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5B2D540D" w:rsidR="001450C6" w:rsidRPr="005F2917" w:rsidRDefault="001450C6" w:rsidP="001450C6">
      <w:pPr>
        <w:tabs>
          <w:tab w:val="left" w:pos="540"/>
        </w:tabs>
        <w:jc w:val="center"/>
        <w:rPr>
          <w:b/>
        </w:rPr>
      </w:pPr>
      <w:r w:rsidRPr="00C73561">
        <w:rPr>
          <w:b/>
        </w:rPr>
        <w:t xml:space="preserve">ПРОТОКОЛ № </w:t>
      </w:r>
      <w:r w:rsidR="000B56FE">
        <w:rPr>
          <w:b/>
        </w:rPr>
        <w:t>2</w:t>
      </w:r>
      <w:r w:rsidR="0057584C">
        <w:rPr>
          <w:b/>
        </w:rPr>
        <w:t>8</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5AB8FDBE" w:rsidR="00C1453D" w:rsidRPr="00C73561" w:rsidRDefault="003D5641" w:rsidP="00C1453D">
      <w:pPr>
        <w:tabs>
          <w:tab w:val="left" w:pos="8619"/>
        </w:tabs>
        <w:jc w:val="both"/>
      </w:pPr>
      <w:r>
        <w:t>0</w:t>
      </w:r>
      <w:r w:rsidR="0057584C">
        <w:t>4</w:t>
      </w:r>
      <w:r w:rsidR="007407D0" w:rsidRPr="00C73561">
        <w:t>.</w:t>
      </w:r>
      <w:r w:rsidR="00232BB5">
        <w:t>0</w:t>
      </w:r>
      <w:r>
        <w:t>6</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700E58DF" w:rsidR="004163E4" w:rsidRPr="00AB15E8"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 xml:space="preserve">Чурсина О.А., </w:t>
      </w:r>
      <w:proofErr w:type="spellStart"/>
      <w:r w:rsidR="008B39E5" w:rsidRPr="00D633AD">
        <w:rPr>
          <w:bCs/>
        </w:rPr>
        <w:t>Кулеб</w:t>
      </w:r>
      <w:r w:rsidR="00F76467" w:rsidRPr="00D633AD">
        <w:rPr>
          <w:bCs/>
        </w:rPr>
        <w:t>а</w:t>
      </w:r>
      <w:r w:rsidR="008B39E5" w:rsidRPr="00D633AD">
        <w:rPr>
          <w:bCs/>
        </w:rPr>
        <w:t>кин</w:t>
      </w:r>
      <w:proofErr w:type="spellEnd"/>
      <w:r w:rsidR="008B39E5" w:rsidRPr="00D633AD">
        <w:rPr>
          <w:bCs/>
        </w:rPr>
        <w:t xml:space="preserve"> </w:t>
      </w:r>
      <w:r w:rsidR="00F76467" w:rsidRPr="00D633AD">
        <w:rPr>
          <w:bCs/>
        </w:rPr>
        <w:t>С</w:t>
      </w:r>
      <w:r w:rsidR="008B39E5" w:rsidRPr="00D633AD">
        <w:rPr>
          <w:bCs/>
        </w:rPr>
        <w:t>.В</w:t>
      </w:r>
      <w:r w:rsidR="006B3A8F" w:rsidRPr="00D633AD">
        <w:rPr>
          <w:bCs/>
        </w:rPr>
        <w:t xml:space="preserve">., </w:t>
      </w:r>
      <w:r w:rsidR="00D14585" w:rsidRPr="00D633AD">
        <w:rPr>
          <w:bCs/>
        </w:rPr>
        <w:t>Зинченко М.В.</w:t>
      </w:r>
      <w:r w:rsidR="005978EF" w:rsidRPr="00D633AD">
        <w:rPr>
          <w:bCs/>
        </w:rPr>
        <w:t>, Гусельщиков Э.Б.</w:t>
      </w:r>
      <w:bookmarkStart w:id="0" w:name="_Hlk40447995"/>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6EE259AB" w:rsidR="000B56FE" w:rsidRDefault="000B56FE" w:rsidP="000B56FE">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4C6E9775" w14:textId="31502E34" w:rsidR="00863D76" w:rsidRDefault="0057584C" w:rsidP="00863D76">
      <w:pPr>
        <w:jc w:val="both"/>
        <w:rPr>
          <w:bCs/>
        </w:rPr>
      </w:pPr>
      <w:proofErr w:type="spellStart"/>
      <w:r>
        <w:rPr>
          <w:b/>
        </w:rPr>
        <w:t>Выходцева</w:t>
      </w:r>
      <w:proofErr w:type="spellEnd"/>
      <w:r>
        <w:rPr>
          <w:b/>
        </w:rPr>
        <w:t xml:space="preserve"> А.В</w:t>
      </w:r>
      <w:r w:rsidR="00863D76" w:rsidRPr="00863D76">
        <w:rPr>
          <w:b/>
        </w:rPr>
        <w:t>.</w:t>
      </w:r>
      <w:r w:rsidR="00863D76">
        <w:rPr>
          <w:bCs/>
        </w:rPr>
        <w:t xml:space="preserve"> – </w:t>
      </w:r>
      <w:r>
        <w:rPr>
          <w:bCs/>
        </w:rPr>
        <w:t xml:space="preserve">главный </w:t>
      </w:r>
      <w:r w:rsidR="00863D76">
        <w:rPr>
          <w:bCs/>
        </w:rPr>
        <w:t xml:space="preserve">консультант отдела ценообразования </w:t>
      </w:r>
      <w:r>
        <w:rPr>
          <w:bCs/>
        </w:rPr>
        <w:t>в сфере водоснабжения и водоотведения и утилизации отходов</w:t>
      </w:r>
      <w:r w:rsidR="00863D76">
        <w:rPr>
          <w:bCs/>
        </w:rPr>
        <w:t xml:space="preserve"> Р</w:t>
      </w:r>
      <w:r w:rsidR="00863D76" w:rsidRPr="00D57DB8">
        <w:rPr>
          <w:bCs/>
        </w:rPr>
        <w:t xml:space="preserve">егиональной энергетической комиссии </w:t>
      </w:r>
      <w:r w:rsidR="00863D76">
        <w:rPr>
          <w:bCs/>
        </w:rPr>
        <w:t>Кузбасса</w:t>
      </w:r>
      <w:r>
        <w:rPr>
          <w:bCs/>
        </w:rPr>
        <w:t>;</w:t>
      </w:r>
    </w:p>
    <w:p w14:paraId="10545F6F" w14:textId="77777777" w:rsidR="0057584C" w:rsidRDefault="0057584C" w:rsidP="0057584C">
      <w:pPr>
        <w:jc w:val="both"/>
        <w:rPr>
          <w:bCs/>
        </w:rPr>
      </w:pPr>
      <w:r w:rsidRPr="00C86543">
        <w:rPr>
          <w:b/>
        </w:rPr>
        <w:t>Ким Е.Х.</w:t>
      </w:r>
      <w:r>
        <w:rPr>
          <w:bCs/>
        </w:rPr>
        <w:t xml:space="preserve"> – начальник управления </w:t>
      </w:r>
      <w:proofErr w:type="spellStart"/>
      <w:r>
        <w:rPr>
          <w:bCs/>
        </w:rPr>
        <w:t>тарифообразования</w:t>
      </w:r>
      <w:proofErr w:type="spellEnd"/>
      <w:r>
        <w:rPr>
          <w:bCs/>
        </w:rPr>
        <w:t xml:space="preserve"> ООО «СГК».</w:t>
      </w:r>
    </w:p>
    <w:p w14:paraId="63087543" w14:textId="77777777" w:rsidR="0057584C" w:rsidRDefault="0057584C" w:rsidP="00863D76">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57584C" w:rsidRPr="00524D6E" w14:paraId="090E03A0" w14:textId="77777777" w:rsidTr="00B5615A">
        <w:trPr>
          <w:trHeight w:val="293"/>
          <w:jc w:val="center"/>
        </w:trPr>
        <w:tc>
          <w:tcPr>
            <w:tcW w:w="620" w:type="dxa"/>
            <w:shd w:val="clear" w:color="auto" w:fill="auto"/>
            <w:vAlign w:val="center"/>
          </w:tcPr>
          <w:p w14:paraId="5E29A3B5" w14:textId="668D14B9" w:rsidR="0057584C" w:rsidRDefault="0057584C" w:rsidP="0057584C">
            <w:pPr>
              <w:jc w:val="center"/>
            </w:pPr>
            <w:r>
              <w:t>1.</w:t>
            </w:r>
          </w:p>
        </w:tc>
        <w:tc>
          <w:tcPr>
            <w:tcW w:w="8780" w:type="dxa"/>
            <w:shd w:val="clear" w:color="auto" w:fill="auto"/>
          </w:tcPr>
          <w:p w14:paraId="7E7A3695" w14:textId="09972706" w:rsidR="0057584C" w:rsidRPr="0093204B" w:rsidRDefault="0057584C" w:rsidP="0057584C">
            <w:pPr>
              <w:ind w:left="11" w:right="141"/>
              <w:jc w:val="both"/>
              <w:rPr>
                <w:bCs/>
                <w:kern w:val="32"/>
              </w:rPr>
            </w:pPr>
            <w:r w:rsidRPr="00F971D4">
              <w:rPr>
                <w:kern w:val="32"/>
              </w:rPr>
              <w:t>О внесении изменения в постановление региональной энергетической</w:t>
            </w:r>
            <w:r>
              <w:rPr>
                <w:kern w:val="32"/>
              </w:rPr>
              <w:br/>
            </w:r>
            <w:r w:rsidRPr="00F971D4">
              <w:rPr>
                <w:kern w:val="32"/>
              </w:rPr>
              <w:t>комиссии Кемеровской области от 09.10.2018 № 235 «Об установлении долгосрочных параметров регулирования тарифов в сфере холодного</w:t>
            </w:r>
            <w:r>
              <w:rPr>
                <w:kern w:val="32"/>
              </w:rPr>
              <w:br/>
            </w:r>
            <w:r w:rsidRPr="00F971D4">
              <w:rPr>
                <w:kern w:val="32"/>
              </w:rPr>
              <w:t xml:space="preserve">водоснабжения технической водой </w:t>
            </w:r>
            <w:r w:rsidRPr="00F971D4">
              <w:t>АО «Кемеровская генерация»</w:t>
            </w:r>
            <w:r>
              <w:br/>
            </w:r>
            <w:r w:rsidRPr="00F971D4">
              <w:t>(структурное подразделение Кемеровская ГРЭС) (г. Кемерово)»</w:t>
            </w:r>
          </w:p>
        </w:tc>
      </w:tr>
      <w:tr w:rsidR="0057584C" w:rsidRPr="00524D6E" w14:paraId="0342DBF9" w14:textId="77777777" w:rsidTr="00E237D9">
        <w:trPr>
          <w:trHeight w:val="621"/>
          <w:jc w:val="center"/>
        </w:trPr>
        <w:tc>
          <w:tcPr>
            <w:tcW w:w="620" w:type="dxa"/>
            <w:shd w:val="clear" w:color="auto" w:fill="auto"/>
            <w:vAlign w:val="center"/>
          </w:tcPr>
          <w:p w14:paraId="5C7CC2BB" w14:textId="0282B229" w:rsidR="0057584C" w:rsidRDefault="0057584C" w:rsidP="0057584C">
            <w:pPr>
              <w:jc w:val="center"/>
            </w:pPr>
            <w:r>
              <w:t>2.</w:t>
            </w:r>
          </w:p>
        </w:tc>
        <w:tc>
          <w:tcPr>
            <w:tcW w:w="8780" w:type="dxa"/>
            <w:shd w:val="clear" w:color="auto" w:fill="auto"/>
          </w:tcPr>
          <w:p w14:paraId="394766E3" w14:textId="06C0CFC0" w:rsidR="0057584C" w:rsidRPr="0093204B" w:rsidRDefault="0057584C" w:rsidP="0057584C">
            <w:pPr>
              <w:ind w:left="11" w:right="141"/>
              <w:jc w:val="both"/>
              <w:rPr>
                <w:bCs/>
                <w:kern w:val="32"/>
              </w:rPr>
            </w:pPr>
            <w:r w:rsidRPr="00F971D4">
              <w:rPr>
                <w:kern w:val="32"/>
              </w:rPr>
              <w:t>О внесении изменений в постановление региональной энергетической комиссии Кемеровской области от 09.10.2018 № 236 «Об утверждении производственной программы в сфере холодного водоснабжения</w:t>
            </w:r>
            <w:r>
              <w:rPr>
                <w:kern w:val="32"/>
              </w:rPr>
              <w:br/>
            </w:r>
            <w:r w:rsidRPr="00F971D4">
              <w:rPr>
                <w:kern w:val="32"/>
              </w:rPr>
              <w:t>технической водой и об установлении тарифов на техническую воду</w:t>
            </w:r>
            <w:r>
              <w:rPr>
                <w:kern w:val="32"/>
              </w:rPr>
              <w:br/>
            </w:r>
            <w:r w:rsidRPr="00F971D4">
              <w:t>АО «Кемеровская генерация» (структурное подразделение</w:t>
            </w:r>
            <w:r>
              <w:br/>
            </w:r>
            <w:r w:rsidRPr="00F971D4">
              <w:t>Кемеровская ГРЭС) (г. Кемерово)» в части 2021 года</w:t>
            </w:r>
          </w:p>
        </w:tc>
      </w:tr>
      <w:tr w:rsidR="0057584C" w:rsidRPr="00524D6E" w14:paraId="6A1710A0" w14:textId="77777777" w:rsidTr="00E237D9">
        <w:trPr>
          <w:trHeight w:val="621"/>
          <w:jc w:val="center"/>
        </w:trPr>
        <w:tc>
          <w:tcPr>
            <w:tcW w:w="620" w:type="dxa"/>
            <w:shd w:val="clear" w:color="auto" w:fill="auto"/>
            <w:vAlign w:val="center"/>
          </w:tcPr>
          <w:p w14:paraId="6A9D26C8" w14:textId="1EDE3ACC" w:rsidR="0057584C" w:rsidRDefault="0057584C" w:rsidP="0057584C">
            <w:pPr>
              <w:jc w:val="center"/>
            </w:pPr>
            <w:r>
              <w:t>3.</w:t>
            </w:r>
          </w:p>
        </w:tc>
        <w:tc>
          <w:tcPr>
            <w:tcW w:w="8780" w:type="dxa"/>
            <w:shd w:val="clear" w:color="auto" w:fill="auto"/>
          </w:tcPr>
          <w:p w14:paraId="29E5A5D1" w14:textId="2DEE9F90" w:rsidR="0057584C" w:rsidRPr="000E586B" w:rsidRDefault="0057584C" w:rsidP="0057584C">
            <w:pPr>
              <w:ind w:left="11" w:right="141"/>
              <w:jc w:val="both"/>
            </w:pPr>
            <w:r w:rsidRPr="00270CDC">
              <w:rPr>
                <w:kern w:val="32"/>
              </w:rPr>
              <w:t>О внесении изменения в постановление региональной энергетической</w:t>
            </w:r>
            <w:r>
              <w:rPr>
                <w:kern w:val="32"/>
              </w:rPr>
              <w:br/>
            </w:r>
            <w:r w:rsidRPr="00270CDC">
              <w:rPr>
                <w:kern w:val="32"/>
              </w:rPr>
              <w:t>комиссии Кемеровской области от 06.11.2018 № 336 «Об установлении долгосрочных параметров регулирования тарифов в сфере холодного</w:t>
            </w:r>
            <w:r>
              <w:rPr>
                <w:kern w:val="32"/>
              </w:rPr>
              <w:br/>
            </w:r>
            <w:r w:rsidRPr="00270CDC">
              <w:rPr>
                <w:kern w:val="32"/>
              </w:rPr>
              <w:t>водоснабжения технической водой АО «Кемеровская генерация»</w:t>
            </w:r>
            <w:r>
              <w:rPr>
                <w:kern w:val="32"/>
              </w:rPr>
              <w:br/>
            </w:r>
            <w:r w:rsidRPr="00270CDC">
              <w:rPr>
                <w:kern w:val="32"/>
              </w:rPr>
              <w:t>(структурное подразделение Кемеровская ТЭЦ) (г. Кемерово)»</w:t>
            </w:r>
          </w:p>
        </w:tc>
      </w:tr>
      <w:tr w:rsidR="0057584C" w:rsidRPr="00524D6E" w14:paraId="3FC5E07E" w14:textId="77777777" w:rsidTr="00E237D9">
        <w:trPr>
          <w:trHeight w:val="621"/>
          <w:jc w:val="center"/>
        </w:trPr>
        <w:tc>
          <w:tcPr>
            <w:tcW w:w="620" w:type="dxa"/>
            <w:shd w:val="clear" w:color="auto" w:fill="auto"/>
            <w:vAlign w:val="center"/>
          </w:tcPr>
          <w:p w14:paraId="196AF763" w14:textId="7BD6C21A" w:rsidR="0057584C" w:rsidRDefault="0057584C" w:rsidP="0057584C">
            <w:pPr>
              <w:jc w:val="center"/>
            </w:pPr>
            <w:r>
              <w:t>4.</w:t>
            </w:r>
          </w:p>
        </w:tc>
        <w:tc>
          <w:tcPr>
            <w:tcW w:w="8780" w:type="dxa"/>
            <w:shd w:val="clear" w:color="auto" w:fill="auto"/>
          </w:tcPr>
          <w:p w14:paraId="37A13D9F" w14:textId="366C3499" w:rsidR="0057584C" w:rsidRPr="000E586B" w:rsidRDefault="0057584C" w:rsidP="0057584C">
            <w:pPr>
              <w:ind w:left="11" w:right="141"/>
              <w:jc w:val="both"/>
            </w:pPr>
            <w:r w:rsidRPr="00270CDC">
              <w:rPr>
                <w:kern w:val="32"/>
              </w:rPr>
              <w:t>О внесении изменений в постановление региональной энергетической комиссии Кемеровской области от 06.11.2018 № 337 «Об утверждении производственной программы в сфере холодного водоснабжения</w:t>
            </w:r>
            <w:r>
              <w:rPr>
                <w:kern w:val="32"/>
              </w:rPr>
              <w:br/>
            </w:r>
            <w:r w:rsidRPr="00270CDC">
              <w:rPr>
                <w:kern w:val="32"/>
              </w:rPr>
              <w:t>технической водой и об установлении тарифов на техническую воду</w:t>
            </w:r>
            <w:r>
              <w:rPr>
                <w:kern w:val="32"/>
              </w:rPr>
              <w:br/>
            </w:r>
            <w:r w:rsidRPr="00270CDC">
              <w:rPr>
                <w:kern w:val="32"/>
              </w:rPr>
              <w:t>АО «Кемеровская генерация» (структурное подразделение Кемеровская ТЭЦ) (г. Кемерово)» в части 2021 года</w:t>
            </w:r>
          </w:p>
        </w:tc>
      </w:tr>
      <w:tr w:rsidR="0057584C" w:rsidRPr="00524D6E" w14:paraId="7C83394C" w14:textId="77777777" w:rsidTr="00E237D9">
        <w:trPr>
          <w:trHeight w:val="621"/>
          <w:jc w:val="center"/>
        </w:trPr>
        <w:tc>
          <w:tcPr>
            <w:tcW w:w="620" w:type="dxa"/>
            <w:shd w:val="clear" w:color="auto" w:fill="auto"/>
            <w:vAlign w:val="center"/>
          </w:tcPr>
          <w:p w14:paraId="70FA175F" w14:textId="75E91A09" w:rsidR="0057584C" w:rsidRDefault="0057584C" w:rsidP="0057584C">
            <w:pPr>
              <w:jc w:val="center"/>
            </w:pPr>
            <w:r>
              <w:lastRenderedPageBreak/>
              <w:t>5.</w:t>
            </w:r>
          </w:p>
        </w:tc>
        <w:tc>
          <w:tcPr>
            <w:tcW w:w="8780" w:type="dxa"/>
            <w:shd w:val="clear" w:color="auto" w:fill="auto"/>
          </w:tcPr>
          <w:p w14:paraId="455F8522" w14:textId="702AB0E3" w:rsidR="0057584C" w:rsidRPr="000E586B" w:rsidRDefault="0057584C" w:rsidP="0057584C">
            <w:pPr>
              <w:ind w:left="11" w:right="141"/>
              <w:jc w:val="both"/>
            </w:pPr>
            <w:r w:rsidRPr="00270CDC">
              <w:rPr>
                <w:kern w:val="32"/>
              </w:rPr>
              <w:t>О внесении изменения в постановление региональной энергетической</w:t>
            </w:r>
            <w:r>
              <w:rPr>
                <w:kern w:val="32"/>
              </w:rPr>
              <w:br/>
            </w:r>
            <w:r w:rsidRPr="00270CDC">
              <w:rPr>
                <w:kern w:val="32"/>
              </w:rPr>
              <w:t>комиссии Кемеровской области от 09.10.2018 № 237 «Об установлении долгосрочных параметров регулирования тарифов в сфере холодного</w:t>
            </w:r>
            <w:r>
              <w:rPr>
                <w:kern w:val="32"/>
              </w:rPr>
              <w:br/>
            </w:r>
            <w:r w:rsidRPr="00270CDC">
              <w:rPr>
                <w:kern w:val="32"/>
              </w:rPr>
              <w:t>водоснабжения технической водой АО «Кузнецкая ТЭЦ»</w:t>
            </w:r>
            <w:r>
              <w:rPr>
                <w:kern w:val="32"/>
              </w:rPr>
              <w:br/>
            </w:r>
            <w:r w:rsidRPr="00270CDC">
              <w:rPr>
                <w:kern w:val="32"/>
              </w:rPr>
              <w:t>(г. Новокузнецк)»</w:t>
            </w:r>
          </w:p>
        </w:tc>
      </w:tr>
      <w:tr w:rsidR="0057584C" w:rsidRPr="00524D6E" w14:paraId="5665461F" w14:textId="77777777" w:rsidTr="00E237D9">
        <w:trPr>
          <w:trHeight w:val="621"/>
          <w:jc w:val="center"/>
        </w:trPr>
        <w:tc>
          <w:tcPr>
            <w:tcW w:w="620" w:type="dxa"/>
            <w:shd w:val="clear" w:color="auto" w:fill="auto"/>
            <w:vAlign w:val="center"/>
          </w:tcPr>
          <w:p w14:paraId="4B4B3888" w14:textId="222779B1" w:rsidR="0057584C" w:rsidRDefault="0057584C" w:rsidP="0057584C">
            <w:pPr>
              <w:jc w:val="center"/>
            </w:pPr>
            <w:r>
              <w:t>6.</w:t>
            </w:r>
          </w:p>
        </w:tc>
        <w:tc>
          <w:tcPr>
            <w:tcW w:w="8780" w:type="dxa"/>
            <w:shd w:val="clear" w:color="auto" w:fill="auto"/>
          </w:tcPr>
          <w:p w14:paraId="1FC4A7C7" w14:textId="30D0F677" w:rsidR="0057584C" w:rsidRPr="000E586B" w:rsidRDefault="0057584C" w:rsidP="0057584C">
            <w:pPr>
              <w:ind w:left="11" w:right="141"/>
              <w:jc w:val="both"/>
            </w:pPr>
            <w:r w:rsidRPr="00270CDC">
              <w:rPr>
                <w:kern w:val="32"/>
              </w:rPr>
              <w:t>О внесении изменений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w:t>
            </w:r>
            <w:r>
              <w:rPr>
                <w:kern w:val="32"/>
              </w:rPr>
              <w:br/>
            </w:r>
            <w:r w:rsidRPr="00270CDC">
              <w:rPr>
                <w:kern w:val="32"/>
              </w:rPr>
              <w:t>технической водой и об установлении тарифов на техническую воду</w:t>
            </w:r>
            <w:r>
              <w:rPr>
                <w:kern w:val="32"/>
              </w:rPr>
              <w:br/>
            </w:r>
            <w:r w:rsidRPr="00270CDC">
              <w:rPr>
                <w:kern w:val="32"/>
              </w:rPr>
              <w:t>АО «Кузнецкая ТЭЦ» (г. Новокузнецк)» в части 2021 года</w:t>
            </w:r>
          </w:p>
        </w:tc>
      </w:tr>
    </w:tbl>
    <w:p w14:paraId="231D9237" w14:textId="77777777" w:rsidR="00380B7A" w:rsidRDefault="00380B7A" w:rsidP="00D14585">
      <w:pPr>
        <w:ind w:firstLine="709"/>
        <w:jc w:val="both"/>
        <w:rPr>
          <w:b/>
        </w:rPr>
      </w:pPr>
    </w:p>
    <w:p w14:paraId="5983ED9E" w14:textId="311959F0"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57584C">
        <w:rPr>
          <w:bCs/>
        </w:rPr>
        <w:t>у</w:t>
      </w:r>
      <w:r w:rsidR="00D633AD">
        <w:rPr>
          <w:bCs/>
        </w:rPr>
        <w:t>.</w:t>
      </w:r>
    </w:p>
    <w:p w14:paraId="68EF87EB" w14:textId="77777777" w:rsidR="00C96B00" w:rsidRDefault="00C96B00" w:rsidP="00C96B00">
      <w:pPr>
        <w:ind w:firstLine="709"/>
        <w:jc w:val="both"/>
        <w:rPr>
          <w:bCs/>
        </w:rPr>
      </w:pPr>
    </w:p>
    <w:p w14:paraId="1B168413" w14:textId="7616702C" w:rsidR="00156E00" w:rsidRPr="0057584C" w:rsidRDefault="00F4075B" w:rsidP="00C96B00">
      <w:pPr>
        <w:ind w:firstLine="709"/>
        <w:jc w:val="both"/>
        <w:rPr>
          <w:b/>
        </w:rPr>
      </w:pPr>
      <w:r w:rsidRPr="00F07ABA">
        <w:rPr>
          <w:bCs/>
        </w:rPr>
        <w:t xml:space="preserve">Вопрос 1 </w:t>
      </w:r>
      <w:bookmarkStart w:id="1" w:name="_Hlk31814456"/>
      <w:r w:rsidR="00D633AD" w:rsidRPr="0057584C">
        <w:rPr>
          <w:b/>
        </w:rPr>
        <w:t>«</w:t>
      </w:r>
      <w:r w:rsidR="0057584C" w:rsidRPr="0057584C">
        <w:rPr>
          <w:b/>
          <w:kern w:val="32"/>
        </w:rPr>
        <w:t>О внесении изменения в постановление региональной энергетической</w:t>
      </w:r>
      <w:r w:rsidR="0057584C" w:rsidRPr="0057584C">
        <w:rPr>
          <w:b/>
          <w:kern w:val="32"/>
        </w:rPr>
        <w:br/>
        <w:t>комиссии Кемеровской области от 09.10.2018 № 235 «Об установлении долгосрочных параметров регулирования тарифов в сфере холодного</w:t>
      </w:r>
      <w:r w:rsidR="0057584C" w:rsidRPr="0057584C">
        <w:rPr>
          <w:b/>
          <w:kern w:val="32"/>
        </w:rPr>
        <w:br/>
        <w:t xml:space="preserve">водоснабжения технической водой </w:t>
      </w:r>
      <w:r w:rsidR="0057584C" w:rsidRPr="0057584C">
        <w:rPr>
          <w:b/>
        </w:rPr>
        <w:t>АО «Кемеровская генерация»</w:t>
      </w:r>
      <w:r w:rsidR="0057584C" w:rsidRPr="0057584C">
        <w:rPr>
          <w:b/>
        </w:rPr>
        <w:br/>
        <w:t>(структурное подразделение Кемеровская ГРЭС) (г. Кемерово)»</w:t>
      </w:r>
      <w:r w:rsidR="00D633AD" w:rsidRPr="0057584C">
        <w:rPr>
          <w:b/>
        </w:rPr>
        <w:t>»</w:t>
      </w:r>
      <w:r w:rsidR="00C96B00" w:rsidRPr="0057584C">
        <w:rPr>
          <w:b/>
        </w:rPr>
        <w:t>.</w:t>
      </w:r>
    </w:p>
    <w:p w14:paraId="0C7BD76A" w14:textId="77777777" w:rsidR="00746335" w:rsidRDefault="00746335" w:rsidP="00C96B00">
      <w:pPr>
        <w:ind w:firstLine="709"/>
        <w:jc w:val="both"/>
        <w:rPr>
          <w:b/>
        </w:rPr>
      </w:pPr>
    </w:p>
    <w:p w14:paraId="1233506A" w14:textId="754BEEA5" w:rsidR="009F6A4B" w:rsidRDefault="00156E00" w:rsidP="0057584C">
      <w:pPr>
        <w:ind w:firstLine="567"/>
        <w:jc w:val="both"/>
        <w:rPr>
          <w:bCs/>
        </w:rPr>
      </w:pPr>
      <w:r w:rsidRPr="00156E00">
        <w:rPr>
          <w:bCs/>
        </w:rPr>
        <w:t>Докладчик</w:t>
      </w:r>
      <w:bookmarkEnd w:id="1"/>
      <w:r w:rsidR="0057584C">
        <w:rPr>
          <w:bCs/>
        </w:rPr>
        <w:t xml:space="preserve"> </w:t>
      </w:r>
      <w:proofErr w:type="spellStart"/>
      <w:r w:rsidR="0057584C">
        <w:rPr>
          <w:b/>
        </w:rPr>
        <w:t>Выходцева</w:t>
      </w:r>
      <w:proofErr w:type="spellEnd"/>
      <w:r w:rsidR="0057584C">
        <w:rPr>
          <w:b/>
        </w:rPr>
        <w:t xml:space="preserve"> А.В</w:t>
      </w:r>
      <w:r w:rsidR="00EF7525">
        <w:rPr>
          <w:b/>
        </w:rPr>
        <w:t>.</w:t>
      </w:r>
      <w:r w:rsidR="00C96B00">
        <w:rPr>
          <w:b/>
        </w:rPr>
        <w:t xml:space="preserve"> </w:t>
      </w:r>
      <w:r w:rsidR="00EF7525">
        <w:rPr>
          <w:bCs/>
        </w:rPr>
        <w:t>предлага</w:t>
      </w:r>
      <w:r w:rsidR="0057584C">
        <w:rPr>
          <w:bCs/>
        </w:rPr>
        <w:t>е</w:t>
      </w:r>
      <w:r w:rsidR="00EF7525">
        <w:rPr>
          <w:bCs/>
        </w:rPr>
        <w:t>т</w:t>
      </w:r>
      <w:r w:rsidR="00E127C4">
        <w:rPr>
          <w:bCs/>
        </w:rPr>
        <w:t>:</w:t>
      </w:r>
    </w:p>
    <w:p w14:paraId="7D0F1DEF" w14:textId="77777777" w:rsidR="00E127C4" w:rsidRPr="009F6A4B" w:rsidRDefault="00E127C4" w:rsidP="0057584C">
      <w:pPr>
        <w:ind w:firstLine="567"/>
        <w:jc w:val="both"/>
        <w:rPr>
          <w:bCs/>
        </w:rPr>
      </w:pPr>
    </w:p>
    <w:p w14:paraId="08283D28" w14:textId="77777777" w:rsidR="00E127C4" w:rsidRPr="00E127C4" w:rsidRDefault="00E127C4" w:rsidP="00E127C4">
      <w:pPr>
        <w:ind w:firstLine="709"/>
        <w:jc w:val="both"/>
        <w:rPr>
          <w:bCs/>
        </w:rPr>
      </w:pPr>
      <w:r w:rsidRPr="00E127C4">
        <w:rPr>
          <w:bCs/>
        </w:rPr>
        <w:t>Внести в постановление региональной энергетической комиссии Кемеровской области от 09.10.2018 № 235 «Об установлении долгосрочных параметров регулирования тарифов в сфере холодного водоснабжения технической водой АО «Кемеровская генерация» (структурное подразделение Кемеровская ГРЭС) (г. Кемерово)» следующее изменение:</w:t>
      </w:r>
    </w:p>
    <w:p w14:paraId="0ABEE07B" w14:textId="435CD6B7" w:rsidR="00E127C4" w:rsidRPr="00E127C4" w:rsidRDefault="00E127C4" w:rsidP="00E127C4">
      <w:pPr>
        <w:ind w:firstLine="709"/>
        <w:jc w:val="both"/>
        <w:rPr>
          <w:bCs/>
        </w:rPr>
      </w:pPr>
      <w:r w:rsidRPr="00E127C4">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2F3489E" w14:textId="55A0B784" w:rsidR="003A7D9E" w:rsidRDefault="003A7D9E" w:rsidP="009F6A4B">
      <w:pPr>
        <w:ind w:firstLine="567"/>
        <w:jc w:val="both"/>
        <w:rPr>
          <w:bCs/>
        </w:rPr>
      </w:pPr>
    </w:p>
    <w:p w14:paraId="65E0B855" w14:textId="3B8C7934" w:rsidR="001559E6" w:rsidRDefault="001559E6" w:rsidP="001559E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129C6E" w14:textId="77777777" w:rsidR="003A7D9E" w:rsidRDefault="003A7D9E" w:rsidP="001559E6">
      <w:pPr>
        <w:ind w:firstLine="709"/>
        <w:jc w:val="both"/>
        <w:rPr>
          <w:bCs/>
        </w:rPr>
      </w:pPr>
    </w:p>
    <w:p w14:paraId="7DDC56A5" w14:textId="056C1B70" w:rsidR="003A7D9E" w:rsidRDefault="003A7D9E" w:rsidP="003A7D9E">
      <w:pPr>
        <w:ind w:firstLine="709"/>
        <w:jc w:val="both"/>
        <w:rPr>
          <w:b/>
        </w:rPr>
      </w:pPr>
      <w:r>
        <w:rPr>
          <w:b/>
        </w:rPr>
        <w:t>ПОСТАНОВ</w:t>
      </w:r>
      <w:r w:rsidR="00392BBA">
        <w:rPr>
          <w:b/>
        </w:rPr>
        <w:t>ИЛО</w:t>
      </w:r>
      <w:r w:rsidR="00392BBA" w:rsidRPr="00154164">
        <w:rPr>
          <w:b/>
        </w:rPr>
        <w:t>:</w:t>
      </w:r>
    </w:p>
    <w:p w14:paraId="5AA18FB8" w14:textId="03135F89" w:rsidR="003A7D9E" w:rsidRDefault="003A7D9E" w:rsidP="003A7D9E">
      <w:pPr>
        <w:ind w:firstLine="709"/>
        <w:jc w:val="both"/>
        <w:rPr>
          <w:b/>
        </w:rPr>
      </w:pPr>
    </w:p>
    <w:p w14:paraId="1944CE82" w14:textId="12442961" w:rsidR="003A7D9E" w:rsidRPr="003A7D9E" w:rsidRDefault="003A7D9E" w:rsidP="003A7D9E">
      <w:pPr>
        <w:ind w:firstLine="709"/>
        <w:jc w:val="both"/>
        <w:rPr>
          <w:bCs/>
        </w:rPr>
      </w:pPr>
      <w:r w:rsidRPr="003A7D9E">
        <w:rPr>
          <w:bCs/>
        </w:rPr>
        <w:t>Согласиться с предложением докладчика.</w:t>
      </w:r>
    </w:p>
    <w:p w14:paraId="5BF41B1E" w14:textId="77777777" w:rsidR="003A7D9E" w:rsidRPr="003A7D9E" w:rsidRDefault="003A7D9E" w:rsidP="003A7D9E">
      <w:pPr>
        <w:ind w:firstLine="709"/>
        <w:jc w:val="both"/>
        <w:rPr>
          <w:b/>
        </w:rPr>
      </w:pPr>
    </w:p>
    <w:p w14:paraId="7DF9846B" w14:textId="77777777" w:rsidR="00E127C4" w:rsidRDefault="00E127C4" w:rsidP="00E127C4">
      <w:pPr>
        <w:ind w:firstLine="709"/>
        <w:jc w:val="both"/>
        <w:rPr>
          <w:b/>
        </w:rPr>
      </w:pPr>
      <w:r w:rsidRPr="00312424">
        <w:rPr>
          <w:b/>
        </w:rPr>
        <w:t>Голосовали «ЗА» –</w:t>
      </w:r>
      <w:r>
        <w:rPr>
          <w:b/>
        </w:rPr>
        <w:t xml:space="preserve"> единогласно.</w:t>
      </w:r>
    </w:p>
    <w:p w14:paraId="39892146" w14:textId="07E1304B" w:rsidR="001559E6" w:rsidRDefault="001559E6" w:rsidP="001559E6">
      <w:pPr>
        <w:ind w:firstLine="709"/>
        <w:jc w:val="both"/>
        <w:rPr>
          <w:b/>
        </w:rPr>
      </w:pPr>
    </w:p>
    <w:p w14:paraId="46366B84" w14:textId="269CCA6E" w:rsidR="00BC7B10" w:rsidRPr="00E127C4" w:rsidRDefault="00401CA4" w:rsidP="00BC7B10">
      <w:pPr>
        <w:ind w:firstLine="709"/>
        <w:jc w:val="both"/>
        <w:rPr>
          <w:b/>
        </w:rPr>
      </w:pPr>
      <w:r w:rsidRPr="00184787">
        <w:rPr>
          <w:bCs/>
        </w:rPr>
        <w:t>Вопрос 2</w:t>
      </w:r>
      <w:r w:rsidRPr="00F41A66">
        <w:rPr>
          <w:b/>
        </w:rPr>
        <w:t xml:space="preserve"> </w:t>
      </w:r>
      <w:r w:rsidR="00C96B00" w:rsidRPr="00E127C4">
        <w:rPr>
          <w:b/>
        </w:rPr>
        <w:t>«</w:t>
      </w:r>
      <w:r w:rsidR="00E127C4" w:rsidRPr="00E127C4">
        <w:rPr>
          <w:b/>
          <w:kern w:val="32"/>
        </w:rPr>
        <w:t>О внесении изменений в постановление региональной энергетической комиссии Кемеровской области от 09.10.2018 № 236 «Об утверждении производственной программы в сфере холодного водоснабжения</w:t>
      </w:r>
      <w:r w:rsidR="00E127C4" w:rsidRPr="00E127C4">
        <w:rPr>
          <w:b/>
          <w:kern w:val="32"/>
        </w:rPr>
        <w:br/>
        <w:t>технической водой и об установлении тарифов на техническую воду</w:t>
      </w:r>
      <w:r w:rsidR="00E127C4" w:rsidRPr="00E127C4">
        <w:rPr>
          <w:b/>
          <w:kern w:val="32"/>
        </w:rPr>
        <w:br/>
      </w:r>
      <w:r w:rsidR="00E127C4" w:rsidRPr="00E127C4">
        <w:rPr>
          <w:b/>
        </w:rPr>
        <w:t>АО «Кемеровская генерация» (структурное подразделение</w:t>
      </w:r>
      <w:r w:rsidR="00E127C4" w:rsidRPr="00E127C4">
        <w:rPr>
          <w:b/>
        </w:rPr>
        <w:br/>
        <w:t>Кемеровская ГРЭС) (г. Кемерово)» в части 2021 года</w:t>
      </w:r>
      <w:r w:rsidR="00C96B00" w:rsidRPr="00E127C4">
        <w:rPr>
          <w:b/>
        </w:rPr>
        <w:t>»</w:t>
      </w:r>
    </w:p>
    <w:p w14:paraId="6F7CAABC" w14:textId="77777777" w:rsidR="00BC7B10" w:rsidRDefault="00BC7B10" w:rsidP="00BC7B10">
      <w:pPr>
        <w:ind w:firstLine="709"/>
        <w:jc w:val="both"/>
        <w:rPr>
          <w:b/>
        </w:rPr>
      </w:pPr>
    </w:p>
    <w:p w14:paraId="5B89088C" w14:textId="79852B59" w:rsidR="00E127C4" w:rsidRDefault="00E127C4" w:rsidP="00E127C4">
      <w:pPr>
        <w:ind w:firstLine="567"/>
        <w:jc w:val="both"/>
        <w:rPr>
          <w:bCs/>
        </w:rPr>
      </w:pPr>
      <w:r w:rsidRPr="00156E00">
        <w:rPr>
          <w:bCs/>
        </w:rPr>
        <w:t>Докладчик</w:t>
      </w:r>
      <w:r>
        <w:rPr>
          <w:bCs/>
        </w:rPr>
        <w:t xml:space="preserve"> </w:t>
      </w:r>
      <w:proofErr w:type="spellStart"/>
      <w:r>
        <w:rPr>
          <w:b/>
        </w:rPr>
        <w:t>Выходцева</w:t>
      </w:r>
      <w:proofErr w:type="spellEnd"/>
      <w:r>
        <w:rPr>
          <w:b/>
        </w:rPr>
        <w:t xml:space="preserve"> А.В. </w:t>
      </w:r>
      <w:r w:rsidR="004A4E63">
        <w:rPr>
          <w:bCs/>
        </w:rPr>
        <w:t xml:space="preserve">в соответствии с экспертным заключением </w:t>
      </w:r>
      <w:r w:rsidR="004A4E63">
        <w:rPr>
          <w:bCs/>
        </w:rPr>
        <w:br/>
        <w:t>(приложение № 1 к настоящему протоколу) предлагает:</w:t>
      </w:r>
    </w:p>
    <w:p w14:paraId="0108AA55" w14:textId="33D93734" w:rsidR="00D44C27" w:rsidRDefault="00D44C27" w:rsidP="00D44C27">
      <w:pPr>
        <w:ind w:firstLine="709"/>
        <w:jc w:val="both"/>
        <w:rPr>
          <w:bCs/>
        </w:rPr>
      </w:pPr>
    </w:p>
    <w:p w14:paraId="1DE57D95" w14:textId="7D2CC355" w:rsidR="00E127C4" w:rsidRPr="00E127C4" w:rsidRDefault="00E127C4" w:rsidP="00E127C4">
      <w:pPr>
        <w:ind w:firstLine="709"/>
        <w:jc w:val="both"/>
        <w:rPr>
          <w:bCs/>
        </w:rPr>
      </w:pPr>
      <w:r w:rsidRPr="00E127C4">
        <w:rPr>
          <w:bCs/>
        </w:rPr>
        <w:t>Внести в постановление региональной энергетической комиссии Кемеровской области от 09.10.2018 № 236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ГРЭС) (г. Кемерово)» (в редакции постановления региональной энергетической комиссии Кемеровской области от 13.08.2019 № 221) следующие изменения:</w:t>
      </w:r>
    </w:p>
    <w:p w14:paraId="393E3243" w14:textId="5A08780B" w:rsidR="004A4E63" w:rsidRDefault="00E46384" w:rsidP="004A4E63">
      <w:pPr>
        <w:ind w:firstLine="709"/>
        <w:jc w:val="both"/>
        <w:rPr>
          <w:bCs/>
        </w:rPr>
      </w:pPr>
      <w:r>
        <w:rPr>
          <w:bCs/>
        </w:rPr>
        <w:lastRenderedPageBreak/>
        <w:t xml:space="preserve">1. </w:t>
      </w:r>
      <w:r w:rsidR="00E127C4" w:rsidRPr="00E127C4">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sidR="004A4E63">
        <w:rPr>
          <w:bCs/>
        </w:rPr>
        <w:t>;</w:t>
      </w:r>
    </w:p>
    <w:p w14:paraId="2BC4CFF1" w14:textId="7ECCA227" w:rsidR="004A4E63" w:rsidRDefault="004A4E63" w:rsidP="004A4E63">
      <w:pPr>
        <w:ind w:firstLine="709"/>
        <w:jc w:val="both"/>
        <w:rPr>
          <w:bCs/>
        </w:rPr>
      </w:pPr>
      <w:r>
        <w:rPr>
          <w:bCs/>
        </w:rPr>
        <w:t xml:space="preserve">2. Скорректировать </w:t>
      </w:r>
      <w:r w:rsidRPr="004A4E63">
        <w:rPr>
          <w:bCs/>
        </w:rPr>
        <w:t>производственную программу</w:t>
      </w:r>
      <w:r>
        <w:rPr>
          <w:bCs/>
        </w:rPr>
        <w:t xml:space="preserve"> </w:t>
      </w:r>
      <w:r w:rsidRPr="004A4E63">
        <w:rPr>
          <w:bCs/>
        </w:rPr>
        <w:t>АО «Кемеровская генерация» (структурное подразделение Кемеровская ГРЭС) (г. Кемерово) в сфере холодного водоснабжения технической водой на период с 01.01.2019 по 31.12.2023</w:t>
      </w:r>
      <w:r>
        <w:rPr>
          <w:bCs/>
        </w:rPr>
        <w:t>, согласно приложению № 2 к настоящему протоколу;</w:t>
      </w:r>
    </w:p>
    <w:p w14:paraId="65A8D0BD" w14:textId="40531769" w:rsidR="00B17F38" w:rsidRDefault="004A4E63" w:rsidP="00B17F38">
      <w:pPr>
        <w:ind w:firstLine="567"/>
        <w:jc w:val="both"/>
        <w:rPr>
          <w:bCs/>
        </w:rPr>
      </w:pPr>
      <w:r>
        <w:rPr>
          <w:bCs/>
        </w:rPr>
        <w:t xml:space="preserve">3. </w:t>
      </w:r>
      <w:r w:rsidR="00B17F38"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B17F38">
        <w:rPr>
          <w:bCs/>
        </w:rPr>
        <w:t>3</w:t>
      </w:r>
      <w:r w:rsidR="00B17F38" w:rsidRPr="00836EA1">
        <w:rPr>
          <w:bCs/>
        </w:rPr>
        <w:t xml:space="preserve"> </w:t>
      </w:r>
      <w:r w:rsidR="00765201">
        <w:rPr>
          <w:bCs/>
        </w:rPr>
        <w:t>к настоящему протоколу</w:t>
      </w:r>
      <w:r w:rsidR="00B17F38" w:rsidRPr="00836EA1">
        <w:rPr>
          <w:bCs/>
        </w:rPr>
        <w:t>;</w:t>
      </w:r>
    </w:p>
    <w:p w14:paraId="4E0DEB8F" w14:textId="35ED7995" w:rsidR="00B17F38" w:rsidRDefault="00B17F38" w:rsidP="00B17F38">
      <w:pPr>
        <w:ind w:firstLine="567"/>
        <w:jc w:val="both"/>
        <w:rPr>
          <w:bCs/>
        </w:rPr>
      </w:pPr>
      <w:r>
        <w:rPr>
          <w:bCs/>
        </w:rPr>
        <w:t xml:space="preserve">4. Скорректировать </w:t>
      </w:r>
      <w:proofErr w:type="spellStart"/>
      <w:r>
        <w:rPr>
          <w:bCs/>
        </w:rPr>
        <w:t>о</w:t>
      </w:r>
      <w:r w:rsidRPr="00B17F38">
        <w:rPr>
          <w:bCs/>
        </w:rPr>
        <w:t>дноставочные</w:t>
      </w:r>
      <w:proofErr w:type="spellEnd"/>
      <w:r w:rsidRPr="00B17F38">
        <w:rPr>
          <w:bCs/>
        </w:rPr>
        <w:t xml:space="preserve"> тарифы на техническую воду </w:t>
      </w:r>
      <w:r>
        <w:rPr>
          <w:bCs/>
        </w:rPr>
        <w:br/>
      </w:r>
      <w:r w:rsidRPr="00B17F38">
        <w:rPr>
          <w:bCs/>
        </w:rPr>
        <w:t>АО «Кемеровская генерация» (структурное подразделение Кемеровская ГРЭС) (г. Кемерово)</w:t>
      </w:r>
      <w:r>
        <w:rPr>
          <w:bCs/>
        </w:rPr>
        <w:t xml:space="preserve"> </w:t>
      </w:r>
      <w:r w:rsidRPr="00B17F38">
        <w:rPr>
          <w:bCs/>
        </w:rPr>
        <w:t>на период с 01.01.2019 по 31.12.2023</w:t>
      </w:r>
      <w:r>
        <w:rPr>
          <w:bCs/>
        </w:rPr>
        <w:t xml:space="preserve">, согласно </w:t>
      </w:r>
      <w:r w:rsidRPr="00836EA1">
        <w:rPr>
          <w:bCs/>
        </w:rPr>
        <w:t xml:space="preserve">приложению № </w:t>
      </w:r>
      <w:r>
        <w:rPr>
          <w:bCs/>
        </w:rPr>
        <w:t>4</w:t>
      </w:r>
      <w:r w:rsidRPr="00836EA1">
        <w:rPr>
          <w:bCs/>
        </w:rPr>
        <w:t xml:space="preserve"> </w:t>
      </w:r>
      <w:r w:rsidR="00765201">
        <w:rPr>
          <w:bCs/>
        </w:rPr>
        <w:t>к настоящему протоколу</w:t>
      </w:r>
      <w:r>
        <w:rPr>
          <w:bCs/>
        </w:rPr>
        <w:t>.</w:t>
      </w:r>
    </w:p>
    <w:p w14:paraId="716A46FE" w14:textId="77777777" w:rsidR="00B17F38" w:rsidRDefault="00B17F38" w:rsidP="00B17F38">
      <w:pPr>
        <w:ind w:firstLine="567"/>
        <w:jc w:val="both"/>
        <w:rPr>
          <w:bCs/>
        </w:rPr>
      </w:pPr>
    </w:p>
    <w:p w14:paraId="0D6D3535" w14:textId="77777777" w:rsidR="00586866" w:rsidRDefault="00586866" w:rsidP="0058686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19ED9F8" w14:textId="77777777" w:rsidR="00586866" w:rsidRDefault="00586866" w:rsidP="00586866">
      <w:pPr>
        <w:ind w:firstLine="709"/>
        <w:jc w:val="both"/>
        <w:rPr>
          <w:bCs/>
        </w:rPr>
      </w:pPr>
    </w:p>
    <w:p w14:paraId="361CC869" w14:textId="77777777" w:rsidR="00586866" w:rsidRDefault="00586866" w:rsidP="00586866">
      <w:pPr>
        <w:ind w:firstLine="709"/>
        <w:jc w:val="both"/>
        <w:rPr>
          <w:b/>
        </w:rPr>
      </w:pPr>
      <w:r>
        <w:rPr>
          <w:b/>
        </w:rPr>
        <w:t>ПОСТАНОВИЛО</w:t>
      </w:r>
      <w:r w:rsidRPr="00154164">
        <w:rPr>
          <w:b/>
        </w:rPr>
        <w:t>:</w:t>
      </w:r>
    </w:p>
    <w:p w14:paraId="09414704" w14:textId="77777777" w:rsidR="00586866" w:rsidRDefault="00586866" w:rsidP="00586866">
      <w:pPr>
        <w:ind w:firstLine="709"/>
        <w:jc w:val="both"/>
        <w:rPr>
          <w:b/>
        </w:rPr>
      </w:pPr>
    </w:p>
    <w:p w14:paraId="284E1E99" w14:textId="77777777" w:rsidR="00586866" w:rsidRPr="003A7D9E" w:rsidRDefault="00586866" w:rsidP="00586866">
      <w:pPr>
        <w:ind w:firstLine="709"/>
        <w:jc w:val="both"/>
        <w:rPr>
          <w:bCs/>
        </w:rPr>
      </w:pPr>
      <w:r w:rsidRPr="003A7D9E">
        <w:rPr>
          <w:bCs/>
        </w:rPr>
        <w:t>Согласиться с предложением докладчика.</w:t>
      </w:r>
    </w:p>
    <w:p w14:paraId="57F8AB9F" w14:textId="77777777" w:rsidR="00586866" w:rsidRPr="003A7D9E" w:rsidRDefault="00586866" w:rsidP="00586866">
      <w:pPr>
        <w:ind w:firstLine="709"/>
        <w:jc w:val="both"/>
        <w:rPr>
          <w:b/>
        </w:rPr>
      </w:pPr>
    </w:p>
    <w:p w14:paraId="79DCDD02" w14:textId="77777777" w:rsidR="00586866" w:rsidRDefault="00586866" w:rsidP="00586866">
      <w:pPr>
        <w:ind w:firstLine="709"/>
        <w:jc w:val="both"/>
        <w:rPr>
          <w:b/>
        </w:rPr>
      </w:pPr>
      <w:r w:rsidRPr="00312424">
        <w:rPr>
          <w:b/>
        </w:rPr>
        <w:t>Голосовали «ЗА» –</w:t>
      </w:r>
      <w:r>
        <w:rPr>
          <w:b/>
        </w:rPr>
        <w:t xml:space="preserve"> единогласно.</w:t>
      </w:r>
    </w:p>
    <w:p w14:paraId="3E22FC7C" w14:textId="77777777" w:rsidR="00D44C27" w:rsidRDefault="00D44C27" w:rsidP="00D44C27">
      <w:pPr>
        <w:ind w:firstLine="709"/>
        <w:jc w:val="both"/>
        <w:rPr>
          <w:bCs/>
        </w:rPr>
      </w:pPr>
    </w:p>
    <w:p w14:paraId="38D5A43F" w14:textId="508EDC60" w:rsidR="00090E99" w:rsidRPr="00586866" w:rsidRDefault="00177C80" w:rsidP="00D44C27">
      <w:pPr>
        <w:ind w:firstLine="709"/>
        <w:jc w:val="both"/>
        <w:rPr>
          <w:b/>
        </w:rPr>
      </w:pPr>
      <w:r w:rsidRPr="00586866">
        <w:rPr>
          <w:bCs/>
        </w:rPr>
        <w:t xml:space="preserve">Вопрос 3. </w:t>
      </w:r>
      <w:r w:rsidR="004C0B1B" w:rsidRPr="00586866">
        <w:rPr>
          <w:b/>
        </w:rPr>
        <w:t>«</w:t>
      </w:r>
      <w:r w:rsidR="00586866" w:rsidRPr="00586866">
        <w:rPr>
          <w:b/>
          <w:kern w:val="32"/>
        </w:rPr>
        <w:t>О внесении изменения в постановление региональной энергетической</w:t>
      </w:r>
      <w:r w:rsidR="00586866" w:rsidRPr="00586866">
        <w:rPr>
          <w:b/>
          <w:kern w:val="32"/>
        </w:rPr>
        <w:br/>
        <w:t>комиссии Кемеровской области от 06.11.2018 № 336 «Об установлении долгосрочных параметров регулирования тарифов в сфере холодного</w:t>
      </w:r>
      <w:r w:rsidR="00586866">
        <w:rPr>
          <w:b/>
          <w:kern w:val="32"/>
        </w:rPr>
        <w:t xml:space="preserve"> </w:t>
      </w:r>
      <w:r w:rsidR="00586866" w:rsidRPr="00586866">
        <w:rPr>
          <w:b/>
          <w:kern w:val="32"/>
        </w:rPr>
        <w:t>водоснабжения технической водой АО «Кемеровская генерация»</w:t>
      </w:r>
      <w:r w:rsidR="00586866">
        <w:rPr>
          <w:b/>
          <w:kern w:val="32"/>
        </w:rPr>
        <w:t xml:space="preserve"> </w:t>
      </w:r>
      <w:r w:rsidR="00586866" w:rsidRPr="00586866">
        <w:rPr>
          <w:b/>
          <w:kern w:val="32"/>
        </w:rPr>
        <w:t xml:space="preserve">(структурное подразделение Кемеровская ТЭЦ) </w:t>
      </w:r>
      <w:r w:rsidR="00586866">
        <w:rPr>
          <w:b/>
          <w:kern w:val="32"/>
        </w:rPr>
        <w:br/>
      </w:r>
      <w:r w:rsidR="00586866" w:rsidRPr="00586866">
        <w:rPr>
          <w:b/>
          <w:kern w:val="32"/>
        </w:rPr>
        <w:t>(г. Кемерово)»</w:t>
      </w:r>
      <w:r w:rsidR="004C0B1B" w:rsidRPr="00586866">
        <w:rPr>
          <w:b/>
        </w:rPr>
        <w:t>»</w:t>
      </w:r>
    </w:p>
    <w:p w14:paraId="77D5AE51" w14:textId="77777777" w:rsidR="00090E99" w:rsidRDefault="00090E99" w:rsidP="00090E99">
      <w:pPr>
        <w:ind w:firstLine="709"/>
        <w:jc w:val="both"/>
        <w:rPr>
          <w:b/>
        </w:rPr>
      </w:pPr>
    </w:p>
    <w:p w14:paraId="648F06E2" w14:textId="2EFADA0B" w:rsidR="00586866" w:rsidRDefault="00586866" w:rsidP="00586866">
      <w:pPr>
        <w:ind w:firstLine="567"/>
        <w:jc w:val="both"/>
        <w:rPr>
          <w:bCs/>
        </w:rPr>
      </w:pPr>
      <w:r w:rsidRPr="00156E00">
        <w:rPr>
          <w:bCs/>
        </w:rPr>
        <w:t>Докладчик</w:t>
      </w:r>
      <w:r>
        <w:rPr>
          <w:bCs/>
        </w:rPr>
        <w:t xml:space="preserve"> </w:t>
      </w:r>
      <w:proofErr w:type="spellStart"/>
      <w:r>
        <w:rPr>
          <w:b/>
        </w:rPr>
        <w:t>Выходцева</w:t>
      </w:r>
      <w:proofErr w:type="spellEnd"/>
      <w:r>
        <w:rPr>
          <w:b/>
        </w:rPr>
        <w:t xml:space="preserve"> А.В. </w:t>
      </w:r>
      <w:r>
        <w:rPr>
          <w:bCs/>
        </w:rPr>
        <w:t>предлагает:</w:t>
      </w:r>
    </w:p>
    <w:p w14:paraId="5E07F620" w14:textId="7CD4D502" w:rsidR="00586866" w:rsidRDefault="00586866" w:rsidP="00586866">
      <w:pPr>
        <w:ind w:firstLine="709"/>
        <w:jc w:val="both"/>
        <w:rPr>
          <w:bCs/>
        </w:rPr>
      </w:pPr>
    </w:p>
    <w:p w14:paraId="579692B4" w14:textId="77777777" w:rsidR="00586866" w:rsidRPr="00586866" w:rsidRDefault="00586866" w:rsidP="00586866">
      <w:pPr>
        <w:ind w:firstLine="709"/>
        <w:jc w:val="both"/>
        <w:rPr>
          <w:bCs/>
        </w:rPr>
      </w:pPr>
      <w:r w:rsidRPr="00586866">
        <w:rPr>
          <w:bCs/>
        </w:rPr>
        <w:t>Внести в постановление региональной энергетической комиссии Кемеровской области от 06.11.2018 № 336 «Об установлении долгосрочных параметров регулирования тарифов в сфере холодного водоснабжения технической водой АО «Кемеровская генерация» (структурное подразделение Кемеровская ТЭЦ) (г. Кемерово)» следующее изменение:</w:t>
      </w:r>
    </w:p>
    <w:p w14:paraId="4686FA4D" w14:textId="15879E6A" w:rsidR="00586866" w:rsidRPr="00586866" w:rsidRDefault="00586866" w:rsidP="00586866">
      <w:pPr>
        <w:ind w:firstLine="709"/>
        <w:jc w:val="both"/>
        <w:rPr>
          <w:bCs/>
        </w:rPr>
      </w:pPr>
      <w:r w:rsidRPr="00586866">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BFC95A8" w14:textId="77777777" w:rsidR="00586866" w:rsidRPr="00586866" w:rsidRDefault="00586866" w:rsidP="00586866">
      <w:pPr>
        <w:ind w:firstLine="709"/>
        <w:jc w:val="both"/>
        <w:rPr>
          <w:b/>
        </w:rPr>
      </w:pPr>
    </w:p>
    <w:p w14:paraId="1FDD4A1F" w14:textId="77777777" w:rsidR="00586866" w:rsidRDefault="00586866" w:rsidP="0058686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7714A7A" w14:textId="77777777" w:rsidR="00586866" w:rsidRDefault="00586866" w:rsidP="00586866">
      <w:pPr>
        <w:ind w:firstLine="709"/>
        <w:jc w:val="both"/>
        <w:rPr>
          <w:bCs/>
        </w:rPr>
      </w:pPr>
    </w:p>
    <w:p w14:paraId="2042DB2D" w14:textId="77777777" w:rsidR="00586866" w:rsidRDefault="00586866" w:rsidP="00586866">
      <w:pPr>
        <w:ind w:firstLine="709"/>
        <w:jc w:val="both"/>
        <w:rPr>
          <w:b/>
        </w:rPr>
      </w:pPr>
      <w:r>
        <w:rPr>
          <w:b/>
        </w:rPr>
        <w:t>ПОСТАНОВИЛО</w:t>
      </w:r>
      <w:r w:rsidRPr="00154164">
        <w:rPr>
          <w:b/>
        </w:rPr>
        <w:t>:</w:t>
      </w:r>
    </w:p>
    <w:p w14:paraId="3FDF114F" w14:textId="77777777" w:rsidR="00586866" w:rsidRDefault="00586866" w:rsidP="00586866">
      <w:pPr>
        <w:ind w:firstLine="709"/>
        <w:jc w:val="both"/>
        <w:rPr>
          <w:b/>
        </w:rPr>
      </w:pPr>
    </w:p>
    <w:p w14:paraId="6BA7D3DF" w14:textId="77777777" w:rsidR="00586866" w:rsidRPr="003A7D9E" w:rsidRDefault="00586866" w:rsidP="00586866">
      <w:pPr>
        <w:ind w:firstLine="709"/>
        <w:jc w:val="both"/>
        <w:rPr>
          <w:bCs/>
        </w:rPr>
      </w:pPr>
      <w:r w:rsidRPr="003A7D9E">
        <w:rPr>
          <w:bCs/>
        </w:rPr>
        <w:t>Согласиться с предложением докладчика.</w:t>
      </w:r>
    </w:p>
    <w:p w14:paraId="2077F97D" w14:textId="77777777" w:rsidR="00586866" w:rsidRPr="003A7D9E" w:rsidRDefault="00586866" w:rsidP="00586866">
      <w:pPr>
        <w:ind w:firstLine="709"/>
        <w:jc w:val="both"/>
        <w:rPr>
          <w:b/>
        </w:rPr>
      </w:pPr>
    </w:p>
    <w:p w14:paraId="35AB0468" w14:textId="77777777" w:rsidR="00586866" w:rsidRDefault="00586866" w:rsidP="00586866">
      <w:pPr>
        <w:ind w:firstLine="709"/>
        <w:jc w:val="both"/>
        <w:rPr>
          <w:b/>
        </w:rPr>
      </w:pPr>
      <w:r w:rsidRPr="00312424">
        <w:rPr>
          <w:b/>
        </w:rPr>
        <w:t>Голосовали «ЗА» –</w:t>
      </w:r>
      <w:r>
        <w:rPr>
          <w:b/>
        </w:rPr>
        <w:t xml:space="preserve"> единогласно.</w:t>
      </w:r>
    </w:p>
    <w:p w14:paraId="0A6B2CDE" w14:textId="77777777" w:rsidR="00F364AA" w:rsidRDefault="00F364AA" w:rsidP="00F364AA">
      <w:pPr>
        <w:ind w:firstLine="709"/>
        <w:jc w:val="both"/>
        <w:rPr>
          <w:bCs/>
        </w:rPr>
      </w:pPr>
    </w:p>
    <w:p w14:paraId="7D52B671" w14:textId="702F09F7" w:rsidR="00FC3A8B" w:rsidRPr="00C350F3" w:rsidRDefault="00FC3A8B" w:rsidP="00F364AA">
      <w:pPr>
        <w:ind w:firstLine="709"/>
        <w:jc w:val="both"/>
        <w:rPr>
          <w:b/>
        </w:rPr>
      </w:pPr>
      <w:r w:rsidRPr="00F364AA">
        <w:rPr>
          <w:bCs/>
        </w:rPr>
        <w:t xml:space="preserve">Вопрос 4. </w:t>
      </w:r>
      <w:r w:rsidRPr="00C350F3">
        <w:rPr>
          <w:b/>
        </w:rPr>
        <w:t>«</w:t>
      </w:r>
      <w:r w:rsidR="00C350F3" w:rsidRPr="00C350F3">
        <w:rPr>
          <w:b/>
          <w:kern w:val="32"/>
        </w:rPr>
        <w:t>О внесении изменений в постановление региональной энергетической комиссии Кемеровской области от 06.11.2018 № 337 «Об утверждении производственной программы в сфере холодного водоснабжения</w:t>
      </w:r>
      <w:r w:rsidR="00C350F3">
        <w:rPr>
          <w:b/>
          <w:kern w:val="32"/>
        </w:rPr>
        <w:t xml:space="preserve"> </w:t>
      </w:r>
      <w:r w:rsidR="00C350F3" w:rsidRPr="00C350F3">
        <w:rPr>
          <w:b/>
          <w:kern w:val="32"/>
        </w:rPr>
        <w:t xml:space="preserve">технической водой и об установлении </w:t>
      </w:r>
      <w:r w:rsidR="00C350F3" w:rsidRPr="00C350F3">
        <w:rPr>
          <w:b/>
          <w:kern w:val="32"/>
        </w:rPr>
        <w:lastRenderedPageBreak/>
        <w:t>тарифов на техническую воду</w:t>
      </w:r>
      <w:r w:rsidR="00C350F3">
        <w:rPr>
          <w:b/>
          <w:kern w:val="32"/>
        </w:rPr>
        <w:t xml:space="preserve"> </w:t>
      </w:r>
      <w:r w:rsidR="00C350F3" w:rsidRPr="00C350F3">
        <w:rPr>
          <w:b/>
          <w:kern w:val="32"/>
        </w:rPr>
        <w:t>АО «Кемеровская генерация» (структурное подразделение Кемеровская ТЭЦ) (г. Кемерово)» в части 2021 года</w:t>
      </w:r>
      <w:r w:rsidRPr="00C350F3">
        <w:rPr>
          <w:b/>
        </w:rPr>
        <w:t>»</w:t>
      </w:r>
    </w:p>
    <w:p w14:paraId="27ADDDB4" w14:textId="77777777" w:rsidR="00FC3A8B" w:rsidRDefault="00FC3A8B" w:rsidP="00FC3A8B">
      <w:pPr>
        <w:ind w:firstLine="709"/>
        <w:jc w:val="both"/>
        <w:rPr>
          <w:b/>
        </w:rPr>
      </w:pPr>
    </w:p>
    <w:p w14:paraId="57E6092D" w14:textId="11BDDD64" w:rsidR="00C350F3" w:rsidRDefault="00C350F3" w:rsidP="00C350F3">
      <w:pPr>
        <w:ind w:firstLine="567"/>
        <w:jc w:val="both"/>
        <w:rPr>
          <w:bCs/>
        </w:rPr>
      </w:pPr>
      <w:r w:rsidRPr="00156E00">
        <w:rPr>
          <w:bCs/>
        </w:rPr>
        <w:t>Докладчик</w:t>
      </w:r>
      <w:r>
        <w:rPr>
          <w:bCs/>
        </w:rPr>
        <w:t xml:space="preserve"> </w:t>
      </w:r>
      <w:proofErr w:type="spellStart"/>
      <w:r>
        <w:rPr>
          <w:b/>
        </w:rPr>
        <w:t>Выходцева</w:t>
      </w:r>
      <w:proofErr w:type="spellEnd"/>
      <w:r>
        <w:rPr>
          <w:b/>
        </w:rPr>
        <w:t xml:space="preserve"> А.В. </w:t>
      </w:r>
      <w:r>
        <w:rPr>
          <w:bCs/>
        </w:rPr>
        <w:t xml:space="preserve">в соответствии с экспертным заключением </w:t>
      </w:r>
      <w:r>
        <w:rPr>
          <w:bCs/>
        </w:rPr>
        <w:br/>
        <w:t>(приложение № 5 к настоящему протоколу) предлагает:</w:t>
      </w:r>
    </w:p>
    <w:p w14:paraId="75FA7D26" w14:textId="3BE3005F" w:rsidR="00ED38EF" w:rsidRDefault="00ED38EF" w:rsidP="006D2EA6">
      <w:pPr>
        <w:ind w:firstLine="709"/>
        <w:jc w:val="both"/>
        <w:rPr>
          <w:bCs/>
        </w:rPr>
      </w:pPr>
    </w:p>
    <w:p w14:paraId="7DB20A4D" w14:textId="49BE89F2" w:rsidR="00C350F3" w:rsidRPr="00D77EA9" w:rsidRDefault="00C350F3" w:rsidP="00C350F3">
      <w:pPr>
        <w:ind w:firstLine="709"/>
        <w:jc w:val="both"/>
        <w:rPr>
          <w:bCs/>
        </w:rPr>
      </w:pPr>
      <w:r w:rsidRPr="00D77EA9">
        <w:rPr>
          <w:bCs/>
        </w:rPr>
        <w:t>Внести в постановление региональной энергетической комиссии Кемеровской области от 06.11.2018 № 337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ТЭЦ) (г. Кемерово)» (в редакции постановления региональной энергетической комиссии Кемеровской области от 13.08.2019 № 220) следующие изменения:</w:t>
      </w:r>
    </w:p>
    <w:p w14:paraId="02E8E234" w14:textId="7E063E82" w:rsidR="00D77EA9" w:rsidRDefault="00E46384" w:rsidP="00D77EA9">
      <w:pPr>
        <w:ind w:firstLine="709"/>
        <w:jc w:val="both"/>
        <w:rPr>
          <w:bCs/>
        </w:rPr>
      </w:pPr>
      <w:r>
        <w:rPr>
          <w:bCs/>
        </w:rPr>
        <w:t xml:space="preserve">1. </w:t>
      </w:r>
      <w:r w:rsidR="00C350F3" w:rsidRPr="00D77EA9">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ACF9793" w14:textId="2AB084FD" w:rsidR="00D77EA9" w:rsidRDefault="00D77EA9" w:rsidP="00D77EA9">
      <w:pPr>
        <w:ind w:firstLine="709"/>
        <w:jc w:val="both"/>
        <w:rPr>
          <w:bCs/>
        </w:rPr>
      </w:pPr>
      <w:r>
        <w:rPr>
          <w:bCs/>
        </w:rPr>
        <w:t xml:space="preserve">2. Скорректировать </w:t>
      </w:r>
      <w:r w:rsidR="007E0930">
        <w:rPr>
          <w:bCs/>
        </w:rPr>
        <w:t>п</w:t>
      </w:r>
      <w:r w:rsidRPr="00D77EA9">
        <w:rPr>
          <w:bCs/>
        </w:rPr>
        <w:t>роизводственн</w:t>
      </w:r>
      <w:r w:rsidR="007E0930">
        <w:rPr>
          <w:bCs/>
        </w:rPr>
        <w:t>ую</w:t>
      </w:r>
      <w:r w:rsidRPr="00D77EA9">
        <w:rPr>
          <w:bCs/>
        </w:rPr>
        <w:t xml:space="preserve"> программ</w:t>
      </w:r>
      <w:r w:rsidR="00765201">
        <w:rPr>
          <w:bCs/>
        </w:rPr>
        <w:t xml:space="preserve">у </w:t>
      </w:r>
      <w:r w:rsidRPr="00D77EA9">
        <w:rPr>
          <w:bCs/>
        </w:rPr>
        <w:t>АО «Кемеровская генерация» (структурное подразделение Кемеровская ТЭЦ) (г. Кемерово) в сфере холодного водоснабжения технической водой на период с 01.01.2019 по 31.12.2023</w:t>
      </w:r>
      <w:r>
        <w:rPr>
          <w:bCs/>
        </w:rPr>
        <w:t>, согласно приложению № 6 к настоящему протоколу;</w:t>
      </w:r>
    </w:p>
    <w:p w14:paraId="6FF47B70" w14:textId="537CE218" w:rsidR="00D77EA9" w:rsidRDefault="00D77EA9" w:rsidP="00D77EA9">
      <w:pPr>
        <w:ind w:firstLine="709"/>
        <w:jc w:val="both"/>
        <w:rPr>
          <w:bCs/>
        </w:rPr>
      </w:pPr>
      <w:r>
        <w:rPr>
          <w:bCs/>
        </w:rPr>
        <w:t xml:space="preserve">3.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7 </w:t>
      </w:r>
      <w:r>
        <w:rPr>
          <w:bCs/>
          <w:szCs w:val="20"/>
        </w:rPr>
        <w:t xml:space="preserve">к </w:t>
      </w:r>
      <w:r>
        <w:rPr>
          <w:bCs/>
        </w:rPr>
        <w:t>настоящему протоколу</w:t>
      </w:r>
      <w:r w:rsidRPr="00836EA1">
        <w:rPr>
          <w:bCs/>
        </w:rPr>
        <w:t>;</w:t>
      </w:r>
    </w:p>
    <w:p w14:paraId="3D56911F" w14:textId="5098FA3C" w:rsidR="00D77EA9" w:rsidRPr="00D77EA9" w:rsidRDefault="00D77EA9" w:rsidP="00D77EA9">
      <w:pPr>
        <w:ind w:firstLine="709"/>
        <w:jc w:val="both"/>
        <w:rPr>
          <w:bCs/>
        </w:rPr>
      </w:pPr>
      <w:r>
        <w:rPr>
          <w:bCs/>
        </w:rPr>
        <w:t xml:space="preserve">4. Скорректировать </w:t>
      </w:r>
      <w:proofErr w:type="spellStart"/>
      <w:r>
        <w:rPr>
          <w:bCs/>
        </w:rPr>
        <w:t>о</w:t>
      </w:r>
      <w:r w:rsidRPr="00B17F38">
        <w:rPr>
          <w:bCs/>
        </w:rPr>
        <w:t>дноставочные</w:t>
      </w:r>
      <w:proofErr w:type="spellEnd"/>
      <w:r w:rsidRPr="00B17F38">
        <w:rPr>
          <w:bCs/>
        </w:rPr>
        <w:t xml:space="preserve"> тарифы </w:t>
      </w:r>
      <w:r w:rsidRPr="00D77EA9">
        <w:rPr>
          <w:bCs/>
        </w:rPr>
        <w:t>на техническую воду АО «Кемеровская генерация» (структурное подразделение Кемеровская ТЭЦ) (г. Кемерово)</w:t>
      </w:r>
      <w:r>
        <w:rPr>
          <w:bCs/>
        </w:rPr>
        <w:t xml:space="preserve"> </w:t>
      </w:r>
      <w:r w:rsidRPr="00D77EA9">
        <w:rPr>
          <w:bCs/>
        </w:rPr>
        <w:t>на период с 01.01.2019 по 31.12.2023</w:t>
      </w:r>
      <w:r>
        <w:rPr>
          <w:bCs/>
        </w:rPr>
        <w:t xml:space="preserve"> </w:t>
      </w:r>
      <w:r w:rsidRPr="00836EA1">
        <w:rPr>
          <w:bCs/>
        </w:rPr>
        <w:t xml:space="preserve">приложению № </w:t>
      </w:r>
      <w:r>
        <w:rPr>
          <w:bCs/>
        </w:rPr>
        <w:t xml:space="preserve">8 </w:t>
      </w:r>
      <w:r>
        <w:rPr>
          <w:bCs/>
          <w:szCs w:val="20"/>
        </w:rPr>
        <w:t xml:space="preserve">к </w:t>
      </w:r>
      <w:r>
        <w:rPr>
          <w:bCs/>
        </w:rPr>
        <w:t>настоящему протоколу.</w:t>
      </w:r>
    </w:p>
    <w:p w14:paraId="0E921B73" w14:textId="58F6A217" w:rsidR="00C350F3" w:rsidRDefault="00C350F3" w:rsidP="006D2EA6">
      <w:pPr>
        <w:ind w:firstLine="709"/>
        <w:jc w:val="both"/>
        <w:rPr>
          <w:bCs/>
        </w:rPr>
      </w:pPr>
    </w:p>
    <w:p w14:paraId="266857DF" w14:textId="77777777" w:rsidR="00765201" w:rsidRDefault="00765201" w:rsidP="0076520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BFFD750" w14:textId="77777777" w:rsidR="00765201" w:rsidRDefault="00765201" w:rsidP="00765201">
      <w:pPr>
        <w:ind w:firstLine="709"/>
        <w:jc w:val="both"/>
        <w:rPr>
          <w:bCs/>
        </w:rPr>
      </w:pPr>
    </w:p>
    <w:p w14:paraId="70F3CE9C" w14:textId="77777777" w:rsidR="00765201" w:rsidRDefault="00765201" w:rsidP="00765201">
      <w:pPr>
        <w:ind w:firstLine="709"/>
        <w:jc w:val="both"/>
        <w:rPr>
          <w:b/>
        </w:rPr>
      </w:pPr>
      <w:r>
        <w:rPr>
          <w:b/>
        </w:rPr>
        <w:t>ПОСТАНОВИЛО</w:t>
      </w:r>
      <w:r w:rsidRPr="00154164">
        <w:rPr>
          <w:b/>
        </w:rPr>
        <w:t>:</w:t>
      </w:r>
    </w:p>
    <w:p w14:paraId="544A1980" w14:textId="77777777" w:rsidR="00765201" w:rsidRDefault="00765201" w:rsidP="00765201">
      <w:pPr>
        <w:ind w:firstLine="709"/>
        <w:jc w:val="both"/>
        <w:rPr>
          <w:b/>
        </w:rPr>
      </w:pPr>
    </w:p>
    <w:p w14:paraId="39C133D1" w14:textId="77777777" w:rsidR="00765201" w:rsidRPr="003A7D9E" w:rsidRDefault="00765201" w:rsidP="00765201">
      <w:pPr>
        <w:ind w:firstLine="709"/>
        <w:jc w:val="both"/>
        <w:rPr>
          <w:bCs/>
        </w:rPr>
      </w:pPr>
      <w:r w:rsidRPr="003A7D9E">
        <w:rPr>
          <w:bCs/>
        </w:rPr>
        <w:t>Согласиться с предложением докладчика.</w:t>
      </w:r>
    </w:p>
    <w:p w14:paraId="43EDBD7B" w14:textId="77777777" w:rsidR="00765201" w:rsidRPr="003A7D9E" w:rsidRDefault="00765201" w:rsidP="00765201">
      <w:pPr>
        <w:ind w:firstLine="709"/>
        <w:jc w:val="both"/>
        <w:rPr>
          <w:b/>
        </w:rPr>
      </w:pPr>
    </w:p>
    <w:p w14:paraId="128AE862" w14:textId="77777777" w:rsidR="00765201" w:rsidRDefault="00765201" w:rsidP="00765201">
      <w:pPr>
        <w:ind w:firstLine="709"/>
        <w:jc w:val="both"/>
        <w:rPr>
          <w:b/>
        </w:rPr>
      </w:pPr>
      <w:r w:rsidRPr="00312424">
        <w:rPr>
          <w:b/>
        </w:rPr>
        <w:t>Голосовали «ЗА» –</w:t>
      </w:r>
      <w:r>
        <w:rPr>
          <w:b/>
        </w:rPr>
        <w:t xml:space="preserve"> единогласно.</w:t>
      </w:r>
    </w:p>
    <w:p w14:paraId="64501DAB" w14:textId="14EA278F" w:rsidR="00FC3A8B" w:rsidRDefault="00FC3A8B" w:rsidP="00FC3A8B">
      <w:pPr>
        <w:ind w:firstLine="709"/>
        <w:jc w:val="both"/>
        <w:rPr>
          <w:b/>
        </w:rPr>
      </w:pPr>
    </w:p>
    <w:p w14:paraId="6CE42E0F" w14:textId="5D5999E0" w:rsidR="00C67CAA" w:rsidRPr="007E0930" w:rsidRDefault="00C67CAA" w:rsidP="00852FCC">
      <w:pPr>
        <w:ind w:firstLine="709"/>
        <w:jc w:val="both"/>
        <w:rPr>
          <w:b/>
        </w:rPr>
      </w:pPr>
      <w:r w:rsidRPr="00852FCC">
        <w:rPr>
          <w:bCs/>
        </w:rPr>
        <w:t xml:space="preserve">Вопрос 5. </w:t>
      </w:r>
      <w:r w:rsidRPr="007E0930">
        <w:rPr>
          <w:b/>
        </w:rPr>
        <w:t>«</w:t>
      </w:r>
      <w:r w:rsidR="007E0930" w:rsidRPr="007E0930">
        <w:rPr>
          <w:b/>
          <w:kern w:val="32"/>
        </w:rPr>
        <w:t>О внесении изменения в постановление региональной энергетической</w:t>
      </w:r>
      <w:r w:rsidR="007E0930" w:rsidRPr="007E0930">
        <w:rPr>
          <w:b/>
          <w:kern w:val="32"/>
        </w:rPr>
        <w:br/>
        <w:t>комиссии Кемеровской области от 09.10.2018 № 237 «Об установлении долгосрочных параметров регулирования тарифов в сфере холодного</w:t>
      </w:r>
      <w:r w:rsidR="00E46384">
        <w:rPr>
          <w:b/>
          <w:kern w:val="32"/>
        </w:rPr>
        <w:t xml:space="preserve"> </w:t>
      </w:r>
      <w:r w:rsidR="007E0930" w:rsidRPr="007E0930">
        <w:rPr>
          <w:b/>
          <w:kern w:val="32"/>
        </w:rPr>
        <w:t>водоснабжения технической водой АО «Кузнецкая ТЭЦ»</w:t>
      </w:r>
      <w:r w:rsidR="00E46384">
        <w:rPr>
          <w:b/>
          <w:kern w:val="32"/>
        </w:rPr>
        <w:t xml:space="preserve"> </w:t>
      </w:r>
      <w:r w:rsidR="007E0930" w:rsidRPr="007E0930">
        <w:rPr>
          <w:b/>
          <w:kern w:val="32"/>
        </w:rPr>
        <w:t>(г. Новокузнецк)»</w:t>
      </w:r>
    </w:p>
    <w:p w14:paraId="75FC58B6" w14:textId="0D037F6D" w:rsidR="00C67CAA" w:rsidRDefault="00C67CAA" w:rsidP="00FC3A8B">
      <w:pPr>
        <w:ind w:firstLine="709"/>
        <w:jc w:val="both"/>
        <w:rPr>
          <w:b/>
          <w:color w:val="FF0000"/>
        </w:rPr>
      </w:pPr>
    </w:p>
    <w:p w14:paraId="4F5CFEA1" w14:textId="1115F6ED" w:rsidR="007E0930" w:rsidRDefault="007E0930" w:rsidP="007E0930">
      <w:pPr>
        <w:ind w:firstLine="567"/>
        <w:jc w:val="both"/>
        <w:rPr>
          <w:bCs/>
        </w:rPr>
      </w:pPr>
      <w:r w:rsidRPr="00156E00">
        <w:rPr>
          <w:bCs/>
        </w:rPr>
        <w:t>Докладчик</w:t>
      </w:r>
      <w:r>
        <w:rPr>
          <w:bCs/>
        </w:rPr>
        <w:t xml:space="preserve"> </w:t>
      </w:r>
      <w:proofErr w:type="spellStart"/>
      <w:r>
        <w:rPr>
          <w:b/>
        </w:rPr>
        <w:t>Выходцева</w:t>
      </w:r>
      <w:proofErr w:type="spellEnd"/>
      <w:r>
        <w:rPr>
          <w:b/>
        </w:rPr>
        <w:t xml:space="preserve"> А.В. </w:t>
      </w:r>
      <w:r>
        <w:rPr>
          <w:bCs/>
        </w:rPr>
        <w:t>предлагает:</w:t>
      </w:r>
    </w:p>
    <w:p w14:paraId="12AEA46A" w14:textId="77777777" w:rsidR="007E0930" w:rsidRDefault="007E0930" w:rsidP="007E0930">
      <w:pPr>
        <w:ind w:firstLine="567"/>
        <w:jc w:val="both"/>
        <w:rPr>
          <w:bCs/>
        </w:rPr>
      </w:pPr>
    </w:p>
    <w:p w14:paraId="1B47553A" w14:textId="49B4DF0F" w:rsidR="007E0930" w:rsidRPr="007E0930" w:rsidRDefault="007E0930" w:rsidP="007E0930">
      <w:pPr>
        <w:ind w:firstLine="709"/>
        <w:jc w:val="both"/>
        <w:rPr>
          <w:bCs/>
        </w:rPr>
      </w:pPr>
      <w:r w:rsidRPr="007E0930">
        <w:rPr>
          <w:bCs/>
        </w:rPr>
        <w:t>Внести в постановление региональной энергетической комиссии Кемеровской области от 09.10.2018 № 237 «Об установлении долгосрочных параметров регулирования тарифов в сфере холодного водоснабжения технической водой АО «Кузнецкая ТЭЦ» (г. Новокузнецк)» следующее изменение:</w:t>
      </w:r>
    </w:p>
    <w:p w14:paraId="1A9D5AC1" w14:textId="338A93F0" w:rsidR="007E0930" w:rsidRPr="007E0930" w:rsidRDefault="007E0930" w:rsidP="007E0930">
      <w:pPr>
        <w:ind w:firstLine="709"/>
        <w:jc w:val="both"/>
        <w:rPr>
          <w:bCs/>
        </w:rPr>
      </w:pPr>
      <w:r w:rsidRPr="007E0930">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8A57F6A" w14:textId="77777777" w:rsidR="00852FCC" w:rsidRDefault="00852FCC" w:rsidP="00852FCC">
      <w:pPr>
        <w:jc w:val="both"/>
        <w:rPr>
          <w:bCs/>
        </w:rPr>
      </w:pPr>
    </w:p>
    <w:p w14:paraId="7601C320" w14:textId="77777777" w:rsidR="00765201" w:rsidRDefault="00765201" w:rsidP="0076520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CA7A66D" w14:textId="77777777" w:rsidR="00765201" w:rsidRDefault="00765201" w:rsidP="00765201">
      <w:pPr>
        <w:ind w:firstLine="709"/>
        <w:jc w:val="both"/>
        <w:rPr>
          <w:bCs/>
        </w:rPr>
      </w:pPr>
    </w:p>
    <w:p w14:paraId="06A86A8F" w14:textId="77777777" w:rsidR="00765201" w:rsidRDefault="00765201" w:rsidP="00765201">
      <w:pPr>
        <w:ind w:firstLine="709"/>
        <w:jc w:val="both"/>
        <w:rPr>
          <w:b/>
        </w:rPr>
      </w:pPr>
      <w:r>
        <w:rPr>
          <w:b/>
        </w:rPr>
        <w:t>ПОСТАНОВИЛО</w:t>
      </w:r>
      <w:r w:rsidRPr="00154164">
        <w:rPr>
          <w:b/>
        </w:rPr>
        <w:t>:</w:t>
      </w:r>
    </w:p>
    <w:p w14:paraId="060CA3F4" w14:textId="77777777" w:rsidR="00765201" w:rsidRDefault="00765201" w:rsidP="00765201">
      <w:pPr>
        <w:ind w:firstLine="709"/>
        <w:jc w:val="both"/>
        <w:rPr>
          <w:b/>
        </w:rPr>
      </w:pPr>
    </w:p>
    <w:p w14:paraId="2DFA7D5E" w14:textId="77777777" w:rsidR="00765201" w:rsidRPr="003A7D9E" w:rsidRDefault="00765201" w:rsidP="00765201">
      <w:pPr>
        <w:ind w:firstLine="709"/>
        <w:jc w:val="both"/>
        <w:rPr>
          <w:bCs/>
        </w:rPr>
      </w:pPr>
      <w:r w:rsidRPr="003A7D9E">
        <w:rPr>
          <w:bCs/>
        </w:rPr>
        <w:t>Согласиться с предложением докладчика.</w:t>
      </w:r>
    </w:p>
    <w:p w14:paraId="7DA83BB0" w14:textId="77777777" w:rsidR="00765201" w:rsidRPr="003A7D9E" w:rsidRDefault="00765201" w:rsidP="00765201">
      <w:pPr>
        <w:ind w:firstLine="709"/>
        <w:jc w:val="both"/>
        <w:rPr>
          <w:b/>
        </w:rPr>
      </w:pPr>
    </w:p>
    <w:p w14:paraId="3A06C626" w14:textId="77777777" w:rsidR="00765201" w:rsidRDefault="00765201" w:rsidP="00765201">
      <w:pPr>
        <w:ind w:firstLine="709"/>
        <w:jc w:val="both"/>
        <w:rPr>
          <w:b/>
        </w:rPr>
      </w:pPr>
      <w:r w:rsidRPr="00312424">
        <w:rPr>
          <w:b/>
        </w:rPr>
        <w:t>Голосовали «ЗА» –</w:t>
      </w:r>
      <w:r>
        <w:rPr>
          <w:b/>
        </w:rPr>
        <w:t xml:space="preserve"> единогласно.</w:t>
      </w:r>
    </w:p>
    <w:p w14:paraId="2146024C" w14:textId="77777777" w:rsidR="00C67CAA" w:rsidRDefault="00C67CAA" w:rsidP="00C67CAA">
      <w:pPr>
        <w:ind w:firstLine="709"/>
        <w:jc w:val="both"/>
        <w:rPr>
          <w:b/>
        </w:rPr>
      </w:pPr>
    </w:p>
    <w:p w14:paraId="1E847A7F" w14:textId="1A90D10A" w:rsidR="00C67CAA" w:rsidRPr="007E0930" w:rsidRDefault="00C67CAA" w:rsidP="00852FCC">
      <w:pPr>
        <w:ind w:firstLine="709"/>
        <w:jc w:val="both"/>
        <w:rPr>
          <w:b/>
        </w:rPr>
      </w:pPr>
      <w:r w:rsidRPr="00C67CAA">
        <w:rPr>
          <w:bCs/>
        </w:rPr>
        <w:t>Вопрос 6</w:t>
      </w:r>
      <w:r w:rsidRPr="00852FCC">
        <w:rPr>
          <w:bCs/>
        </w:rPr>
        <w:t xml:space="preserve"> </w:t>
      </w:r>
      <w:r w:rsidRPr="007E0930">
        <w:rPr>
          <w:b/>
        </w:rPr>
        <w:t>«</w:t>
      </w:r>
      <w:r w:rsidR="007E0930" w:rsidRPr="007E0930">
        <w:rPr>
          <w:b/>
          <w:kern w:val="32"/>
        </w:rPr>
        <w:t>О внесении изменений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w:t>
      </w:r>
      <w:r w:rsidR="007E0930">
        <w:rPr>
          <w:b/>
          <w:kern w:val="32"/>
        </w:rPr>
        <w:t xml:space="preserve"> </w:t>
      </w:r>
      <w:r w:rsidR="007E0930" w:rsidRPr="007E0930">
        <w:rPr>
          <w:b/>
          <w:kern w:val="32"/>
        </w:rPr>
        <w:t>технической водой и об установлении тарифов на техническую воду</w:t>
      </w:r>
      <w:r w:rsidR="007E0930">
        <w:rPr>
          <w:b/>
          <w:kern w:val="32"/>
        </w:rPr>
        <w:t xml:space="preserve"> </w:t>
      </w:r>
      <w:r w:rsidR="007E0930" w:rsidRPr="007E0930">
        <w:rPr>
          <w:b/>
          <w:kern w:val="32"/>
        </w:rPr>
        <w:t>АО «Кузнецкая ТЭЦ» (г. Новокузнецк)» в части 2021 года</w:t>
      </w:r>
      <w:r w:rsidRPr="007E0930">
        <w:rPr>
          <w:b/>
        </w:rPr>
        <w:t>»</w:t>
      </w:r>
      <w:r w:rsidR="005676E8" w:rsidRPr="007E0930">
        <w:rPr>
          <w:b/>
        </w:rPr>
        <w:t>.</w:t>
      </w:r>
    </w:p>
    <w:p w14:paraId="1591C81C" w14:textId="0C52B82D" w:rsidR="00C67CAA" w:rsidRDefault="00C67CAA" w:rsidP="00FC3A8B">
      <w:pPr>
        <w:ind w:firstLine="709"/>
        <w:jc w:val="both"/>
        <w:rPr>
          <w:b/>
        </w:rPr>
      </w:pPr>
    </w:p>
    <w:p w14:paraId="30711C39" w14:textId="035123C6" w:rsidR="007E0930" w:rsidRDefault="007E0930" w:rsidP="007E0930">
      <w:pPr>
        <w:ind w:firstLine="567"/>
        <w:jc w:val="both"/>
        <w:rPr>
          <w:bCs/>
        </w:rPr>
      </w:pPr>
      <w:r w:rsidRPr="00156E00">
        <w:rPr>
          <w:bCs/>
        </w:rPr>
        <w:t>Докладчик</w:t>
      </w:r>
      <w:r>
        <w:rPr>
          <w:bCs/>
        </w:rPr>
        <w:t xml:space="preserve"> </w:t>
      </w:r>
      <w:proofErr w:type="spellStart"/>
      <w:r>
        <w:rPr>
          <w:b/>
        </w:rPr>
        <w:t>Выходцева</w:t>
      </w:r>
      <w:proofErr w:type="spellEnd"/>
      <w:r>
        <w:rPr>
          <w:b/>
        </w:rPr>
        <w:t xml:space="preserve"> А.В. </w:t>
      </w:r>
      <w:r>
        <w:rPr>
          <w:bCs/>
        </w:rPr>
        <w:t xml:space="preserve">в соответствии с экспертным заключением </w:t>
      </w:r>
      <w:r>
        <w:rPr>
          <w:bCs/>
        </w:rPr>
        <w:br/>
        <w:t>(приложение № 9 к настоящему протоколу) предлагает:</w:t>
      </w:r>
    </w:p>
    <w:p w14:paraId="5E2AF116" w14:textId="74AC384A" w:rsidR="007E0930" w:rsidRPr="007E0930" w:rsidRDefault="007E0930" w:rsidP="007E0930">
      <w:pPr>
        <w:ind w:firstLine="709"/>
        <w:jc w:val="both"/>
        <w:rPr>
          <w:bCs/>
        </w:rPr>
      </w:pPr>
      <w:r w:rsidRPr="007E0930">
        <w:rPr>
          <w:bCs/>
        </w:rPr>
        <w:t>Внести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(г. Новокузнецк)» (в редакции постановления региональной энергетической комиссии Кемеровской области от 13.08.2019 № 222) следующие изменения:</w:t>
      </w:r>
    </w:p>
    <w:p w14:paraId="28EF162C" w14:textId="56524023" w:rsidR="00765201" w:rsidRDefault="00E46384" w:rsidP="00765201">
      <w:pPr>
        <w:ind w:firstLine="709"/>
        <w:jc w:val="both"/>
        <w:rPr>
          <w:bCs/>
        </w:rPr>
      </w:pPr>
      <w:r>
        <w:rPr>
          <w:bCs/>
        </w:rPr>
        <w:t xml:space="preserve">1. </w:t>
      </w:r>
      <w:r w:rsidR="007E0930" w:rsidRPr="007E0930">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sidR="007E0930">
        <w:rPr>
          <w:bCs/>
        </w:rPr>
        <w:t>;</w:t>
      </w:r>
    </w:p>
    <w:p w14:paraId="697EE728" w14:textId="5CE27697" w:rsidR="007E0930" w:rsidRDefault="007E0930" w:rsidP="00765201">
      <w:pPr>
        <w:ind w:firstLine="709"/>
        <w:jc w:val="both"/>
        <w:rPr>
          <w:bCs/>
        </w:rPr>
      </w:pPr>
      <w:r>
        <w:rPr>
          <w:bCs/>
        </w:rPr>
        <w:t xml:space="preserve">2. </w:t>
      </w:r>
      <w:r w:rsidR="00765201">
        <w:rPr>
          <w:bCs/>
        </w:rPr>
        <w:t xml:space="preserve">Скорректировать </w:t>
      </w:r>
      <w:r w:rsidR="00765201" w:rsidRPr="00765201">
        <w:rPr>
          <w:bCs/>
        </w:rPr>
        <w:t>п</w:t>
      </w:r>
      <w:r w:rsidRPr="00765201">
        <w:rPr>
          <w:bCs/>
        </w:rPr>
        <w:t>роизводственн</w:t>
      </w:r>
      <w:r w:rsidR="00765201" w:rsidRPr="00765201">
        <w:rPr>
          <w:bCs/>
        </w:rPr>
        <w:t>ую</w:t>
      </w:r>
      <w:r w:rsidRPr="00765201">
        <w:rPr>
          <w:bCs/>
        </w:rPr>
        <w:t xml:space="preserve"> программ</w:t>
      </w:r>
      <w:r w:rsidR="00765201" w:rsidRPr="00765201">
        <w:rPr>
          <w:bCs/>
        </w:rPr>
        <w:t>у</w:t>
      </w:r>
      <w:r w:rsidR="00765201">
        <w:rPr>
          <w:bCs/>
        </w:rPr>
        <w:t xml:space="preserve"> </w:t>
      </w:r>
      <w:r w:rsidRPr="00765201">
        <w:rPr>
          <w:bCs/>
        </w:rPr>
        <w:t>АО «Кузнецкая ТЭЦ» (г. Новокузнецк) в сфере холодного водоснабжения технической водой на период с 01.01.2019 по 31.12.2023</w:t>
      </w:r>
      <w:r w:rsidR="00765201">
        <w:rPr>
          <w:bCs/>
        </w:rPr>
        <w:t>, согласно приложению № 10 к настоящему протоколу;</w:t>
      </w:r>
    </w:p>
    <w:p w14:paraId="117BDB39" w14:textId="77777777" w:rsidR="00765201" w:rsidRDefault="00765201" w:rsidP="00765201">
      <w:pPr>
        <w:ind w:firstLine="709"/>
        <w:jc w:val="both"/>
        <w:rPr>
          <w:bCs/>
        </w:rPr>
      </w:pPr>
      <w:r>
        <w:rPr>
          <w:bCs/>
        </w:rPr>
        <w:t xml:space="preserve">3.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11 </w:t>
      </w:r>
      <w:r>
        <w:rPr>
          <w:bCs/>
          <w:szCs w:val="20"/>
        </w:rPr>
        <w:t xml:space="preserve">к </w:t>
      </w:r>
      <w:r>
        <w:rPr>
          <w:bCs/>
        </w:rPr>
        <w:t>настоящему протоколу</w:t>
      </w:r>
      <w:r w:rsidRPr="00836EA1">
        <w:rPr>
          <w:bCs/>
        </w:rPr>
        <w:t>;</w:t>
      </w:r>
    </w:p>
    <w:p w14:paraId="6486BB63" w14:textId="089A01AA" w:rsidR="00765201" w:rsidRPr="00765201" w:rsidRDefault="00765201" w:rsidP="00765201">
      <w:pPr>
        <w:ind w:firstLine="709"/>
        <w:jc w:val="both"/>
        <w:rPr>
          <w:bCs/>
        </w:rPr>
      </w:pPr>
      <w:r>
        <w:rPr>
          <w:bCs/>
        </w:rPr>
        <w:t xml:space="preserve">4. Скорректировать </w:t>
      </w:r>
      <w:proofErr w:type="spellStart"/>
      <w:r w:rsidRPr="00765201">
        <w:rPr>
          <w:bCs/>
        </w:rPr>
        <w:t>одноставочные</w:t>
      </w:r>
      <w:proofErr w:type="spellEnd"/>
      <w:r w:rsidRPr="00765201">
        <w:rPr>
          <w:bCs/>
        </w:rPr>
        <w:t xml:space="preserve"> тарифы на техническую воду АО «Кузнецкая ТЭЦ» (г. Новокузнецк)</w:t>
      </w:r>
      <w:r>
        <w:rPr>
          <w:bCs/>
        </w:rPr>
        <w:t xml:space="preserve"> </w:t>
      </w:r>
      <w:r w:rsidRPr="00765201">
        <w:rPr>
          <w:bCs/>
        </w:rPr>
        <w:t>на период с 01.01.2019 по 31.12.2023</w:t>
      </w:r>
      <w:r>
        <w:rPr>
          <w:bCs/>
        </w:rPr>
        <w:t xml:space="preserve"> </w:t>
      </w:r>
      <w:r w:rsidRPr="00836EA1">
        <w:rPr>
          <w:bCs/>
        </w:rPr>
        <w:t xml:space="preserve">приложению № </w:t>
      </w:r>
      <w:r>
        <w:rPr>
          <w:bCs/>
        </w:rPr>
        <w:t xml:space="preserve">12 </w:t>
      </w:r>
      <w:r>
        <w:rPr>
          <w:bCs/>
          <w:szCs w:val="20"/>
        </w:rPr>
        <w:t xml:space="preserve">к </w:t>
      </w:r>
      <w:r>
        <w:rPr>
          <w:bCs/>
        </w:rPr>
        <w:t>настоящему протоколу.</w:t>
      </w:r>
    </w:p>
    <w:p w14:paraId="76EC643B" w14:textId="1FCFB4AF" w:rsidR="00765201" w:rsidRPr="00765201" w:rsidRDefault="00765201" w:rsidP="00765201">
      <w:pPr>
        <w:ind w:firstLine="709"/>
        <w:jc w:val="both"/>
        <w:rPr>
          <w:bCs/>
        </w:rPr>
      </w:pPr>
    </w:p>
    <w:p w14:paraId="30EC7958" w14:textId="77777777" w:rsidR="00765201" w:rsidRDefault="00765201" w:rsidP="0076520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F80121" w14:textId="77777777" w:rsidR="00765201" w:rsidRDefault="00765201" w:rsidP="00765201">
      <w:pPr>
        <w:ind w:firstLine="709"/>
        <w:jc w:val="both"/>
        <w:rPr>
          <w:bCs/>
        </w:rPr>
      </w:pPr>
    </w:p>
    <w:p w14:paraId="175038DD" w14:textId="77777777" w:rsidR="00765201" w:rsidRDefault="00765201" w:rsidP="00765201">
      <w:pPr>
        <w:ind w:firstLine="709"/>
        <w:jc w:val="both"/>
        <w:rPr>
          <w:b/>
        </w:rPr>
      </w:pPr>
      <w:r>
        <w:rPr>
          <w:b/>
        </w:rPr>
        <w:t>ПОСТАНОВИЛО</w:t>
      </w:r>
      <w:r w:rsidRPr="00154164">
        <w:rPr>
          <w:b/>
        </w:rPr>
        <w:t>:</w:t>
      </w:r>
    </w:p>
    <w:p w14:paraId="7BA24315" w14:textId="77777777" w:rsidR="00765201" w:rsidRDefault="00765201" w:rsidP="00765201">
      <w:pPr>
        <w:ind w:firstLine="709"/>
        <w:jc w:val="both"/>
        <w:rPr>
          <w:b/>
        </w:rPr>
      </w:pPr>
    </w:p>
    <w:p w14:paraId="1AF483CD" w14:textId="77777777" w:rsidR="00765201" w:rsidRPr="003A7D9E" w:rsidRDefault="00765201" w:rsidP="00765201">
      <w:pPr>
        <w:ind w:firstLine="709"/>
        <w:jc w:val="both"/>
        <w:rPr>
          <w:bCs/>
        </w:rPr>
      </w:pPr>
      <w:r w:rsidRPr="003A7D9E">
        <w:rPr>
          <w:bCs/>
        </w:rPr>
        <w:t>Согласиться с предложением докладчика.</w:t>
      </w:r>
    </w:p>
    <w:p w14:paraId="31711D06" w14:textId="77777777" w:rsidR="00765201" w:rsidRPr="003A7D9E" w:rsidRDefault="00765201" w:rsidP="00765201">
      <w:pPr>
        <w:ind w:firstLine="709"/>
        <w:jc w:val="both"/>
        <w:rPr>
          <w:b/>
        </w:rPr>
      </w:pPr>
    </w:p>
    <w:p w14:paraId="5B7348F1" w14:textId="77777777" w:rsidR="00765201" w:rsidRDefault="00765201" w:rsidP="00765201">
      <w:pPr>
        <w:ind w:firstLine="709"/>
        <w:jc w:val="both"/>
        <w:rPr>
          <w:b/>
        </w:rPr>
      </w:pPr>
      <w:r w:rsidRPr="00312424">
        <w:rPr>
          <w:b/>
        </w:rPr>
        <w:t>Голосовали «ЗА» –</w:t>
      </w:r>
      <w:r>
        <w:rPr>
          <w:b/>
        </w:rPr>
        <w:t xml:space="preserve"> единогласно.</w:t>
      </w:r>
    </w:p>
    <w:p w14:paraId="14FB00BC" w14:textId="77777777" w:rsidR="005676E8" w:rsidRPr="004C0B1B" w:rsidRDefault="005676E8" w:rsidP="00FC3A8B">
      <w:pPr>
        <w:ind w:firstLine="709"/>
        <w:jc w:val="both"/>
        <w:rPr>
          <w:b/>
        </w:rPr>
      </w:pPr>
    </w:p>
    <w:p w14:paraId="36E2D1BF" w14:textId="26D18E5C"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649FCD9E" w14:textId="30864025" w:rsidR="00F01A89" w:rsidRDefault="00F01A89" w:rsidP="006E554A">
      <w:pPr>
        <w:tabs>
          <w:tab w:val="left" w:pos="5580"/>
          <w:tab w:val="left" w:pos="9498"/>
        </w:tabs>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6CF58EF4" w14:textId="77777777" w:rsidR="00B72D0D" w:rsidRDefault="00B72D0D"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52F3AD4C" w14:textId="77777777" w:rsidR="00F01A89" w:rsidRDefault="00F01A89" w:rsidP="005F2917">
      <w:pPr>
        <w:tabs>
          <w:tab w:val="left" w:pos="5580"/>
          <w:tab w:val="left" w:pos="9639"/>
        </w:tabs>
        <w:jc w:val="both"/>
      </w:pPr>
    </w:p>
    <w:p w14:paraId="3DFFD946" w14:textId="61A0052E"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 xml:space="preserve">.В. </w:t>
      </w:r>
      <w:proofErr w:type="spellStart"/>
      <w:r w:rsidRPr="00F025C6">
        <w:t>Кулеб</w:t>
      </w:r>
      <w:r w:rsidR="00F76467" w:rsidRPr="00F025C6">
        <w:t>а</w:t>
      </w:r>
      <w:r w:rsidRPr="00F025C6">
        <w:t>ки</w:t>
      </w:r>
      <w:r w:rsidR="00F76467" w:rsidRPr="00F025C6">
        <w:t>н</w:t>
      </w:r>
      <w:proofErr w:type="spellEnd"/>
    </w:p>
    <w:p w14:paraId="471A65AB" w14:textId="77777777" w:rsidR="00E701B3" w:rsidRPr="00F025C6" w:rsidRDefault="00E701B3" w:rsidP="006E554A">
      <w:pPr>
        <w:tabs>
          <w:tab w:val="left" w:pos="5580"/>
          <w:tab w:val="left" w:pos="9498"/>
        </w:tabs>
      </w:pPr>
    </w:p>
    <w:p w14:paraId="1ECF9A4C" w14:textId="70C2369D" w:rsidR="00E915DB" w:rsidRDefault="00E701B3" w:rsidP="00765201">
      <w:pPr>
        <w:tabs>
          <w:tab w:val="left" w:pos="5580"/>
          <w:tab w:val="left" w:pos="9639"/>
        </w:tabs>
        <w:ind w:firstLine="709"/>
        <w:jc w:val="both"/>
      </w:pPr>
      <w:r w:rsidRPr="00F025C6">
        <w:t>_____________________</w:t>
      </w:r>
      <w:r>
        <w:t>Э.Б. Гусельщиков</w:t>
      </w:r>
    </w:p>
    <w:p w14:paraId="2AD75164" w14:textId="77777777" w:rsidR="00E915DB" w:rsidRDefault="00E915DB" w:rsidP="005F2917">
      <w:pPr>
        <w:tabs>
          <w:tab w:val="left" w:pos="5580"/>
          <w:tab w:val="left" w:pos="9498"/>
        </w:tabs>
      </w:pPr>
    </w:p>
    <w:p w14:paraId="00C0E992" w14:textId="46695AFC"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D1253FD" w14:textId="77777777" w:rsidR="00A07318" w:rsidRDefault="00A07318" w:rsidP="00C27E32">
      <w:pPr>
        <w:tabs>
          <w:tab w:val="left" w:pos="5580"/>
          <w:tab w:val="left" w:pos="9498"/>
        </w:tabs>
        <w:ind w:firstLine="709"/>
        <w:sectPr w:rsidR="00A07318" w:rsidSect="00746335">
          <w:footerReference w:type="even" r:id="rId7"/>
          <w:footerReference w:type="default" r:id="rId8"/>
          <w:pgSz w:w="11906" w:h="16838"/>
          <w:pgMar w:top="567" w:right="851" w:bottom="568" w:left="1134" w:header="720" w:footer="397" w:gutter="0"/>
          <w:cols w:space="720"/>
          <w:docGrid w:linePitch="326"/>
        </w:sectPr>
      </w:pPr>
    </w:p>
    <w:p w14:paraId="4AC5C9CE" w14:textId="56F064BA" w:rsidR="00A07318" w:rsidRDefault="00A07318" w:rsidP="00A07318">
      <w:pPr>
        <w:ind w:left="5812" w:right="142"/>
        <w:jc w:val="both"/>
      </w:pPr>
      <w:r>
        <w:lastRenderedPageBreak/>
        <w:t xml:space="preserve">Приложение № 1 к протоколу </w:t>
      </w:r>
      <w:r>
        <w:br/>
        <w:t>№ 2</w:t>
      </w:r>
      <w:r w:rsidR="00B17F38">
        <w:t>8</w:t>
      </w:r>
      <w:r>
        <w:t xml:space="preserve"> заседания Правления Региональной энергетической комиссии Кузбасса от </w:t>
      </w:r>
      <w:r w:rsidR="00B17F38">
        <w:t>04</w:t>
      </w:r>
      <w:r>
        <w:t>.</w:t>
      </w:r>
      <w:r w:rsidR="009F6A4B">
        <w:t>06</w:t>
      </w:r>
      <w:r>
        <w:t xml:space="preserve">.2020 </w:t>
      </w:r>
    </w:p>
    <w:p w14:paraId="34D90EC7" w14:textId="77777777" w:rsidR="00B17F38" w:rsidRPr="003E6074" w:rsidRDefault="00B17F38" w:rsidP="00B17F38">
      <w:pPr>
        <w:pStyle w:val="10"/>
        <w:jc w:val="center"/>
        <w:rPr>
          <w:iCs/>
          <w:color w:val="000000"/>
          <w:sz w:val="28"/>
          <w:szCs w:val="28"/>
        </w:rPr>
      </w:pPr>
      <w:bookmarkStart w:id="12" w:name="_Hlt483802884"/>
      <w:r w:rsidRPr="003E6074">
        <w:rPr>
          <w:iCs/>
          <w:color w:val="000000"/>
          <w:sz w:val="28"/>
          <w:szCs w:val="28"/>
        </w:rPr>
        <w:t>Экспертное заключение</w:t>
      </w:r>
    </w:p>
    <w:p w14:paraId="0618BCD1" w14:textId="77777777" w:rsidR="00B17F38" w:rsidRPr="00805CC7" w:rsidRDefault="00B17F38" w:rsidP="00B17F38">
      <w:pPr>
        <w:pStyle w:val="10"/>
        <w:jc w:val="center"/>
        <w:rPr>
          <w:iCs/>
          <w:sz w:val="28"/>
          <w:szCs w:val="28"/>
        </w:rPr>
      </w:pPr>
      <w:r>
        <w:rPr>
          <w:iCs/>
          <w:sz w:val="28"/>
          <w:szCs w:val="28"/>
        </w:rPr>
        <w:t>Р</w:t>
      </w:r>
      <w:r w:rsidRPr="00805CC7">
        <w:rPr>
          <w:iCs/>
          <w:sz w:val="28"/>
          <w:szCs w:val="28"/>
        </w:rPr>
        <w:t>егиональн</w:t>
      </w:r>
      <w:r>
        <w:rPr>
          <w:iCs/>
          <w:sz w:val="28"/>
          <w:szCs w:val="28"/>
        </w:rPr>
        <w:t>ой</w:t>
      </w:r>
      <w:r w:rsidRPr="00805CC7">
        <w:rPr>
          <w:iCs/>
          <w:sz w:val="28"/>
          <w:szCs w:val="28"/>
        </w:rPr>
        <w:t xml:space="preserve"> энергетическ</w:t>
      </w:r>
      <w:r>
        <w:rPr>
          <w:iCs/>
          <w:sz w:val="28"/>
          <w:szCs w:val="28"/>
        </w:rPr>
        <w:t>ой</w:t>
      </w:r>
      <w:r w:rsidRPr="00805CC7">
        <w:rPr>
          <w:iCs/>
          <w:sz w:val="28"/>
          <w:szCs w:val="28"/>
        </w:rPr>
        <w:t xml:space="preserve"> комисси</w:t>
      </w:r>
      <w:r>
        <w:rPr>
          <w:iCs/>
          <w:sz w:val="28"/>
          <w:szCs w:val="28"/>
        </w:rPr>
        <w:t>и</w:t>
      </w:r>
      <w:r w:rsidRPr="00805CC7">
        <w:rPr>
          <w:iCs/>
          <w:sz w:val="28"/>
          <w:szCs w:val="28"/>
        </w:rPr>
        <w:t xml:space="preserve"> </w:t>
      </w:r>
      <w:r>
        <w:rPr>
          <w:iCs/>
          <w:sz w:val="28"/>
          <w:szCs w:val="28"/>
        </w:rPr>
        <w:t>Кузбасса</w:t>
      </w:r>
    </w:p>
    <w:bookmarkEnd w:id="12"/>
    <w:p w14:paraId="7E104D34" w14:textId="77777777" w:rsidR="00B17F38" w:rsidRDefault="00B17F38" w:rsidP="00B17F38">
      <w:pPr>
        <w:jc w:val="center"/>
        <w:rPr>
          <w:color w:val="000000"/>
          <w:sz w:val="28"/>
          <w:szCs w:val="28"/>
        </w:rPr>
      </w:pPr>
      <w:r w:rsidRPr="003E6074">
        <w:rPr>
          <w:color w:val="000000"/>
          <w:sz w:val="28"/>
          <w:szCs w:val="28"/>
        </w:rPr>
        <w:t>по материалам, представленным</w:t>
      </w:r>
      <w:r w:rsidRPr="003E6074">
        <w:rPr>
          <w:b/>
          <w:color w:val="000000"/>
          <w:sz w:val="28"/>
          <w:szCs w:val="28"/>
        </w:rPr>
        <w:t xml:space="preserve"> </w:t>
      </w:r>
      <w:r>
        <w:rPr>
          <w:b/>
          <w:bCs/>
          <w:kern w:val="32"/>
          <w:sz w:val="28"/>
          <w:szCs w:val="28"/>
          <w:lang w:eastAsia="en-US"/>
        </w:rPr>
        <w:t>АО</w:t>
      </w:r>
      <w:r w:rsidRPr="00234467">
        <w:rPr>
          <w:b/>
          <w:bCs/>
          <w:kern w:val="32"/>
          <w:sz w:val="28"/>
          <w:szCs w:val="28"/>
          <w:lang w:eastAsia="en-US"/>
        </w:rPr>
        <w:t xml:space="preserve"> «</w:t>
      </w:r>
      <w:r>
        <w:rPr>
          <w:b/>
          <w:bCs/>
          <w:kern w:val="32"/>
          <w:sz w:val="28"/>
          <w:szCs w:val="28"/>
          <w:lang w:eastAsia="en-US"/>
        </w:rPr>
        <w:t>Кемеровская генерация</w:t>
      </w:r>
      <w:r w:rsidRPr="00234467">
        <w:rPr>
          <w:b/>
          <w:bCs/>
          <w:kern w:val="32"/>
          <w:sz w:val="28"/>
          <w:szCs w:val="28"/>
          <w:lang w:eastAsia="en-US"/>
        </w:rPr>
        <w:t xml:space="preserve">» </w:t>
      </w:r>
      <w:r>
        <w:rPr>
          <w:b/>
          <w:bCs/>
          <w:kern w:val="32"/>
          <w:sz w:val="28"/>
          <w:szCs w:val="28"/>
          <w:lang w:eastAsia="en-US"/>
        </w:rPr>
        <w:t xml:space="preserve">(структурное подразделение Кемеровская ГРЭС) </w:t>
      </w:r>
      <w:r w:rsidRPr="00234467">
        <w:rPr>
          <w:b/>
          <w:bCs/>
          <w:kern w:val="32"/>
          <w:sz w:val="28"/>
          <w:szCs w:val="28"/>
          <w:lang w:eastAsia="en-US"/>
        </w:rPr>
        <w:t>(</w:t>
      </w:r>
      <w:r>
        <w:rPr>
          <w:b/>
          <w:bCs/>
          <w:kern w:val="32"/>
          <w:sz w:val="28"/>
          <w:szCs w:val="28"/>
          <w:lang w:eastAsia="en-US"/>
        </w:rPr>
        <w:t>г. Кемерово</w:t>
      </w:r>
      <w:r w:rsidRPr="00234467">
        <w:rPr>
          <w:b/>
          <w:bCs/>
          <w:kern w:val="32"/>
          <w:sz w:val="28"/>
          <w:szCs w:val="28"/>
          <w:lang w:eastAsia="en-US"/>
        </w:rPr>
        <w:t>)</w:t>
      </w:r>
      <w:r w:rsidRPr="003E6074">
        <w:rPr>
          <w:color w:val="000000"/>
          <w:sz w:val="28"/>
          <w:szCs w:val="28"/>
        </w:rPr>
        <w:t xml:space="preserve">, </w:t>
      </w:r>
    </w:p>
    <w:p w14:paraId="526EB555" w14:textId="77777777" w:rsidR="00B17F38" w:rsidRDefault="00B17F38" w:rsidP="00B17F38">
      <w:pPr>
        <w:jc w:val="center"/>
        <w:rPr>
          <w:color w:val="000000"/>
          <w:sz w:val="28"/>
          <w:szCs w:val="28"/>
        </w:rPr>
      </w:pPr>
      <w:r w:rsidRPr="00735E17">
        <w:rPr>
          <w:color w:val="000000"/>
          <w:sz w:val="28"/>
          <w:szCs w:val="28"/>
        </w:rPr>
        <w:t xml:space="preserve">для корректировки </w:t>
      </w:r>
      <w:r w:rsidRPr="00735E17">
        <w:rPr>
          <w:sz w:val="28"/>
          <w:szCs w:val="28"/>
        </w:rPr>
        <w:t xml:space="preserve">необходимой валовой выручки и установленных тарифов </w:t>
      </w:r>
      <w:r w:rsidRPr="00735E17">
        <w:rPr>
          <w:color w:val="000000"/>
          <w:sz w:val="28"/>
          <w:szCs w:val="28"/>
        </w:rPr>
        <w:t xml:space="preserve">на </w:t>
      </w:r>
      <w:r w:rsidRPr="00735E17">
        <w:rPr>
          <w:sz w:val="28"/>
          <w:szCs w:val="28"/>
        </w:rPr>
        <w:t>техническую воду</w:t>
      </w:r>
      <w:r>
        <w:rPr>
          <w:color w:val="000000"/>
          <w:sz w:val="28"/>
          <w:szCs w:val="28"/>
        </w:rPr>
        <w:t xml:space="preserve">, </w:t>
      </w:r>
      <w:r w:rsidRPr="003E6074">
        <w:rPr>
          <w:color w:val="000000"/>
          <w:sz w:val="28"/>
          <w:szCs w:val="28"/>
        </w:rPr>
        <w:t>реализуем</w:t>
      </w:r>
      <w:r>
        <w:rPr>
          <w:color w:val="000000"/>
          <w:sz w:val="28"/>
          <w:szCs w:val="28"/>
        </w:rPr>
        <w:t xml:space="preserve">ую </w:t>
      </w:r>
      <w:r w:rsidRPr="003E6074">
        <w:rPr>
          <w:color w:val="000000"/>
          <w:sz w:val="28"/>
          <w:szCs w:val="28"/>
        </w:rPr>
        <w:t>на потребительском рынке</w:t>
      </w:r>
      <w:r>
        <w:rPr>
          <w:color w:val="000000"/>
          <w:sz w:val="28"/>
          <w:szCs w:val="28"/>
        </w:rPr>
        <w:t>, на 2021 год</w:t>
      </w:r>
    </w:p>
    <w:p w14:paraId="0E24EC0F" w14:textId="77777777" w:rsidR="00B17F38" w:rsidRPr="00BB6840" w:rsidRDefault="00B17F38" w:rsidP="00B17F38">
      <w:pPr>
        <w:pStyle w:val="afc"/>
        <w:jc w:val="both"/>
        <w:rPr>
          <w:i/>
          <w:color w:val="FF0000"/>
          <w:sz w:val="24"/>
          <w:szCs w:val="29"/>
        </w:rPr>
      </w:pPr>
    </w:p>
    <w:p w14:paraId="3980B2BF" w14:textId="77777777" w:rsidR="00B17F38" w:rsidRPr="003E6074" w:rsidRDefault="00B17F38" w:rsidP="00B17F38">
      <w:pPr>
        <w:ind w:firstLine="709"/>
        <w:jc w:val="both"/>
        <w:rPr>
          <w:color w:val="000000"/>
          <w:sz w:val="4"/>
          <w:szCs w:val="4"/>
        </w:rPr>
      </w:pPr>
    </w:p>
    <w:p w14:paraId="1956252D" w14:textId="77777777" w:rsidR="00B17F38" w:rsidRDefault="00B17F38" w:rsidP="00B17F38">
      <w:pPr>
        <w:ind w:firstLine="709"/>
        <w:jc w:val="both"/>
        <w:rPr>
          <w:color w:val="000000"/>
          <w:sz w:val="28"/>
          <w:szCs w:val="28"/>
        </w:rPr>
      </w:pPr>
      <w:r>
        <w:rPr>
          <w:sz w:val="28"/>
          <w:szCs w:val="28"/>
        </w:rPr>
        <w:t>Главный консультант Р</w:t>
      </w:r>
      <w:r w:rsidRPr="001845FA">
        <w:rPr>
          <w:sz w:val="28"/>
          <w:szCs w:val="28"/>
        </w:rPr>
        <w:t xml:space="preserve">егиональной энергетической комиссии </w:t>
      </w:r>
      <w:r>
        <w:rPr>
          <w:sz w:val="28"/>
          <w:szCs w:val="28"/>
        </w:rPr>
        <w:t xml:space="preserve">Кузбасса </w:t>
      </w:r>
      <w:r w:rsidRPr="001845FA">
        <w:rPr>
          <w:sz w:val="28"/>
          <w:szCs w:val="28"/>
        </w:rPr>
        <w:t xml:space="preserve">(далее – </w:t>
      </w:r>
      <w:r>
        <w:rPr>
          <w:sz w:val="28"/>
          <w:szCs w:val="28"/>
        </w:rPr>
        <w:t>специалист</w:t>
      </w:r>
      <w:r w:rsidRPr="001845FA">
        <w:rPr>
          <w:sz w:val="28"/>
          <w:szCs w:val="28"/>
        </w:rPr>
        <w:t>),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w:t>
      </w:r>
      <w:r w:rsidRPr="00735E17">
        <w:rPr>
          <w:sz w:val="28"/>
          <w:szCs w:val="28"/>
        </w:rPr>
        <w:t>по корректировке необходимой валовой выручки и установленных тарифов на техническую воду</w:t>
      </w:r>
      <w:r>
        <w:rPr>
          <w:color w:val="000000"/>
          <w:sz w:val="28"/>
          <w:szCs w:val="28"/>
        </w:rPr>
        <w:t xml:space="preserve">, </w:t>
      </w:r>
      <w:r w:rsidRPr="003E6074">
        <w:rPr>
          <w:color w:val="000000"/>
          <w:sz w:val="28"/>
          <w:szCs w:val="28"/>
        </w:rPr>
        <w:t>реализуем</w:t>
      </w:r>
      <w:r>
        <w:rPr>
          <w:color w:val="000000"/>
          <w:sz w:val="28"/>
          <w:szCs w:val="28"/>
        </w:rPr>
        <w:t>ую</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18DCF662" w14:textId="77777777" w:rsidR="00B17F38" w:rsidRDefault="00B17F38" w:rsidP="00B17F38">
      <w:pPr>
        <w:ind w:firstLine="709"/>
        <w:jc w:val="both"/>
        <w:rPr>
          <w:color w:val="000000"/>
          <w:sz w:val="28"/>
          <w:szCs w:val="28"/>
        </w:rPr>
      </w:pPr>
    </w:p>
    <w:p w14:paraId="6FE4C891" w14:textId="4962CC61" w:rsidR="00B17F38" w:rsidRDefault="00B17F38" w:rsidP="00B17F38">
      <w:pPr>
        <w:ind w:firstLine="709"/>
        <w:jc w:val="both"/>
        <w:rPr>
          <w:color w:val="000000"/>
          <w:sz w:val="28"/>
          <w:szCs w:val="28"/>
        </w:rPr>
      </w:pPr>
      <w:r>
        <w:rPr>
          <w:color w:val="000000"/>
          <w:sz w:val="28"/>
          <w:szCs w:val="28"/>
        </w:rPr>
        <w:t xml:space="preserve">АО «Кемеровская генерация» (г. Кемерово) обратилось в Региональную энергетическую комиссию Кузбасса (далее – РЭК Кузбасса) с заявлением о </w:t>
      </w:r>
      <w:r w:rsidRPr="00735E17">
        <w:rPr>
          <w:sz w:val="28"/>
          <w:szCs w:val="28"/>
        </w:rPr>
        <w:t>корректировке необходимой валовой выручки</w:t>
      </w:r>
      <w:r>
        <w:rPr>
          <w:sz w:val="28"/>
          <w:szCs w:val="28"/>
        </w:rPr>
        <w:t xml:space="preserve"> (далее – НВВ)</w:t>
      </w:r>
      <w:r w:rsidRPr="00735E17">
        <w:rPr>
          <w:sz w:val="28"/>
          <w:szCs w:val="28"/>
        </w:rPr>
        <w:t xml:space="preserve"> и установленных тарифов</w:t>
      </w:r>
      <w:r>
        <w:rPr>
          <w:sz w:val="28"/>
          <w:szCs w:val="28"/>
        </w:rPr>
        <w:t xml:space="preserve"> </w:t>
      </w:r>
      <w:r w:rsidRPr="00735E17">
        <w:rPr>
          <w:sz w:val="28"/>
          <w:szCs w:val="28"/>
        </w:rPr>
        <w:t>на техническую воду</w:t>
      </w:r>
      <w:r>
        <w:rPr>
          <w:color w:val="000000"/>
          <w:sz w:val="28"/>
          <w:szCs w:val="28"/>
        </w:rPr>
        <w:t xml:space="preserve"> на 2021 год (исх. от 20.04.2020 № КТ-исх-3/10-11/20, </w:t>
      </w:r>
      <w:proofErr w:type="spellStart"/>
      <w:r>
        <w:rPr>
          <w:color w:val="000000"/>
          <w:sz w:val="28"/>
          <w:szCs w:val="28"/>
        </w:rPr>
        <w:t>вх</w:t>
      </w:r>
      <w:proofErr w:type="spellEnd"/>
      <w:r>
        <w:rPr>
          <w:color w:val="000000"/>
          <w:sz w:val="28"/>
          <w:szCs w:val="28"/>
        </w:rPr>
        <w:t xml:space="preserve">. от 20.04.2020 № 1607). Согласно представленному заявлению организацией было предложено скорректировать плановую необходимую валовую выручку 2021 года (структурное подразделение Кемеровская ГРЭС) на сумму 453,00 </w:t>
      </w:r>
      <w:proofErr w:type="spellStart"/>
      <w:r>
        <w:rPr>
          <w:color w:val="000000"/>
          <w:sz w:val="28"/>
          <w:szCs w:val="28"/>
        </w:rPr>
        <w:t>тыс.руб</w:t>
      </w:r>
      <w:proofErr w:type="spellEnd"/>
      <w:r>
        <w:rPr>
          <w:color w:val="000000"/>
          <w:sz w:val="28"/>
          <w:szCs w:val="28"/>
        </w:rPr>
        <w:t>. и установить тарифы в сфере холодного водоснабжения технической водой (структурное подразделение Кемеровская ГРЭС) на 2021 год с учетом корректировки в размере 1,06 руб./м3.</w:t>
      </w:r>
    </w:p>
    <w:p w14:paraId="36EF6101" w14:textId="220CF95B" w:rsidR="00B17F38" w:rsidRDefault="00B17F38" w:rsidP="00B17F38">
      <w:pPr>
        <w:ind w:firstLine="709"/>
        <w:jc w:val="both"/>
        <w:rPr>
          <w:color w:val="000000"/>
          <w:sz w:val="28"/>
          <w:szCs w:val="28"/>
        </w:rPr>
      </w:pPr>
      <w:r>
        <w:rPr>
          <w:sz w:val="28"/>
          <w:szCs w:val="28"/>
        </w:rPr>
        <w:t xml:space="preserve">На основании представленного заявления открыто дело   </w:t>
      </w:r>
      <w:r w:rsidRPr="00C77008">
        <w:rPr>
          <w:sz w:val="28"/>
          <w:szCs w:val="28"/>
        </w:rPr>
        <w:t>«О</w:t>
      </w:r>
      <w:r>
        <w:rPr>
          <w:sz w:val="28"/>
          <w:szCs w:val="28"/>
        </w:rPr>
        <w:t xml:space="preserve"> корректировке необходимой валовой выручки  и</w:t>
      </w:r>
      <w:r w:rsidRPr="00C77008">
        <w:rPr>
          <w:sz w:val="28"/>
          <w:szCs w:val="28"/>
        </w:rPr>
        <w:t xml:space="preserve"> установлен</w:t>
      </w:r>
      <w:r>
        <w:rPr>
          <w:sz w:val="28"/>
          <w:szCs w:val="28"/>
        </w:rPr>
        <w:t>ных</w:t>
      </w:r>
      <w:r w:rsidRPr="00C77008">
        <w:rPr>
          <w:sz w:val="28"/>
          <w:szCs w:val="28"/>
        </w:rPr>
        <w:t xml:space="preserve"> тарифов на услуг</w:t>
      </w:r>
      <w:r>
        <w:rPr>
          <w:sz w:val="28"/>
          <w:szCs w:val="28"/>
        </w:rPr>
        <w:t>и</w:t>
      </w:r>
      <w:r w:rsidRPr="00C77008">
        <w:rPr>
          <w:sz w:val="28"/>
          <w:szCs w:val="28"/>
        </w:rPr>
        <w:t xml:space="preserve"> холодного водоснабжения на 20</w:t>
      </w:r>
      <w:r>
        <w:rPr>
          <w:sz w:val="28"/>
          <w:szCs w:val="28"/>
        </w:rPr>
        <w:t>21 год</w:t>
      </w:r>
      <w:r w:rsidRPr="00C77008">
        <w:rPr>
          <w:sz w:val="28"/>
          <w:szCs w:val="28"/>
        </w:rPr>
        <w:t>, оказываем</w:t>
      </w:r>
      <w:r>
        <w:rPr>
          <w:sz w:val="28"/>
          <w:szCs w:val="28"/>
        </w:rPr>
        <w:t>ые</w:t>
      </w:r>
      <w:r w:rsidRPr="00C77008">
        <w:rPr>
          <w:sz w:val="28"/>
          <w:szCs w:val="28"/>
        </w:rPr>
        <w:t xml:space="preserve"> </w:t>
      </w:r>
      <w:r>
        <w:rPr>
          <w:sz w:val="28"/>
          <w:szCs w:val="28"/>
        </w:rPr>
        <w:t xml:space="preserve">АО </w:t>
      </w:r>
      <w:r w:rsidRPr="00C77008">
        <w:rPr>
          <w:sz w:val="28"/>
          <w:szCs w:val="28"/>
        </w:rPr>
        <w:t>«</w:t>
      </w:r>
      <w:r>
        <w:rPr>
          <w:sz w:val="28"/>
          <w:szCs w:val="28"/>
        </w:rPr>
        <w:t>Кемеровская генерация</w:t>
      </w:r>
      <w:r w:rsidRPr="00C77008">
        <w:rPr>
          <w:sz w:val="28"/>
          <w:szCs w:val="28"/>
        </w:rPr>
        <w:t xml:space="preserve">» </w:t>
      </w:r>
      <w:r w:rsidRPr="00C77008">
        <w:rPr>
          <w:bCs/>
          <w:sz w:val="28"/>
        </w:rPr>
        <w:t>(</w:t>
      </w:r>
      <w:r>
        <w:rPr>
          <w:bCs/>
          <w:sz w:val="28"/>
        </w:rPr>
        <w:t>г. Кемерово</w:t>
      </w:r>
      <w:r w:rsidRPr="00C77008">
        <w:rPr>
          <w:bCs/>
          <w:sz w:val="28"/>
        </w:rPr>
        <w:t>)</w:t>
      </w:r>
      <w:r>
        <w:rPr>
          <w:bCs/>
          <w:sz w:val="28"/>
        </w:rPr>
        <w:t xml:space="preserve">» </w:t>
      </w:r>
      <w:r w:rsidRPr="00C77008">
        <w:rPr>
          <w:sz w:val="28"/>
          <w:szCs w:val="28"/>
        </w:rPr>
        <w:t xml:space="preserve">за № </w:t>
      </w:r>
      <w:r>
        <w:rPr>
          <w:sz w:val="28"/>
          <w:szCs w:val="28"/>
        </w:rPr>
        <w:t>02</w:t>
      </w:r>
      <w:r w:rsidRPr="00C77008">
        <w:rPr>
          <w:sz w:val="28"/>
          <w:szCs w:val="28"/>
        </w:rPr>
        <w:t>-ВС</w:t>
      </w:r>
      <w:r>
        <w:rPr>
          <w:sz w:val="28"/>
          <w:szCs w:val="28"/>
        </w:rPr>
        <w:t>.</w:t>
      </w:r>
    </w:p>
    <w:p w14:paraId="186946CC" w14:textId="77777777" w:rsidR="00B17F38" w:rsidRPr="003E6074" w:rsidRDefault="00B17F38" w:rsidP="00B17F38">
      <w:pPr>
        <w:ind w:firstLine="709"/>
        <w:jc w:val="both"/>
        <w:rPr>
          <w:color w:val="000000"/>
          <w:sz w:val="28"/>
          <w:szCs w:val="28"/>
        </w:rPr>
      </w:pPr>
      <w:r>
        <w:rPr>
          <w:color w:val="000000"/>
          <w:sz w:val="28"/>
          <w:szCs w:val="28"/>
        </w:rPr>
        <w:t xml:space="preserve">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w:t>
      </w:r>
      <w:r w:rsidRPr="002B34B0">
        <w:rPr>
          <w:color w:val="000000"/>
          <w:sz w:val="28"/>
          <w:szCs w:val="28"/>
        </w:rPr>
        <w:t>ФСТ России</w:t>
      </w:r>
      <w:r>
        <w:rPr>
          <w:color w:val="000000"/>
          <w:sz w:val="28"/>
          <w:szCs w:val="28"/>
        </w:rPr>
        <w:t xml:space="preserve"> </w:t>
      </w:r>
      <w:r w:rsidRPr="002B34B0">
        <w:rPr>
          <w:color w:val="000000"/>
          <w:sz w:val="28"/>
          <w:szCs w:val="28"/>
        </w:rPr>
        <w:t>от 27.12.20</w:t>
      </w:r>
      <w:r>
        <w:rPr>
          <w:color w:val="000000"/>
          <w:sz w:val="28"/>
          <w:szCs w:val="28"/>
        </w:rPr>
        <w:t>13 №</w:t>
      </w:r>
      <w:r w:rsidRPr="002B34B0">
        <w:rPr>
          <w:color w:val="000000"/>
          <w:sz w:val="28"/>
          <w:szCs w:val="28"/>
        </w:rPr>
        <w:t xml:space="preserve"> 1746-э</w:t>
      </w: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 Корректировка НВВ и установление тарифов производится на 2021 год.</w:t>
      </w:r>
    </w:p>
    <w:p w14:paraId="19CDB503" w14:textId="77777777" w:rsidR="00B17F38" w:rsidRPr="00BB6840" w:rsidRDefault="00B17F38" w:rsidP="00B17F38">
      <w:pPr>
        <w:ind w:firstLine="709"/>
        <w:jc w:val="both"/>
        <w:rPr>
          <w:color w:val="000000"/>
          <w:sz w:val="28"/>
          <w:szCs w:val="16"/>
        </w:rPr>
      </w:pPr>
    </w:p>
    <w:p w14:paraId="03A5F0B6" w14:textId="77777777" w:rsidR="00B17F38" w:rsidRDefault="00B17F38" w:rsidP="00B17F38">
      <w:pPr>
        <w:jc w:val="center"/>
        <w:rPr>
          <w:b/>
          <w:sz w:val="32"/>
          <w:szCs w:val="32"/>
          <w:u w:val="single"/>
        </w:rPr>
      </w:pPr>
      <w:r w:rsidRPr="00076C35">
        <w:rPr>
          <w:b/>
          <w:sz w:val="32"/>
          <w:szCs w:val="32"/>
          <w:u w:val="single"/>
        </w:rPr>
        <w:t>Общая характеристика организации</w:t>
      </w:r>
    </w:p>
    <w:p w14:paraId="10102793" w14:textId="77777777" w:rsidR="00B17F38" w:rsidRPr="00BB6840" w:rsidRDefault="00B17F38" w:rsidP="00B17F38">
      <w:pPr>
        <w:jc w:val="center"/>
        <w:rPr>
          <w:b/>
          <w:sz w:val="20"/>
          <w:szCs w:val="10"/>
          <w:u w:val="single"/>
        </w:rPr>
      </w:pPr>
    </w:p>
    <w:p w14:paraId="56CAE162" w14:textId="77777777" w:rsidR="00B17F38" w:rsidRDefault="00B17F38" w:rsidP="00B17F38">
      <w:pPr>
        <w:ind w:firstLine="709"/>
        <w:jc w:val="both"/>
        <w:rPr>
          <w:color w:val="000000"/>
          <w:sz w:val="28"/>
          <w:szCs w:val="28"/>
        </w:rPr>
      </w:pPr>
      <w:r>
        <w:rPr>
          <w:color w:val="000000"/>
          <w:sz w:val="28"/>
          <w:szCs w:val="28"/>
        </w:rPr>
        <w:t xml:space="preserve">АО «Кемеровская генерация» (далее – организация) было образовано в результате реорганизации ОАО «Кузбассэнерго» в 2012 году. </w:t>
      </w:r>
    </w:p>
    <w:p w14:paraId="4035422C" w14:textId="77777777" w:rsidR="00B17F38" w:rsidRDefault="00B17F38" w:rsidP="00B17F38">
      <w:pPr>
        <w:ind w:firstLine="709"/>
        <w:jc w:val="both"/>
        <w:rPr>
          <w:color w:val="000000"/>
          <w:sz w:val="28"/>
          <w:szCs w:val="28"/>
        </w:rPr>
      </w:pPr>
      <w:r>
        <w:rPr>
          <w:color w:val="000000"/>
          <w:sz w:val="28"/>
          <w:szCs w:val="28"/>
        </w:rPr>
        <w:lastRenderedPageBreak/>
        <w:t>Организация осуществляет несколько видов деятельности, основными из которых являются продажа, покупка и производство электрической энергии; производство, распределение, передача пара и горячей воды; реализация тепловой энергии и др. В число услуг, оказываемых                             АО «Кемеровская генерация», входят также услуги в сфере холодного водоснабжения технической водой, в том числе структурное подразделение Кемеровская ГРЭС.</w:t>
      </w:r>
    </w:p>
    <w:p w14:paraId="56385618" w14:textId="77777777" w:rsidR="00B17F38" w:rsidRDefault="00B17F38" w:rsidP="00B17F38">
      <w:pPr>
        <w:ind w:firstLine="709"/>
        <w:jc w:val="both"/>
        <w:rPr>
          <w:color w:val="000000"/>
          <w:sz w:val="28"/>
          <w:szCs w:val="28"/>
        </w:rPr>
      </w:pPr>
      <w:r>
        <w:rPr>
          <w:color w:val="000000"/>
          <w:sz w:val="28"/>
          <w:szCs w:val="28"/>
        </w:rPr>
        <w:t>Кемеровская ГРЭС предназначена для выработки и снабжения электрической и тепловой энергией промышленных предприятий, социальной сферы и населения.</w:t>
      </w:r>
    </w:p>
    <w:p w14:paraId="4A4BB4D4" w14:textId="77777777" w:rsidR="00B17F38" w:rsidRDefault="00B17F38" w:rsidP="00B17F38">
      <w:pPr>
        <w:ind w:firstLine="709"/>
        <w:jc w:val="both"/>
        <w:rPr>
          <w:color w:val="000000"/>
          <w:sz w:val="28"/>
          <w:szCs w:val="28"/>
        </w:rPr>
      </w:pPr>
      <w:r>
        <w:rPr>
          <w:color w:val="000000"/>
          <w:sz w:val="28"/>
          <w:szCs w:val="28"/>
        </w:rPr>
        <w:t>Абонентами АО «Кемеровская генерация» (структурное подразделение Кемеровская ГРЭС) в сфере холодного водоснабжения технической водой являются: ПАО «КОКС», АО «</w:t>
      </w:r>
      <w:proofErr w:type="spellStart"/>
      <w:r>
        <w:rPr>
          <w:color w:val="000000"/>
          <w:sz w:val="28"/>
          <w:szCs w:val="28"/>
        </w:rPr>
        <w:t>СибАТК</w:t>
      </w:r>
      <w:proofErr w:type="spellEnd"/>
      <w:r>
        <w:rPr>
          <w:color w:val="000000"/>
          <w:sz w:val="28"/>
          <w:szCs w:val="28"/>
        </w:rPr>
        <w:t>», МП г. Кемерово «</w:t>
      </w:r>
      <w:proofErr w:type="spellStart"/>
      <w:r>
        <w:rPr>
          <w:color w:val="000000"/>
          <w:sz w:val="28"/>
          <w:szCs w:val="28"/>
        </w:rPr>
        <w:t>Зеленстрой</w:t>
      </w:r>
      <w:proofErr w:type="spellEnd"/>
      <w:r>
        <w:rPr>
          <w:color w:val="000000"/>
          <w:sz w:val="28"/>
          <w:szCs w:val="28"/>
        </w:rPr>
        <w:t>»,              АО «ДЭУ», АО «ДЭК», ООО ПО «</w:t>
      </w:r>
      <w:proofErr w:type="spellStart"/>
      <w:r>
        <w:rPr>
          <w:color w:val="000000"/>
          <w:sz w:val="28"/>
          <w:szCs w:val="28"/>
        </w:rPr>
        <w:t>Токем</w:t>
      </w:r>
      <w:proofErr w:type="spellEnd"/>
      <w:r>
        <w:rPr>
          <w:color w:val="000000"/>
          <w:sz w:val="28"/>
          <w:szCs w:val="28"/>
        </w:rPr>
        <w:t>».</w:t>
      </w:r>
    </w:p>
    <w:p w14:paraId="55650840" w14:textId="77777777" w:rsidR="00B17F38" w:rsidRDefault="00B17F38" w:rsidP="00B17F38">
      <w:pPr>
        <w:ind w:firstLine="709"/>
        <w:jc w:val="both"/>
        <w:rPr>
          <w:color w:val="000000"/>
          <w:sz w:val="28"/>
          <w:szCs w:val="28"/>
        </w:rPr>
      </w:pPr>
      <w:r>
        <w:rPr>
          <w:color w:val="000000"/>
          <w:sz w:val="28"/>
          <w:szCs w:val="28"/>
        </w:rPr>
        <w:t>Объекты инженерной инфраструктуры Кемеровской ГРЭС, необходимые для холодного водоснабжения технической водой, принадлежат предприятию на праве собственности (в качестве подтверждения в материалах тарифного дела содержатся свидетельства о государственной регистрации права собственности на объекты).</w:t>
      </w:r>
    </w:p>
    <w:p w14:paraId="1FFA53EC" w14:textId="77777777" w:rsidR="00B17F38" w:rsidRPr="007546D7" w:rsidRDefault="00B17F38" w:rsidP="00B17F38">
      <w:pPr>
        <w:ind w:firstLine="709"/>
        <w:jc w:val="both"/>
        <w:rPr>
          <w:color w:val="FF0000"/>
          <w:sz w:val="28"/>
          <w:szCs w:val="16"/>
        </w:rPr>
      </w:pPr>
    </w:p>
    <w:p w14:paraId="617241F3" w14:textId="77777777" w:rsidR="00B17F38" w:rsidRDefault="00B17F38" w:rsidP="00B17F38">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758F079" w14:textId="77777777" w:rsidR="00B17F38" w:rsidRPr="00B21F9A" w:rsidRDefault="00B17F38" w:rsidP="00B17F38">
      <w:pPr>
        <w:jc w:val="center"/>
        <w:rPr>
          <w:b/>
          <w:sz w:val="18"/>
          <w:szCs w:val="10"/>
          <w:u w:val="single"/>
        </w:rPr>
      </w:pPr>
    </w:p>
    <w:p w14:paraId="2A0E530F" w14:textId="77777777" w:rsidR="00B17F38" w:rsidRDefault="00B17F38" w:rsidP="00B17F38">
      <w:pPr>
        <w:ind w:firstLine="709"/>
        <w:jc w:val="both"/>
        <w:rPr>
          <w:sz w:val="28"/>
          <w:szCs w:val="28"/>
        </w:rPr>
      </w:pPr>
      <w:r w:rsidRPr="00076C35">
        <w:rPr>
          <w:sz w:val="28"/>
          <w:szCs w:val="28"/>
        </w:rPr>
        <w:t xml:space="preserve">Материалы организации </w:t>
      </w:r>
      <w:r w:rsidRPr="00F4114A">
        <w:rPr>
          <w:sz w:val="28"/>
          <w:szCs w:val="28"/>
        </w:rPr>
        <w:t>по корректировке тарифов на 202</w:t>
      </w:r>
      <w:r>
        <w:rPr>
          <w:sz w:val="28"/>
          <w:szCs w:val="28"/>
        </w:rPr>
        <w:t>1</w:t>
      </w:r>
      <w:r w:rsidRPr="00F4114A">
        <w:rPr>
          <w:sz w:val="28"/>
          <w:szCs w:val="28"/>
        </w:rPr>
        <w:t xml:space="preserve"> год</w:t>
      </w:r>
      <w:r w:rsidRPr="00076C35">
        <w:rPr>
          <w:sz w:val="28"/>
          <w:szCs w:val="28"/>
        </w:rPr>
        <w:t xml:space="preserve">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t xml:space="preserve">                                 </w:t>
      </w:r>
      <w:proofErr w:type="gramStart"/>
      <w:r>
        <w:rPr>
          <w:sz w:val="28"/>
          <w:szCs w:val="28"/>
        </w:rPr>
        <w:t xml:space="preserve">   </w:t>
      </w:r>
      <w:r w:rsidRPr="00076C35">
        <w:rPr>
          <w:sz w:val="28"/>
          <w:szCs w:val="28"/>
        </w:rPr>
        <w:t>«</w:t>
      </w:r>
      <w:proofErr w:type="gramEnd"/>
      <w:r w:rsidRPr="00076C35">
        <w:rPr>
          <w:sz w:val="28"/>
          <w:szCs w:val="28"/>
        </w:rPr>
        <w:t>О государственном регулировании тарифов в сфере водоснабжения и водоотведения»</w:t>
      </w:r>
      <w:r>
        <w:rPr>
          <w:sz w:val="28"/>
          <w:szCs w:val="28"/>
        </w:rPr>
        <w:t xml:space="preserve"> (далее – Правила)</w:t>
      </w:r>
      <w:r w:rsidRPr="00076C35">
        <w:rPr>
          <w:sz w:val="28"/>
          <w:szCs w:val="28"/>
        </w:rPr>
        <w:t xml:space="preserve">. Расчетно-обосновывающие материалы представлены надлежащим образом, </w:t>
      </w:r>
      <w:r>
        <w:rPr>
          <w:sz w:val="28"/>
          <w:szCs w:val="28"/>
        </w:rPr>
        <w:t xml:space="preserve">сшиты, </w:t>
      </w:r>
      <w:r w:rsidRPr="00076C35">
        <w:rPr>
          <w:sz w:val="28"/>
          <w:szCs w:val="28"/>
        </w:rPr>
        <w:t>пронумерованы, заверены подписью руководителя и скреплены печатью предприятия.</w:t>
      </w:r>
    </w:p>
    <w:p w14:paraId="02953F18" w14:textId="77777777" w:rsidR="00B17F38" w:rsidRDefault="00B17F38" w:rsidP="00B17F38">
      <w:pPr>
        <w:ind w:firstLine="709"/>
        <w:jc w:val="both"/>
        <w:rPr>
          <w:color w:val="000000"/>
          <w:sz w:val="28"/>
          <w:szCs w:val="28"/>
        </w:rPr>
      </w:pPr>
      <w:r w:rsidRPr="003E6074">
        <w:rPr>
          <w:color w:val="000000"/>
          <w:sz w:val="28"/>
          <w:szCs w:val="28"/>
        </w:rPr>
        <w:t>Материалы</w:t>
      </w:r>
      <w:r>
        <w:rPr>
          <w:color w:val="000000"/>
          <w:sz w:val="28"/>
          <w:szCs w:val="28"/>
        </w:rPr>
        <w:t xml:space="preserve"> </w:t>
      </w:r>
      <w:r>
        <w:rPr>
          <w:sz w:val="28"/>
          <w:szCs w:val="28"/>
        </w:rPr>
        <w:t>АО</w:t>
      </w:r>
      <w:r w:rsidRPr="005647D1">
        <w:rPr>
          <w:sz w:val="28"/>
          <w:szCs w:val="28"/>
        </w:rPr>
        <w:t xml:space="preserve"> «</w:t>
      </w:r>
      <w:r>
        <w:rPr>
          <w:sz w:val="28"/>
          <w:szCs w:val="28"/>
        </w:rPr>
        <w:t>Кемеровская генерация</w:t>
      </w:r>
      <w:r w:rsidRPr="005647D1">
        <w:rPr>
          <w:sz w:val="28"/>
          <w:szCs w:val="28"/>
        </w:rPr>
        <w:t>» (</w:t>
      </w:r>
      <w:r>
        <w:rPr>
          <w:sz w:val="28"/>
          <w:szCs w:val="28"/>
        </w:rPr>
        <w:t>г. Кемерово</w:t>
      </w:r>
      <w:r w:rsidRPr="005647D1">
        <w:rPr>
          <w:sz w:val="28"/>
          <w:szCs w:val="28"/>
        </w:rPr>
        <w:t>)</w:t>
      </w:r>
      <w:r>
        <w:rPr>
          <w:color w:val="000000"/>
          <w:sz w:val="28"/>
          <w:szCs w:val="28"/>
        </w:rPr>
        <w:t xml:space="preserve"> </w:t>
      </w:r>
      <w:r w:rsidRPr="003E6074">
        <w:rPr>
          <w:color w:val="000000"/>
          <w:sz w:val="28"/>
          <w:szCs w:val="28"/>
        </w:rPr>
        <w:t xml:space="preserve">по </w:t>
      </w:r>
      <w:r>
        <w:rPr>
          <w:color w:val="000000"/>
          <w:sz w:val="28"/>
          <w:szCs w:val="28"/>
        </w:rPr>
        <w:t>корректировке</w:t>
      </w:r>
      <w:r w:rsidRPr="003E6074">
        <w:rPr>
          <w:color w:val="000000"/>
          <w:sz w:val="28"/>
          <w:szCs w:val="28"/>
        </w:rPr>
        <w:t xml:space="preserve"> тарифов на </w:t>
      </w:r>
      <w:r>
        <w:rPr>
          <w:color w:val="000000"/>
          <w:sz w:val="28"/>
          <w:szCs w:val="28"/>
        </w:rPr>
        <w:t xml:space="preserve">2021 год </w:t>
      </w:r>
      <w:r w:rsidRPr="003E6074">
        <w:rPr>
          <w:color w:val="000000"/>
          <w:sz w:val="28"/>
          <w:szCs w:val="28"/>
        </w:rPr>
        <w:t xml:space="preserve">заверены подписью </w:t>
      </w:r>
      <w:r>
        <w:rPr>
          <w:color w:val="000000"/>
          <w:sz w:val="28"/>
          <w:szCs w:val="28"/>
        </w:rPr>
        <w:t>заместителя генерального директора Кузбасского филиала ООО «Сибирская генерирующая компания»</w:t>
      </w:r>
      <w:r w:rsidRPr="003E6074">
        <w:rPr>
          <w:color w:val="000000"/>
          <w:sz w:val="28"/>
          <w:szCs w:val="28"/>
        </w:rPr>
        <w:t>.</w:t>
      </w:r>
    </w:p>
    <w:p w14:paraId="32A22AA0" w14:textId="77777777" w:rsidR="00B17F38" w:rsidRDefault="00B17F38" w:rsidP="00B17F38">
      <w:pPr>
        <w:ind w:firstLine="709"/>
        <w:jc w:val="both"/>
        <w:rPr>
          <w:sz w:val="28"/>
          <w:szCs w:val="28"/>
        </w:rPr>
      </w:pPr>
      <w:r>
        <w:rPr>
          <w:color w:val="000000"/>
          <w:sz w:val="28"/>
          <w:szCs w:val="28"/>
        </w:rPr>
        <w:t xml:space="preserve">ООО «Сибирская генерирующая компания» является единоличным исполнительным органом управляемого </w:t>
      </w:r>
      <w:r>
        <w:rPr>
          <w:sz w:val="28"/>
          <w:szCs w:val="28"/>
        </w:rPr>
        <w:t>АО</w:t>
      </w:r>
      <w:r w:rsidRPr="005647D1">
        <w:rPr>
          <w:sz w:val="28"/>
          <w:szCs w:val="28"/>
        </w:rPr>
        <w:t xml:space="preserve"> «</w:t>
      </w:r>
      <w:r>
        <w:rPr>
          <w:sz w:val="28"/>
          <w:szCs w:val="28"/>
        </w:rPr>
        <w:t>Кемеровская генерация</w:t>
      </w:r>
      <w:r w:rsidRPr="005647D1">
        <w:rPr>
          <w:sz w:val="28"/>
          <w:szCs w:val="28"/>
        </w:rPr>
        <w:t>»</w:t>
      </w:r>
      <w:r>
        <w:rPr>
          <w:sz w:val="28"/>
          <w:szCs w:val="28"/>
        </w:rPr>
        <w:t xml:space="preserve"> в соответствии с договором от 31.07.2012 №УК-12/80А «О передаче полномочий единоличного исполнительного органа и оказании информационных и консультационных услуг».</w:t>
      </w:r>
    </w:p>
    <w:p w14:paraId="124A0ABB" w14:textId="77777777" w:rsidR="00B17F38" w:rsidRPr="00B40949" w:rsidRDefault="00B17F38" w:rsidP="00B17F38">
      <w:pPr>
        <w:widowControl w:val="0"/>
        <w:autoSpaceDE w:val="0"/>
        <w:autoSpaceDN w:val="0"/>
        <w:adjustRightInd w:val="0"/>
        <w:ind w:firstLine="709"/>
        <w:jc w:val="both"/>
        <w:rPr>
          <w:sz w:val="28"/>
          <w:szCs w:val="28"/>
        </w:rPr>
      </w:pPr>
      <w:r>
        <w:rPr>
          <w:sz w:val="28"/>
          <w:szCs w:val="28"/>
        </w:rPr>
        <w:t>Следует отметить, что с</w:t>
      </w:r>
      <w:r w:rsidRPr="00B40949">
        <w:rPr>
          <w:sz w:val="28"/>
          <w:szCs w:val="28"/>
        </w:rPr>
        <w:t xml:space="preserve">татья 31 Федерального закона от 07.12.2011 </w:t>
      </w:r>
      <w:r>
        <w:rPr>
          <w:sz w:val="28"/>
          <w:szCs w:val="28"/>
        </w:rPr>
        <w:t xml:space="preserve">                  </w:t>
      </w:r>
      <w:r w:rsidRPr="00B40949">
        <w:rPr>
          <w:sz w:val="28"/>
          <w:szCs w:val="28"/>
        </w:rPr>
        <w:t xml:space="preserve">№ 416-ФЗ «О водоснабжении и водоотведении» </w:t>
      </w:r>
      <w:r w:rsidRPr="00B41E09">
        <w:rPr>
          <w:sz w:val="28"/>
          <w:szCs w:val="28"/>
          <w:u w:val="single"/>
        </w:rPr>
        <w:t>обязывает организации</w:t>
      </w:r>
      <w:r w:rsidRPr="00B40949">
        <w:rPr>
          <w:sz w:val="28"/>
          <w:szCs w:val="28"/>
        </w:rPr>
        <w:t xml:space="preserve"> вести бухгалтерский учет и </w:t>
      </w:r>
      <w:r w:rsidRPr="00B41E09">
        <w:rPr>
          <w:sz w:val="28"/>
          <w:szCs w:val="28"/>
          <w:u w:val="single"/>
        </w:rPr>
        <w:t>раздельный учет расходов и доходов по регулируемым видам деятельности.</w:t>
      </w:r>
      <w:r w:rsidRPr="00B40949">
        <w:rPr>
          <w:sz w:val="28"/>
          <w:szCs w:val="28"/>
        </w:rPr>
        <w:t xml:space="preserve"> </w:t>
      </w:r>
      <w:r>
        <w:rPr>
          <w:sz w:val="28"/>
          <w:szCs w:val="28"/>
        </w:rPr>
        <w:t>Согласно п</w:t>
      </w:r>
      <w:r w:rsidRPr="007C0934">
        <w:rPr>
          <w:sz w:val="28"/>
          <w:szCs w:val="28"/>
        </w:rPr>
        <w:t>риказ</w:t>
      </w:r>
      <w:r>
        <w:rPr>
          <w:sz w:val="28"/>
          <w:szCs w:val="28"/>
        </w:rPr>
        <w:t>у</w:t>
      </w:r>
      <w:r w:rsidRPr="007C0934">
        <w:rPr>
          <w:sz w:val="28"/>
          <w:szCs w:val="28"/>
        </w:rPr>
        <w:t xml:space="preserve"> Минстроя России </w:t>
      </w:r>
      <w:r>
        <w:rPr>
          <w:sz w:val="28"/>
          <w:szCs w:val="28"/>
        </w:rPr>
        <w:t xml:space="preserve">               </w:t>
      </w:r>
      <w:r w:rsidRPr="007C0934">
        <w:rPr>
          <w:sz w:val="28"/>
          <w:szCs w:val="28"/>
        </w:rPr>
        <w:t xml:space="preserve">от 25.01.2014 </w:t>
      </w:r>
      <w:r>
        <w:rPr>
          <w:sz w:val="28"/>
          <w:szCs w:val="28"/>
        </w:rPr>
        <w:t>№</w:t>
      </w:r>
      <w:r w:rsidRPr="007C0934">
        <w:rPr>
          <w:sz w:val="28"/>
          <w:szCs w:val="28"/>
        </w:rPr>
        <w:t xml:space="preserve"> 22/</w:t>
      </w:r>
      <w:proofErr w:type="spellStart"/>
      <w:r w:rsidRPr="007C0934">
        <w:rPr>
          <w:sz w:val="28"/>
          <w:szCs w:val="28"/>
        </w:rPr>
        <w:t>пр</w:t>
      </w:r>
      <w:proofErr w:type="spellEnd"/>
      <w:r w:rsidRPr="007C0934">
        <w:rPr>
          <w:sz w:val="28"/>
          <w:szCs w:val="28"/>
        </w:rPr>
        <w:t xml:space="preserve"> </w:t>
      </w:r>
      <w:r>
        <w:rPr>
          <w:sz w:val="28"/>
          <w:szCs w:val="28"/>
        </w:rPr>
        <w:t>«</w:t>
      </w:r>
      <w:r w:rsidRPr="007C0934">
        <w:rPr>
          <w:sz w:val="28"/>
          <w:szCs w:val="28"/>
        </w:rPr>
        <w:t xml:space="preserve">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w:t>
      </w:r>
      <w:r w:rsidRPr="007C0934">
        <w:rPr>
          <w:sz w:val="28"/>
          <w:szCs w:val="28"/>
        </w:rPr>
        <w:lastRenderedPageBreak/>
        <w:t>затрат</w:t>
      </w:r>
      <w:r>
        <w:rPr>
          <w:sz w:val="28"/>
          <w:szCs w:val="28"/>
        </w:rPr>
        <w:t>» в</w:t>
      </w:r>
      <w:r w:rsidRPr="00B40949">
        <w:rPr>
          <w:sz w:val="28"/>
          <w:szCs w:val="28"/>
        </w:rPr>
        <w:t>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3D8A60CE" w14:textId="77777777" w:rsidR="00B17F38" w:rsidRDefault="00B17F38" w:rsidP="00B17F38">
      <w:pPr>
        <w:ind w:firstLine="709"/>
        <w:jc w:val="both"/>
        <w:rPr>
          <w:sz w:val="28"/>
          <w:szCs w:val="28"/>
        </w:rPr>
      </w:pPr>
      <w:r w:rsidRPr="00C43B73">
        <w:rPr>
          <w:sz w:val="28"/>
          <w:szCs w:val="28"/>
        </w:rPr>
        <w:t xml:space="preserve">Предоставленные организацией </w:t>
      </w:r>
      <w:proofErr w:type="spellStart"/>
      <w:r w:rsidRPr="00C43B73">
        <w:rPr>
          <w:sz w:val="28"/>
          <w:szCs w:val="28"/>
        </w:rPr>
        <w:t>оборотно</w:t>
      </w:r>
      <w:proofErr w:type="spellEnd"/>
      <w:r w:rsidRPr="00C43B73">
        <w:rPr>
          <w:sz w:val="28"/>
          <w:szCs w:val="28"/>
        </w:rPr>
        <w:t xml:space="preserve">-сальдовые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w:t>
      </w:r>
      <w:r>
        <w:rPr>
          <w:sz w:val="28"/>
          <w:szCs w:val="28"/>
        </w:rPr>
        <w:t xml:space="preserve">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00B09382" w14:textId="77777777" w:rsidR="00B17F38" w:rsidRPr="00B41E09" w:rsidRDefault="00B17F38" w:rsidP="00B17F38">
      <w:pPr>
        <w:ind w:firstLine="709"/>
        <w:jc w:val="both"/>
        <w:rPr>
          <w:color w:val="FF0000"/>
          <w:sz w:val="28"/>
          <w:szCs w:val="28"/>
        </w:rPr>
      </w:pPr>
    </w:p>
    <w:p w14:paraId="11179F72" w14:textId="77777777" w:rsidR="00B17F38" w:rsidRDefault="00B17F38" w:rsidP="00B17F38">
      <w:pPr>
        <w:ind w:firstLine="709"/>
        <w:jc w:val="center"/>
        <w:rPr>
          <w:b/>
          <w:sz w:val="32"/>
          <w:szCs w:val="32"/>
          <w:u w:val="single"/>
        </w:rPr>
      </w:pPr>
      <w:r w:rsidRPr="00076C35">
        <w:rPr>
          <w:b/>
          <w:sz w:val="32"/>
          <w:szCs w:val="32"/>
          <w:u w:val="single"/>
        </w:rPr>
        <w:t>Оценка дост</w:t>
      </w:r>
      <w:r>
        <w:rPr>
          <w:b/>
          <w:sz w:val="32"/>
          <w:szCs w:val="32"/>
          <w:u w:val="single"/>
        </w:rPr>
        <w:t xml:space="preserve">оверности данных, приведенных                                        </w:t>
      </w:r>
    </w:p>
    <w:p w14:paraId="524C9B40" w14:textId="77777777" w:rsidR="00B17F38" w:rsidRDefault="00B17F38" w:rsidP="00B17F38">
      <w:pPr>
        <w:ind w:firstLine="709"/>
        <w:jc w:val="center"/>
        <w:rPr>
          <w:b/>
          <w:sz w:val="32"/>
          <w:szCs w:val="32"/>
          <w:u w:val="single"/>
        </w:rPr>
      </w:pPr>
      <w:r>
        <w:rPr>
          <w:b/>
          <w:sz w:val="32"/>
          <w:szCs w:val="32"/>
          <w:u w:val="single"/>
        </w:rPr>
        <w:t xml:space="preserve">в </w:t>
      </w:r>
      <w:r w:rsidRPr="00076C35">
        <w:rPr>
          <w:b/>
          <w:sz w:val="32"/>
          <w:szCs w:val="32"/>
          <w:u w:val="single"/>
        </w:rPr>
        <w:t xml:space="preserve">предложениях об установлении тарифов </w:t>
      </w:r>
    </w:p>
    <w:p w14:paraId="5FECCC7D" w14:textId="77777777" w:rsidR="00B17F38" w:rsidRPr="00B21F9A" w:rsidRDefault="00B17F38" w:rsidP="00B17F38">
      <w:pPr>
        <w:ind w:firstLine="709"/>
        <w:jc w:val="center"/>
        <w:rPr>
          <w:b/>
          <w:sz w:val="14"/>
          <w:szCs w:val="10"/>
          <w:u w:val="single"/>
        </w:rPr>
      </w:pPr>
    </w:p>
    <w:p w14:paraId="1A6DBEAA" w14:textId="77777777" w:rsidR="00B17F38" w:rsidRPr="00076C35" w:rsidRDefault="00B17F38" w:rsidP="00B17F38">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F383EC5" w14:textId="77777777" w:rsidR="00B17F38" w:rsidRDefault="00B17F38" w:rsidP="00B17F38">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 xml:space="preserve">у РЭК </w:t>
      </w:r>
      <w:r>
        <w:rPr>
          <w:sz w:val="28"/>
          <w:szCs w:val="28"/>
        </w:rPr>
        <w:t>Кузбасса</w:t>
      </w:r>
      <w:r w:rsidRPr="00076C35">
        <w:rPr>
          <w:sz w:val="28"/>
          <w:szCs w:val="28"/>
        </w:rPr>
        <w:t xml:space="preserve"> виду деятельности на </w:t>
      </w:r>
      <w:r>
        <w:rPr>
          <w:sz w:val="28"/>
          <w:szCs w:val="28"/>
        </w:rPr>
        <w:t>2021 год</w:t>
      </w:r>
      <w:r w:rsidRPr="00076C35">
        <w:rPr>
          <w:sz w:val="28"/>
          <w:szCs w:val="28"/>
        </w:rPr>
        <w:t>.</w:t>
      </w:r>
    </w:p>
    <w:p w14:paraId="2BCD028E" w14:textId="77777777" w:rsidR="00B17F38" w:rsidRDefault="00B17F38" w:rsidP="00B17F38">
      <w:pPr>
        <w:ind w:firstLine="709"/>
        <w:jc w:val="both"/>
        <w:rPr>
          <w:sz w:val="28"/>
          <w:szCs w:val="28"/>
        </w:rPr>
      </w:pPr>
      <w:r w:rsidRPr="004009D2">
        <w:rPr>
          <w:sz w:val="28"/>
          <w:szCs w:val="28"/>
        </w:rPr>
        <w:t xml:space="preserve">Экспертная оценка экономической обоснованности расходов на </w:t>
      </w:r>
      <w:r>
        <w:rPr>
          <w:sz w:val="28"/>
          <w:szCs w:val="28"/>
        </w:rPr>
        <w:t xml:space="preserve">холодное водоснабжение технической водой, </w:t>
      </w:r>
      <w:r w:rsidRPr="004009D2">
        <w:rPr>
          <w:sz w:val="28"/>
          <w:szCs w:val="28"/>
        </w:rPr>
        <w:t xml:space="preserve">принимаемых для </w:t>
      </w:r>
      <w:r>
        <w:rPr>
          <w:sz w:val="28"/>
          <w:szCs w:val="28"/>
        </w:rPr>
        <w:t xml:space="preserve">корректировки НВВ и </w:t>
      </w:r>
      <w:r w:rsidRPr="004009D2">
        <w:rPr>
          <w:sz w:val="28"/>
          <w:szCs w:val="28"/>
        </w:rPr>
        <w:t xml:space="preserve">расчета тарифов на </w:t>
      </w:r>
      <w:r>
        <w:rPr>
          <w:sz w:val="28"/>
          <w:szCs w:val="28"/>
        </w:rPr>
        <w:t>2021 год</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в экономических элементах.</w:t>
      </w:r>
    </w:p>
    <w:p w14:paraId="72E7C624" w14:textId="77777777" w:rsidR="00B17F38" w:rsidRDefault="00B17F38" w:rsidP="00B17F38">
      <w:pPr>
        <w:ind w:firstLine="709"/>
        <w:jc w:val="both"/>
        <w:rPr>
          <w:sz w:val="28"/>
          <w:szCs w:val="28"/>
        </w:rPr>
      </w:pPr>
      <w:r w:rsidRPr="00D51877">
        <w:rPr>
          <w:sz w:val="28"/>
          <w:szCs w:val="28"/>
        </w:rPr>
        <w:t>Специалистом принимались во внимание предоставленные организацией данные бухгалтерских регистров за 201</w:t>
      </w:r>
      <w:r>
        <w:rPr>
          <w:sz w:val="28"/>
          <w:szCs w:val="28"/>
        </w:rPr>
        <w:t>9</w:t>
      </w:r>
      <w:r w:rsidRPr="00D51877">
        <w:rPr>
          <w:sz w:val="28"/>
          <w:szCs w:val="28"/>
        </w:rPr>
        <w:t xml:space="preserve">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40A95B00" w14:textId="77777777" w:rsidR="00B17F38" w:rsidRDefault="00B17F38" w:rsidP="00B17F38">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3C14D5A8" w14:textId="77777777" w:rsidR="00B17F38" w:rsidRPr="00D51877" w:rsidRDefault="00B17F38" w:rsidP="00B17F38">
      <w:pPr>
        <w:jc w:val="center"/>
        <w:rPr>
          <w:b/>
          <w:sz w:val="14"/>
          <w:szCs w:val="10"/>
          <w:u w:val="single"/>
        </w:rPr>
      </w:pPr>
    </w:p>
    <w:p w14:paraId="065572E3" w14:textId="77777777" w:rsidR="00B17F38" w:rsidRDefault="00B17F38" w:rsidP="00B17F38">
      <w:pPr>
        <w:ind w:firstLine="709"/>
        <w:jc w:val="both"/>
        <w:rPr>
          <w:color w:val="000000"/>
          <w:sz w:val="28"/>
          <w:szCs w:val="28"/>
        </w:rPr>
      </w:pPr>
      <w:r>
        <w:rPr>
          <w:color w:val="000000"/>
          <w:sz w:val="28"/>
          <w:szCs w:val="28"/>
        </w:rPr>
        <w:t xml:space="preserve">Рассматриваемое предприятие </w:t>
      </w:r>
      <w:r w:rsidRPr="003E6074">
        <w:rPr>
          <w:color w:val="000000"/>
          <w:sz w:val="28"/>
          <w:szCs w:val="28"/>
        </w:rPr>
        <w:t>является многоотраслев</w:t>
      </w:r>
      <w:r>
        <w:rPr>
          <w:color w:val="000000"/>
          <w:sz w:val="28"/>
          <w:szCs w:val="28"/>
        </w:rPr>
        <w:t>ой</w:t>
      </w:r>
      <w:r w:rsidRPr="003E6074">
        <w:rPr>
          <w:color w:val="000000"/>
          <w:sz w:val="28"/>
          <w:szCs w:val="28"/>
        </w:rPr>
        <w:t xml:space="preserve"> </w:t>
      </w:r>
      <w:r>
        <w:rPr>
          <w:color w:val="000000"/>
          <w:sz w:val="28"/>
          <w:szCs w:val="28"/>
        </w:rPr>
        <w:t>организацией</w:t>
      </w:r>
      <w:r w:rsidRPr="003E6074">
        <w:rPr>
          <w:color w:val="000000"/>
          <w:sz w:val="28"/>
          <w:szCs w:val="28"/>
        </w:rPr>
        <w:t>, в сферу деятельности которо</w:t>
      </w:r>
      <w:r>
        <w:rPr>
          <w:color w:val="000000"/>
          <w:sz w:val="28"/>
          <w:szCs w:val="28"/>
        </w:rPr>
        <w:t>й,</w:t>
      </w:r>
      <w:r w:rsidRPr="003E6074">
        <w:rPr>
          <w:color w:val="000000"/>
          <w:sz w:val="28"/>
          <w:szCs w:val="28"/>
        </w:rPr>
        <w:t xml:space="preserve"> </w:t>
      </w:r>
      <w:r>
        <w:rPr>
          <w:color w:val="000000"/>
          <w:sz w:val="28"/>
          <w:szCs w:val="28"/>
        </w:rPr>
        <w:t xml:space="preserve">в том числе, входит оказание услуг в сфере холодного водоснабжения технической водой. </w:t>
      </w:r>
    </w:p>
    <w:p w14:paraId="172534AD" w14:textId="77777777" w:rsidR="00B17F38" w:rsidRDefault="00B17F38" w:rsidP="00B17F38">
      <w:pPr>
        <w:ind w:firstLine="709"/>
        <w:jc w:val="both"/>
        <w:rPr>
          <w:color w:val="000000"/>
          <w:sz w:val="28"/>
          <w:szCs w:val="28"/>
        </w:rPr>
      </w:pPr>
      <w:r>
        <w:rPr>
          <w:color w:val="000000"/>
          <w:sz w:val="28"/>
          <w:szCs w:val="28"/>
        </w:rPr>
        <w:t xml:space="preserve">Общий анализ бухгалтерской отчетности предприятия (форма № 1 – Бухгалтерский баланс) свидетельствует об </w:t>
      </w:r>
      <w:r w:rsidRPr="00CF54C4">
        <w:rPr>
          <w:color w:val="000000"/>
          <w:sz w:val="28"/>
          <w:szCs w:val="28"/>
        </w:rPr>
        <w:t>уменьшении</w:t>
      </w:r>
      <w:r>
        <w:rPr>
          <w:color w:val="000000"/>
          <w:sz w:val="28"/>
          <w:szCs w:val="28"/>
        </w:rPr>
        <w:t xml:space="preserve"> внеоборотных активов по </w:t>
      </w:r>
      <w:r>
        <w:rPr>
          <w:color w:val="000000"/>
          <w:sz w:val="28"/>
          <w:szCs w:val="28"/>
        </w:rPr>
        <w:lastRenderedPageBreak/>
        <w:t xml:space="preserve">итогам 2019 года по сравнению с предыдущим периодом                        на </w:t>
      </w:r>
      <w:r>
        <w:rPr>
          <w:b/>
          <w:i/>
          <w:color w:val="000000"/>
          <w:sz w:val="28"/>
          <w:szCs w:val="28"/>
        </w:rPr>
        <w:t>47,78</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Это обусловлено, главным образом, уменьшением отложенных налоговых активов (на </w:t>
      </w:r>
      <w:r>
        <w:rPr>
          <w:b/>
          <w:i/>
          <w:color w:val="000000"/>
          <w:sz w:val="28"/>
          <w:szCs w:val="28"/>
        </w:rPr>
        <w:t xml:space="preserve">40,67 </w:t>
      </w:r>
      <w:proofErr w:type="spellStart"/>
      <w:r>
        <w:rPr>
          <w:color w:val="000000"/>
          <w:sz w:val="28"/>
          <w:szCs w:val="28"/>
        </w:rPr>
        <w:t>млн.руб</w:t>
      </w:r>
      <w:proofErr w:type="spellEnd"/>
      <w:r>
        <w:rPr>
          <w:color w:val="000000"/>
          <w:sz w:val="28"/>
          <w:szCs w:val="28"/>
        </w:rPr>
        <w:t>.).</w:t>
      </w:r>
    </w:p>
    <w:p w14:paraId="09628BE5" w14:textId="77777777" w:rsidR="00B17F38" w:rsidRDefault="00B17F38" w:rsidP="00B17F38">
      <w:pPr>
        <w:ind w:firstLine="709"/>
        <w:jc w:val="both"/>
        <w:rPr>
          <w:color w:val="000000"/>
          <w:sz w:val="28"/>
          <w:szCs w:val="28"/>
        </w:rPr>
      </w:pPr>
      <w:r>
        <w:rPr>
          <w:color w:val="000000"/>
          <w:sz w:val="28"/>
          <w:szCs w:val="28"/>
        </w:rPr>
        <w:t xml:space="preserve">В составе оборотных активов также наблюдаются изменения. По сравнению с предыдущим периодом в 2019 году оборотные активы увеличились на </w:t>
      </w:r>
      <w:r>
        <w:rPr>
          <w:b/>
          <w:i/>
          <w:color w:val="000000"/>
          <w:sz w:val="28"/>
          <w:szCs w:val="28"/>
        </w:rPr>
        <w:t>245</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Основным фактором для роста стало увеличение стоимости запасов на </w:t>
      </w:r>
      <w:r>
        <w:rPr>
          <w:b/>
          <w:i/>
          <w:color w:val="000000"/>
          <w:sz w:val="28"/>
          <w:szCs w:val="28"/>
        </w:rPr>
        <w:t>145,67</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и дебиторской задолженности на </w:t>
      </w:r>
      <w:r>
        <w:rPr>
          <w:b/>
          <w:i/>
          <w:color w:val="000000"/>
          <w:sz w:val="28"/>
          <w:szCs w:val="28"/>
        </w:rPr>
        <w:t>111,42</w:t>
      </w:r>
      <w:r>
        <w:rPr>
          <w:color w:val="000000"/>
          <w:sz w:val="28"/>
          <w:szCs w:val="28"/>
        </w:rPr>
        <w:t xml:space="preserve"> </w:t>
      </w:r>
      <w:proofErr w:type="spellStart"/>
      <w:r>
        <w:rPr>
          <w:color w:val="000000"/>
          <w:sz w:val="28"/>
          <w:szCs w:val="28"/>
        </w:rPr>
        <w:t>млн.руб</w:t>
      </w:r>
      <w:proofErr w:type="spellEnd"/>
      <w:r>
        <w:rPr>
          <w:color w:val="000000"/>
          <w:sz w:val="28"/>
          <w:szCs w:val="28"/>
        </w:rPr>
        <w:t>.</w:t>
      </w:r>
    </w:p>
    <w:p w14:paraId="249D88C4" w14:textId="77777777" w:rsidR="00B17F38" w:rsidRDefault="00B17F38" w:rsidP="00B17F38">
      <w:pPr>
        <w:ind w:firstLine="709"/>
        <w:jc w:val="both"/>
        <w:rPr>
          <w:color w:val="000000"/>
          <w:sz w:val="28"/>
          <w:szCs w:val="28"/>
        </w:rPr>
      </w:pPr>
      <w:r>
        <w:rPr>
          <w:color w:val="000000"/>
          <w:sz w:val="28"/>
          <w:szCs w:val="28"/>
        </w:rPr>
        <w:t xml:space="preserve">При анализе Отчета о финансовых результатах предприятия (форма               № 2) было выявлено незначительное снижение выручки в 2019 году по сравнению с 2018 годом на </w:t>
      </w:r>
      <w:r>
        <w:rPr>
          <w:b/>
          <w:i/>
          <w:color w:val="000000"/>
          <w:sz w:val="28"/>
          <w:szCs w:val="28"/>
        </w:rPr>
        <w:t>77,94</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При этом себестоимость продаж снизилась на </w:t>
      </w:r>
      <w:r>
        <w:rPr>
          <w:b/>
          <w:i/>
          <w:color w:val="000000"/>
          <w:sz w:val="28"/>
          <w:szCs w:val="28"/>
        </w:rPr>
        <w:t>373,38</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Чистая прибыль предприятия составила                     </w:t>
      </w:r>
      <w:r>
        <w:rPr>
          <w:b/>
          <w:i/>
          <w:color w:val="000000"/>
          <w:sz w:val="28"/>
          <w:szCs w:val="28"/>
        </w:rPr>
        <w:t xml:space="preserve">133,70 </w:t>
      </w:r>
      <w:proofErr w:type="spellStart"/>
      <w:r>
        <w:rPr>
          <w:color w:val="000000"/>
          <w:sz w:val="28"/>
          <w:szCs w:val="28"/>
        </w:rPr>
        <w:t>млн.руб</w:t>
      </w:r>
      <w:proofErr w:type="spellEnd"/>
      <w:r>
        <w:rPr>
          <w:color w:val="000000"/>
          <w:sz w:val="28"/>
          <w:szCs w:val="28"/>
        </w:rPr>
        <w:t xml:space="preserve">. (в предыдущий период убыток организации равнялся                </w:t>
      </w:r>
      <w:r>
        <w:rPr>
          <w:b/>
          <w:i/>
          <w:color w:val="000000"/>
          <w:sz w:val="28"/>
          <w:szCs w:val="28"/>
        </w:rPr>
        <w:t>64,57</w:t>
      </w:r>
      <w:r>
        <w:rPr>
          <w:color w:val="000000"/>
          <w:sz w:val="28"/>
          <w:szCs w:val="28"/>
        </w:rPr>
        <w:t xml:space="preserve"> </w:t>
      </w:r>
      <w:proofErr w:type="spellStart"/>
      <w:r>
        <w:rPr>
          <w:color w:val="000000"/>
          <w:sz w:val="28"/>
          <w:szCs w:val="28"/>
        </w:rPr>
        <w:t>млн.руб</w:t>
      </w:r>
      <w:proofErr w:type="spellEnd"/>
      <w:r>
        <w:rPr>
          <w:color w:val="000000"/>
          <w:sz w:val="28"/>
          <w:szCs w:val="28"/>
        </w:rPr>
        <w:t>.).</w:t>
      </w:r>
    </w:p>
    <w:p w14:paraId="4A948000" w14:textId="77777777" w:rsidR="00B17F38" w:rsidRDefault="00B17F38" w:rsidP="00B17F38">
      <w:pPr>
        <w:ind w:firstLine="709"/>
        <w:jc w:val="both"/>
        <w:rPr>
          <w:color w:val="000000"/>
          <w:sz w:val="28"/>
          <w:szCs w:val="28"/>
        </w:rPr>
      </w:pPr>
      <w:r>
        <w:rPr>
          <w:color w:val="000000"/>
          <w:sz w:val="28"/>
          <w:szCs w:val="28"/>
        </w:rPr>
        <w:t>Продажа технической воды абонентам не является основным видом деятельности структурного подразделения Кемеровская ГРЭС                                 АО «Кемеровская генерация».</w:t>
      </w:r>
    </w:p>
    <w:p w14:paraId="3DFF4DB3" w14:textId="77777777" w:rsidR="00B17F38" w:rsidRDefault="00B17F38" w:rsidP="00B17F38">
      <w:pPr>
        <w:ind w:firstLine="709"/>
        <w:jc w:val="both"/>
        <w:rPr>
          <w:color w:val="000000"/>
          <w:sz w:val="28"/>
          <w:szCs w:val="28"/>
        </w:rPr>
      </w:pPr>
      <w:r>
        <w:rPr>
          <w:color w:val="000000"/>
          <w:sz w:val="28"/>
          <w:szCs w:val="28"/>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0654B3BB" w14:textId="77777777" w:rsidR="00B17F38" w:rsidRDefault="00B17F38" w:rsidP="00B17F38">
      <w:pPr>
        <w:ind w:firstLine="709"/>
        <w:jc w:val="both"/>
        <w:rPr>
          <w:color w:val="000000"/>
          <w:sz w:val="28"/>
          <w:szCs w:val="28"/>
        </w:rPr>
      </w:pPr>
      <w:r>
        <w:rPr>
          <w:color w:val="000000"/>
          <w:sz w:val="28"/>
          <w:szCs w:val="28"/>
        </w:rPr>
        <w:t xml:space="preserve">По запросу регулирующего органа для подтверждения фактических доходов организации за 2019 год АО «Кемеровская генерация» были представлены счета-фактуры, выставленные абонентам структурного подразделения Кемеровская ГРЭС за услуги холодного водоснабжения. Так, выручка от реализации технической воды предприятия за 2019 год составила </w:t>
      </w:r>
      <w:r>
        <w:rPr>
          <w:b/>
          <w:i/>
          <w:color w:val="000000"/>
          <w:sz w:val="28"/>
          <w:szCs w:val="28"/>
        </w:rPr>
        <w:t xml:space="preserve">2599,93 </w:t>
      </w:r>
      <w:proofErr w:type="spellStart"/>
      <w:r>
        <w:rPr>
          <w:color w:val="000000"/>
          <w:sz w:val="28"/>
          <w:szCs w:val="28"/>
        </w:rPr>
        <w:t>тыс.руб</w:t>
      </w:r>
      <w:proofErr w:type="spellEnd"/>
      <w:r>
        <w:rPr>
          <w:color w:val="000000"/>
          <w:sz w:val="28"/>
          <w:szCs w:val="28"/>
        </w:rPr>
        <w:t>.</w:t>
      </w:r>
    </w:p>
    <w:p w14:paraId="7A7FCF64" w14:textId="77777777" w:rsidR="00B17F38" w:rsidRDefault="00B17F38" w:rsidP="00B17F38">
      <w:pPr>
        <w:ind w:firstLine="709"/>
        <w:jc w:val="both"/>
        <w:rPr>
          <w:color w:val="000000"/>
          <w:sz w:val="28"/>
          <w:szCs w:val="28"/>
        </w:rPr>
      </w:pPr>
      <w:r>
        <w:rPr>
          <w:color w:val="000000"/>
          <w:sz w:val="28"/>
          <w:szCs w:val="28"/>
        </w:rPr>
        <w:t xml:space="preserve">В качестве подтверждения расходов организации на производство технической воды за 2019 год АО «Кемеровская генерация» (структурное подразделение Кемеровская ГРЭС)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структурному подразделению составили </w:t>
      </w:r>
      <w:r>
        <w:rPr>
          <w:b/>
          <w:i/>
          <w:color w:val="000000"/>
          <w:sz w:val="28"/>
          <w:szCs w:val="28"/>
        </w:rPr>
        <w:t>2599,93</w:t>
      </w:r>
      <w:r>
        <w:rPr>
          <w:color w:val="000000"/>
          <w:sz w:val="28"/>
          <w:szCs w:val="28"/>
        </w:rPr>
        <w:t xml:space="preserve"> </w:t>
      </w:r>
      <w:proofErr w:type="spellStart"/>
      <w:r>
        <w:rPr>
          <w:color w:val="000000"/>
          <w:sz w:val="28"/>
          <w:szCs w:val="28"/>
        </w:rPr>
        <w:t>тыс.руб</w:t>
      </w:r>
      <w:proofErr w:type="spellEnd"/>
      <w:r>
        <w:rPr>
          <w:color w:val="000000"/>
          <w:sz w:val="28"/>
          <w:szCs w:val="28"/>
        </w:rPr>
        <w:t>. (без учета расходов на социальные выплаты по коллективному договору).</w:t>
      </w:r>
    </w:p>
    <w:p w14:paraId="144433F4" w14:textId="77777777" w:rsidR="00B17F38" w:rsidRDefault="00B17F38" w:rsidP="00B17F38">
      <w:pPr>
        <w:ind w:firstLine="709"/>
        <w:jc w:val="both"/>
        <w:rPr>
          <w:color w:val="000000"/>
          <w:sz w:val="28"/>
          <w:szCs w:val="28"/>
        </w:rPr>
      </w:pPr>
      <w:r>
        <w:rPr>
          <w:color w:val="000000"/>
          <w:sz w:val="28"/>
          <w:szCs w:val="28"/>
        </w:rPr>
        <w:t xml:space="preserve">Фактические расходы организации на оказание услуг в сфере холодного водоснабжения представлены также в формате шаблона </w:t>
      </w:r>
      <w:r>
        <w:rPr>
          <w:color w:val="000000"/>
          <w:sz w:val="28"/>
          <w:szCs w:val="28"/>
          <w:lang w:val="en-US"/>
        </w:rPr>
        <w:t>CALC</w:t>
      </w:r>
      <w:r w:rsidRPr="00677434">
        <w:rPr>
          <w:color w:val="000000"/>
          <w:sz w:val="28"/>
          <w:szCs w:val="28"/>
        </w:rPr>
        <w:t>.</w:t>
      </w:r>
      <w:r>
        <w:rPr>
          <w:color w:val="000000"/>
          <w:sz w:val="28"/>
          <w:szCs w:val="28"/>
          <w:lang w:val="en-US"/>
        </w:rPr>
        <w:t>TARIFF</w:t>
      </w:r>
      <w:r w:rsidRPr="00677434">
        <w:rPr>
          <w:color w:val="000000"/>
          <w:sz w:val="28"/>
          <w:szCs w:val="28"/>
        </w:rPr>
        <w:t>.</w:t>
      </w:r>
      <w:r>
        <w:rPr>
          <w:color w:val="000000"/>
          <w:sz w:val="28"/>
          <w:szCs w:val="28"/>
          <w:lang w:val="en-US"/>
        </w:rPr>
        <w:t>VODA</w:t>
      </w:r>
      <w:r w:rsidRPr="00677434">
        <w:rPr>
          <w:color w:val="000000"/>
          <w:sz w:val="28"/>
          <w:szCs w:val="28"/>
        </w:rPr>
        <w:t>.6.42</w:t>
      </w:r>
      <w:r>
        <w:rPr>
          <w:color w:val="000000"/>
          <w:sz w:val="28"/>
          <w:szCs w:val="28"/>
        </w:rPr>
        <w:t xml:space="preserve">. Расходы предприятия на производство технической воды за 2019 год составили </w:t>
      </w:r>
      <w:r w:rsidRPr="00F26C54">
        <w:rPr>
          <w:b/>
          <w:i/>
          <w:color w:val="000000"/>
          <w:sz w:val="28"/>
          <w:szCs w:val="28"/>
        </w:rPr>
        <w:t>2607,94</w:t>
      </w:r>
      <w:r>
        <w:rPr>
          <w:color w:val="000000"/>
          <w:sz w:val="28"/>
          <w:szCs w:val="28"/>
        </w:rPr>
        <w:t xml:space="preserve"> </w:t>
      </w:r>
      <w:proofErr w:type="spellStart"/>
      <w:r>
        <w:rPr>
          <w:color w:val="000000"/>
          <w:sz w:val="28"/>
          <w:szCs w:val="28"/>
        </w:rPr>
        <w:t>тыс.руб</w:t>
      </w:r>
      <w:proofErr w:type="spellEnd"/>
      <w:r>
        <w:rPr>
          <w:color w:val="000000"/>
          <w:sz w:val="28"/>
          <w:szCs w:val="28"/>
        </w:rPr>
        <w:t>.</w:t>
      </w:r>
    </w:p>
    <w:p w14:paraId="1789DE9A" w14:textId="77777777" w:rsidR="00B17F38" w:rsidRDefault="00B17F38" w:rsidP="00B17F38">
      <w:pPr>
        <w:ind w:firstLine="709"/>
        <w:jc w:val="both"/>
        <w:rPr>
          <w:color w:val="000000"/>
          <w:sz w:val="28"/>
          <w:szCs w:val="28"/>
        </w:rPr>
      </w:pPr>
      <w:r>
        <w:rPr>
          <w:color w:val="000000"/>
          <w:sz w:val="28"/>
          <w:szCs w:val="28"/>
        </w:rPr>
        <w:t>Расходы организации при расчете тарифов на техническую воду определяются в доле, относящейся на потребительский рынок.</w:t>
      </w:r>
    </w:p>
    <w:p w14:paraId="1F2D6DF3" w14:textId="77777777" w:rsidR="00B17F38" w:rsidRPr="009A225B" w:rsidRDefault="00B17F38" w:rsidP="00B17F38">
      <w:pPr>
        <w:autoSpaceDE w:val="0"/>
        <w:autoSpaceDN w:val="0"/>
        <w:adjustRightInd w:val="0"/>
        <w:spacing w:before="29" w:line="276" w:lineRule="exact"/>
        <w:ind w:firstLine="709"/>
        <w:jc w:val="both"/>
        <w:rPr>
          <w:sz w:val="28"/>
          <w:szCs w:val="28"/>
        </w:rPr>
      </w:pPr>
      <w:r w:rsidRPr="009A225B">
        <w:rPr>
          <w:sz w:val="28"/>
          <w:szCs w:val="28"/>
        </w:rPr>
        <w:t>Организация применяет общую систему налогообложения.</w:t>
      </w:r>
    </w:p>
    <w:p w14:paraId="2CDFB901" w14:textId="77777777" w:rsidR="00B17F38" w:rsidRPr="00CF54C4" w:rsidRDefault="00B17F38" w:rsidP="00B17F38">
      <w:pPr>
        <w:autoSpaceDE w:val="0"/>
        <w:autoSpaceDN w:val="0"/>
        <w:adjustRightInd w:val="0"/>
        <w:ind w:firstLine="709"/>
        <w:jc w:val="both"/>
        <w:rPr>
          <w:rFonts w:eastAsia="Calibri"/>
          <w:sz w:val="28"/>
          <w:szCs w:val="28"/>
          <w:lang w:eastAsia="en-US"/>
        </w:rPr>
      </w:pPr>
      <w:r w:rsidRPr="00CF54C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CF54C4">
        <w:rPr>
          <w:sz w:val="28"/>
          <w:szCs w:val="28"/>
        </w:rPr>
        <w:t xml:space="preserve">шаблона </w:t>
      </w:r>
      <w:r w:rsidRPr="00CF54C4">
        <w:rPr>
          <w:sz w:val="28"/>
          <w:szCs w:val="28"/>
          <w:lang w:val="en-US"/>
        </w:rPr>
        <w:t>CALC</w:t>
      </w:r>
      <w:r w:rsidRPr="00CF54C4">
        <w:rPr>
          <w:sz w:val="28"/>
          <w:szCs w:val="28"/>
        </w:rPr>
        <w:t>.</w:t>
      </w:r>
      <w:r w:rsidRPr="00CF54C4">
        <w:rPr>
          <w:sz w:val="28"/>
          <w:szCs w:val="28"/>
          <w:lang w:val="en-US"/>
        </w:rPr>
        <w:t>TARIF</w:t>
      </w:r>
      <w:r>
        <w:rPr>
          <w:sz w:val="28"/>
          <w:szCs w:val="28"/>
          <w:lang w:val="en-US"/>
        </w:rPr>
        <w:t>F</w:t>
      </w:r>
      <w:r w:rsidRPr="00CF54C4">
        <w:rPr>
          <w:sz w:val="28"/>
          <w:szCs w:val="28"/>
        </w:rPr>
        <w:t>.</w:t>
      </w:r>
      <w:r>
        <w:rPr>
          <w:sz w:val="28"/>
          <w:szCs w:val="28"/>
          <w:lang w:val="en-US"/>
        </w:rPr>
        <w:t>VODA</w:t>
      </w:r>
      <w:r w:rsidRPr="00CF54C4">
        <w:rPr>
          <w:sz w:val="28"/>
          <w:szCs w:val="28"/>
        </w:rPr>
        <w:t>.6.42.</w:t>
      </w:r>
    </w:p>
    <w:p w14:paraId="1DC917E8" w14:textId="77777777" w:rsidR="00B17F38" w:rsidRDefault="00B17F38" w:rsidP="00B17F38">
      <w:pPr>
        <w:ind w:firstLine="709"/>
        <w:jc w:val="both"/>
        <w:rPr>
          <w:color w:val="000000"/>
          <w:sz w:val="28"/>
          <w:szCs w:val="28"/>
        </w:rPr>
      </w:pPr>
    </w:p>
    <w:p w14:paraId="46A6F021" w14:textId="77777777" w:rsidR="00B17F38" w:rsidRPr="009A225B" w:rsidRDefault="00B17F38" w:rsidP="00B17F38">
      <w:pPr>
        <w:autoSpaceDN w:val="0"/>
        <w:jc w:val="center"/>
        <w:rPr>
          <w:b/>
          <w:sz w:val="32"/>
          <w:szCs w:val="32"/>
          <w:u w:val="single"/>
        </w:rPr>
      </w:pPr>
      <w:r w:rsidRPr="009A225B">
        <w:rPr>
          <w:b/>
          <w:sz w:val="32"/>
          <w:szCs w:val="32"/>
          <w:u w:val="single"/>
        </w:rPr>
        <w:t>Корректировка необходимой валовой выручки</w:t>
      </w:r>
    </w:p>
    <w:p w14:paraId="0D56FB75" w14:textId="77777777" w:rsidR="00B17F38" w:rsidRPr="009A225B" w:rsidRDefault="00B17F38" w:rsidP="00B17F38">
      <w:pPr>
        <w:autoSpaceDN w:val="0"/>
        <w:jc w:val="center"/>
        <w:rPr>
          <w:b/>
          <w:sz w:val="32"/>
          <w:szCs w:val="32"/>
          <w:u w:val="single"/>
        </w:rPr>
      </w:pPr>
      <w:r w:rsidRPr="009A225B">
        <w:rPr>
          <w:b/>
          <w:sz w:val="32"/>
          <w:szCs w:val="32"/>
          <w:u w:val="single"/>
        </w:rPr>
        <w:t>и установленных тарифов на 202</w:t>
      </w:r>
      <w:r>
        <w:rPr>
          <w:b/>
          <w:sz w:val="32"/>
          <w:szCs w:val="32"/>
          <w:u w:val="single"/>
        </w:rPr>
        <w:t>1</w:t>
      </w:r>
      <w:r w:rsidRPr="009A225B">
        <w:rPr>
          <w:b/>
          <w:sz w:val="32"/>
          <w:szCs w:val="32"/>
          <w:u w:val="single"/>
        </w:rPr>
        <w:t xml:space="preserve"> год</w:t>
      </w:r>
    </w:p>
    <w:p w14:paraId="5CF96655" w14:textId="77777777" w:rsidR="00B17F38" w:rsidRPr="00F6135E" w:rsidRDefault="00B17F38" w:rsidP="00B17F38">
      <w:pPr>
        <w:tabs>
          <w:tab w:val="left" w:pos="1134"/>
        </w:tabs>
        <w:jc w:val="center"/>
        <w:rPr>
          <w:b/>
          <w:sz w:val="14"/>
          <w:szCs w:val="32"/>
          <w:u w:val="single"/>
        </w:rPr>
      </w:pPr>
      <w:r w:rsidRPr="00D93040">
        <w:rPr>
          <w:b/>
          <w:sz w:val="32"/>
          <w:szCs w:val="32"/>
          <w:u w:val="single"/>
        </w:rPr>
        <w:t xml:space="preserve"> </w:t>
      </w:r>
    </w:p>
    <w:p w14:paraId="66D7B8DF" w14:textId="77777777" w:rsidR="00B17F38" w:rsidRPr="009A225B" w:rsidRDefault="00B17F38" w:rsidP="00B17F38">
      <w:pPr>
        <w:widowControl w:val="0"/>
        <w:tabs>
          <w:tab w:val="left" w:pos="709"/>
        </w:tabs>
        <w:autoSpaceDE w:val="0"/>
        <w:autoSpaceDN w:val="0"/>
        <w:adjustRightInd w:val="0"/>
        <w:jc w:val="both"/>
        <w:rPr>
          <w:sz w:val="28"/>
          <w:szCs w:val="28"/>
        </w:rPr>
      </w:pPr>
      <w:r>
        <w:rPr>
          <w:sz w:val="28"/>
          <w:szCs w:val="28"/>
        </w:rPr>
        <w:tab/>
      </w:r>
      <w:r w:rsidRPr="009A225B">
        <w:rPr>
          <w:sz w:val="28"/>
          <w:szCs w:val="28"/>
        </w:rPr>
        <w:t xml:space="preserve">Постановлением региональной энергетической комиссии </w:t>
      </w:r>
      <w:r w:rsidRPr="003600BA">
        <w:rPr>
          <w:bCs/>
          <w:kern w:val="32"/>
          <w:sz w:val="28"/>
          <w:szCs w:val="28"/>
          <w:lang w:eastAsia="en-US"/>
        </w:rPr>
        <w:t xml:space="preserve">Кемеровской области </w:t>
      </w:r>
      <w:r w:rsidRPr="009A225B">
        <w:rPr>
          <w:sz w:val="28"/>
          <w:szCs w:val="28"/>
        </w:rPr>
        <w:t xml:space="preserve">от </w:t>
      </w:r>
      <w:r>
        <w:rPr>
          <w:sz w:val="28"/>
          <w:szCs w:val="28"/>
        </w:rPr>
        <w:t>09</w:t>
      </w:r>
      <w:r w:rsidRPr="009A225B">
        <w:rPr>
          <w:sz w:val="28"/>
          <w:szCs w:val="28"/>
        </w:rPr>
        <w:t>.1</w:t>
      </w:r>
      <w:r>
        <w:rPr>
          <w:sz w:val="28"/>
          <w:szCs w:val="28"/>
        </w:rPr>
        <w:t>0</w:t>
      </w:r>
      <w:r w:rsidRPr="009A225B">
        <w:rPr>
          <w:sz w:val="28"/>
          <w:szCs w:val="28"/>
        </w:rPr>
        <w:t>.201</w:t>
      </w:r>
      <w:r>
        <w:rPr>
          <w:sz w:val="28"/>
          <w:szCs w:val="28"/>
        </w:rPr>
        <w:t xml:space="preserve">8 </w:t>
      </w:r>
      <w:r w:rsidRPr="009A225B">
        <w:rPr>
          <w:sz w:val="28"/>
          <w:szCs w:val="28"/>
        </w:rPr>
        <w:t xml:space="preserve">№ </w:t>
      </w:r>
      <w:r>
        <w:rPr>
          <w:sz w:val="28"/>
          <w:szCs w:val="28"/>
        </w:rPr>
        <w:t>235</w:t>
      </w:r>
      <w:r w:rsidRPr="009A225B">
        <w:rPr>
          <w:sz w:val="28"/>
          <w:szCs w:val="28"/>
        </w:rPr>
        <w:t xml:space="preserve"> АО «Кемеровская генерация»</w:t>
      </w:r>
      <w:r>
        <w:rPr>
          <w:sz w:val="28"/>
          <w:szCs w:val="28"/>
        </w:rPr>
        <w:t xml:space="preserve"> (структурное подразделение Кемеровская ГРЭС)</w:t>
      </w:r>
      <w:r w:rsidRPr="009A225B">
        <w:rPr>
          <w:sz w:val="28"/>
          <w:szCs w:val="28"/>
        </w:rPr>
        <w:t xml:space="preserve"> установлены</w:t>
      </w:r>
      <w:r w:rsidRPr="009A225B">
        <w:rPr>
          <w:bCs/>
          <w:kern w:val="32"/>
          <w:sz w:val="28"/>
          <w:szCs w:val="28"/>
        </w:rPr>
        <w:t xml:space="preserve"> долгосрочные параметры регулирования тарифов</w:t>
      </w:r>
      <w:r w:rsidRPr="009A225B">
        <w:rPr>
          <w:sz w:val="28"/>
          <w:szCs w:val="28"/>
        </w:rPr>
        <w:t xml:space="preserve"> </w:t>
      </w:r>
      <w:r w:rsidRPr="009A225B">
        <w:rPr>
          <w:bCs/>
          <w:kern w:val="32"/>
          <w:sz w:val="28"/>
          <w:szCs w:val="28"/>
        </w:rPr>
        <w:t>на техническую воду на период с 01.01.201</w:t>
      </w:r>
      <w:r>
        <w:rPr>
          <w:bCs/>
          <w:kern w:val="32"/>
          <w:sz w:val="28"/>
          <w:szCs w:val="28"/>
        </w:rPr>
        <w:t xml:space="preserve">9                             </w:t>
      </w:r>
      <w:r w:rsidRPr="009A225B">
        <w:rPr>
          <w:bCs/>
          <w:kern w:val="32"/>
          <w:sz w:val="28"/>
          <w:szCs w:val="28"/>
        </w:rPr>
        <w:t>по 31.12.20</w:t>
      </w:r>
      <w:r>
        <w:rPr>
          <w:bCs/>
          <w:kern w:val="32"/>
          <w:sz w:val="28"/>
          <w:szCs w:val="28"/>
        </w:rPr>
        <w:t>23</w:t>
      </w:r>
      <w:r w:rsidRPr="009A225B">
        <w:rPr>
          <w:bCs/>
          <w:kern w:val="32"/>
          <w:sz w:val="28"/>
          <w:szCs w:val="28"/>
        </w:rPr>
        <w:t>.</w:t>
      </w:r>
    </w:p>
    <w:p w14:paraId="7CDC35B9" w14:textId="77777777" w:rsidR="00B17F38" w:rsidRPr="009A225B" w:rsidRDefault="00B17F38" w:rsidP="00B17F38">
      <w:pPr>
        <w:widowControl w:val="0"/>
        <w:tabs>
          <w:tab w:val="left" w:pos="284"/>
        </w:tabs>
        <w:autoSpaceDE w:val="0"/>
        <w:autoSpaceDN w:val="0"/>
        <w:adjustRightInd w:val="0"/>
        <w:ind w:firstLine="709"/>
        <w:jc w:val="both"/>
        <w:rPr>
          <w:sz w:val="28"/>
          <w:szCs w:val="28"/>
        </w:rPr>
      </w:pPr>
      <w:r w:rsidRPr="009A225B">
        <w:rPr>
          <w:sz w:val="28"/>
          <w:szCs w:val="28"/>
        </w:rPr>
        <w:t xml:space="preserve">Постановлением региональной энергетической комиссии </w:t>
      </w:r>
      <w:r w:rsidRPr="003600BA">
        <w:rPr>
          <w:bCs/>
          <w:kern w:val="32"/>
          <w:sz w:val="28"/>
          <w:szCs w:val="28"/>
          <w:lang w:eastAsia="en-US"/>
        </w:rPr>
        <w:t xml:space="preserve">Кемеровской области </w:t>
      </w:r>
      <w:r w:rsidRPr="009A225B">
        <w:rPr>
          <w:sz w:val="28"/>
          <w:szCs w:val="28"/>
        </w:rPr>
        <w:t xml:space="preserve">от </w:t>
      </w:r>
      <w:r>
        <w:rPr>
          <w:sz w:val="28"/>
          <w:szCs w:val="28"/>
        </w:rPr>
        <w:t>09</w:t>
      </w:r>
      <w:r w:rsidRPr="009A225B">
        <w:rPr>
          <w:sz w:val="28"/>
          <w:szCs w:val="28"/>
        </w:rPr>
        <w:t>.1</w:t>
      </w:r>
      <w:r>
        <w:rPr>
          <w:sz w:val="28"/>
          <w:szCs w:val="28"/>
        </w:rPr>
        <w:t>0</w:t>
      </w:r>
      <w:r w:rsidRPr="009A225B">
        <w:rPr>
          <w:sz w:val="28"/>
          <w:szCs w:val="28"/>
        </w:rPr>
        <w:t>.201</w:t>
      </w:r>
      <w:r>
        <w:rPr>
          <w:sz w:val="28"/>
          <w:szCs w:val="28"/>
        </w:rPr>
        <w:t>8</w:t>
      </w:r>
      <w:r w:rsidRPr="009A225B">
        <w:rPr>
          <w:sz w:val="28"/>
          <w:szCs w:val="28"/>
        </w:rPr>
        <w:t xml:space="preserve">   № </w:t>
      </w:r>
      <w:r>
        <w:rPr>
          <w:sz w:val="28"/>
          <w:szCs w:val="28"/>
        </w:rPr>
        <w:t>236</w:t>
      </w:r>
      <w:r w:rsidRPr="009A225B">
        <w:rPr>
          <w:sz w:val="28"/>
          <w:szCs w:val="28"/>
        </w:rPr>
        <w:t xml:space="preserve"> </w:t>
      </w:r>
      <w:r w:rsidRPr="003600BA">
        <w:rPr>
          <w:bCs/>
          <w:kern w:val="32"/>
          <w:sz w:val="28"/>
          <w:szCs w:val="28"/>
          <w:lang w:eastAsia="en-US"/>
        </w:rPr>
        <w:t>(в редакции постановления региональной энергетической комиссии Кемеровской области от 13.08.2019 № 221</w:t>
      </w:r>
      <w:r>
        <w:rPr>
          <w:bCs/>
          <w:kern w:val="32"/>
          <w:sz w:val="28"/>
          <w:szCs w:val="28"/>
          <w:lang w:eastAsia="en-US"/>
        </w:rPr>
        <w:t xml:space="preserve">)                     </w:t>
      </w:r>
      <w:r w:rsidRPr="009A225B">
        <w:rPr>
          <w:sz w:val="28"/>
          <w:szCs w:val="28"/>
        </w:rPr>
        <w:t xml:space="preserve">АО «Кемеровская генерация» </w:t>
      </w:r>
      <w:r>
        <w:rPr>
          <w:sz w:val="28"/>
          <w:szCs w:val="28"/>
        </w:rPr>
        <w:t>(структурное подразделение Кемеровская ГРЭС</w:t>
      </w:r>
      <w:r w:rsidRPr="003600BA">
        <w:rPr>
          <w:bCs/>
          <w:kern w:val="32"/>
          <w:sz w:val="28"/>
          <w:szCs w:val="28"/>
          <w:lang w:eastAsia="en-US"/>
        </w:rPr>
        <w:t>)</w:t>
      </w:r>
      <w:r w:rsidRPr="009A225B">
        <w:rPr>
          <w:sz w:val="28"/>
          <w:szCs w:val="28"/>
        </w:rPr>
        <w:t>:</w:t>
      </w:r>
    </w:p>
    <w:p w14:paraId="2705FDEF" w14:textId="77777777" w:rsidR="00B17F38" w:rsidRPr="009A225B" w:rsidRDefault="00B17F38" w:rsidP="00B17F38">
      <w:pPr>
        <w:widowControl w:val="0"/>
        <w:tabs>
          <w:tab w:val="left" w:pos="284"/>
        </w:tabs>
        <w:autoSpaceDE w:val="0"/>
        <w:autoSpaceDN w:val="0"/>
        <w:adjustRightInd w:val="0"/>
        <w:ind w:firstLine="709"/>
        <w:jc w:val="both"/>
        <w:rPr>
          <w:sz w:val="28"/>
          <w:szCs w:val="28"/>
        </w:rPr>
      </w:pPr>
      <w:r w:rsidRPr="009A225B">
        <w:rPr>
          <w:sz w:val="28"/>
          <w:szCs w:val="28"/>
        </w:rPr>
        <w:t>утверждена производственная программа в сфере холодного водоснабжения технической водой;</w:t>
      </w:r>
    </w:p>
    <w:p w14:paraId="2BEB79E4" w14:textId="77777777" w:rsidR="00B17F38" w:rsidRPr="009A225B" w:rsidRDefault="00B17F38" w:rsidP="00B17F38">
      <w:pPr>
        <w:widowControl w:val="0"/>
        <w:tabs>
          <w:tab w:val="left" w:pos="284"/>
        </w:tabs>
        <w:autoSpaceDE w:val="0"/>
        <w:autoSpaceDN w:val="0"/>
        <w:adjustRightInd w:val="0"/>
        <w:ind w:firstLine="709"/>
        <w:jc w:val="both"/>
        <w:rPr>
          <w:sz w:val="28"/>
          <w:szCs w:val="28"/>
        </w:rPr>
      </w:pPr>
      <w:r w:rsidRPr="009A225B">
        <w:rPr>
          <w:sz w:val="28"/>
          <w:szCs w:val="28"/>
        </w:rPr>
        <w:t xml:space="preserve">установлены </w:t>
      </w:r>
      <w:proofErr w:type="spellStart"/>
      <w:r w:rsidRPr="009A225B">
        <w:rPr>
          <w:sz w:val="28"/>
          <w:szCs w:val="28"/>
        </w:rPr>
        <w:t>одноставочные</w:t>
      </w:r>
      <w:proofErr w:type="spellEnd"/>
      <w:r w:rsidRPr="009A225B">
        <w:rPr>
          <w:sz w:val="28"/>
          <w:szCs w:val="28"/>
        </w:rPr>
        <w:t xml:space="preserve"> тарифы на техническую </w:t>
      </w:r>
      <w:proofErr w:type="gramStart"/>
      <w:r w:rsidRPr="009A225B">
        <w:rPr>
          <w:sz w:val="28"/>
          <w:szCs w:val="28"/>
        </w:rPr>
        <w:t xml:space="preserve">воду,   </w:t>
      </w:r>
      <w:proofErr w:type="gramEnd"/>
      <w:r w:rsidRPr="009A225B">
        <w:rPr>
          <w:sz w:val="28"/>
          <w:szCs w:val="28"/>
        </w:rPr>
        <w:t xml:space="preserve">                                       с применением метода индексации. </w:t>
      </w:r>
    </w:p>
    <w:p w14:paraId="03AFDEEC" w14:textId="77777777" w:rsidR="00B17F38" w:rsidRPr="009A225B" w:rsidRDefault="00B17F38" w:rsidP="00B17F38">
      <w:pPr>
        <w:widowControl w:val="0"/>
        <w:tabs>
          <w:tab w:val="left" w:pos="284"/>
        </w:tabs>
        <w:autoSpaceDE w:val="0"/>
        <w:autoSpaceDN w:val="0"/>
        <w:adjustRightInd w:val="0"/>
        <w:ind w:firstLine="709"/>
        <w:jc w:val="both"/>
        <w:rPr>
          <w:bCs/>
          <w:kern w:val="32"/>
          <w:sz w:val="22"/>
          <w:szCs w:val="28"/>
        </w:rPr>
      </w:pPr>
    </w:p>
    <w:p w14:paraId="0D07B4F7" w14:textId="77777777" w:rsidR="00B17F38" w:rsidRPr="009A225B" w:rsidRDefault="00B17F38" w:rsidP="00B17F38">
      <w:pPr>
        <w:widowControl w:val="0"/>
        <w:tabs>
          <w:tab w:val="left" w:pos="284"/>
        </w:tabs>
        <w:autoSpaceDE w:val="0"/>
        <w:autoSpaceDN w:val="0"/>
        <w:adjustRightInd w:val="0"/>
        <w:ind w:firstLine="709"/>
        <w:jc w:val="both"/>
        <w:rPr>
          <w:sz w:val="28"/>
          <w:szCs w:val="28"/>
        </w:rPr>
      </w:pPr>
      <w:r w:rsidRPr="009A225B">
        <w:rPr>
          <w:sz w:val="28"/>
          <w:szCs w:val="28"/>
        </w:rPr>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r>
        <w:rPr>
          <w:sz w:val="28"/>
          <w:szCs w:val="28"/>
        </w:rPr>
        <w:t xml:space="preserve"> (далее – Основы ценообразования)</w:t>
      </w:r>
      <w:r w:rsidRPr="009A225B">
        <w:rPr>
          <w:sz w:val="28"/>
          <w:szCs w:val="28"/>
        </w:rPr>
        <w:t xml:space="preserve">,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9A225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BB6282A" w14:textId="77777777" w:rsidR="00B17F38" w:rsidRPr="009A225B" w:rsidRDefault="00B17F38" w:rsidP="00B17F38">
      <w:pPr>
        <w:widowControl w:val="0"/>
        <w:tabs>
          <w:tab w:val="left" w:pos="284"/>
        </w:tabs>
        <w:autoSpaceDE w:val="0"/>
        <w:autoSpaceDN w:val="0"/>
        <w:adjustRightInd w:val="0"/>
        <w:ind w:firstLine="709"/>
        <w:jc w:val="both"/>
        <w:rPr>
          <w:color w:val="000000"/>
          <w:sz w:val="28"/>
          <w:szCs w:val="28"/>
        </w:rPr>
      </w:pPr>
      <w:r w:rsidRPr="009A225B">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162FDB8E" w14:textId="77777777" w:rsidR="00B17F38" w:rsidRDefault="00B17F38" w:rsidP="00B17F38">
      <w:pPr>
        <w:tabs>
          <w:tab w:val="left" w:pos="1134"/>
        </w:tabs>
        <w:ind w:firstLine="709"/>
        <w:jc w:val="right"/>
        <w:rPr>
          <w:sz w:val="28"/>
          <w:szCs w:val="28"/>
        </w:rPr>
      </w:pPr>
    </w:p>
    <w:p w14:paraId="450699A6" w14:textId="77777777" w:rsidR="00B17F38" w:rsidRPr="00D93040" w:rsidRDefault="00B17F38" w:rsidP="00B17F38">
      <w:pPr>
        <w:tabs>
          <w:tab w:val="left" w:pos="1134"/>
        </w:tabs>
        <w:ind w:firstLine="709"/>
        <w:jc w:val="right"/>
        <w:rPr>
          <w:sz w:val="28"/>
          <w:szCs w:val="28"/>
        </w:rPr>
      </w:pPr>
      <w:r w:rsidRPr="00D93040">
        <w:rPr>
          <w:sz w:val="28"/>
          <w:szCs w:val="28"/>
        </w:rPr>
        <w:t>Таблица 1</w:t>
      </w:r>
    </w:p>
    <w:p w14:paraId="29413E96" w14:textId="77777777" w:rsidR="00B17F38" w:rsidRPr="00B21F9A" w:rsidRDefault="00B17F38" w:rsidP="00B17F38">
      <w:pPr>
        <w:jc w:val="center"/>
        <w:rPr>
          <w:b/>
          <w:sz w:val="8"/>
          <w:szCs w:val="28"/>
        </w:rPr>
      </w:pPr>
    </w:p>
    <w:p w14:paraId="470ACCB2" w14:textId="77777777" w:rsidR="00B17F38" w:rsidRPr="00B21F9A" w:rsidRDefault="00B17F38" w:rsidP="00B17F38">
      <w:pPr>
        <w:jc w:val="center"/>
        <w:rPr>
          <w:b/>
          <w:sz w:val="28"/>
          <w:szCs w:val="28"/>
          <w:lang w:eastAsia="en-US"/>
        </w:rPr>
      </w:pPr>
      <w:r w:rsidRPr="00B21F9A">
        <w:rPr>
          <w:b/>
          <w:sz w:val="28"/>
          <w:szCs w:val="28"/>
          <w:lang w:eastAsia="en-US"/>
        </w:rPr>
        <w:t>Долгосрочные параметры</w:t>
      </w:r>
    </w:p>
    <w:p w14:paraId="045B9818" w14:textId="77777777" w:rsidR="00B17F38" w:rsidRPr="00B21F9A" w:rsidRDefault="00B17F38" w:rsidP="00B17F38">
      <w:pPr>
        <w:jc w:val="center"/>
        <w:rPr>
          <w:b/>
          <w:sz w:val="28"/>
          <w:szCs w:val="28"/>
          <w:lang w:eastAsia="en-US"/>
        </w:rPr>
      </w:pPr>
      <w:r w:rsidRPr="00B21F9A">
        <w:rPr>
          <w:b/>
          <w:sz w:val="28"/>
          <w:szCs w:val="28"/>
          <w:lang w:eastAsia="en-US"/>
        </w:rPr>
        <w:t xml:space="preserve"> регулирования тарифов на техническую воду </w:t>
      </w:r>
    </w:p>
    <w:p w14:paraId="48E67283" w14:textId="77777777" w:rsidR="00B17F38" w:rsidRPr="00B21F9A" w:rsidRDefault="00B17F38" w:rsidP="00B17F38">
      <w:pPr>
        <w:jc w:val="center"/>
        <w:rPr>
          <w:b/>
          <w:sz w:val="28"/>
          <w:szCs w:val="28"/>
          <w:lang w:eastAsia="en-US"/>
        </w:rPr>
      </w:pPr>
      <w:r w:rsidRPr="00B21F9A">
        <w:rPr>
          <w:b/>
          <w:sz w:val="28"/>
          <w:szCs w:val="28"/>
          <w:lang w:eastAsia="en-US"/>
        </w:rPr>
        <w:t xml:space="preserve">АО «Кемеровская генерация» (структурное подразделение </w:t>
      </w:r>
      <w:r>
        <w:rPr>
          <w:b/>
          <w:sz w:val="28"/>
          <w:szCs w:val="28"/>
          <w:lang w:eastAsia="en-US"/>
        </w:rPr>
        <w:t xml:space="preserve">          </w:t>
      </w:r>
      <w:r w:rsidRPr="00B21F9A">
        <w:rPr>
          <w:b/>
          <w:sz w:val="28"/>
          <w:szCs w:val="28"/>
          <w:lang w:eastAsia="en-US"/>
        </w:rPr>
        <w:t>Кемеровская ГРЭС) (г. Кемерово)</w:t>
      </w:r>
    </w:p>
    <w:p w14:paraId="4BC3E25B" w14:textId="77777777" w:rsidR="00B17F38" w:rsidRPr="00B21F9A" w:rsidRDefault="00B17F38" w:rsidP="00B17F38">
      <w:pPr>
        <w:jc w:val="center"/>
        <w:rPr>
          <w:b/>
          <w:sz w:val="28"/>
          <w:szCs w:val="28"/>
          <w:lang w:eastAsia="en-US"/>
        </w:rPr>
      </w:pPr>
      <w:r w:rsidRPr="00B21F9A">
        <w:rPr>
          <w:b/>
          <w:sz w:val="28"/>
          <w:szCs w:val="28"/>
          <w:lang w:eastAsia="en-US"/>
        </w:rPr>
        <w:lastRenderedPageBreak/>
        <w:t>на период с 01.01.2019 по 31.12.2023</w:t>
      </w:r>
    </w:p>
    <w:p w14:paraId="34CFA3F0" w14:textId="77777777" w:rsidR="00B17F38" w:rsidRPr="00B21F9A" w:rsidRDefault="00B17F38" w:rsidP="00B17F38">
      <w:pPr>
        <w:jc w:val="center"/>
        <w:rPr>
          <w:b/>
          <w:sz w:val="28"/>
          <w:szCs w:val="28"/>
          <w:lang w:eastAsia="en-US"/>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B17F38" w:rsidRPr="00932501" w14:paraId="2E513C19" w14:textId="77777777" w:rsidTr="00B17F38">
        <w:trPr>
          <w:trHeight w:val="922"/>
        </w:trPr>
        <w:tc>
          <w:tcPr>
            <w:tcW w:w="2127" w:type="dxa"/>
            <w:vMerge w:val="restart"/>
            <w:shd w:val="clear" w:color="auto" w:fill="auto"/>
            <w:vAlign w:val="center"/>
          </w:tcPr>
          <w:p w14:paraId="1CD0F0BA" w14:textId="77777777" w:rsidR="00B17F38" w:rsidRPr="00932501" w:rsidRDefault="00B17F38" w:rsidP="00B17F38">
            <w:pPr>
              <w:tabs>
                <w:tab w:val="left" w:pos="0"/>
              </w:tabs>
              <w:jc w:val="center"/>
            </w:pPr>
            <w:r w:rsidRPr="00932501">
              <w:t>Наименование услуги</w:t>
            </w:r>
          </w:p>
        </w:tc>
        <w:tc>
          <w:tcPr>
            <w:tcW w:w="851" w:type="dxa"/>
            <w:vMerge w:val="restart"/>
            <w:shd w:val="clear" w:color="auto" w:fill="auto"/>
            <w:vAlign w:val="center"/>
          </w:tcPr>
          <w:p w14:paraId="16AFCE70" w14:textId="77777777" w:rsidR="00B17F38" w:rsidRPr="00932501" w:rsidRDefault="00B17F38" w:rsidP="00B17F38">
            <w:pPr>
              <w:tabs>
                <w:tab w:val="left" w:pos="0"/>
              </w:tabs>
              <w:jc w:val="center"/>
            </w:pPr>
            <w:r w:rsidRPr="00932501">
              <w:t>Годы</w:t>
            </w:r>
          </w:p>
        </w:tc>
        <w:tc>
          <w:tcPr>
            <w:tcW w:w="1843" w:type="dxa"/>
            <w:vMerge w:val="restart"/>
            <w:shd w:val="clear" w:color="auto" w:fill="auto"/>
            <w:vAlign w:val="center"/>
          </w:tcPr>
          <w:p w14:paraId="718F615F" w14:textId="77777777" w:rsidR="00B17F38" w:rsidRPr="00932501" w:rsidRDefault="00B17F38" w:rsidP="00B17F38">
            <w:pPr>
              <w:tabs>
                <w:tab w:val="left" w:pos="0"/>
              </w:tabs>
              <w:jc w:val="center"/>
            </w:pPr>
            <w:r w:rsidRPr="00932501">
              <w:t>Базовый уровень операционных расходов,</w:t>
            </w:r>
          </w:p>
          <w:p w14:paraId="24976CAE" w14:textId="77777777" w:rsidR="00B17F38" w:rsidRPr="00932501" w:rsidRDefault="00B17F38" w:rsidP="00B17F38">
            <w:pPr>
              <w:tabs>
                <w:tab w:val="left" w:pos="0"/>
              </w:tabs>
              <w:jc w:val="center"/>
            </w:pPr>
            <w:r w:rsidRPr="00932501">
              <w:t>тыс. руб.</w:t>
            </w:r>
          </w:p>
        </w:tc>
        <w:tc>
          <w:tcPr>
            <w:tcW w:w="1842" w:type="dxa"/>
            <w:vMerge w:val="restart"/>
            <w:shd w:val="clear" w:color="auto" w:fill="auto"/>
            <w:vAlign w:val="center"/>
          </w:tcPr>
          <w:p w14:paraId="603109BA" w14:textId="77777777" w:rsidR="00B17F38" w:rsidRPr="00932501" w:rsidRDefault="00B17F38" w:rsidP="00B17F38">
            <w:pPr>
              <w:tabs>
                <w:tab w:val="left" w:pos="0"/>
              </w:tabs>
              <w:jc w:val="center"/>
            </w:pPr>
            <w:r w:rsidRPr="00932501">
              <w:t>Индекс эффективности операционных расходов, %</w:t>
            </w:r>
          </w:p>
        </w:tc>
        <w:tc>
          <w:tcPr>
            <w:tcW w:w="1701" w:type="dxa"/>
            <w:vMerge w:val="restart"/>
            <w:shd w:val="clear" w:color="auto" w:fill="auto"/>
            <w:vAlign w:val="center"/>
          </w:tcPr>
          <w:p w14:paraId="544F1F74" w14:textId="77777777" w:rsidR="00B17F38" w:rsidRPr="00932501" w:rsidRDefault="00B17F38" w:rsidP="00B17F38">
            <w:pPr>
              <w:tabs>
                <w:tab w:val="left" w:pos="0"/>
              </w:tabs>
              <w:jc w:val="center"/>
            </w:pPr>
            <w:r w:rsidRPr="00932501">
              <w:t>Нормативный уровень прибыли, %</w:t>
            </w:r>
          </w:p>
        </w:tc>
        <w:tc>
          <w:tcPr>
            <w:tcW w:w="2410" w:type="dxa"/>
            <w:gridSpan w:val="2"/>
            <w:shd w:val="clear" w:color="auto" w:fill="auto"/>
            <w:vAlign w:val="center"/>
          </w:tcPr>
          <w:p w14:paraId="7A767AC8" w14:textId="77777777" w:rsidR="00B17F38" w:rsidRPr="00932501" w:rsidRDefault="00B17F38" w:rsidP="00B17F38">
            <w:pPr>
              <w:tabs>
                <w:tab w:val="left" w:pos="0"/>
              </w:tabs>
              <w:jc w:val="center"/>
            </w:pPr>
            <w:r w:rsidRPr="00932501">
              <w:t>Показатели энергосбережения и энергетической эффективности</w:t>
            </w:r>
          </w:p>
        </w:tc>
      </w:tr>
      <w:tr w:rsidR="00B17F38" w:rsidRPr="00932501" w14:paraId="2CC3B085" w14:textId="77777777" w:rsidTr="00B17F38">
        <w:trPr>
          <w:trHeight w:val="897"/>
        </w:trPr>
        <w:tc>
          <w:tcPr>
            <w:tcW w:w="2127" w:type="dxa"/>
            <w:vMerge/>
            <w:shd w:val="clear" w:color="auto" w:fill="auto"/>
            <w:vAlign w:val="center"/>
          </w:tcPr>
          <w:p w14:paraId="7D7B6538" w14:textId="77777777" w:rsidR="00B17F38" w:rsidRPr="00932501" w:rsidRDefault="00B17F38" w:rsidP="00B17F38">
            <w:pPr>
              <w:tabs>
                <w:tab w:val="left" w:pos="0"/>
              </w:tabs>
              <w:jc w:val="center"/>
            </w:pPr>
          </w:p>
        </w:tc>
        <w:tc>
          <w:tcPr>
            <w:tcW w:w="851" w:type="dxa"/>
            <w:vMerge/>
            <w:shd w:val="clear" w:color="auto" w:fill="auto"/>
          </w:tcPr>
          <w:p w14:paraId="01E702E5" w14:textId="77777777" w:rsidR="00B17F38" w:rsidRPr="00932501" w:rsidRDefault="00B17F38" w:rsidP="00B17F38">
            <w:pPr>
              <w:tabs>
                <w:tab w:val="left" w:pos="0"/>
              </w:tabs>
              <w:jc w:val="center"/>
            </w:pPr>
          </w:p>
        </w:tc>
        <w:tc>
          <w:tcPr>
            <w:tcW w:w="1843" w:type="dxa"/>
            <w:vMerge/>
            <w:shd w:val="clear" w:color="auto" w:fill="auto"/>
          </w:tcPr>
          <w:p w14:paraId="1666ADE3" w14:textId="77777777" w:rsidR="00B17F38" w:rsidRPr="00932501" w:rsidRDefault="00B17F38" w:rsidP="00B17F38">
            <w:pPr>
              <w:tabs>
                <w:tab w:val="left" w:pos="0"/>
              </w:tabs>
              <w:jc w:val="center"/>
            </w:pPr>
          </w:p>
        </w:tc>
        <w:tc>
          <w:tcPr>
            <w:tcW w:w="1842" w:type="dxa"/>
            <w:vMerge/>
            <w:shd w:val="clear" w:color="auto" w:fill="auto"/>
          </w:tcPr>
          <w:p w14:paraId="7C2994C3" w14:textId="77777777" w:rsidR="00B17F38" w:rsidRPr="00932501" w:rsidRDefault="00B17F38" w:rsidP="00B17F38">
            <w:pPr>
              <w:tabs>
                <w:tab w:val="left" w:pos="0"/>
              </w:tabs>
              <w:jc w:val="center"/>
            </w:pPr>
          </w:p>
        </w:tc>
        <w:tc>
          <w:tcPr>
            <w:tcW w:w="1701" w:type="dxa"/>
            <w:vMerge/>
            <w:shd w:val="clear" w:color="auto" w:fill="auto"/>
            <w:vAlign w:val="center"/>
          </w:tcPr>
          <w:p w14:paraId="623CEFA1" w14:textId="77777777" w:rsidR="00B17F38" w:rsidRPr="00932501" w:rsidRDefault="00B17F38" w:rsidP="00B17F38">
            <w:pPr>
              <w:tabs>
                <w:tab w:val="left" w:pos="0"/>
              </w:tabs>
              <w:jc w:val="center"/>
            </w:pPr>
          </w:p>
        </w:tc>
        <w:tc>
          <w:tcPr>
            <w:tcW w:w="1134" w:type="dxa"/>
            <w:shd w:val="clear" w:color="auto" w:fill="auto"/>
          </w:tcPr>
          <w:p w14:paraId="56C1D7D1" w14:textId="77777777" w:rsidR="00B17F38" w:rsidRPr="00932501" w:rsidRDefault="00B17F38" w:rsidP="00B17F38">
            <w:pPr>
              <w:tabs>
                <w:tab w:val="left" w:pos="0"/>
              </w:tabs>
              <w:jc w:val="center"/>
            </w:pPr>
            <w:r w:rsidRPr="00932501">
              <w:t>Уровень потерь воды, %</w:t>
            </w:r>
          </w:p>
        </w:tc>
        <w:tc>
          <w:tcPr>
            <w:tcW w:w="1276" w:type="dxa"/>
            <w:shd w:val="clear" w:color="auto" w:fill="auto"/>
          </w:tcPr>
          <w:p w14:paraId="65814F14" w14:textId="77777777" w:rsidR="00B17F38" w:rsidRPr="00932501" w:rsidRDefault="00B17F38" w:rsidP="00B17F38">
            <w:pPr>
              <w:tabs>
                <w:tab w:val="left" w:pos="0"/>
              </w:tabs>
              <w:jc w:val="center"/>
            </w:pPr>
            <w:r w:rsidRPr="00932501">
              <w:t xml:space="preserve">Удельный расход </w:t>
            </w:r>
            <w:proofErr w:type="spellStart"/>
            <w:proofErr w:type="gramStart"/>
            <w:r w:rsidRPr="00932501">
              <w:t>электри</w:t>
            </w:r>
            <w:proofErr w:type="spellEnd"/>
            <w:r w:rsidRPr="00932501">
              <w:t>-ческой</w:t>
            </w:r>
            <w:proofErr w:type="gramEnd"/>
            <w:r w:rsidRPr="00932501">
              <w:t xml:space="preserve"> энергии, </w:t>
            </w:r>
            <w:r w:rsidRPr="00932501">
              <w:rPr>
                <w:color w:val="000000"/>
              </w:rPr>
              <w:t>кВт*ч/ м</w:t>
            </w:r>
            <w:r w:rsidRPr="00932501">
              <w:rPr>
                <w:color w:val="000000"/>
                <w:vertAlign w:val="superscript"/>
              </w:rPr>
              <w:t>3</w:t>
            </w:r>
          </w:p>
        </w:tc>
      </w:tr>
      <w:tr w:rsidR="00B17F38" w:rsidRPr="00932501" w14:paraId="51483B5A" w14:textId="77777777" w:rsidTr="00B17F38">
        <w:tc>
          <w:tcPr>
            <w:tcW w:w="2127" w:type="dxa"/>
            <w:vMerge w:val="restart"/>
            <w:shd w:val="clear" w:color="auto" w:fill="auto"/>
            <w:vAlign w:val="center"/>
          </w:tcPr>
          <w:p w14:paraId="6A57BAA0" w14:textId="77777777" w:rsidR="00B17F38" w:rsidRPr="00932501" w:rsidRDefault="00B17F38" w:rsidP="00B17F38">
            <w:pPr>
              <w:tabs>
                <w:tab w:val="left" w:pos="0"/>
              </w:tabs>
            </w:pPr>
            <w:r w:rsidRPr="00932501">
              <w:t>Техническая вода</w:t>
            </w:r>
          </w:p>
        </w:tc>
        <w:tc>
          <w:tcPr>
            <w:tcW w:w="851" w:type="dxa"/>
            <w:shd w:val="clear" w:color="auto" w:fill="auto"/>
          </w:tcPr>
          <w:p w14:paraId="429F83EF" w14:textId="77777777" w:rsidR="00B17F38" w:rsidRPr="00932501" w:rsidRDefault="00B17F38" w:rsidP="00B17F38">
            <w:pPr>
              <w:tabs>
                <w:tab w:val="left" w:pos="0"/>
              </w:tabs>
              <w:jc w:val="center"/>
            </w:pPr>
            <w:r w:rsidRPr="00932501">
              <w:t>2019</w:t>
            </w:r>
          </w:p>
        </w:tc>
        <w:tc>
          <w:tcPr>
            <w:tcW w:w="1843" w:type="dxa"/>
            <w:shd w:val="clear" w:color="auto" w:fill="auto"/>
            <w:vAlign w:val="center"/>
          </w:tcPr>
          <w:p w14:paraId="7C9552AB" w14:textId="77777777" w:rsidR="00B17F38" w:rsidRPr="00932501" w:rsidRDefault="00B17F38" w:rsidP="00B17F38">
            <w:pPr>
              <w:tabs>
                <w:tab w:val="left" w:pos="0"/>
              </w:tabs>
              <w:jc w:val="center"/>
            </w:pPr>
            <w:r w:rsidRPr="00932501">
              <w:t>877,</w:t>
            </w:r>
            <w:r>
              <w:t>7</w:t>
            </w:r>
            <w:r w:rsidRPr="00932501">
              <w:t>9</w:t>
            </w:r>
          </w:p>
        </w:tc>
        <w:tc>
          <w:tcPr>
            <w:tcW w:w="1842" w:type="dxa"/>
            <w:shd w:val="clear" w:color="auto" w:fill="auto"/>
            <w:vAlign w:val="center"/>
          </w:tcPr>
          <w:p w14:paraId="07916B14" w14:textId="77777777" w:rsidR="00B17F38" w:rsidRPr="00932501" w:rsidRDefault="00B17F38" w:rsidP="00B17F38">
            <w:pPr>
              <w:tabs>
                <w:tab w:val="left" w:pos="0"/>
              </w:tabs>
              <w:jc w:val="center"/>
            </w:pPr>
            <w:r w:rsidRPr="00932501">
              <w:t>х</w:t>
            </w:r>
          </w:p>
        </w:tc>
        <w:tc>
          <w:tcPr>
            <w:tcW w:w="1701" w:type="dxa"/>
            <w:shd w:val="clear" w:color="auto" w:fill="auto"/>
          </w:tcPr>
          <w:p w14:paraId="70C5829A" w14:textId="77777777" w:rsidR="00B17F38" w:rsidRPr="00932501" w:rsidRDefault="00B17F38" w:rsidP="00B17F38">
            <w:pPr>
              <w:jc w:val="center"/>
            </w:pPr>
            <w:r w:rsidRPr="00932501">
              <w:t>х</w:t>
            </w:r>
          </w:p>
        </w:tc>
        <w:tc>
          <w:tcPr>
            <w:tcW w:w="1134" w:type="dxa"/>
            <w:shd w:val="clear" w:color="auto" w:fill="auto"/>
            <w:vAlign w:val="center"/>
          </w:tcPr>
          <w:p w14:paraId="643051D1" w14:textId="77777777" w:rsidR="00B17F38" w:rsidRPr="00932501" w:rsidRDefault="00B17F38" w:rsidP="00B17F38">
            <w:pPr>
              <w:tabs>
                <w:tab w:val="left" w:pos="0"/>
              </w:tabs>
              <w:jc w:val="center"/>
            </w:pPr>
            <w:r w:rsidRPr="00932501">
              <w:t>0</w:t>
            </w:r>
          </w:p>
        </w:tc>
        <w:tc>
          <w:tcPr>
            <w:tcW w:w="1276" w:type="dxa"/>
            <w:shd w:val="clear" w:color="auto" w:fill="auto"/>
            <w:vAlign w:val="center"/>
          </w:tcPr>
          <w:p w14:paraId="2CBFB324" w14:textId="77777777" w:rsidR="00B17F38" w:rsidRPr="00932501" w:rsidRDefault="00B17F38" w:rsidP="00B17F38">
            <w:pPr>
              <w:tabs>
                <w:tab w:val="left" w:pos="0"/>
              </w:tabs>
              <w:jc w:val="center"/>
            </w:pPr>
            <w:r w:rsidRPr="00932501">
              <w:t>0</w:t>
            </w:r>
          </w:p>
        </w:tc>
      </w:tr>
      <w:tr w:rsidR="00B17F38" w:rsidRPr="00932501" w14:paraId="60057F39" w14:textId="77777777" w:rsidTr="00B17F38">
        <w:tc>
          <w:tcPr>
            <w:tcW w:w="2127" w:type="dxa"/>
            <w:vMerge/>
            <w:shd w:val="clear" w:color="auto" w:fill="auto"/>
            <w:vAlign w:val="center"/>
          </w:tcPr>
          <w:p w14:paraId="5B19CC47" w14:textId="77777777" w:rsidR="00B17F38" w:rsidRPr="00932501" w:rsidRDefault="00B17F38" w:rsidP="00B17F38">
            <w:pPr>
              <w:tabs>
                <w:tab w:val="left" w:pos="0"/>
              </w:tabs>
              <w:jc w:val="center"/>
            </w:pPr>
          </w:p>
        </w:tc>
        <w:tc>
          <w:tcPr>
            <w:tcW w:w="851" w:type="dxa"/>
            <w:shd w:val="clear" w:color="auto" w:fill="auto"/>
          </w:tcPr>
          <w:p w14:paraId="07BE9ECE" w14:textId="77777777" w:rsidR="00B17F38" w:rsidRPr="00932501" w:rsidRDefault="00B17F38" w:rsidP="00B17F38">
            <w:pPr>
              <w:tabs>
                <w:tab w:val="left" w:pos="0"/>
              </w:tabs>
              <w:jc w:val="center"/>
            </w:pPr>
            <w:r w:rsidRPr="00932501">
              <w:t>2020</w:t>
            </w:r>
          </w:p>
        </w:tc>
        <w:tc>
          <w:tcPr>
            <w:tcW w:w="1843" w:type="dxa"/>
            <w:shd w:val="clear" w:color="auto" w:fill="auto"/>
          </w:tcPr>
          <w:p w14:paraId="36DF049A" w14:textId="77777777" w:rsidR="00B17F38" w:rsidRPr="00932501" w:rsidRDefault="00B17F38" w:rsidP="00B17F38">
            <w:pPr>
              <w:jc w:val="center"/>
            </w:pPr>
            <w:r w:rsidRPr="00932501">
              <w:t>х</w:t>
            </w:r>
          </w:p>
        </w:tc>
        <w:tc>
          <w:tcPr>
            <w:tcW w:w="1842" w:type="dxa"/>
            <w:shd w:val="clear" w:color="auto" w:fill="auto"/>
            <w:vAlign w:val="center"/>
          </w:tcPr>
          <w:p w14:paraId="24C05187" w14:textId="77777777" w:rsidR="00B17F38" w:rsidRPr="00932501" w:rsidRDefault="00B17F38" w:rsidP="00B17F38">
            <w:pPr>
              <w:tabs>
                <w:tab w:val="left" w:pos="0"/>
              </w:tabs>
              <w:jc w:val="center"/>
            </w:pPr>
            <w:r w:rsidRPr="00932501">
              <w:t>1</w:t>
            </w:r>
          </w:p>
        </w:tc>
        <w:tc>
          <w:tcPr>
            <w:tcW w:w="1701" w:type="dxa"/>
            <w:shd w:val="clear" w:color="auto" w:fill="auto"/>
          </w:tcPr>
          <w:p w14:paraId="010469C2" w14:textId="77777777" w:rsidR="00B17F38" w:rsidRPr="00932501" w:rsidRDefault="00B17F38" w:rsidP="00B17F38">
            <w:pPr>
              <w:jc w:val="center"/>
            </w:pPr>
            <w:r w:rsidRPr="00932501">
              <w:t>х</w:t>
            </w:r>
          </w:p>
        </w:tc>
        <w:tc>
          <w:tcPr>
            <w:tcW w:w="1134" w:type="dxa"/>
            <w:shd w:val="clear" w:color="auto" w:fill="auto"/>
            <w:vAlign w:val="center"/>
          </w:tcPr>
          <w:p w14:paraId="2159F66B" w14:textId="77777777" w:rsidR="00B17F38" w:rsidRPr="00932501" w:rsidRDefault="00B17F38" w:rsidP="00B17F38">
            <w:pPr>
              <w:tabs>
                <w:tab w:val="left" w:pos="0"/>
              </w:tabs>
              <w:jc w:val="center"/>
            </w:pPr>
            <w:r w:rsidRPr="00932501">
              <w:t>0</w:t>
            </w:r>
          </w:p>
        </w:tc>
        <w:tc>
          <w:tcPr>
            <w:tcW w:w="1276" w:type="dxa"/>
            <w:shd w:val="clear" w:color="auto" w:fill="auto"/>
            <w:vAlign w:val="center"/>
          </w:tcPr>
          <w:p w14:paraId="134F3088" w14:textId="77777777" w:rsidR="00B17F38" w:rsidRPr="00932501" w:rsidRDefault="00B17F38" w:rsidP="00B17F38">
            <w:pPr>
              <w:tabs>
                <w:tab w:val="left" w:pos="0"/>
              </w:tabs>
              <w:jc w:val="center"/>
            </w:pPr>
            <w:r w:rsidRPr="00932501">
              <w:t>0</w:t>
            </w:r>
          </w:p>
        </w:tc>
      </w:tr>
      <w:tr w:rsidR="00B17F38" w:rsidRPr="00932501" w14:paraId="185E60A4" w14:textId="77777777" w:rsidTr="00B17F38">
        <w:tc>
          <w:tcPr>
            <w:tcW w:w="2127" w:type="dxa"/>
            <w:vMerge/>
            <w:shd w:val="clear" w:color="auto" w:fill="auto"/>
            <w:vAlign w:val="center"/>
          </w:tcPr>
          <w:p w14:paraId="4DEE9D89" w14:textId="77777777" w:rsidR="00B17F38" w:rsidRPr="00932501" w:rsidRDefault="00B17F38" w:rsidP="00B17F38">
            <w:pPr>
              <w:tabs>
                <w:tab w:val="left" w:pos="0"/>
              </w:tabs>
              <w:jc w:val="center"/>
            </w:pPr>
          </w:p>
        </w:tc>
        <w:tc>
          <w:tcPr>
            <w:tcW w:w="851" w:type="dxa"/>
            <w:shd w:val="clear" w:color="auto" w:fill="auto"/>
          </w:tcPr>
          <w:p w14:paraId="561E819C" w14:textId="77777777" w:rsidR="00B17F38" w:rsidRPr="00932501" w:rsidRDefault="00B17F38" w:rsidP="00B17F38">
            <w:pPr>
              <w:tabs>
                <w:tab w:val="left" w:pos="0"/>
              </w:tabs>
              <w:jc w:val="center"/>
            </w:pPr>
            <w:r w:rsidRPr="00932501">
              <w:t>2021</w:t>
            </w:r>
          </w:p>
        </w:tc>
        <w:tc>
          <w:tcPr>
            <w:tcW w:w="1843" w:type="dxa"/>
            <w:shd w:val="clear" w:color="auto" w:fill="auto"/>
          </w:tcPr>
          <w:p w14:paraId="6B5F2CA3" w14:textId="77777777" w:rsidR="00B17F38" w:rsidRPr="00932501" w:rsidRDefault="00B17F38" w:rsidP="00B17F38">
            <w:pPr>
              <w:jc w:val="center"/>
            </w:pPr>
            <w:r w:rsidRPr="00932501">
              <w:t>х</w:t>
            </w:r>
          </w:p>
        </w:tc>
        <w:tc>
          <w:tcPr>
            <w:tcW w:w="1842" w:type="dxa"/>
            <w:shd w:val="clear" w:color="auto" w:fill="auto"/>
            <w:vAlign w:val="center"/>
          </w:tcPr>
          <w:p w14:paraId="3D4069CB" w14:textId="77777777" w:rsidR="00B17F38" w:rsidRPr="00932501" w:rsidRDefault="00B17F38" w:rsidP="00B17F38">
            <w:pPr>
              <w:tabs>
                <w:tab w:val="left" w:pos="0"/>
              </w:tabs>
              <w:jc w:val="center"/>
            </w:pPr>
            <w:r w:rsidRPr="00932501">
              <w:t>1</w:t>
            </w:r>
          </w:p>
        </w:tc>
        <w:tc>
          <w:tcPr>
            <w:tcW w:w="1701" w:type="dxa"/>
            <w:shd w:val="clear" w:color="auto" w:fill="auto"/>
          </w:tcPr>
          <w:p w14:paraId="6B275EE5" w14:textId="77777777" w:rsidR="00B17F38" w:rsidRPr="00932501" w:rsidRDefault="00B17F38" w:rsidP="00B17F38">
            <w:pPr>
              <w:jc w:val="center"/>
            </w:pPr>
            <w:r w:rsidRPr="00932501">
              <w:t>х</w:t>
            </w:r>
          </w:p>
        </w:tc>
        <w:tc>
          <w:tcPr>
            <w:tcW w:w="1134" w:type="dxa"/>
            <w:shd w:val="clear" w:color="auto" w:fill="auto"/>
            <w:vAlign w:val="center"/>
          </w:tcPr>
          <w:p w14:paraId="60706256" w14:textId="77777777" w:rsidR="00B17F38" w:rsidRPr="00932501" w:rsidRDefault="00B17F38" w:rsidP="00B17F38">
            <w:pPr>
              <w:tabs>
                <w:tab w:val="left" w:pos="0"/>
              </w:tabs>
              <w:jc w:val="center"/>
            </w:pPr>
            <w:r w:rsidRPr="00932501">
              <w:t>0</w:t>
            </w:r>
          </w:p>
        </w:tc>
        <w:tc>
          <w:tcPr>
            <w:tcW w:w="1276" w:type="dxa"/>
            <w:shd w:val="clear" w:color="auto" w:fill="auto"/>
            <w:vAlign w:val="center"/>
          </w:tcPr>
          <w:p w14:paraId="527973DA" w14:textId="77777777" w:rsidR="00B17F38" w:rsidRPr="00932501" w:rsidRDefault="00B17F38" w:rsidP="00B17F38">
            <w:pPr>
              <w:tabs>
                <w:tab w:val="left" w:pos="0"/>
              </w:tabs>
              <w:jc w:val="center"/>
            </w:pPr>
            <w:r w:rsidRPr="00932501">
              <w:t>0</w:t>
            </w:r>
          </w:p>
        </w:tc>
      </w:tr>
      <w:tr w:rsidR="00B17F38" w:rsidRPr="00932501" w14:paraId="6699B3C9" w14:textId="77777777" w:rsidTr="00B17F38">
        <w:tc>
          <w:tcPr>
            <w:tcW w:w="2127" w:type="dxa"/>
            <w:vMerge/>
            <w:shd w:val="clear" w:color="auto" w:fill="auto"/>
            <w:vAlign w:val="center"/>
          </w:tcPr>
          <w:p w14:paraId="77AE4360" w14:textId="77777777" w:rsidR="00B17F38" w:rsidRPr="00932501" w:rsidRDefault="00B17F38" w:rsidP="00B17F38">
            <w:pPr>
              <w:tabs>
                <w:tab w:val="left" w:pos="0"/>
              </w:tabs>
              <w:jc w:val="center"/>
            </w:pPr>
          </w:p>
        </w:tc>
        <w:tc>
          <w:tcPr>
            <w:tcW w:w="851" w:type="dxa"/>
            <w:shd w:val="clear" w:color="auto" w:fill="auto"/>
          </w:tcPr>
          <w:p w14:paraId="735BA4DF" w14:textId="77777777" w:rsidR="00B17F38" w:rsidRPr="00932501" w:rsidRDefault="00B17F38" w:rsidP="00B17F38">
            <w:pPr>
              <w:tabs>
                <w:tab w:val="left" w:pos="0"/>
              </w:tabs>
              <w:jc w:val="center"/>
            </w:pPr>
            <w:r w:rsidRPr="00932501">
              <w:t>2022</w:t>
            </w:r>
          </w:p>
        </w:tc>
        <w:tc>
          <w:tcPr>
            <w:tcW w:w="1843" w:type="dxa"/>
            <w:shd w:val="clear" w:color="auto" w:fill="auto"/>
          </w:tcPr>
          <w:p w14:paraId="1DD0E78A" w14:textId="77777777" w:rsidR="00B17F38" w:rsidRPr="00932501" w:rsidRDefault="00B17F38" w:rsidP="00B17F38">
            <w:pPr>
              <w:jc w:val="center"/>
            </w:pPr>
            <w:r w:rsidRPr="00932501">
              <w:t>х</w:t>
            </w:r>
          </w:p>
        </w:tc>
        <w:tc>
          <w:tcPr>
            <w:tcW w:w="1842" w:type="dxa"/>
            <w:shd w:val="clear" w:color="auto" w:fill="auto"/>
            <w:vAlign w:val="center"/>
          </w:tcPr>
          <w:p w14:paraId="724F5B97" w14:textId="77777777" w:rsidR="00B17F38" w:rsidRPr="00932501" w:rsidRDefault="00B17F38" w:rsidP="00B17F38">
            <w:pPr>
              <w:tabs>
                <w:tab w:val="left" w:pos="0"/>
              </w:tabs>
              <w:jc w:val="center"/>
            </w:pPr>
            <w:r w:rsidRPr="00932501">
              <w:t>1</w:t>
            </w:r>
          </w:p>
        </w:tc>
        <w:tc>
          <w:tcPr>
            <w:tcW w:w="1701" w:type="dxa"/>
            <w:shd w:val="clear" w:color="auto" w:fill="auto"/>
          </w:tcPr>
          <w:p w14:paraId="6979B47A" w14:textId="77777777" w:rsidR="00B17F38" w:rsidRPr="00932501" w:rsidRDefault="00B17F38" w:rsidP="00B17F38">
            <w:pPr>
              <w:jc w:val="center"/>
            </w:pPr>
            <w:r w:rsidRPr="00932501">
              <w:t>х</w:t>
            </w:r>
          </w:p>
        </w:tc>
        <w:tc>
          <w:tcPr>
            <w:tcW w:w="1134" w:type="dxa"/>
            <w:shd w:val="clear" w:color="auto" w:fill="auto"/>
            <w:vAlign w:val="center"/>
          </w:tcPr>
          <w:p w14:paraId="7D0D99A3" w14:textId="77777777" w:rsidR="00B17F38" w:rsidRPr="00932501" w:rsidRDefault="00B17F38" w:rsidP="00B17F38">
            <w:pPr>
              <w:tabs>
                <w:tab w:val="left" w:pos="0"/>
              </w:tabs>
              <w:jc w:val="center"/>
            </w:pPr>
            <w:r w:rsidRPr="00932501">
              <w:t>0</w:t>
            </w:r>
          </w:p>
        </w:tc>
        <w:tc>
          <w:tcPr>
            <w:tcW w:w="1276" w:type="dxa"/>
            <w:shd w:val="clear" w:color="auto" w:fill="auto"/>
            <w:vAlign w:val="center"/>
          </w:tcPr>
          <w:p w14:paraId="0DCC02F2" w14:textId="77777777" w:rsidR="00B17F38" w:rsidRPr="00932501" w:rsidRDefault="00B17F38" w:rsidP="00B17F38">
            <w:pPr>
              <w:tabs>
                <w:tab w:val="left" w:pos="0"/>
              </w:tabs>
              <w:jc w:val="center"/>
            </w:pPr>
            <w:r w:rsidRPr="00932501">
              <w:t>0</w:t>
            </w:r>
          </w:p>
        </w:tc>
      </w:tr>
      <w:tr w:rsidR="00B17F38" w:rsidRPr="00932501" w14:paraId="75C06DD8" w14:textId="77777777" w:rsidTr="00B17F38">
        <w:tc>
          <w:tcPr>
            <w:tcW w:w="2127" w:type="dxa"/>
            <w:vMerge/>
            <w:shd w:val="clear" w:color="auto" w:fill="auto"/>
            <w:vAlign w:val="center"/>
          </w:tcPr>
          <w:p w14:paraId="319316DD" w14:textId="77777777" w:rsidR="00B17F38" w:rsidRPr="00932501" w:rsidRDefault="00B17F38" w:rsidP="00B17F38">
            <w:pPr>
              <w:tabs>
                <w:tab w:val="left" w:pos="0"/>
              </w:tabs>
              <w:jc w:val="center"/>
            </w:pPr>
          </w:p>
        </w:tc>
        <w:tc>
          <w:tcPr>
            <w:tcW w:w="851" w:type="dxa"/>
            <w:shd w:val="clear" w:color="auto" w:fill="auto"/>
          </w:tcPr>
          <w:p w14:paraId="72E0E4E3" w14:textId="77777777" w:rsidR="00B17F38" w:rsidRPr="00932501" w:rsidRDefault="00B17F38" w:rsidP="00B17F38">
            <w:pPr>
              <w:tabs>
                <w:tab w:val="left" w:pos="0"/>
              </w:tabs>
              <w:jc w:val="center"/>
            </w:pPr>
            <w:r w:rsidRPr="00932501">
              <w:t>2023</w:t>
            </w:r>
          </w:p>
        </w:tc>
        <w:tc>
          <w:tcPr>
            <w:tcW w:w="1843" w:type="dxa"/>
            <w:shd w:val="clear" w:color="auto" w:fill="auto"/>
          </w:tcPr>
          <w:p w14:paraId="38B9D90B" w14:textId="77777777" w:rsidR="00B17F38" w:rsidRPr="00932501" w:rsidRDefault="00B17F38" w:rsidP="00B17F38">
            <w:pPr>
              <w:jc w:val="center"/>
            </w:pPr>
            <w:r w:rsidRPr="00932501">
              <w:t>х</w:t>
            </w:r>
          </w:p>
        </w:tc>
        <w:tc>
          <w:tcPr>
            <w:tcW w:w="1842" w:type="dxa"/>
            <w:shd w:val="clear" w:color="auto" w:fill="auto"/>
            <w:vAlign w:val="center"/>
          </w:tcPr>
          <w:p w14:paraId="4CC84925" w14:textId="77777777" w:rsidR="00B17F38" w:rsidRPr="00932501" w:rsidRDefault="00B17F38" w:rsidP="00B17F38">
            <w:pPr>
              <w:tabs>
                <w:tab w:val="left" w:pos="0"/>
              </w:tabs>
              <w:jc w:val="center"/>
            </w:pPr>
            <w:r w:rsidRPr="00932501">
              <w:t>1</w:t>
            </w:r>
          </w:p>
        </w:tc>
        <w:tc>
          <w:tcPr>
            <w:tcW w:w="1701" w:type="dxa"/>
            <w:shd w:val="clear" w:color="auto" w:fill="auto"/>
          </w:tcPr>
          <w:p w14:paraId="3AAAFB97" w14:textId="77777777" w:rsidR="00B17F38" w:rsidRPr="00932501" w:rsidRDefault="00B17F38" w:rsidP="00B17F38">
            <w:pPr>
              <w:jc w:val="center"/>
            </w:pPr>
            <w:r w:rsidRPr="00932501">
              <w:t>х</w:t>
            </w:r>
          </w:p>
        </w:tc>
        <w:tc>
          <w:tcPr>
            <w:tcW w:w="1134" w:type="dxa"/>
            <w:shd w:val="clear" w:color="auto" w:fill="auto"/>
            <w:vAlign w:val="center"/>
          </w:tcPr>
          <w:p w14:paraId="4C829FF4" w14:textId="77777777" w:rsidR="00B17F38" w:rsidRPr="00932501" w:rsidRDefault="00B17F38" w:rsidP="00B17F38">
            <w:pPr>
              <w:tabs>
                <w:tab w:val="left" w:pos="0"/>
              </w:tabs>
              <w:jc w:val="center"/>
            </w:pPr>
            <w:r w:rsidRPr="00932501">
              <w:t>0</w:t>
            </w:r>
          </w:p>
        </w:tc>
        <w:tc>
          <w:tcPr>
            <w:tcW w:w="1276" w:type="dxa"/>
            <w:shd w:val="clear" w:color="auto" w:fill="auto"/>
            <w:vAlign w:val="center"/>
          </w:tcPr>
          <w:p w14:paraId="4A3F3426" w14:textId="77777777" w:rsidR="00B17F38" w:rsidRPr="00932501" w:rsidRDefault="00B17F38" w:rsidP="00B17F38">
            <w:pPr>
              <w:tabs>
                <w:tab w:val="left" w:pos="0"/>
              </w:tabs>
              <w:jc w:val="center"/>
            </w:pPr>
            <w:r w:rsidRPr="00932501">
              <w:t>0</w:t>
            </w:r>
          </w:p>
        </w:tc>
      </w:tr>
    </w:tbl>
    <w:p w14:paraId="7242E1B7" w14:textId="77777777" w:rsidR="00B17F38" w:rsidRDefault="00B17F38" w:rsidP="00B17F38">
      <w:pPr>
        <w:ind w:firstLine="709"/>
        <w:jc w:val="both"/>
        <w:rPr>
          <w:color w:val="FF0000"/>
          <w:sz w:val="28"/>
          <w:szCs w:val="28"/>
        </w:rPr>
      </w:pPr>
    </w:p>
    <w:p w14:paraId="0ADA1934" w14:textId="77777777" w:rsidR="00B17F38" w:rsidRPr="009A225B" w:rsidRDefault="00B17F38" w:rsidP="00B17F38">
      <w:pPr>
        <w:autoSpaceDE w:val="0"/>
        <w:autoSpaceDN w:val="0"/>
        <w:adjustRightInd w:val="0"/>
        <w:spacing w:before="29"/>
        <w:ind w:firstLine="709"/>
        <w:jc w:val="both"/>
        <w:rPr>
          <w:sz w:val="28"/>
          <w:szCs w:val="28"/>
        </w:rPr>
      </w:pPr>
      <w:r w:rsidRPr="009A225B">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6C058CC5" w14:textId="77777777" w:rsidR="00B17F38" w:rsidRPr="009A225B" w:rsidRDefault="00B17F38" w:rsidP="00B17F38">
      <w:pPr>
        <w:tabs>
          <w:tab w:val="left" w:pos="835"/>
        </w:tabs>
        <w:autoSpaceDE w:val="0"/>
        <w:autoSpaceDN w:val="0"/>
        <w:adjustRightInd w:val="0"/>
        <w:ind w:firstLine="709"/>
        <w:jc w:val="both"/>
        <w:rPr>
          <w:sz w:val="28"/>
          <w:szCs w:val="28"/>
        </w:rPr>
      </w:pPr>
      <w:r w:rsidRPr="009A225B">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2BF65A34" w14:textId="77777777" w:rsidR="00B17F38" w:rsidRPr="009A225B" w:rsidRDefault="00B17F38" w:rsidP="00B17F38">
      <w:pPr>
        <w:autoSpaceDE w:val="0"/>
        <w:autoSpaceDN w:val="0"/>
        <w:adjustRightInd w:val="0"/>
        <w:spacing w:before="29"/>
        <w:ind w:firstLine="709"/>
        <w:jc w:val="both"/>
        <w:rPr>
          <w:sz w:val="28"/>
          <w:szCs w:val="28"/>
        </w:rPr>
      </w:pPr>
      <w:r w:rsidRPr="009A225B">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4EF4174" w14:textId="77777777" w:rsidR="00B17F38" w:rsidRPr="009A225B" w:rsidRDefault="00B17F38" w:rsidP="00B17F38">
      <w:pPr>
        <w:autoSpaceDE w:val="0"/>
        <w:autoSpaceDN w:val="0"/>
        <w:adjustRightInd w:val="0"/>
        <w:spacing w:before="29"/>
        <w:ind w:firstLine="709"/>
        <w:jc w:val="both"/>
        <w:rPr>
          <w:sz w:val="28"/>
          <w:szCs w:val="28"/>
        </w:rPr>
      </w:pPr>
      <w:r w:rsidRPr="009A225B">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9AEBA56" w14:textId="77777777" w:rsidR="00B17F38" w:rsidRPr="009A225B" w:rsidRDefault="00B17F38" w:rsidP="00B17F38">
      <w:pPr>
        <w:autoSpaceDE w:val="0"/>
        <w:autoSpaceDN w:val="0"/>
        <w:adjustRightInd w:val="0"/>
        <w:spacing w:before="29"/>
        <w:ind w:firstLine="709"/>
        <w:jc w:val="both"/>
        <w:rPr>
          <w:sz w:val="28"/>
          <w:szCs w:val="28"/>
        </w:rPr>
      </w:pPr>
      <w:r w:rsidRPr="009A225B">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0F2F3BC1" w14:textId="77777777" w:rsidR="00B17F38" w:rsidRPr="009A225B" w:rsidRDefault="00B17F38" w:rsidP="00B17F38">
      <w:pPr>
        <w:autoSpaceDE w:val="0"/>
        <w:autoSpaceDN w:val="0"/>
        <w:adjustRightInd w:val="0"/>
        <w:spacing w:before="29"/>
        <w:ind w:firstLine="709"/>
        <w:jc w:val="both"/>
        <w:rPr>
          <w:sz w:val="28"/>
          <w:szCs w:val="28"/>
        </w:rPr>
      </w:pPr>
      <w:r w:rsidRPr="009A225B">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9A225B">
        <w:rPr>
          <w:sz w:val="28"/>
          <w:szCs w:val="28"/>
        </w:rPr>
        <w:br/>
        <w:t>муниципальной собственности, по реализации инвестиционной программы,</w:t>
      </w:r>
      <w:r w:rsidRPr="009A225B">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2140BAB" w14:textId="77777777" w:rsidR="00B17F38" w:rsidRPr="009A225B" w:rsidRDefault="00B17F38" w:rsidP="00B17F38">
      <w:pPr>
        <w:autoSpaceDE w:val="0"/>
        <w:autoSpaceDN w:val="0"/>
        <w:adjustRightInd w:val="0"/>
        <w:spacing w:before="29"/>
        <w:ind w:firstLine="709"/>
        <w:jc w:val="both"/>
        <w:rPr>
          <w:sz w:val="28"/>
          <w:szCs w:val="28"/>
        </w:rPr>
      </w:pPr>
      <w:r w:rsidRPr="009A225B">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6106D91" w14:textId="77777777" w:rsidR="00B17F38" w:rsidRDefault="00B17F38" w:rsidP="00B17F38">
      <w:pPr>
        <w:tabs>
          <w:tab w:val="left" w:pos="1134"/>
        </w:tabs>
        <w:ind w:firstLine="709"/>
        <w:jc w:val="both"/>
        <w:rPr>
          <w:sz w:val="28"/>
          <w:szCs w:val="28"/>
        </w:rPr>
      </w:pPr>
    </w:p>
    <w:p w14:paraId="6F485AB2" w14:textId="77777777" w:rsidR="00B17F38" w:rsidRPr="00665D70" w:rsidRDefault="00B17F38" w:rsidP="00B17F38">
      <w:pPr>
        <w:autoSpaceDN w:val="0"/>
        <w:jc w:val="center"/>
        <w:rPr>
          <w:b/>
          <w:sz w:val="32"/>
          <w:szCs w:val="32"/>
          <w:u w:val="single"/>
        </w:rPr>
      </w:pPr>
      <w:r w:rsidRPr="00665D70">
        <w:rPr>
          <w:b/>
          <w:sz w:val="32"/>
          <w:szCs w:val="32"/>
          <w:u w:val="single"/>
        </w:rPr>
        <w:t>Корректировка необходимой валовой выручки</w:t>
      </w:r>
    </w:p>
    <w:p w14:paraId="45CC44CB" w14:textId="77777777" w:rsidR="00B17F38" w:rsidRPr="0031386D" w:rsidRDefault="00B17F38" w:rsidP="00B17F38">
      <w:pPr>
        <w:widowControl w:val="0"/>
        <w:autoSpaceDE w:val="0"/>
        <w:autoSpaceDN w:val="0"/>
        <w:adjustRightInd w:val="0"/>
        <w:ind w:firstLine="709"/>
        <w:jc w:val="center"/>
        <w:rPr>
          <w:b/>
          <w:sz w:val="20"/>
          <w:szCs w:val="28"/>
          <w:u w:val="single"/>
        </w:rPr>
      </w:pPr>
    </w:p>
    <w:p w14:paraId="4877E967" w14:textId="77777777" w:rsidR="00B17F38" w:rsidRPr="00665D70" w:rsidRDefault="00B17F38" w:rsidP="00B17F38">
      <w:pPr>
        <w:autoSpaceDE w:val="0"/>
        <w:autoSpaceDN w:val="0"/>
        <w:adjustRightInd w:val="0"/>
        <w:ind w:firstLine="709"/>
        <w:jc w:val="both"/>
        <w:rPr>
          <w:rFonts w:eastAsia="Calibri"/>
          <w:sz w:val="28"/>
          <w:szCs w:val="28"/>
          <w:lang w:eastAsia="en-US"/>
        </w:rPr>
      </w:pPr>
      <w:r w:rsidRPr="00665D70">
        <w:rPr>
          <w:rFonts w:eastAsia="Calibri"/>
          <w:sz w:val="28"/>
          <w:szCs w:val="28"/>
          <w:lang w:eastAsia="en-US"/>
        </w:rPr>
        <w:lastRenderedPageBreak/>
        <w:t xml:space="preserve">Корректировка необходимой валовой выручки осуществляется в соответствии с главой </w:t>
      </w:r>
      <w:r w:rsidRPr="00665D70">
        <w:rPr>
          <w:rFonts w:eastAsia="Calibri"/>
          <w:sz w:val="28"/>
          <w:szCs w:val="28"/>
          <w:lang w:val="en-US" w:eastAsia="en-US"/>
        </w:rPr>
        <w:t>VII</w:t>
      </w:r>
      <w:r w:rsidRPr="00665D70">
        <w:rPr>
          <w:rFonts w:eastAsia="Calibri"/>
          <w:sz w:val="28"/>
          <w:szCs w:val="28"/>
          <w:lang w:eastAsia="en-US"/>
        </w:rPr>
        <w:t xml:space="preserve"> Методических указаний.</w:t>
      </w:r>
    </w:p>
    <w:p w14:paraId="3B41DD19" w14:textId="77777777" w:rsidR="00B17F38" w:rsidRDefault="00B17F38" w:rsidP="00B17F38">
      <w:pPr>
        <w:autoSpaceDE w:val="0"/>
        <w:autoSpaceDN w:val="0"/>
        <w:adjustRightInd w:val="0"/>
        <w:ind w:firstLine="709"/>
        <w:jc w:val="both"/>
        <w:rPr>
          <w:sz w:val="28"/>
          <w:szCs w:val="28"/>
        </w:rPr>
      </w:pPr>
      <w:r>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68CBE943" w14:textId="77777777" w:rsidR="00B17F38" w:rsidRPr="00665D70" w:rsidRDefault="00B17F38" w:rsidP="00B17F38">
      <w:pPr>
        <w:autoSpaceDE w:val="0"/>
        <w:autoSpaceDN w:val="0"/>
        <w:adjustRightInd w:val="0"/>
        <w:ind w:firstLine="709"/>
        <w:jc w:val="both"/>
        <w:rPr>
          <w:rFonts w:eastAsia="Calibri"/>
          <w:sz w:val="28"/>
          <w:szCs w:val="28"/>
          <w:lang w:eastAsia="en-US"/>
        </w:rPr>
      </w:pPr>
    </w:p>
    <w:p w14:paraId="71C09FBB" w14:textId="77777777" w:rsidR="00B17F38" w:rsidRDefault="00B17F38" w:rsidP="00B17F38">
      <w:pPr>
        <w:autoSpaceDE w:val="0"/>
        <w:autoSpaceDN w:val="0"/>
        <w:adjustRightInd w:val="0"/>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05BCB476" w14:textId="77777777" w:rsidR="00B17F38" w:rsidRDefault="00B17F38" w:rsidP="00B17F38">
      <w:pPr>
        <w:autoSpaceDE w:val="0"/>
        <w:autoSpaceDN w:val="0"/>
        <w:adjustRightInd w:val="0"/>
        <w:ind w:firstLine="709"/>
        <w:jc w:val="both"/>
        <w:rPr>
          <w:sz w:val="28"/>
          <w:szCs w:val="28"/>
        </w:rPr>
      </w:pPr>
    </w:p>
    <w:p w14:paraId="3363B928" w14:textId="3D3537F3" w:rsidR="00B17F38" w:rsidRDefault="00B17F38" w:rsidP="00B17F38">
      <w:pPr>
        <w:autoSpaceDE w:val="0"/>
        <w:autoSpaceDN w:val="0"/>
        <w:adjustRightInd w:val="0"/>
        <w:ind w:left="-567"/>
        <w:jc w:val="both"/>
        <w:rPr>
          <w:sz w:val="28"/>
          <w:szCs w:val="28"/>
        </w:rPr>
      </w:pPr>
      <w:r>
        <w:rPr>
          <w:noProof/>
          <w:position w:val="-4"/>
        </w:rPr>
        <w:drawing>
          <wp:inline distT="0" distB="0" distL="0" distR="0" wp14:anchorId="7E86EE1F" wp14:editId="7337C2B3">
            <wp:extent cx="6210300" cy="24892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248920"/>
                    </a:xfrm>
                    <a:prstGeom prst="rect">
                      <a:avLst/>
                    </a:prstGeom>
                    <a:noFill/>
                    <a:ln>
                      <a:noFill/>
                    </a:ln>
                  </pic:spPr>
                </pic:pic>
              </a:graphicData>
            </a:graphic>
          </wp:inline>
        </w:drawing>
      </w:r>
    </w:p>
    <w:p w14:paraId="13C30668" w14:textId="77777777" w:rsidR="00B17F38" w:rsidRPr="00B67FC8" w:rsidRDefault="00B17F38" w:rsidP="00B17F38">
      <w:pPr>
        <w:autoSpaceDE w:val="0"/>
        <w:autoSpaceDN w:val="0"/>
        <w:adjustRightInd w:val="0"/>
        <w:ind w:firstLine="709"/>
        <w:jc w:val="both"/>
        <w:rPr>
          <w:sz w:val="16"/>
          <w:szCs w:val="28"/>
        </w:rPr>
      </w:pPr>
    </w:p>
    <w:p w14:paraId="3BD97336" w14:textId="77777777" w:rsidR="00B17F38" w:rsidRDefault="00B17F38" w:rsidP="00B17F38">
      <w:pPr>
        <w:autoSpaceDE w:val="0"/>
        <w:autoSpaceDN w:val="0"/>
        <w:adjustRightInd w:val="0"/>
        <w:ind w:firstLine="709"/>
        <w:jc w:val="both"/>
        <w:rPr>
          <w:sz w:val="28"/>
          <w:szCs w:val="28"/>
        </w:rPr>
      </w:pPr>
      <w:r>
        <w:rPr>
          <w:sz w:val="28"/>
          <w:szCs w:val="28"/>
        </w:rPr>
        <w:t>где:</w:t>
      </w:r>
    </w:p>
    <w:p w14:paraId="2025B7A2" w14:textId="3C8E60FE"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196A25E2" wp14:editId="76E14E86">
            <wp:extent cx="628650" cy="3333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2029399" w14:textId="1F04E02B"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183C0414" wp14:editId="2AB93A78">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17E534F1" w14:textId="406607A9"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517536DA" wp14:editId="41DC6D9D">
            <wp:extent cx="495300" cy="33337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4F2CCBA7" w14:textId="28CED8CE"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18C61CE5" wp14:editId="7CF6F2D5">
            <wp:extent cx="466725"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048DB82A" w14:textId="62ECF7DA"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034F2C8D" wp14:editId="4DD797F2">
            <wp:extent cx="476250" cy="33337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4BDEC55A" w14:textId="2DE292FE"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0F6CC8E9" wp14:editId="63682865">
            <wp:extent cx="352425" cy="3333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3C45D9F9" w14:textId="13837004" w:rsidR="00B17F38" w:rsidRDefault="00B17F38" w:rsidP="00B17F38">
      <w:pPr>
        <w:autoSpaceDE w:val="0"/>
        <w:autoSpaceDN w:val="0"/>
        <w:adjustRightInd w:val="0"/>
        <w:ind w:firstLine="709"/>
        <w:jc w:val="both"/>
        <w:rPr>
          <w:sz w:val="28"/>
          <w:szCs w:val="28"/>
        </w:rPr>
      </w:pPr>
      <w:r>
        <w:rPr>
          <w:noProof/>
          <w:position w:val="-12"/>
          <w:sz w:val="28"/>
          <w:szCs w:val="28"/>
        </w:rPr>
        <w:lastRenderedPageBreak/>
        <w:drawing>
          <wp:inline distT="0" distB="0" distL="0" distR="0" wp14:anchorId="5B644226" wp14:editId="468C6820">
            <wp:extent cx="6286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5EC7FBD9" w14:textId="2F7DC46F"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304AA2CB" wp14:editId="64B5DA1F">
            <wp:extent cx="514350" cy="3238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39159E3B" w14:textId="446D3A6C"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3A540A4E" wp14:editId="36E32E1F">
            <wp:extent cx="676275" cy="32385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0D641494" w14:textId="71C96590"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451C33E5" wp14:editId="78C9D3A5">
            <wp:extent cx="847725" cy="333375"/>
            <wp:effectExtent l="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53762EC2" w14:textId="0BF5C953"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65FF9EB2" wp14:editId="6F82E771">
            <wp:extent cx="81915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77EC9CC5" w14:textId="77777777" w:rsidR="00B17F38" w:rsidRDefault="00B17F38" w:rsidP="00B17F38">
      <w:pPr>
        <w:autoSpaceDE w:val="0"/>
        <w:autoSpaceDN w:val="0"/>
        <w:adjustRightInd w:val="0"/>
        <w:ind w:firstLine="540"/>
        <w:jc w:val="both"/>
        <w:rPr>
          <w:sz w:val="28"/>
          <w:szCs w:val="28"/>
        </w:rPr>
      </w:pPr>
    </w:p>
    <w:p w14:paraId="4B4718AB" w14:textId="77777777" w:rsidR="00B17F38" w:rsidRDefault="00B17F38" w:rsidP="00B17F38">
      <w:pPr>
        <w:ind w:firstLine="709"/>
        <w:jc w:val="both"/>
        <w:rPr>
          <w:sz w:val="28"/>
          <w:szCs w:val="28"/>
        </w:rPr>
      </w:pPr>
      <w:r>
        <w:rPr>
          <w:sz w:val="28"/>
          <w:szCs w:val="28"/>
        </w:rPr>
        <w:t>При расчете статей расходов специалистом использовались:</w:t>
      </w:r>
    </w:p>
    <w:p w14:paraId="018A2F91" w14:textId="77777777" w:rsidR="00B17F38" w:rsidRDefault="00B17F38" w:rsidP="00B17F38">
      <w:pPr>
        <w:ind w:firstLine="709"/>
        <w:jc w:val="both"/>
        <w:rPr>
          <w:sz w:val="28"/>
          <w:szCs w:val="28"/>
        </w:rPr>
      </w:pPr>
      <w:r w:rsidRPr="00747CB6">
        <w:rPr>
          <w:sz w:val="28"/>
          <w:szCs w:val="28"/>
          <w:u w:val="single"/>
        </w:rPr>
        <w:t>индексы потребительских цен</w:t>
      </w:r>
      <w:r w:rsidRPr="00582C44">
        <w:rPr>
          <w:sz w:val="28"/>
          <w:szCs w:val="28"/>
        </w:rPr>
        <w:t xml:space="preserve"> </w:t>
      </w:r>
      <w:r>
        <w:rPr>
          <w:sz w:val="28"/>
          <w:szCs w:val="28"/>
        </w:rPr>
        <w:t xml:space="preserve">на 2020 год – 103%, на 2021 год – 103,7% (далее – ИПЦ Минэкономразвития России); </w:t>
      </w:r>
    </w:p>
    <w:p w14:paraId="2D4F802E" w14:textId="77777777" w:rsidR="00B17F38" w:rsidRPr="00E34A16" w:rsidRDefault="00B17F38" w:rsidP="00B17F38">
      <w:pPr>
        <w:ind w:firstLine="709"/>
        <w:jc w:val="both"/>
        <w:rPr>
          <w:sz w:val="28"/>
          <w:szCs w:val="28"/>
        </w:rPr>
      </w:pPr>
      <w:r>
        <w:rPr>
          <w:sz w:val="28"/>
          <w:szCs w:val="28"/>
        </w:rPr>
        <w:t xml:space="preserve">Вышеуказанные индексы приняты </w:t>
      </w:r>
      <w:r w:rsidRPr="00FC63BB">
        <w:rPr>
          <w:sz w:val="28"/>
          <w:szCs w:val="28"/>
        </w:rPr>
        <w:t xml:space="preserve">согласно </w:t>
      </w:r>
      <w:r w:rsidRPr="00FC63BB">
        <w:rPr>
          <w:rFonts w:eastAsia="Calibri"/>
          <w:sz w:val="28"/>
          <w:szCs w:val="28"/>
        </w:rPr>
        <w:t>основных параметров прогноза социально-экономического развития Российской Федерации на 201</w:t>
      </w:r>
      <w:r>
        <w:rPr>
          <w:rFonts w:eastAsia="Calibri"/>
          <w:sz w:val="28"/>
          <w:szCs w:val="28"/>
        </w:rPr>
        <w:t>9</w:t>
      </w:r>
      <w:r w:rsidRPr="00FC63BB">
        <w:rPr>
          <w:rFonts w:eastAsia="Calibri"/>
          <w:sz w:val="28"/>
          <w:szCs w:val="28"/>
        </w:rPr>
        <w:t xml:space="preserve"> - 202</w:t>
      </w:r>
      <w:r>
        <w:rPr>
          <w:rFonts w:eastAsia="Calibri"/>
          <w:sz w:val="28"/>
          <w:szCs w:val="28"/>
        </w:rPr>
        <w:t>4</w:t>
      </w:r>
      <w:r w:rsidRPr="00FC63BB">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30</w:t>
      </w:r>
      <w:r w:rsidRPr="00FC63BB">
        <w:rPr>
          <w:rFonts w:eastAsia="Calibri"/>
          <w:sz w:val="28"/>
          <w:szCs w:val="28"/>
        </w:rPr>
        <w:t>.</w:t>
      </w:r>
      <w:r>
        <w:rPr>
          <w:rFonts w:eastAsia="Calibri"/>
          <w:sz w:val="28"/>
          <w:szCs w:val="28"/>
        </w:rPr>
        <w:t>09</w:t>
      </w:r>
      <w:r w:rsidRPr="00FC63BB">
        <w:rPr>
          <w:rFonts w:eastAsia="Calibri"/>
          <w:sz w:val="28"/>
          <w:szCs w:val="28"/>
        </w:rPr>
        <w:t>.201</w:t>
      </w:r>
      <w:r>
        <w:rPr>
          <w:rFonts w:eastAsia="Calibri"/>
          <w:sz w:val="28"/>
          <w:szCs w:val="28"/>
        </w:rPr>
        <w:t>9</w:t>
      </w:r>
      <w:r w:rsidRPr="00FC63BB">
        <w:rPr>
          <w:rFonts w:eastAsia="Calibri"/>
          <w:sz w:val="28"/>
          <w:szCs w:val="28"/>
        </w:rPr>
        <w:t xml:space="preserve"> года на официальном сайте Министерства экономического</w:t>
      </w:r>
      <w:r>
        <w:rPr>
          <w:rFonts w:eastAsia="Calibri"/>
          <w:sz w:val="28"/>
          <w:szCs w:val="28"/>
        </w:rPr>
        <w:t xml:space="preserve"> развития Российской Федерации </w:t>
      </w:r>
      <w:r w:rsidRPr="00FC63BB">
        <w:rPr>
          <w:rFonts w:eastAsia="Calibri"/>
          <w:sz w:val="28"/>
          <w:szCs w:val="28"/>
        </w:rPr>
        <w:t xml:space="preserve">(далее - </w:t>
      </w:r>
      <w:r>
        <w:rPr>
          <w:sz w:val="28"/>
          <w:szCs w:val="28"/>
        </w:rPr>
        <w:t>прогноз Минэкономразвития РФ).</w:t>
      </w:r>
    </w:p>
    <w:p w14:paraId="5DF52885" w14:textId="77777777" w:rsidR="00B17F38" w:rsidRDefault="00B17F38" w:rsidP="00B17F38">
      <w:pPr>
        <w:autoSpaceDE w:val="0"/>
        <w:autoSpaceDN w:val="0"/>
        <w:adjustRightInd w:val="0"/>
        <w:ind w:firstLine="709"/>
        <w:jc w:val="both"/>
        <w:rPr>
          <w:rFonts w:eastAsia="Calibri"/>
          <w:bCs/>
          <w:sz w:val="28"/>
          <w:szCs w:val="28"/>
          <w:lang w:eastAsia="en-US"/>
        </w:rPr>
      </w:pPr>
    </w:p>
    <w:p w14:paraId="21206A6C" w14:textId="77777777" w:rsidR="00B17F38" w:rsidRPr="00665D70" w:rsidRDefault="00B17F38" w:rsidP="00B17F38">
      <w:pPr>
        <w:autoSpaceDE w:val="0"/>
        <w:autoSpaceDN w:val="0"/>
        <w:adjustRightInd w:val="0"/>
        <w:spacing w:before="38"/>
        <w:ind w:firstLine="1157"/>
        <w:rPr>
          <w:b/>
          <w:bCs/>
          <w:sz w:val="28"/>
          <w:szCs w:val="28"/>
        </w:rPr>
      </w:pPr>
      <w:r w:rsidRPr="00665D70">
        <w:rPr>
          <w:b/>
          <w:bCs/>
          <w:sz w:val="28"/>
          <w:szCs w:val="28"/>
        </w:rPr>
        <w:t>Анализ экономической обоснованности расходов на 20</w:t>
      </w:r>
      <w:r>
        <w:rPr>
          <w:b/>
          <w:bCs/>
          <w:sz w:val="28"/>
          <w:szCs w:val="28"/>
        </w:rPr>
        <w:t>21</w:t>
      </w:r>
      <w:r w:rsidRPr="00665D70">
        <w:rPr>
          <w:b/>
          <w:bCs/>
          <w:sz w:val="28"/>
          <w:szCs w:val="28"/>
        </w:rPr>
        <w:t xml:space="preserve"> год </w:t>
      </w:r>
    </w:p>
    <w:p w14:paraId="739F62D6" w14:textId="77777777" w:rsidR="00B17F38" w:rsidRPr="0031386D" w:rsidRDefault="00B17F38" w:rsidP="00B17F38">
      <w:pPr>
        <w:autoSpaceDE w:val="0"/>
        <w:autoSpaceDN w:val="0"/>
        <w:adjustRightInd w:val="0"/>
        <w:spacing w:before="38"/>
        <w:ind w:firstLine="709"/>
        <w:jc w:val="both"/>
        <w:rPr>
          <w:bCs/>
          <w:sz w:val="20"/>
          <w:szCs w:val="28"/>
        </w:rPr>
      </w:pPr>
    </w:p>
    <w:p w14:paraId="449F8F06" w14:textId="77777777" w:rsidR="00B17F38" w:rsidRPr="00B87B1D" w:rsidRDefault="00B17F38" w:rsidP="00B17F38">
      <w:pPr>
        <w:autoSpaceDE w:val="0"/>
        <w:autoSpaceDN w:val="0"/>
        <w:adjustRightInd w:val="0"/>
        <w:spacing w:before="38"/>
        <w:ind w:firstLine="709"/>
        <w:jc w:val="both"/>
        <w:rPr>
          <w:b/>
          <w:bCs/>
          <w:sz w:val="28"/>
          <w:szCs w:val="28"/>
          <w:u w:val="single"/>
        </w:rPr>
      </w:pPr>
      <w:r w:rsidRPr="00665D70">
        <w:rPr>
          <w:b/>
          <w:bCs/>
          <w:sz w:val="28"/>
          <w:szCs w:val="28"/>
          <w:u w:val="single"/>
        </w:rPr>
        <w:t>Операционные расходы</w:t>
      </w:r>
    </w:p>
    <w:p w14:paraId="383EA695" w14:textId="77777777" w:rsidR="00B17F38" w:rsidRPr="00665D70" w:rsidRDefault="00B17F38" w:rsidP="00B17F38">
      <w:pPr>
        <w:autoSpaceDE w:val="0"/>
        <w:autoSpaceDN w:val="0"/>
        <w:adjustRightInd w:val="0"/>
        <w:ind w:firstLine="709"/>
        <w:jc w:val="both"/>
        <w:rPr>
          <w:sz w:val="28"/>
          <w:szCs w:val="28"/>
        </w:rPr>
      </w:pPr>
      <w:r w:rsidRPr="00665D70">
        <w:rPr>
          <w:sz w:val="28"/>
          <w:szCs w:val="28"/>
        </w:rPr>
        <w:lastRenderedPageBreak/>
        <w:t>Согласно п. 95 Методических указаний операционные расходы определяются по формуле:</w:t>
      </w:r>
    </w:p>
    <w:p w14:paraId="56896DF5" w14:textId="0EE7E78F" w:rsidR="00B17F38" w:rsidRPr="00665D70" w:rsidRDefault="00B17F38" w:rsidP="00B17F38">
      <w:pPr>
        <w:widowControl w:val="0"/>
        <w:autoSpaceDE w:val="0"/>
        <w:autoSpaceDN w:val="0"/>
        <w:ind w:firstLine="284"/>
        <w:jc w:val="center"/>
        <w:rPr>
          <w:sz w:val="28"/>
          <w:szCs w:val="28"/>
        </w:rPr>
      </w:pPr>
      <w:r>
        <w:rPr>
          <w:noProof/>
          <w:position w:val="-33"/>
        </w:rPr>
        <w:drawing>
          <wp:inline distT="0" distB="0" distL="0" distR="0" wp14:anchorId="1A780FF2" wp14:editId="63A6BE85">
            <wp:extent cx="5943600" cy="600075"/>
            <wp:effectExtent l="0" t="0" r="0"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714C22F2" w14:textId="77777777" w:rsidR="00B17F38" w:rsidRDefault="00B17F38" w:rsidP="00B17F38">
      <w:pPr>
        <w:autoSpaceDE w:val="0"/>
        <w:autoSpaceDN w:val="0"/>
        <w:adjustRightInd w:val="0"/>
        <w:ind w:firstLine="709"/>
        <w:jc w:val="both"/>
        <w:rPr>
          <w:sz w:val="28"/>
          <w:szCs w:val="28"/>
        </w:rPr>
      </w:pPr>
      <w:r>
        <w:rPr>
          <w:sz w:val="28"/>
          <w:szCs w:val="28"/>
        </w:rPr>
        <w:t>где:</w:t>
      </w:r>
    </w:p>
    <w:p w14:paraId="10E5A10B" w14:textId="77777777" w:rsidR="00B17F38" w:rsidRDefault="00B17F38" w:rsidP="00B17F38">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545FD1AD" w14:textId="30A83E4A"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0B08855E" wp14:editId="55F4F001">
            <wp:extent cx="476250" cy="33337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AFBB9E7" w14:textId="77777777" w:rsidR="00B17F38" w:rsidRDefault="00B17F38" w:rsidP="00B17F38">
      <w:pPr>
        <w:autoSpaceDE w:val="0"/>
        <w:autoSpaceDN w:val="0"/>
        <w:adjustRightInd w:val="0"/>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2617CDE1" w14:textId="77777777" w:rsidR="00B17F38" w:rsidRDefault="00B17F38" w:rsidP="00B17F38">
      <w:pPr>
        <w:autoSpaceDE w:val="0"/>
        <w:autoSpaceDN w:val="0"/>
        <w:adjustRightInd w:val="0"/>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7A41E70F" w14:textId="7792B526" w:rsidR="00B17F38" w:rsidRDefault="00B17F38" w:rsidP="00B17F38">
      <w:pPr>
        <w:autoSpaceDE w:val="0"/>
        <w:autoSpaceDN w:val="0"/>
        <w:adjustRightInd w:val="0"/>
        <w:ind w:firstLine="709"/>
        <w:jc w:val="both"/>
        <w:rPr>
          <w:sz w:val="28"/>
          <w:szCs w:val="28"/>
        </w:rPr>
      </w:pPr>
      <w:r>
        <w:rPr>
          <w:noProof/>
          <w:position w:val="-14"/>
          <w:sz w:val="28"/>
          <w:szCs w:val="28"/>
        </w:rPr>
        <w:drawing>
          <wp:inline distT="0" distB="0" distL="0" distR="0" wp14:anchorId="60F12171" wp14:editId="4908F458">
            <wp:extent cx="676275" cy="35242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4D4A1EBD" w14:textId="6297B17F" w:rsidR="00B17F38" w:rsidRDefault="00B17F38" w:rsidP="00B17F38">
      <w:pPr>
        <w:autoSpaceDE w:val="0"/>
        <w:autoSpaceDN w:val="0"/>
        <w:adjustRightInd w:val="0"/>
        <w:ind w:firstLine="709"/>
        <w:jc w:val="both"/>
        <w:rPr>
          <w:sz w:val="28"/>
          <w:szCs w:val="28"/>
        </w:rPr>
      </w:pPr>
      <w:r>
        <w:rPr>
          <w:noProof/>
          <w:position w:val="-14"/>
          <w:sz w:val="28"/>
          <w:szCs w:val="28"/>
        </w:rPr>
        <w:drawing>
          <wp:inline distT="0" distB="0" distL="0" distR="0" wp14:anchorId="1D9CD208" wp14:editId="49DDF1F2">
            <wp:extent cx="657225" cy="35242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2F8A0EE7" w14:textId="77777777" w:rsidR="00B17F38" w:rsidRDefault="00B17F38" w:rsidP="00B17F38">
      <w:pPr>
        <w:autoSpaceDE w:val="0"/>
        <w:autoSpaceDN w:val="0"/>
        <w:adjustRightInd w:val="0"/>
        <w:ind w:firstLine="539"/>
        <w:jc w:val="both"/>
        <w:rPr>
          <w:sz w:val="28"/>
          <w:szCs w:val="28"/>
        </w:rPr>
      </w:pPr>
    </w:p>
    <w:p w14:paraId="5E6A9061" w14:textId="77777777" w:rsidR="00B17F38" w:rsidRDefault="00B17F38" w:rsidP="00B17F38">
      <w:pPr>
        <w:autoSpaceDE w:val="0"/>
        <w:autoSpaceDN w:val="0"/>
        <w:adjustRightInd w:val="0"/>
        <w:ind w:firstLine="709"/>
        <w:jc w:val="both"/>
        <w:rPr>
          <w:sz w:val="28"/>
          <w:szCs w:val="28"/>
        </w:rPr>
      </w:pPr>
      <w:r>
        <w:rPr>
          <w:sz w:val="28"/>
          <w:szCs w:val="28"/>
        </w:rPr>
        <w:t>Индекс изменения количества активов рассчитывается по формуле:</w:t>
      </w:r>
    </w:p>
    <w:p w14:paraId="3931B89F" w14:textId="77777777" w:rsidR="00B17F38" w:rsidRDefault="00B17F38" w:rsidP="00B17F38">
      <w:pPr>
        <w:autoSpaceDE w:val="0"/>
        <w:autoSpaceDN w:val="0"/>
        <w:adjustRightInd w:val="0"/>
        <w:jc w:val="both"/>
        <w:outlineLvl w:val="0"/>
        <w:rPr>
          <w:sz w:val="28"/>
          <w:szCs w:val="28"/>
        </w:rPr>
      </w:pPr>
    </w:p>
    <w:p w14:paraId="43848E5E" w14:textId="7B39F7C5" w:rsidR="00B17F38" w:rsidRDefault="00B17F38" w:rsidP="00B17F38">
      <w:pPr>
        <w:autoSpaceDE w:val="0"/>
        <w:autoSpaceDN w:val="0"/>
        <w:adjustRightInd w:val="0"/>
        <w:jc w:val="center"/>
        <w:rPr>
          <w:sz w:val="28"/>
          <w:szCs w:val="28"/>
        </w:rPr>
      </w:pPr>
      <w:r>
        <w:rPr>
          <w:noProof/>
          <w:position w:val="-32"/>
          <w:sz w:val="28"/>
          <w:szCs w:val="28"/>
        </w:rPr>
        <w:drawing>
          <wp:inline distT="0" distB="0" distL="0" distR="0" wp14:anchorId="2432388D" wp14:editId="67D1EB3A">
            <wp:extent cx="5743575" cy="59055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Pr>
          <w:sz w:val="28"/>
          <w:szCs w:val="28"/>
        </w:rPr>
        <w:t>, (8.1)</w:t>
      </w:r>
    </w:p>
    <w:p w14:paraId="4F56877C" w14:textId="77777777" w:rsidR="00B17F38" w:rsidRDefault="00B17F38" w:rsidP="00B17F38">
      <w:pPr>
        <w:autoSpaceDE w:val="0"/>
        <w:autoSpaceDN w:val="0"/>
        <w:adjustRightInd w:val="0"/>
        <w:ind w:firstLine="709"/>
        <w:jc w:val="both"/>
        <w:rPr>
          <w:sz w:val="28"/>
          <w:szCs w:val="28"/>
        </w:rPr>
      </w:pPr>
      <w:r>
        <w:rPr>
          <w:sz w:val="28"/>
          <w:szCs w:val="28"/>
        </w:rPr>
        <w:t>где:</w:t>
      </w:r>
    </w:p>
    <w:p w14:paraId="459889FF" w14:textId="6E4C4D6B"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35B0432E" wp14:editId="061BA9C3">
            <wp:extent cx="581025" cy="32385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07F2CF56" w14:textId="0DE88977"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460DF9E7" wp14:editId="0CC57364">
            <wp:extent cx="409575" cy="32385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0908C59A" w14:textId="146FC657"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2138E39E" wp14:editId="2FD4DEB0">
            <wp:extent cx="733425" cy="32385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09150A1" w14:textId="142FA094"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1E80EFEE" wp14:editId="07B05EC0">
            <wp:extent cx="504825" cy="32385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51CF065B" w14:textId="77777777" w:rsidR="00B17F38" w:rsidRDefault="00B17F38" w:rsidP="00B17F38">
      <w:pPr>
        <w:autoSpaceDE w:val="0"/>
        <w:autoSpaceDN w:val="0"/>
        <w:adjustRightInd w:val="0"/>
        <w:ind w:firstLine="539"/>
        <w:jc w:val="both"/>
        <w:rPr>
          <w:sz w:val="28"/>
          <w:szCs w:val="28"/>
        </w:rPr>
      </w:pPr>
    </w:p>
    <w:p w14:paraId="0E33B10C" w14:textId="77777777" w:rsidR="00B17F38" w:rsidRPr="00665D70" w:rsidRDefault="00B17F38" w:rsidP="00B17F38">
      <w:pPr>
        <w:autoSpaceDE w:val="0"/>
        <w:autoSpaceDN w:val="0"/>
        <w:adjustRightInd w:val="0"/>
        <w:spacing w:before="38"/>
        <w:ind w:firstLine="709"/>
        <w:jc w:val="both"/>
        <w:rPr>
          <w:sz w:val="28"/>
          <w:szCs w:val="28"/>
        </w:rPr>
      </w:pPr>
      <w:r w:rsidRPr="00D65377">
        <w:rPr>
          <w:bCs/>
          <w:sz w:val="28"/>
          <w:szCs w:val="28"/>
        </w:rPr>
        <w:t>Операционные расходы</w:t>
      </w:r>
      <w:r w:rsidRPr="00665D70">
        <w:rPr>
          <w:b/>
          <w:bCs/>
          <w:sz w:val="28"/>
          <w:szCs w:val="28"/>
        </w:rPr>
        <w:t xml:space="preserve"> </w:t>
      </w:r>
      <w:r w:rsidRPr="00665D70">
        <w:rPr>
          <w:b/>
          <w:sz w:val="28"/>
          <w:szCs w:val="28"/>
          <w:u w:val="single"/>
        </w:rPr>
        <w:t>утверждены</w:t>
      </w:r>
      <w:r w:rsidRPr="00665D70">
        <w:rPr>
          <w:sz w:val="28"/>
          <w:szCs w:val="28"/>
        </w:rPr>
        <w:t xml:space="preserve"> </w:t>
      </w:r>
      <w:r>
        <w:rPr>
          <w:sz w:val="28"/>
          <w:szCs w:val="28"/>
        </w:rPr>
        <w:t>регулирующим органом</w:t>
      </w:r>
      <w:r w:rsidRPr="00665D70">
        <w:rPr>
          <w:sz w:val="28"/>
          <w:szCs w:val="28"/>
        </w:rPr>
        <w:t xml:space="preserve"> на 20</w:t>
      </w:r>
      <w:r>
        <w:rPr>
          <w:sz w:val="28"/>
          <w:szCs w:val="28"/>
        </w:rPr>
        <w:t>21</w:t>
      </w:r>
      <w:r w:rsidRPr="00665D70">
        <w:rPr>
          <w:sz w:val="28"/>
          <w:szCs w:val="28"/>
        </w:rPr>
        <w:t xml:space="preserve"> год в размере </w:t>
      </w:r>
      <w:r>
        <w:rPr>
          <w:sz w:val="28"/>
          <w:szCs w:val="28"/>
        </w:rPr>
        <w:t>925,16</w:t>
      </w:r>
      <w:r w:rsidRPr="00665D70">
        <w:rPr>
          <w:sz w:val="28"/>
          <w:szCs w:val="28"/>
        </w:rPr>
        <w:t xml:space="preserve"> тыс. руб.</w:t>
      </w:r>
    </w:p>
    <w:p w14:paraId="701BC09F" w14:textId="77777777" w:rsidR="00B17F38" w:rsidRPr="00665D70" w:rsidRDefault="00B17F38" w:rsidP="00B17F38">
      <w:pPr>
        <w:autoSpaceDE w:val="0"/>
        <w:autoSpaceDN w:val="0"/>
        <w:adjustRightInd w:val="0"/>
        <w:ind w:firstLine="709"/>
        <w:jc w:val="both"/>
        <w:rPr>
          <w:sz w:val="28"/>
          <w:szCs w:val="28"/>
        </w:rPr>
      </w:pPr>
      <w:r w:rsidRPr="00665D70">
        <w:rPr>
          <w:sz w:val="28"/>
          <w:szCs w:val="28"/>
        </w:rPr>
        <w:lastRenderedPageBreak/>
        <w:t>При расчете Операционных расходов на 20</w:t>
      </w:r>
      <w:r>
        <w:rPr>
          <w:sz w:val="28"/>
          <w:szCs w:val="28"/>
        </w:rPr>
        <w:t>21</w:t>
      </w:r>
      <w:r w:rsidRPr="00665D70">
        <w:rPr>
          <w:sz w:val="28"/>
          <w:szCs w:val="28"/>
        </w:rPr>
        <w:t xml:space="preserve"> год регулятором использовались следующие показатели:</w:t>
      </w:r>
    </w:p>
    <w:p w14:paraId="73B9747E" w14:textId="77777777" w:rsidR="00B17F38" w:rsidRPr="00665D70" w:rsidRDefault="00B17F38" w:rsidP="009D1B11">
      <w:pPr>
        <w:widowControl w:val="0"/>
        <w:numPr>
          <w:ilvl w:val="0"/>
          <w:numId w:val="8"/>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877,79</w:t>
      </w:r>
      <w:r w:rsidRPr="00665D70">
        <w:rPr>
          <w:sz w:val="28"/>
          <w:szCs w:val="28"/>
        </w:rPr>
        <w:t xml:space="preserve"> тыс. руб.;</w:t>
      </w:r>
    </w:p>
    <w:p w14:paraId="2CB6F2CC" w14:textId="77777777" w:rsidR="00B17F38" w:rsidRPr="00665D70" w:rsidRDefault="00B17F38" w:rsidP="009D1B11">
      <w:pPr>
        <w:widowControl w:val="0"/>
        <w:numPr>
          <w:ilvl w:val="0"/>
          <w:numId w:val="8"/>
        </w:numPr>
        <w:tabs>
          <w:tab w:val="left" w:pos="710"/>
        </w:tabs>
        <w:autoSpaceDE w:val="0"/>
        <w:autoSpaceDN w:val="0"/>
        <w:adjustRightInd w:val="0"/>
        <w:ind w:firstLine="709"/>
        <w:jc w:val="both"/>
        <w:rPr>
          <w:sz w:val="28"/>
          <w:szCs w:val="28"/>
        </w:rPr>
      </w:pPr>
      <w:r w:rsidRPr="00665D70">
        <w:rPr>
          <w:sz w:val="28"/>
          <w:szCs w:val="28"/>
        </w:rPr>
        <w:t>индекс</w:t>
      </w:r>
      <w:r>
        <w:rPr>
          <w:sz w:val="28"/>
          <w:szCs w:val="28"/>
        </w:rPr>
        <w:t>ы</w:t>
      </w:r>
      <w:r w:rsidRPr="00665D70">
        <w:rPr>
          <w:sz w:val="28"/>
          <w:szCs w:val="28"/>
        </w:rPr>
        <w:t xml:space="preserve"> потребительских цен на 20</w:t>
      </w:r>
      <w:r>
        <w:rPr>
          <w:sz w:val="28"/>
          <w:szCs w:val="28"/>
        </w:rPr>
        <w:t>20</w:t>
      </w:r>
      <w:r w:rsidRPr="00665D70">
        <w:rPr>
          <w:sz w:val="28"/>
          <w:szCs w:val="28"/>
        </w:rPr>
        <w:t xml:space="preserve"> год </w:t>
      </w:r>
      <w:r>
        <w:rPr>
          <w:sz w:val="28"/>
          <w:szCs w:val="28"/>
        </w:rPr>
        <w:t>–</w:t>
      </w:r>
      <w:r w:rsidRPr="00665D70">
        <w:rPr>
          <w:sz w:val="28"/>
          <w:szCs w:val="28"/>
        </w:rPr>
        <w:t xml:space="preserve"> </w:t>
      </w:r>
      <w:r>
        <w:rPr>
          <w:sz w:val="28"/>
          <w:szCs w:val="28"/>
        </w:rPr>
        <w:t>103,4</w:t>
      </w:r>
      <w:r w:rsidRPr="00665D70">
        <w:rPr>
          <w:sz w:val="28"/>
          <w:szCs w:val="28"/>
        </w:rPr>
        <w:t>%,</w:t>
      </w:r>
      <w:r>
        <w:rPr>
          <w:sz w:val="28"/>
          <w:szCs w:val="28"/>
        </w:rPr>
        <w:t xml:space="preserve"> на 2021 год – 104%</w:t>
      </w:r>
      <w:r w:rsidRPr="00665D70">
        <w:rPr>
          <w:sz w:val="28"/>
          <w:szCs w:val="28"/>
        </w:rPr>
        <w:t xml:space="preserve"> согласно прогнозу Минэкономразвития РФ;</w:t>
      </w:r>
    </w:p>
    <w:p w14:paraId="018D3AAE" w14:textId="77777777" w:rsidR="00B17F38" w:rsidRPr="00665D70" w:rsidRDefault="00B17F38"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2210CC07" w14:textId="77777777" w:rsidR="00B17F38" w:rsidRDefault="00B17F38"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796FDF77" w14:textId="77777777" w:rsidR="00B17F38" w:rsidRDefault="00B17F38" w:rsidP="009D1B11">
      <w:pPr>
        <w:widowControl w:val="0"/>
        <w:numPr>
          <w:ilvl w:val="0"/>
          <w:numId w:val="8"/>
        </w:numPr>
        <w:tabs>
          <w:tab w:val="left" w:pos="715"/>
        </w:tabs>
        <w:autoSpaceDE w:val="0"/>
        <w:autoSpaceDN w:val="0"/>
        <w:adjustRightInd w:val="0"/>
        <w:ind w:firstLine="709"/>
        <w:jc w:val="both"/>
        <w:rPr>
          <w:sz w:val="28"/>
          <w:szCs w:val="28"/>
        </w:rPr>
      </w:pPr>
      <w:r w:rsidRPr="00FC63BB">
        <w:rPr>
          <w:sz w:val="28"/>
          <w:szCs w:val="28"/>
        </w:rPr>
        <w:t>коэффициент эластичности операционных расходов 0,75.</w:t>
      </w:r>
    </w:p>
    <w:p w14:paraId="53DCC30A" w14:textId="77777777" w:rsidR="00B17F38" w:rsidRDefault="00B17F38" w:rsidP="00B17F38">
      <w:pPr>
        <w:pStyle w:val="Style23"/>
        <w:widowControl/>
        <w:tabs>
          <w:tab w:val="left" w:pos="715"/>
        </w:tabs>
        <w:spacing w:line="240" w:lineRule="auto"/>
        <w:ind w:firstLine="0"/>
        <w:rPr>
          <w:sz w:val="28"/>
          <w:szCs w:val="28"/>
        </w:rPr>
      </w:pPr>
      <w:r>
        <w:rPr>
          <w:sz w:val="28"/>
          <w:szCs w:val="28"/>
        </w:rPr>
        <w:tab/>
      </w:r>
    </w:p>
    <w:p w14:paraId="573340F4" w14:textId="77777777" w:rsidR="00B17F38" w:rsidRDefault="00B17F38" w:rsidP="00B17F38">
      <w:pPr>
        <w:pStyle w:val="Style23"/>
        <w:widowControl/>
        <w:tabs>
          <w:tab w:val="left" w:pos="715"/>
        </w:tabs>
        <w:spacing w:line="240" w:lineRule="auto"/>
        <w:ind w:firstLine="0"/>
        <w:rPr>
          <w:sz w:val="28"/>
          <w:szCs w:val="28"/>
        </w:rPr>
      </w:pPr>
      <w:r>
        <w:rPr>
          <w:sz w:val="28"/>
          <w:szCs w:val="28"/>
        </w:rPr>
        <w:tab/>
      </w:r>
      <w:r w:rsidRPr="00E70D8F">
        <w:rPr>
          <w:sz w:val="28"/>
          <w:szCs w:val="28"/>
        </w:rPr>
        <w:t>Базовый уровень операционных расходов на первый год долгосрочного перио</w:t>
      </w:r>
      <w:r>
        <w:rPr>
          <w:sz w:val="28"/>
          <w:szCs w:val="28"/>
        </w:rPr>
        <w:t xml:space="preserve">да регулирования рассчитывался </w:t>
      </w:r>
      <w:r w:rsidRPr="00E70D8F">
        <w:rPr>
          <w:sz w:val="28"/>
          <w:szCs w:val="28"/>
        </w:rPr>
        <w:t>с применением метода экономически обоснованных расходов (затрат) в соответствии с пунктами 17 - 26 Методических указаний</w:t>
      </w:r>
      <w:r>
        <w:rPr>
          <w:sz w:val="28"/>
          <w:szCs w:val="28"/>
        </w:rPr>
        <w:t>.</w:t>
      </w:r>
      <w:r w:rsidRPr="00E70D8F">
        <w:rPr>
          <w:sz w:val="28"/>
          <w:szCs w:val="28"/>
        </w:rPr>
        <w:t xml:space="preserve"> </w:t>
      </w:r>
    </w:p>
    <w:p w14:paraId="644FC72D" w14:textId="77777777" w:rsidR="00B17F38" w:rsidRPr="00665D70" w:rsidRDefault="00B17F38" w:rsidP="00B17F38">
      <w:pPr>
        <w:widowControl w:val="0"/>
        <w:tabs>
          <w:tab w:val="left" w:pos="715"/>
        </w:tabs>
        <w:autoSpaceDE w:val="0"/>
        <w:autoSpaceDN w:val="0"/>
        <w:adjustRightInd w:val="0"/>
        <w:ind w:left="709"/>
        <w:jc w:val="both"/>
        <w:rPr>
          <w:sz w:val="28"/>
          <w:szCs w:val="28"/>
        </w:rPr>
      </w:pPr>
    </w:p>
    <w:p w14:paraId="6398F0D2" w14:textId="77777777" w:rsidR="00B17F38" w:rsidRPr="00665D70" w:rsidRDefault="00B17F38" w:rsidP="00B17F38">
      <w:pPr>
        <w:autoSpaceDE w:val="0"/>
        <w:autoSpaceDN w:val="0"/>
        <w:adjustRightInd w:val="0"/>
        <w:spacing w:before="58"/>
        <w:ind w:firstLine="709"/>
        <w:jc w:val="both"/>
        <w:rPr>
          <w:sz w:val="28"/>
          <w:szCs w:val="28"/>
        </w:rPr>
      </w:pPr>
      <w:r w:rsidRPr="00665D70">
        <w:rPr>
          <w:sz w:val="28"/>
          <w:szCs w:val="28"/>
        </w:rPr>
        <w:t xml:space="preserve">При </w:t>
      </w:r>
      <w:r w:rsidRPr="00665D70">
        <w:rPr>
          <w:b/>
          <w:sz w:val="28"/>
          <w:szCs w:val="28"/>
          <w:u w:val="single"/>
        </w:rPr>
        <w:t>корректировке</w:t>
      </w:r>
      <w:r w:rsidRPr="00665D70">
        <w:rPr>
          <w:sz w:val="28"/>
          <w:szCs w:val="28"/>
        </w:rPr>
        <w:t xml:space="preserve"> Операционных расходов на 20</w:t>
      </w:r>
      <w:r>
        <w:rPr>
          <w:sz w:val="28"/>
          <w:szCs w:val="28"/>
        </w:rPr>
        <w:t>21</w:t>
      </w:r>
      <w:r w:rsidRPr="00665D70">
        <w:rPr>
          <w:sz w:val="28"/>
          <w:szCs w:val="28"/>
        </w:rPr>
        <w:t xml:space="preserve"> год </w:t>
      </w:r>
      <w:r>
        <w:rPr>
          <w:sz w:val="28"/>
          <w:szCs w:val="28"/>
        </w:rPr>
        <w:t>РЭК Кузбасса</w:t>
      </w:r>
      <w:r w:rsidRPr="00665D70">
        <w:rPr>
          <w:sz w:val="28"/>
          <w:szCs w:val="28"/>
        </w:rPr>
        <w:t xml:space="preserve"> использовались следующие показатели:</w:t>
      </w:r>
    </w:p>
    <w:p w14:paraId="7D5BA292" w14:textId="77777777" w:rsidR="00B17F38" w:rsidRPr="00665D70" w:rsidRDefault="00B17F38" w:rsidP="009D1B11">
      <w:pPr>
        <w:widowControl w:val="0"/>
        <w:numPr>
          <w:ilvl w:val="0"/>
          <w:numId w:val="8"/>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877,79</w:t>
      </w:r>
      <w:r w:rsidRPr="00665D70">
        <w:rPr>
          <w:sz w:val="28"/>
          <w:szCs w:val="28"/>
        </w:rPr>
        <w:t xml:space="preserve"> тыс. руб.;</w:t>
      </w:r>
    </w:p>
    <w:p w14:paraId="3F78A5AA" w14:textId="77777777" w:rsidR="00B17F38" w:rsidRDefault="00B17F38" w:rsidP="009D1B11">
      <w:pPr>
        <w:widowControl w:val="0"/>
        <w:numPr>
          <w:ilvl w:val="0"/>
          <w:numId w:val="8"/>
        </w:numPr>
        <w:tabs>
          <w:tab w:val="left" w:pos="715"/>
        </w:tabs>
        <w:autoSpaceDE w:val="0"/>
        <w:autoSpaceDN w:val="0"/>
        <w:adjustRightInd w:val="0"/>
        <w:ind w:firstLine="709"/>
        <w:jc w:val="both"/>
        <w:rPr>
          <w:sz w:val="28"/>
          <w:szCs w:val="28"/>
        </w:rPr>
      </w:pPr>
      <w:r w:rsidRPr="00FC63BB">
        <w:rPr>
          <w:sz w:val="28"/>
          <w:szCs w:val="28"/>
        </w:rPr>
        <w:t>индекс</w:t>
      </w:r>
      <w:r>
        <w:rPr>
          <w:sz w:val="28"/>
          <w:szCs w:val="28"/>
        </w:rPr>
        <w:t>ы</w:t>
      </w:r>
      <w:r w:rsidRPr="00FC63BB">
        <w:rPr>
          <w:sz w:val="28"/>
          <w:szCs w:val="28"/>
        </w:rPr>
        <w:t xml:space="preserve"> потребительских цен на 2020 год – </w:t>
      </w:r>
      <w:r>
        <w:rPr>
          <w:sz w:val="28"/>
          <w:szCs w:val="28"/>
        </w:rPr>
        <w:t>103%, на 2021 год – 103,7%</w:t>
      </w:r>
      <w:r w:rsidRPr="00FC63BB">
        <w:rPr>
          <w:sz w:val="28"/>
          <w:szCs w:val="28"/>
        </w:rPr>
        <w:t>;</w:t>
      </w:r>
    </w:p>
    <w:p w14:paraId="12783085" w14:textId="77777777" w:rsidR="00B17F38" w:rsidRPr="00665D70" w:rsidRDefault="00B17F38"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27EA15EA" w14:textId="77777777" w:rsidR="00B17F38" w:rsidRDefault="00B17F38"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5A57834E" w14:textId="77777777" w:rsidR="00B17F38" w:rsidRPr="00665D70" w:rsidRDefault="00B17F38" w:rsidP="00B17F38">
      <w:pPr>
        <w:autoSpaceDE w:val="0"/>
        <w:autoSpaceDN w:val="0"/>
        <w:adjustRightInd w:val="0"/>
        <w:spacing w:before="58"/>
        <w:ind w:firstLine="709"/>
        <w:jc w:val="both"/>
        <w:rPr>
          <w:sz w:val="28"/>
          <w:szCs w:val="28"/>
        </w:rPr>
      </w:pPr>
    </w:p>
    <w:p w14:paraId="6A55243F" w14:textId="77777777" w:rsidR="00B17F38" w:rsidRPr="00665D70" w:rsidRDefault="00B17F38" w:rsidP="00B17F38">
      <w:pPr>
        <w:autoSpaceDE w:val="0"/>
        <w:autoSpaceDN w:val="0"/>
        <w:adjustRightInd w:val="0"/>
        <w:ind w:firstLine="709"/>
        <w:jc w:val="both"/>
        <w:rPr>
          <w:sz w:val="28"/>
          <w:szCs w:val="28"/>
        </w:rPr>
      </w:pPr>
      <w:r w:rsidRPr="00665D70">
        <w:rPr>
          <w:sz w:val="28"/>
          <w:szCs w:val="28"/>
        </w:rPr>
        <w:t xml:space="preserve">Таким образом, в процессе экспертизы </w:t>
      </w:r>
      <w:r w:rsidRPr="00642A82">
        <w:rPr>
          <w:b/>
          <w:sz w:val="28"/>
          <w:szCs w:val="28"/>
          <w:u w:val="single"/>
        </w:rPr>
        <w:t>операционные расходы на 2021 год определены</w:t>
      </w:r>
      <w:r w:rsidRPr="00665D70">
        <w:rPr>
          <w:sz w:val="28"/>
          <w:szCs w:val="28"/>
        </w:rPr>
        <w:t xml:space="preserve"> в сумме </w:t>
      </w:r>
      <w:r>
        <w:rPr>
          <w:sz w:val="28"/>
          <w:szCs w:val="28"/>
        </w:rPr>
        <w:t>918,92</w:t>
      </w:r>
      <w:r w:rsidRPr="00665D70">
        <w:rPr>
          <w:sz w:val="28"/>
          <w:szCs w:val="28"/>
        </w:rPr>
        <w:t xml:space="preserve"> тыс. руб.</w:t>
      </w:r>
    </w:p>
    <w:p w14:paraId="5F5C67B7" w14:textId="77777777" w:rsidR="00B17F38" w:rsidRDefault="00B17F38" w:rsidP="00B17F38">
      <w:pPr>
        <w:autoSpaceDE w:val="0"/>
        <w:autoSpaceDN w:val="0"/>
        <w:adjustRightInd w:val="0"/>
        <w:rPr>
          <w:sz w:val="28"/>
          <w:szCs w:val="28"/>
        </w:rPr>
      </w:pPr>
    </w:p>
    <w:p w14:paraId="7703C7B8" w14:textId="77777777" w:rsidR="00B17F38" w:rsidRPr="00665D70" w:rsidRDefault="00B17F38" w:rsidP="00B17F38">
      <w:pPr>
        <w:autoSpaceDE w:val="0"/>
        <w:autoSpaceDN w:val="0"/>
        <w:adjustRightInd w:val="0"/>
        <w:rPr>
          <w:sz w:val="28"/>
          <w:szCs w:val="28"/>
        </w:rPr>
      </w:pPr>
      <w:r>
        <w:rPr>
          <w:sz w:val="28"/>
          <w:szCs w:val="28"/>
        </w:rPr>
        <w:t xml:space="preserve">       </w:t>
      </w:r>
      <w:r w:rsidRPr="00665D70">
        <w:rPr>
          <w:sz w:val="28"/>
          <w:szCs w:val="28"/>
        </w:rPr>
        <w:t>ОР</w:t>
      </w:r>
      <w:r w:rsidRPr="00652B5B">
        <w:rPr>
          <w:sz w:val="20"/>
        </w:rPr>
        <w:t>202</w:t>
      </w:r>
      <w:r>
        <w:rPr>
          <w:sz w:val="20"/>
        </w:rPr>
        <w:t>1</w:t>
      </w:r>
      <w:r w:rsidRPr="00665D70">
        <w:rPr>
          <w:sz w:val="28"/>
          <w:szCs w:val="28"/>
        </w:rPr>
        <w:t xml:space="preserve"> = </w:t>
      </w:r>
      <w:r>
        <w:rPr>
          <w:sz w:val="28"/>
          <w:szCs w:val="28"/>
        </w:rPr>
        <w:t>877,79</w:t>
      </w:r>
      <w:r w:rsidRPr="00665D70">
        <w:rPr>
          <w:sz w:val="28"/>
          <w:szCs w:val="28"/>
        </w:rPr>
        <w:t xml:space="preserve"> х [(1- 1%/100%) х (1+0,0</w:t>
      </w:r>
      <w:r>
        <w:rPr>
          <w:sz w:val="28"/>
          <w:szCs w:val="28"/>
        </w:rPr>
        <w:t>3</w:t>
      </w:r>
      <w:r w:rsidRPr="00665D70">
        <w:rPr>
          <w:sz w:val="28"/>
          <w:szCs w:val="28"/>
        </w:rPr>
        <w:t>)]</w:t>
      </w:r>
      <w:r w:rsidRPr="00642A82">
        <w:rPr>
          <w:sz w:val="28"/>
          <w:szCs w:val="28"/>
        </w:rPr>
        <w:t xml:space="preserve"> </w:t>
      </w:r>
      <w:r w:rsidRPr="00665D70">
        <w:rPr>
          <w:sz w:val="28"/>
          <w:szCs w:val="28"/>
        </w:rPr>
        <w:t>х [(1- 1%/100%) х (1+0,0</w:t>
      </w:r>
      <w:r>
        <w:rPr>
          <w:sz w:val="28"/>
          <w:szCs w:val="28"/>
        </w:rPr>
        <w:t>37</w:t>
      </w:r>
      <w:r w:rsidRPr="00665D70">
        <w:rPr>
          <w:sz w:val="28"/>
          <w:szCs w:val="28"/>
        </w:rPr>
        <w:t xml:space="preserve">)] х </w:t>
      </w:r>
      <w:proofErr w:type="spellStart"/>
      <w:r w:rsidRPr="00665D70">
        <w:rPr>
          <w:sz w:val="28"/>
          <w:szCs w:val="28"/>
        </w:rPr>
        <w:t>х</w:t>
      </w:r>
      <w:proofErr w:type="spellEnd"/>
      <w:r w:rsidRPr="00665D70">
        <w:rPr>
          <w:sz w:val="28"/>
          <w:szCs w:val="28"/>
        </w:rPr>
        <w:t xml:space="preserve"> (1+0) = </w:t>
      </w:r>
      <w:r>
        <w:rPr>
          <w:sz w:val="28"/>
          <w:szCs w:val="28"/>
        </w:rPr>
        <w:t>918,92</w:t>
      </w:r>
      <w:r w:rsidRPr="00665D70">
        <w:rPr>
          <w:sz w:val="28"/>
          <w:szCs w:val="28"/>
        </w:rPr>
        <w:t xml:space="preserve"> тыс. руб.</w:t>
      </w:r>
    </w:p>
    <w:p w14:paraId="6711E1CA" w14:textId="77777777" w:rsidR="00B17F38" w:rsidRPr="00665D70" w:rsidRDefault="00B17F38" w:rsidP="00B17F38">
      <w:pPr>
        <w:autoSpaceDE w:val="0"/>
        <w:autoSpaceDN w:val="0"/>
        <w:adjustRightInd w:val="0"/>
        <w:ind w:firstLine="709"/>
        <w:rPr>
          <w:sz w:val="28"/>
          <w:szCs w:val="28"/>
        </w:rPr>
      </w:pPr>
    </w:p>
    <w:p w14:paraId="340FFDA4" w14:textId="77777777" w:rsidR="00B17F38" w:rsidRPr="00665D70" w:rsidRDefault="00B17F38" w:rsidP="00B17F38">
      <w:pPr>
        <w:autoSpaceDE w:val="0"/>
        <w:autoSpaceDN w:val="0"/>
        <w:adjustRightInd w:val="0"/>
        <w:ind w:firstLine="709"/>
        <w:jc w:val="both"/>
        <w:rPr>
          <w:sz w:val="28"/>
          <w:szCs w:val="28"/>
        </w:rPr>
      </w:pPr>
      <w:r>
        <w:rPr>
          <w:sz w:val="28"/>
          <w:szCs w:val="28"/>
        </w:rPr>
        <w:t>Снижение</w:t>
      </w:r>
      <w:r w:rsidRPr="00665D70">
        <w:rPr>
          <w:sz w:val="28"/>
          <w:szCs w:val="28"/>
        </w:rPr>
        <w:t xml:space="preserve"> затрат по отношению к утвержденным </w:t>
      </w:r>
      <w:r>
        <w:rPr>
          <w:sz w:val="28"/>
          <w:szCs w:val="28"/>
        </w:rPr>
        <w:t>регулятором</w:t>
      </w:r>
      <w:r w:rsidRPr="00665D70">
        <w:rPr>
          <w:sz w:val="28"/>
          <w:szCs w:val="28"/>
        </w:rPr>
        <w:t xml:space="preserve"> </w:t>
      </w:r>
      <w:r>
        <w:rPr>
          <w:sz w:val="28"/>
          <w:szCs w:val="28"/>
        </w:rPr>
        <w:t xml:space="preserve">составило 6,24 </w:t>
      </w:r>
      <w:proofErr w:type="spellStart"/>
      <w:r>
        <w:rPr>
          <w:sz w:val="28"/>
          <w:szCs w:val="28"/>
        </w:rPr>
        <w:t>тыс.руб</w:t>
      </w:r>
      <w:proofErr w:type="spellEnd"/>
      <w:r>
        <w:rPr>
          <w:sz w:val="28"/>
          <w:szCs w:val="28"/>
        </w:rPr>
        <w:t>.</w:t>
      </w:r>
      <w:r w:rsidRPr="00665D70">
        <w:rPr>
          <w:sz w:val="28"/>
          <w:szCs w:val="28"/>
        </w:rPr>
        <w:t xml:space="preserve">, отклонение затрат от предложенных организацией составило </w:t>
      </w:r>
      <w:r>
        <w:rPr>
          <w:sz w:val="28"/>
          <w:szCs w:val="28"/>
        </w:rPr>
        <w:t>12,89</w:t>
      </w:r>
      <w:r w:rsidRPr="00665D70">
        <w:rPr>
          <w:sz w:val="28"/>
          <w:szCs w:val="28"/>
        </w:rPr>
        <w:t xml:space="preserve"> тыс. руб.</w:t>
      </w:r>
      <w:r w:rsidRPr="00642A82">
        <w:rPr>
          <w:sz w:val="28"/>
          <w:szCs w:val="28"/>
        </w:rPr>
        <w:t xml:space="preserve"> </w:t>
      </w:r>
      <w:r>
        <w:rPr>
          <w:sz w:val="28"/>
          <w:szCs w:val="28"/>
        </w:rPr>
        <w:t>в сторону уменьшения.</w:t>
      </w:r>
    </w:p>
    <w:p w14:paraId="64824EB3" w14:textId="77777777" w:rsidR="00B17F38" w:rsidRPr="00665D70" w:rsidRDefault="00B17F38" w:rsidP="00B17F38">
      <w:pPr>
        <w:autoSpaceDE w:val="0"/>
        <w:autoSpaceDN w:val="0"/>
        <w:adjustRightInd w:val="0"/>
        <w:ind w:firstLine="709"/>
        <w:jc w:val="both"/>
        <w:rPr>
          <w:sz w:val="28"/>
          <w:szCs w:val="28"/>
        </w:rPr>
      </w:pPr>
    </w:p>
    <w:p w14:paraId="761205DC" w14:textId="77777777" w:rsidR="00B17F38" w:rsidRDefault="00B17F38" w:rsidP="00B17F38">
      <w:pPr>
        <w:widowControl w:val="0"/>
        <w:tabs>
          <w:tab w:val="left" w:pos="709"/>
        </w:tabs>
        <w:autoSpaceDE w:val="0"/>
        <w:autoSpaceDN w:val="0"/>
        <w:adjustRightInd w:val="0"/>
        <w:jc w:val="both"/>
        <w:rPr>
          <w:b/>
          <w:bCs/>
          <w:sz w:val="28"/>
          <w:szCs w:val="28"/>
        </w:rPr>
      </w:pPr>
      <w:r>
        <w:rPr>
          <w:b/>
          <w:bCs/>
          <w:sz w:val="28"/>
          <w:szCs w:val="28"/>
        </w:rPr>
        <w:tab/>
      </w:r>
      <w:r w:rsidRPr="00D2135D">
        <w:rPr>
          <w:b/>
          <w:bCs/>
          <w:sz w:val="28"/>
          <w:szCs w:val="28"/>
          <w:u w:val="single"/>
        </w:rPr>
        <w:t>Расходы на электрическую энергию</w:t>
      </w:r>
      <w:r w:rsidRPr="00665D70">
        <w:rPr>
          <w:b/>
          <w:bCs/>
          <w:sz w:val="28"/>
          <w:szCs w:val="28"/>
        </w:rPr>
        <w:t xml:space="preserve"> </w:t>
      </w:r>
    </w:p>
    <w:p w14:paraId="2C77CB26" w14:textId="77777777" w:rsidR="00B17F38" w:rsidRDefault="00B17F38" w:rsidP="00B17F38">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95 Методических указаний р</w:t>
      </w:r>
      <w:r w:rsidRPr="00464952">
        <w:rPr>
          <w:rFonts w:eastAsia="Calibri"/>
          <w:sz w:val="28"/>
          <w:szCs w:val="28"/>
          <w:lang w:eastAsia="en-US"/>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w:t>
      </w:r>
      <w:r>
        <w:rPr>
          <w:rFonts w:eastAsia="Calibri"/>
          <w:sz w:val="28"/>
          <w:szCs w:val="28"/>
          <w:lang w:eastAsia="en-US"/>
        </w:rPr>
        <w:t>ам</w:t>
      </w:r>
      <w:r w:rsidRPr="00464952">
        <w:rPr>
          <w:rFonts w:eastAsia="Calibri"/>
          <w:sz w:val="28"/>
          <w:szCs w:val="28"/>
          <w:lang w:eastAsia="en-US"/>
        </w:rPr>
        <w:t>:</w:t>
      </w:r>
    </w:p>
    <w:p w14:paraId="0AB93EF5" w14:textId="77777777" w:rsidR="00B17F38" w:rsidRDefault="00B17F38" w:rsidP="00B17F38">
      <w:pPr>
        <w:autoSpaceDE w:val="0"/>
        <w:autoSpaceDN w:val="0"/>
        <w:adjustRightInd w:val="0"/>
        <w:ind w:firstLine="709"/>
        <w:jc w:val="both"/>
        <w:rPr>
          <w:rFonts w:eastAsia="Calibri"/>
          <w:sz w:val="28"/>
          <w:szCs w:val="28"/>
          <w:lang w:eastAsia="en-US"/>
        </w:rPr>
      </w:pPr>
    </w:p>
    <w:p w14:paraId="7FB101C9" w14:textId="7CE94B75" w:rsidR="00B17F38" w:rsidRPr="00464952" w:rsidRDefault="00B17F38" w:rsidP="00B17F38">
      <w:pPr>
        <w:autoSpaceDE w:val="0"/>
        <w:autoSpaceDN w:val="0"/>
        <w:adjustRightInd w:val="0"/>
        <w:ind w:firstLine="709"/>
        <w:jc w:val="center"/>
        <w:rPr>
          <w:rFonts w:eastAsia="Calibri"/>
          <w:sz w:val="28"/>
          <w:szCs w:val="28"/>
          <w:lang w:eastAsia="en-US"/>
        </w:rPr>
      </w:pPr>
      <w:r>
        <w:rPr>
          <w:noProof/>
          <w:position w:val="-12"/>
        </w:rPr>
        <w:drawing>
          <wp:inline distT="0" distB="0" distL="0" distR="0" wp14:anchorId="53813488" wp14:editId="3F42B367">
            <wp:extent cx="2305050" cy="33337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449E727B" w14:textId="77777777" w:rsidR="00B17F38" w:rsidRPr="00464952" w:rsidRDefault="00B17F38" w:rsidP="00B17F38">
      <w:pPr>
        <w:autoSpaceDE w:val="0"/>
        <w:autoSpaceDN w:val="0"/>
        <w:adjustRightInd w:val="0"/>
        <w:jc w:val="both"/>
        <w:rPr>
          <w:rFonts w:eastAsia="Calibri"/>
          <w:b/>
          <w:bCs/>
          <w:sz w:val="28"/>
          <w:szCs w:val="28"/>
          <w:lang w:eastAsia="en-US"/>
        </w:rPr>
      </w:pPr>
    </w:p>
    <w:p w14:paraId="0D9AB945" w14:textId="04578325" w:rsidR="00B17F38" w:rsidRDefault="00B17F38" w:rsidP="00B17F38">
      <w:pPr>
        <w:autoSpaceDE w:val="0"/>
        <w:autoSpaceDN w:val="0"/>
        <w:adjustRightInd w:val="0"/>
        <w:ind w:firstLine="540"/>
        <w:jc w:val="center"/>
        <w:rPr>
          <w:position w:val="-12"/>
        </w:rPr>
      </w:pPr>
      <w:r>
        <w:rPr>
          <w:noProof/>
          <w:position w:val="-12"/>
        </w:rPr>
        <w:drawing>
          <wp:inline distT="0" distB="0" distL="0" distR="0" wp14:anchorId="1EC932A7" wp14:editId="1E0015F8">
            <wp:extent cx="3076575" cy="333375"/>
            <wp:effectExtent l="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03C244B7" w14:textId="77777777" w:rsidR="00B17F38" w:rsidRPr="00464952" w:rsidRDefault="00B17F38" w:rsidP="00B17F38">
      <w:pPr>
        <w:autoSpaceDE w:val="0"/>
        <w:autoSpaceDN w:val="0"/>
        <w:adjustRightInd w:val="0"/>
        <w:ind w:firstLine="540"/>
        <w:jc w:val="both"/>
        <w:rPr>
          <w:rFonts w:eastAsia="Calibri"/>
          <w:sz w:val="28"/>
          <w:szCs w:val="28"/>
          <w:lang w:eastAsia="en-US"/>
        </w:rPr>
      </w:pPr>
      <w:r w:rsidRPr="00464952">
        <w:rPr>
          <w:rFonts w:eastAsia="Calibri"/>
          <w:sz w:val="28"/>
          <w:szCs w:val="28"/>
          <w:lang w:eastAsia="en-US"/>
        </w:rPr>
        <w:t>где:</w:t>
      </w:r>
    </w:p>
    <w:p w14:paraId="4ED2E03E" w14:textId="45364006" w:rsidR="00B17F38" w:rsidRDefault="00B17F38" w:rsidP="00B17F38">
      <w:pPr>
        <w:autoSpaceDE w:val="0"/>
        <w:autoSpaceDN w:val="0"/>
        <w:adjustRightInd w:val="0"/>
        <w:ind w:firstLine="540"/>
        <w:jc w:val="both"/>
        <w:rPr>
          <w:sz w:val="28"/>
          <w:szCs w:val="28"/>
        </w:rPr>
      </w:pPr>
      <w:r>
        <w:rPr>
          <w:noProof/>
          <w:position w:val="-12"/>
          <w:sz w:val="28"/>
          <w:szCs w:val="28"/>
        </w:rPr>
        <w:drawing>
          <wp:inline distT="0" distB="0" distL="0" distR="0" wp14:anchorId="27A90411" wp14:editId="52B0017F">
            <wp:extent cx="533400" cy="3333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0AF19A78" w14:textId="32A1742E" w:rsidR="00B17F38" w:rsidRDefault="00B17F38" w:rsidP="00B17F38">
      <w:pPr>
        <w:autoSpaceDE w:val="0"/>
        <w:autoSpaceDN w:val="0"/>
        <w:adjustRightInd w:val="0"/>
        <w:ind w:firstLine="540"/>
        <w:jc w:val="both"/>
        <w:rPr>
          <w:sz w:val="28"/>
          <w:szCs w:val="28"/>
        </w:rPr>
      </w:pPr>
      <w:r>
        <w:rPr>
          <w:noProof/>
          <w:position w:val="-12"/>
          <w:sz w:val="28"/>
          <w:szCs w:val="28"/>
        </w:rPr>
        <w:lastRenderedPageBreak/>
        <w:drawing>
          <wp:inline distT="0" distB="0" distL="0" distR="0" wp14:anchorId="1A0DBA06" wp14:editId="4AFBA2CD">
            <wp:extent cx="352425"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71BFAF4E" w14:textId="785A4307" w:rsidR="00B17F38" w:rsidRDefault="00B17F38" w:rsidP="00B17F38">
      <w:pPr>
        <w:autoSpaceDE w:val="0"/>
        <w:autoSpaceDN w:val="0"/>
        <w:adjustRightInd w:val="0"/>
        <w:ind w:firstLine="540"/>
        <w:jc w:val="both"/>
        <w:rPr>
          <w:sz w:val="28"/>
          <w:szCs w:val="28"/>
        </w:rPr>
      </w:pPr>
      <w:r>
        <w:rPr>
          <w:noProof/>
          <w:position w:val="-12"/>
          <w:sz w:val="28"/>
          <w:szCs w:val="28"/>
        </w:rPr>
        <w:drawing>
          <wp:inline distT="0" distB="0" distL="0" distR="0" wp14:anchorId="1BA6345A" wp14:editId="2A1EBD8B">
            <wp:extent cx="495300" cy="3333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61B528A3" w14:textId="77777777" w:rsidR="00B17F38" w:rsidRDefault="00B17F38" w:rsidP="00B17F38">
      <w:pPr>
        <w:widowControl w:val="0"/>
        <w:tabs>
          <w:tab w:val="left" w:pos="709"/>
        </w:tabs>
        <w:autoSpaceDE w:val="0"/>
        <w:autoSpaceDN w:val="0"/>
        <w:adjustRightInd w:val="0"/>
        <w:jc w:val="both"/>
        <w:rPr>
          <w:b/>
          <w:bCs/>
          <w:sz w:val="28"/>
          <w:szCs w:val="28"/>
        </w:rPr>
      </w:pPr>
    </w:p>
    <w:p w14:paraId="7DE4E53B" w14:textId="77777777" w:rsidR="00B17F38" w:rsidRPr="00665D70" w:rsidRDefault="00B17F38" w:rsidP="00B17F38">
      <w:pPr>
        <w:widowControl w:val="0"/>
        <w:tabs>
          <w:tab w:val="left" w:pos="709"/>
        </w:tabs>
        <w:autoSpaceDE w:val="0"/>
        <w:autoSpaceDN w:val="0"/>
        <w:adjustRightInd w:val="0"/>
        <w:jc w:val="both"/>
        <w:rPr>
          <w:b/>
          <w:bCs/>
          <w:sz w:val="28"/>
          <w:szCs w:val="28"/>
        </w:rPr>
      </w:pPr>
      <w:r>
        <w:rPr>
          <w:sz w:val="28"/>
          <w:szCs w:val="28"/>
        </w:rPr>
        <w:tab/>
        <w:t>Н</w:t>
      </w:r>
      <w:r w:rsidRPr="00665D70">
        <w:rPr>
          <w:sz w:val="28"/>
          <w:szCs w:val="28"/>
        </w:rPr>
        <w:t>а 20</w:t>
      </w:r>
      <w:r>
        <w:rPr>
          <w:sz w:val="28"/>
          <w:szCs w:val="28"/>
        </w:rPr>
        <w:t>21</w:t>
      </w:r>
      <w:r w:rsidRPr="00665D70">
        <w:rPr>
          <w:sz w:val="28"/>
          <w:szCs w:val="28"/>
        </w:rPr>
        <w:t xml:space="preserve"> год </w:t>
      </w:r>
      <w:r>
        <w:rPr>
          <w:sz w:val="28"/>
          <w:szCs w:val="28"/>
        </w:rPr>
        <w:t>расходы по данной статье регулирующим органом</w:t>
      </w:r>
      <w:r w:rsidRPr="00665D70">
        <w:rPr>
          <w:sz w:val="28"/>
          <w:szCs w:val="28"/>
        </w:rPr>
        <w:t xml:space="preserve"> </w:t>
      </w:r>
      <w:r w:rsidRPr="0060450C">
        <w:rPr>
          <w:b/>
          <w:sz w:val="28"/>
          <w:szCs w:val="28"/>
          <w:u w:val="single"/>
        </w:rPr>
        <w:t>не утверждены</w:t>
      </w:r>
      <w:r w:rsidRPr="00665D70">
        <w:rPr>
          <w:sz w:val="28"/>
          <w:szCs w:val="28"/>
        </w:rPr>
        <w:t xml:space="preserve">, организацией в целях корректировки затраты по данной статье </w:t>
      </w:r>
      <w:r w:rsidRPr="0060450C">
        <w:rPr>
          <w:b/>
          <w:sz w:val="28"/>
          <w:szCs w:val="28"/>
          <w:u w:val="single"/>
        </w:rPr>
        <w:t>не предложены</w:t>
      </w:r>
      <w:r w:rsidRPr="00665D70">
        <w:rPr>
          <w:sz w:val="28"/>
          <w:szCs w:val="28"/>
        </w:rPr>
        <w:t>.</w:t>
      </w:r>
    </w:p>
    <w:p w14:paraId="513AF77A" w14:textId="77777777" w:rsidR="00B17F38" w:rsidRDefault="00B17F38" w:rsidP="00B17F38">
      <w:pPr>
        <w:autoSpaceDE w:val="0"/>
        <w:autoSpaceDN w:val="0"/>
        <w:adjustRightInd w:val="0"/>
        <w:ind w:firstLine="709"/>
        <w:jc w:val="both"/>
        <w:rPr>
          <w:sz w:val="28"/>
          <w:szCs w:val="28"/>
        </w:rPr>
      </w:pPr>
    </w:p>
    <w:p w14:paraId="5E34E4A7" w14:textId="77777777" w:rsidR="00B17F38" w:rsidRDefault="00B17F38" w:rsidP="00B17F38">
      <w:pPr>
        <w:autoSpaceDE w:val="0"/>
        <w:autoSpaceDN w:val="0"/>
        <w:adjustRightInd w:val="0"/>
        <w:ind w:firstLine="709"/>
        <w:jc w:val="both"/>
        <w:rPr>
          <w:b/>
          <w:sz w:val="28"/>
          <w:szCs w:val="28"/>
          <w:u w:val="single"/>
        </w:rPr>
      </w:pPr>
    </w:p>
    <w:p w14:paraId="2E34B2A3" w14:textId="77777777" w:rsidR="00B17F38" w:rsidRPr="00D2135D" w:rsidRDefault="00B17F38" w:rsidP="00B17F38">
      <w:pPr>
        <w:autoSpaceDE w:val="0"/>
        <w:autoSpaceDN w:val="0"/>
        <w:adjustRightInd w:val="0"/>
        <w:ind w:firstLine="709"/>
        <w:jc w:val="both"/>
        <w:rPr>
          <w:b/>
          <w:sz w:val="28"/>
          <w:szCs w:val="28"/>
          <w:u w:val="single"/>
        </w:rPr>
      </w:pPr>
      <w:r w:rsidRPr="00D2135D">
        <w:rPr>
          <w:b/>
          <w:sz w:val="28"/>
          <w:szCs w:val="28"/>
          <w:u w:val="single"/>
        </w:rPr>
        <w:t xml:space="preserve">Амортизация </w:t>
      </w:r>
    </w:p>
    <w:p w14:paraId="36B5D422" w14:textId="77777777" w:rsidR="00B17F38" w:rsidRPr="0019702C" w:rsidRDefault="00B17F38" w:rsidP="00B17F38">
      <w:pPr>
        <w:autoSpaceDE w:val="0"/>
        <w:autoSpaceDN w:val="0"/>
        <w:adjustRightInd w:val="0"/>
        <w:ind w:firstLine="709"/>
        <w:jc w:val="both"/>
        <w:rPr>
          <w:sz w:val="28"/>
          <w:szCs w:val="28"/>
        </w:rPr>
      </w:pPr>
      <w:r w:rsidRPr="0019702C">
        <w:rPr>
          <w:sz w:val="28"/>
          <w:szCs w:val="28"/>
        </w:rPr>
        <w:t>В соответствии с п.</w:t>
      </w:r>
      <w:r w:rsidRPr="00D02584">
        <w:rPr>
          <w:sz w:val="28"/>
          <w:szCs w:val="28"/>
        </w:rPr>
        <w:t xml:space="preserve"> </w:t>
      </w:r>
      <w:r w:rsidRPr="0019702C">
        <w:rPr>
          <w:sz w:val="28"/>
          <w:szCs w:val="28"/>
        </w:rPr>
        <w:t>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897E9AD" w14:textId="77777777" w:rsidR="00B17F38" w:rsidRPr="00BF2FA2" w:rsidRDefault="00B17F38" w:rsidP="00B17F38">
      <w:pPr>
        <w:autoSpaceDE w:val="0"/>
        <w:autoSpaceDN w:val="0"/>
        <w:adjustRightInd w:val="0"/>
        <w:ind w:firstLine="709"/>
        <w:jc w:val="both"/>
        <w:rPr>
          <w:sz w:val="28"/>
          <w:szCs w:val="28"/>
        </w:rPr>
      </w:pPr>
      <w:r w:rsidRPr="00BF2FA2">
        <w:rPr>
          <w:sz w:val="28"/>
          <w:szCs w:val="28"/>
        </w:rPr>
        <w:t>Расходы на амортизацию</w:t>
      </w:r>
      <w:r>
        <w:rPr>
          <w:sz w:val="28"/>
          <w:szCs w:val="28"/>
        </w:rPr>
        <w:t xml:space="preserve"> основных средств</w:t>
      </w:r>
      <w:r w:rsidRPr="00BF2FA2">
        <w:rPr>
          <w:sz w:val="28"/>
          <w:szCs w:val="28"/>
        </w:rPr>
        <w:t xml:space="preserve"> </w:t>
      </w:r>
      <w:r w:rsidRPr="0060450C">
        <w:rPr>
          <w:b/>
          <w:sz w:val="28"/>
          <w:szCs w:val="28"/>
          <w:u w:val="single"/>
        </w:rPr>
        <w:t>утверждены</w:t>
      </w:r>
      <w:r w:rsidRPr="00BF2FA2">
        <w:rPr>
          <w:sz w:val="28"/>
          <w:szCs w:val="28"/>
        </w:rPr>
        <w:t xml:space="preserve"> </w:t>
      </w:r>
      <w:r>
        <w:rPr>
          <w:sz w:val="28"/>
          <w:szCs w:val="28"/>
        </w:rPr>
        <w:t>регулирующим органом</w:t>
      </w:r>
      <w:r w:rsidRPr="00665D70">
        <w:rPr>
          <w:sz w:val="28"/>
          <w:szCs w:val="28"/>
        </w:rPr>
        <w:t xml:space="preserve"> </w:t>
      </w:r>
      <w:r w:rsidRPr="00BF2FA2">
        <w:rPr>
          <w:sz w:val="28"/>
          <w:szCs w:val="28"/>
        </w:rPr>
        <w:t>на 202</w:t>
      </w:r>
      <w:r>
        <w:rPr>
          <w:sz w:val="28"/>
          <w:szCs w:val="28"/>
        </w:rPr>
        <w:t>1</w:t>
      </w:r>
      <w:r w:rsidRPr="00BF2FA2">
        <w:rPr>
          <w:sz w:val="28"/>
          <w:szCs w:val="28"/>
        </w:rPr>
        <w:t xml:space="preserve"> год в размере </w:t>
      </w:r>
      <w:r>
        <w:rPr>
          <w:sz w:val="28"/>
          <w:szCs w:val="28"/>
        </w:rPr>
        <w:t>29,94</w:t>
      </w:r>
      <w:r w:rsidRPr="00BF2FA2">
        <w:rPr>
          <w:sz w:val="28"/>
          <w:szCs w:val="28"/>
        </w:rPr>
        <w:t xml:space="preserve"> тыс. руб. Предприятием в целях корректировки </w:t>
      </w:r>
      <w:r w:rsidRPr="0060450C">
        <w:rPr>
          <w:b/>
          <w:sz w:val="28"/>
          <w:szCs w:val="28"/>
          <w:u w:val="single"/>
        </w:rPr>
        <w:t>предложены</w:t>
      </w:r>
      <w:r w:rsidRPr="00BF2FA2">
        <w:rPr>
          <w:sz w:val="28"/>
          <w:szCs w:val="28"/>
        </w:rPr>
        <w:t xml:space="preserve"> затраты в размере </w:t>
      </w:r>
      <w:r>
        <w:rPr>
          <w:sz w:val="28"/>
          <w:szCs w:val="28"/>
        </w:rPr>
        <w:t>53,49</w:t>
      </w:r>
      <w:r w:rsidRPr="00BF2FA2">
        <w:rPr>
          <w:sz w:val="28"/>
          <w:szCs w:val="28"/>
        </w:rPr>
        <w:t xml:space="preserve"> тыс. руб.</w:t>
      </w:r>
    </w:p>
    <w:p w14:paraId="76EC7D11" w14:textId="77777777" w:rsidR="00B17F38" w:rsidRDefault="00B17F38" w:rsidP="00B17F38">
      <w:pPr>
        <w:autoSpaceDE w:val="0"/>
        <w:autoSpaceDN w:val="0"/>
        <w:adjustRightInd w:val="0"/>
        <w:ind w:firstLine="709"/>
        <w:jc w:val="both"/>
        <w:rPr>
          <w:sz w:val="28"/>
          <w:szCs w:val="28"/>
        </w:rPr>
      </w:pPr>
      <w:r w:rsidRPr="00BF2FA2">
        <w:rPr>
          <w:sz w:val="28"/>
          <w:szCs w:val="28"/>
        </w:rPr>
        <w:t>В процессе экспертизы на 202</w:t>
      </w:r>
      <w:r>
        <w:rPr>
          <w:sz w:val="28"/>
          <w:szCs w:val="28"/>
        </w:rPr>
        <w:t>1</w:t>
      </w:r>
      <w:r w:rsidRPr="00BF2FA2">
        <w:rPr>
          <w:sz w:val="28"/>
          <w:szCs w:val="28"/>
        </w:rPr>
        <w:t xml:space="preserve"> год амортизация </w:t>
      </w:r>
      <w:r>
        <w:rPr>
          <w:sz w:val="28"/>
          <w:szCs w:val="28"/>
        </w:rPr>
        <w:t>основных средств принята РЭК Кузбасса на уровне фактического показателя за 2019 год, подтвержденного данными представленного предприятием бухгалтерского регистра по счету 9002350200 «Производство технической воды», отражающего фактические расходы на амортизацию основных средств, отнесенные на регулируемый вид деятельности по структурному подразделению Кемеровской ГРЭС (в доле на потребительский рынок, рассчитанной пропорционально объемам реализации технической воды).</w:t>
      </w:r>
    </w:p>
    <w:p w14:paraId="6986F2AE" w14:textId="77777777" w:rsidR="00B17F38" w:rsidRPr="00665D70" w:rsidRDefault="00B17F38" w:rsidP="00B17F38">
      <w:pPr>
        <w:autoSpaceDE w:val="0"/>
        <w:autoSpaceDN w:val="0"/>
        <w:adjustRightInd w:val="0"/>
        <w:ind w:firstLine="709"/>
        <w:jc w:val="both"/>
        <w:rPr>
          <w:sz w:val="28"/>
          <w:szCs w:val="28"/>
        </w:rPr>
      </w:pPr>
      <w:r>
        <w:rPr>
          <w:sz w:val="28"/>
          <w:szCs w:val="28"/>
        </w:rPr>
        <w:t xml:space="preserve">Таким образом, расходы на амортизацию основных средств на 2021 год </w:t>
      </w:r>
      <w:r w:rsidRPr="0060450C">
        <w:rPr>
          <w:b/>
          <w:sz w:val="28"/>
          <w:szCs w:val="28"/>
          <w:u w:val="single"/>
        </w:rPr>
        <w:t>составляют</w:t>
      </w:r>
      <w:r w:rsidRPr="00BF2FA2">
        <w:rPr>
          <w:sz w:val="28"/>
          <w:szCs w:val="28"/>
        </w:rPr>
        <w:t xml:space="preserve"> </w:t>
      </w:r>
      <w:r>
        <w:rPr>
          <w:sz w:val="28"/>
          <w:szCs w:val="28"/>
        </w:rPr>
        <w:t>49,36</w:t>
      </w:r>
      <w:r w:rsidRPr="00BF2FA2">
        <w:rPr>
          <w:sz w:val="28"/>
          <w:szCs w:val="28"/>
        </w:rPr>
        <w:t xml:space="preserve"> тыс. руб., </w:t>
      </w:r>
      <w:r>
        <w:rPr>
          <w:sz w:val="28"/>
          <w:szCs w:val="28"/>
        </w:rPr>
        <w:t>увеличение</w:t>
      </w:r>
      <w:r w:rsidRPr="00BF2FA2">
        <w:rPr>
          <w:sz w:val="28"/>
          <w:szCs w:val="28"/>
        </w:rPr>
        <w:t xml:space="preserve"> затрат по отношению к утвержденным составило </w:t>
      </w:r>
      <w:r>
        <w:rPr>
          <w:sz w:val="28"/>
          <w:szCs w:val="28"/>
        </w:rPr>
        <w:t>19,42</w:t>
      </w:r>
      <w:r w:rsidRPr="00BF2FA2">
        <w:rPr>
          <w:sz w:val="28"/>
          <w:szCs w:val="28"/>
        </w:rPr>
        <w:t xml:space="preserve"> тыс. руб., отклонение затрат в сторону уменьшения от предложенных организацией составило </w:t>
      </w:r>
      <w:r>
        <w:rPr>
          <w:sz w:val="28"/>
          <w:szCs w:val="28"/>
        </w:rPr>
        <w:t>4,13</w:t>
      </w:r>
      <w:r w:rsidRPr="00BF2FA2">
        <w:rPr>
          <w:sz w:val="28"/>
          <w:szCs w:val="28"/>
        </w:rPr>
        <w:t xml:space="preserve"> тыс. руб.</w:t>
      </w:r>
    </w:p>
    <w:p w14:paraId="7918E0A3" w14:textId="77777777" w:rsidR="00B17F38" w:rsidRDefault="00B17F38" w:rsidP="00B17F38">
      <w:pPr>
        <w:widowControl w:val="0"/>
        <w:tabs>
          <w:tab w:val="left" w:pos="709"/>
        </w:tabs>
        <w:autoSpaceDE w:val="0"/>
        <w:autoSpaceDN w:val="0"/>
        <w:adjustRightInd w:val="0"/>
        <w:jc w:val="both"/>
        <w:rPr>
          <w:b/>
          <w:bCs/>
          <w:sz w:val="28"/>
          <w:szCs w:val="28"/>
        </w:rPr>
      </w:pPr>
      <w:r>
        <w:rPr>
          <w:b/>
          <w:bCs/>
          <w:sz w:val="28"/>
          <w:szCs w:val="28"/>
        </w:rPr>
        <w:tab/>
      </w:r>
    </w:p>
    <w:p w14:paraId="4A6ECED7" w14:textId="77777777" w:rsidR="00B17F38" w:rsidRPr="00D2135D" w:rsidRDefault="00B17F38" w:rsidP="00B17F38">
      <w:pPr>
        <w:widowControl w:val="0"/>
        <w:tabs>
          <w:tab w:val="left" w:pos="709"/>
        </w:tabs>
        <w:autoSpaceDE w:val="0"/>
        <w:autoSpaceDN w:val="0"/>
        <w:adjustRightInd w:val="0"/>
        <w:jc w:val="both"/>
        <w:rPr>
          <w:b/>
          <w:bCs/>
          <w:sz w:val="28"/>
          <w:szCs w:val="28"/>
          <w:u w:val="single"/>
        </w:rPr>
      </w:pPr>
      <w:r>
        <w:rPr>
          <w:b/>
          <w:bCs/>
          <w:sz w:val="28"/>
          <w:szCs w:val="28"/>
        </w:rPr>
        <w:tab/>
      </w:r>
      <w:r w:rsidRPr="00D2135D">
        <w:rPr>
          <w:b/>
          <w:bCs/>
          <w:sz w:val="28"/>
          <w:szCs w:val="28"/>
          <w:u w:val="single"/>
        </w:rPr>
        <w:t xml:space="preserve">Неподконтрольные расходы </w:t>
      </w:r>
    </w:p>
    <w:p w14:paraId="1801F13D" w14:textId="77777777" w:rsidR="00B17F38" w:rsidRPr="00B92FCD" w:rsidRDefault="00B17F38" w:rsidP="00B17F38">
      <w:pPr>
        <w:widowControl w:val="0"/>
        <w:autoSpaceDE w:val="0"/>
        <w:autoSpaceDN w:val="0"/>
        <w:adjustRightInd w:val="0"/>
        <w:ind w:firstLine="709"/>
        <w:jc w:val="both"/>
        <w:rPr>
          <w:sz w:val="28"/>
          <w:szCs w:val="28"/>
        </w:rPr>
      </w:pPr>
      <w:r>
        <w:rPr>
          <w:sz w:val="28"/>
          <w:szCs w:val="28"/>
        </w:rPr>
        <w:tab/>
      </w:r>
      <w:r w:rsidRPr="00B92FCD">
        <w:rPr>
          <w:sz w:val="28"/>
          <w:szCs w:val="28"/>
        </w:rPr>
        <w:t>Неподконтрольные расходы в соответствии с Методическими указаниями включают в себя:</w:t>
      </w:r>
    </w:p>
    <w:p w14:paraId="1D90708D" w14:textId="77777777" w:rsidR="00B17F38" w:rsidRPr="00B92FCD" w:rsidRDefault="00B17F38" w:rsidP="00B17F38">
      <w:pPr>
        <w:autoSpaceDE w:val="0"/>
        <w:autoSpaceDN w:val="0"/>
        <w:adjustRightInd w:val="0"/>
        <w:ind w:firstLine="709"/>
        <w:jc w:val="both"/>
        <w:rPr>
          <w:sz w:val="28"/>
          <w:szCs w:val="28"/>
        </w:rPr>
      </w:pPr>
      <w:r w:rsidRPr="00B92FC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93A9E53" w14:textId="77777777" w:rsidR="00B17F38" w:rsidRPr="00B92FCD" w:rsidRDefault="00B17F38" w:rsidP="00B17F38">
      <w:pPr>
        <w:autoSpaceDE w:val="0"/>
        <w:autoSpaceDN w:val="0"/>
        <w:adjustRightInd w:val="0"/>
        <w:ind w:firstLine="709"/>
        <w:jc w:val="both"/>
        <w:rPr>
          <w:sz w:val="28"/>
          <w:szCs w:val="28"/>
        </w:rPr>
      </w:pPr>
      <w:r w:rsidRPr="00B92FC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68D8AC78" w14:textId="77777777" w:rsidR="00B17F38" w:rsidRPr="00B92FCD" w:rsidRDefault="00B17F38" w:rsidP="00B17F38">
      <w:pPr>
        <w:autoSpaceDE w:val="0"/>
        <w:autoSpaceDN w:val="0"/>
        <w:adjustRightInd w:val="0"/>
        <w:ind w:firstLine="709"/>
        <w:jc w:val="both"/>
        <w:rPr>
          <w:sz w:val="28"/>
          <w:szCs w:val="28"/>
        </w:rPr>
      </w:pPr>
      <w:r w:rsidRPr="00B92FCD">
        <w:rPr>
          <w:sz w:val="28"/>
          <w:szCs w:val="28"/>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B5D5B06" w14:textId="77777777" w:rsidR="00B17F38" w:rsidRPr="00B92FCD" w:rsidRDefault="00B17F38" w:rsidP="00B17F38">
      <w:pPr>
        <w:autoSpaceDE w:val="0"/>
        <w:autoSpaceDN w:val="0"/>
        <w:adjustRightInd w:val="0"/>
        <w:ind w:firstLine="709"/>
        <w:jc w:val="both"/>
        <w:rPr>
          <w:sz w:val="28"/>
          <w:szCs w:val="28"/>
        </w:rPr>
      </w:pPr>
      <w:r w:rsidRPr="00B92FC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779D072" w14:textId="77777777" w:rsidR="00B17F38" w:rsidRPr="00B92FCD" w:rsidRDefault="00B17F38" w:rsidP="00B17F38">
      <w:pPr>
        <w:autoSpaceDE w:val="0"/>
        <w:autoSpaceDN w:val="0"/>
        <w:adjustRightInd w:val="0"/>
        <w:ind w:firstLine="709"/>
        <w:jc w:val="both"/>
        <w:rPr>
          <w:sz w:val="28"/>
          <w:szCs w:val="28"/>
        </w:rPr>
      </w:pPr>
      <w:r w:rsidRPr="00B92FC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73E6209" w14:textId="77777777" w:rsidR="00B17F38" w:rsidRPr="00B92FCD" w:rsidRDefault="00B17F38" w:rsidP="00B17F38">
      <w:pPr>
        <w:autoSpaceDE w:val="0"/>
        <w:autoSpaceDN w:val="0"/>
        <w:adjustRightInd w:val="0"/>
        <w:ind w:firstLine="709"/>
        <w:jc w:val="both"/>
        <w:rPr>
          <w:sz w:val="28"/>
          <w:szCs w:val="28"/>
        </w:rPr>
      </w:pPr>
      <w:r w:rsidRPr="00B92FC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7F43A4B8" w14:textId="77777777" w:rsidR="00B17F38" w:rsidRPr="00B92FCD" w:rsidRDefault="00B17F38" w:rsidP="00B17F38">
      <w:pPr>
        <w:autoSpaceDE w:val="0"/>
        <w:autoSpaceDN w:val="0"/>
        <w:adjustRightInd w:val="0"/>
        <w:ind w:firstLine="709"/>
        <w:jc w:val="both"/>
        <w:rPr>
          <w:sz w:val="28"/>
          <w:szCs w:val="28"/>
        </w:rPr>
      </w:pPr>
      <w:r w:rsidRPr="00B92FC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113228C" w14:textId="77777777" w:rsidR="00B17F38" w:rsidRPr="00B92FCD" w:rsidRDefault="00B17F38" w:rsidP="00B17F38">
      <w:pPr>
        <w:autoSpaceDE w:val="0"/>
        <w:autoSpaceDN w:val="0"/>
        <w:adjustRightInd w:val="0"/>
        <w:ind w:firstLine="709"/>
        <w:jc w:val="both"/>
        <w:rPr>
          <w:sz w:val="28"/>
          <w:szCs w:val="28"/>
        </w:rPr>
      </w:pPr>
      <w:r w:rsidRPr="00B92FCD">
        <w:rPr>
          <w:sz w:val="28"/>
          <w:szCs w:val="28"/>
        </w:rPr>
        <w:t>8) расходы на концессионную плату;</w:t>
      </w:r>
    </w:p>
    <w:p w14:paraId="362150DE" w14:textId="77777777" w:rsidR="00B17F38" w:rsidRPr="00B92FCD" w:rsidRDefault="00B17F38" w:rsidP="00B17F38">
      <w:pPr>
        <w:autoSpaceDE w:val="0"/>
        <w:autoSpaceDN w:val="0"/>
        <w:adjustRightInd w:val="0"/>
        <w:ind w:firstLine="709"/>
        <w:jc w:val="both"/>
        <w:rPr>
          <w:sz w:val="28"/>
          <w:szCs w:val="28"/>
        </w:rPr>
      </w:pPr>
      <w:r w:rsidRPr="00B92FC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92FCD">
        <w:rPr>
          <w:sz w:val="28"/>
          <w:szCs w:val="28"/>
        </w:rPr>
        <w:t>концедента</w:t>
      </w:r>
      <w:proofErr w:type="spellEnd"/>
      <w:r w:rsidRPr="00B92FCD">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92FCD">
        <w:rPr>
          <w:sz w:val="28"/>
          <w:szCs w:val="28"/>
        </w:rPr>
        <w:t>концедентом</w:t>
      </w:r>
      <w:proofErr w:type="spellEnd"/>
      <w:r w:rsidRPr="00B92FCD">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92FCD">
        <w:rPr>
          <w:sz w:val="28"/>
          <w:szCs w:val="28"/>
        </w:rPr>
        <w:t>концеденту</w:t>
      </w:r>
      <w:proofErr w:type="spellEnd"/>
      <w:r w:rsidRPr="00B92FCD">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92FCD">
        <w:rPr>
          <w:sz w:val="28"/>
          <w:szCs w:val="28"/>
        </w:rPr>
        <w:t>концедент</w:t>
      </w:r>
      <w:proofErr w:type="spellEnd"/>
      <w:r w:rsidRPr="00B92FCD">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7281FBA" w14:textId="77777777" w:rsidR="00B17F38" w:rsidRDefault="00B17F38" w:rsidP="00B17F38">
      <w:pPr>
        <w:tabs>
          <w:tab w:val="left" w:pos="709"/>
        </w:tabs>
        <w:jc w:val="both"/>
        <w:rPr>
          <w:sz w:val="28"/>
          <w:szCs w:val="28"/>
        </w:rPr>
      </w:pPr>
      <w:r>
        <w:rPr>
          <w:sz w:val="28"/>
          <w:szCs w:val="28"/>
        </w:rPr>
        <w:tab/>
      </w:r>
      <w:r w:rsidRPr="00B92FCD">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955FC90" w14:textId="77777777" w:rsidR="00B17F38" w:rsidRDefault="00B17F38" w:rsidP="00B17F38">
      <w:pPr>
        <w:widowControl w:val="0"/>
        <w:tabs>
          <w:tab w:val="left" w:pos="709"/>
        </w:tabs>
        <w:autoSpaceDE w:val="0"/>
        <w:autoSpaceDN w:val="0"/>
        <w:adjustRightInd w:val="0"/>
        <w:jc w:val="both"/>
        <w:rPr>
          <w:sz w:val="28"/>
          <w:szCs w:val="28"/>
        </w:rPr>
      </w:pPr>
    </w:p>
    <w:p w14:paraId="12C6D990" w14:textId="77777777" w:rsidR="00B17F38" w:rsidRDefault="00B17F38" w:rsidP="00B17F38">
      <w:pPr>
        <w:widowControl w:val="0"/>
        <w:tabs>
          <w:tab w:val="left" w:pos="709"/>
        </w:tabs>
        <w:autoSpaceDE w:val="0"/>
        <w:autoSpaceDN w:val="0"/>
        <w:adjustRightInd w:val="0"/>
        <w:jc w:val="both"/>
        <w:rPr>
          <w:sz w:val="28"/>
          <w:szCs w:val="28"/>
        </w:rPr>
      </w:pPr>
      <w:r>
        <w:rPr>
          <w:sz w:val="28"/>
          <w:szCs w:val="28"/>
        </w:rPr>
        <w:tab/>
        <w:t>Неподконтрольные расходы на 2021 год по статьям затрат определены на следующем уровне:</w:t>
      </w:r>
    </w:p>
    <w:p w14:paraId="71951418" w14:textId="77777777" w:rsidR="00B17F38" w:rsidRDefault="00B17F38" w:rsidP="00B17F38">
      <w:pPr>
        <w:widowControl w:val="0"/>
        <w:tabs>
          <w:tab w:val="left" w:pos="709"/>
        </w:tabs>
        <w:autoSpaceDE w:val="0"/>
        <w:autoSpaceDN w:val="0"/>
        <w:adjustRightInd w:val="0"/>
        <w:jc w:val="both"/>
        <w:rPr>
          <w:sz w:val="28"/>
          <w:szCs w:val="28"/>
        </w:rPr>
      </w:pPr>
      <w:r w:rsidRPr="00665D70">
        <w:rPr>
          <w:sz w:val="28"/>
          <w:szCs w:val="28"/>
        </w:rPr>
        <w:tab/>
      </w:r>
    </w:p>
    <w:p w14:paraId="7F30D20E" w14:textId="77777777" w:rsidR="00B17F38" w:rsidRDefault="00B17F38" w:rsidP="00B17F38">
      <w:pPr>
        <w:tabs>
          <w:tab w:val="left" w:pos="709"/>
        </w:tabs>
        <w:autoSpaceDE w:val="0"/>
        <w:autoSpaceDN w:val="0"/>
        <w:adjustRightInd w:val="0"/>
        <w:ind w:firstLine="709"/>
        <w:jc w:val="both"/>
        <w:rPr>
          <w:b/>
          <w:bCs/>
          <w:sz w:val="28"/>
          <w:szCs w:val="28"/>
        </w:rPr>
      </w:pPr>
      <w:r w:rsidRPr="00665D70">
        <w:rPr>
          <w:sz w:val="28"/>
          <w:szCs w:val="28"/>
        </w:rPr>
        <w:t xml:space="preserve">По статье </w:t>
      </w:r>
      <w:r w:rsidRPr="00665D70">
        <w:rPr>
          <w:b/>
          <w:bCs/>
          <w:sz w:val="28"/>
          <w:szCs w:val="28"/>
        </w:rPr>
        <w:t xml:space="preserve">«Расходы, связанные с оплатой налогов и сборов»: </w:t>
      </w:r>
    </w:p>
    <w:p w14:paraId="0EF74E50" w14:textId="77777777" w:rsidR="00B17F38" w:rsidRPr="00B92FCD" w:rsidRDefault="00B17F38" w:rsidP="00B17F38">
      <w:pPr>
        <w:widowControl w:val="0"/>
        <w:autoSpaceDE w:val="0"/>
        <w:autoSpaceDN w:val="0"/>
        <w:adjustRightInd w:val="0"/>
        <w:ind w:firstLine="709"/>
        <w:jc w:val="both"/>
        <w:rPr>
          <w:sz w:val="28"/>
          <w:szCs w:val="28"/>
        </w:rPr>
      </w:pPr>
      <w:r w:rsidRPr="00B92FCD">
        <w:rPr>
          <w:sz w:val="28"/>
          <w:szCs w:val="28"/>
        </w:rPr>
        <w:t xml:space="preserve">При определении размера расходов, связанных с уплатой налогов и сборов, </w:t>
      </w:r>
      <w:r w:rsidRPr="00B92FCD">
        <w:rPr>
          <w:sz w:val="28"/>
          <w:szCs w:val="28"/>
        </w:rPr>
        <w:lastRenderedPageBreak/>
        <w:t>учитываются:</w:t>
      </w:r>
    </w:p>
    <w:p w14:paraId="408403D7" w14:textId="77777777" w:rsidR="00B17F38" w:rsidRPr="00B92FCD" w:rsidRDefault="00B17F38" w:rsidP="00B17F38">
      <w:pPr>
        <w:widowControl w:val="0"/>
        <w:autoSpaceDE w:val="0"/>
        <w:autoSpaceDN w:val="0"/>
        <w:adjustRightInd w:val="0"/>
        <w:ind w:firstLine="709"/>
        <w:jc w:val="both"/>
        <w:rPr>
          <w:sz w:val="28"/>
          <w:szCs w:val="28"/>
        </w:rPr>
      </w:pPr>
      <w:r w:rsidRPr="00B92FCD">
        <w:rPr>
          <w:sz w:val="28"/>
          <w:szCs w:val="28"/>
        </w:rPr>
        <w:t>налог на прибыль;</w:t>
      </w:r>
    </w:p>
    <w:p w14:paraId="23943276" w14:textId="77777777" w:rsidR="00B17F38" w:rsidRPr="00B92FCD" w:rsidRDefault="00B17F38" w:rsidP="00B17F38">
      <w:pPr>
        <w:widowControl w:val="0"/>
        <w:autoSpaceDE w:val="0"/>
        <w:autoSpaceDN w:val="0"/>
        <w:adjustRightInd w:val="0"/>
        <w:ind w:firstLine="709"/>
        <w:jc w:val="both"/>
        <w:rPr>
          <w:sz w:val="28"/>
          <w:szCs w:val="28"/>
        </w:rPr>
      </w:pPr>
      <w:r w:rsidRPr="00B92FCD">
        <w:rPr>
          <w:sz w:val="28"/>
          <w:szCs w:val="28"/>
        </w:rPr>
        <w:t>налог на имущество организаций;</w:t>
      </w:r>
    </w:p>
    <w:p w14:paraId="0760AD2A" w14:textId="77777777" w:rsidR="00B17F38" w:rsidRPr="00B92FCD" w:rsidRDefault="00B17F38" w:rsidP="00B17F38">
      <w:pPr>
        <w:widowControl w:val="0"/>
        <w:autoSpaceDE w:val="0"/>
        <w:autoSpaceDN w:val="0"/>
        <w:adjustRightInd w:val="0"/>
        <w:ind w:firstLine="709"/>
        <w:jc w:val="both"/>
        <w:rPr>
          <w:sz w:val="28"/>
          <w:szCs w:val="28"/>
        </w:rPr>
      </w:pPr>
      <w:r w:rsidRPr="00B92FCD">
        <w:rPr>
          <w:sz w:val="28"/>
          <w:szCs w:val="28"/>
        </w:rPr>
        <w:t>земельный налог;</w:t>
      </w:r>
    </w:p>
    <w:p w14:paraId="22DFE4FF" w14:textId="77777777" w:rsidR="00B17F38" w:rsidRPr="00B92FCD" w:rsidRDefault="00B17F38" w:rsidP="00B17F38">
      <w:pPr>
        <w:widowControl w:val="0"/>
        <w:autoSpaceDE w:val="0"/>
        <w:autoSpaceDN w:val="0"/>
        <w:adjustRightInd w:val="0"/>
        <w:ind w:firstLine="709"/>
        <w:jc w:val="both"/>
        <w:rPr>
          <w:sz w:val="28"/>
          <w:szCs w:val="28"/>
        </w:rPr>
      </w:pPr>
      <w:r w:rsidRPr="00B92FCD">
        <w:rPr>
          <w:sz w:val="28"/>
          <w:szCs w:val="28"/>
        </w:rPr>
        <w:t>водный налог и плата за пользование водным объектом;</w:t>
      </w:r>
    </w:p>
    <w:p w14:paraId="0260E215" w14:textId="77777777" w:rsidR="00B17F38" w:rsidRPr="00B92FCD" w:rsidRDefault="00B17F38" w:rsidP="00B17F38">
      <w:pPr>
        <w:widowControl w:val="0"/>
        <w:autoSpaceDE w:val="0"/>
        <w:autoSpaceDN w:val="0"/>
        <w:adjustRightInd w:val="0"/>
        <w:ind w:firstLine="709"/>
        <w:jc w:val="both"/>
        <w:rPr>
          <w:sz w:val="28"/>
          <w:szCs w:val="28"/>
        </w:rPr>
      </w:pPr>
      <w:r w:rsidRPr="00B92FCD">
        <w:rPr>
          <w:sz w:val="28"/>
          <w:szCs w:val="28"/>
        </w:rPr>
        <w:t>транспортный налог;</w:t>
      </w:r>
    </w:p>
    <w:p w14:paraId="59CDF221" w14:textId="77777777" w:rsidR="00B17F38" w:rsidRPr="00B92FCD" w:rsidRDefault="00B17F38" w:rsidP="00B17F38">
      <w:pPr>
        <w:widowControl w:val="0"/>
        <w:autoSpaceDE w:val="0"/>
        <w:autoSpaceDN w:val="0"/>
        <w:adjustRightInd w:val="0"/>
        <w:ind w:firstLine="709"/>
        <w:jc w:val="both"/>
        <w:rPr>
          <w:sz w:val="28"/>
          <w:szCs w:val="28"/>
        </w:rPr>
      </w:pPr>
      <w:r w:rsidRPr="00B92FC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4CCEC62A" w14:textId="77777777" w:rsidR="00B17F38" w:rsidRDefault="00B17F38" w:rsidP="00B17F38">
      <w:pPr>
        <w:widowControl w:val="0"/>
        <w:autoSpaceDE w:val="0"/>
        <w:autoSpaceDN w:val="0"/>
        <w:adjustRightInd w:val="0"/>
        <w:ind w:firstLine="709"/>
        <w:jc w:val="both"/>
        <w:rPr>
          <w:sz w:val="28"/>
          <w:szCs w:val="28"/>
        </w:rPr>
      </w:pPr>
      <w:r w:rsidRPr="00B92FCD">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3951280" w14:textId="77777777" w:rsidR="00B17F38" w:rsidRDefault="00B17F38" w:rsidP="00B17F38">
      <w:pPr>
        <w:tabs>
          <w:tab w:val="left" w:pos="709"/>
        </w:tabs>
        <w:autoSpaceDE w:val="0"/>
        <w:autoSpaceDN w:val="0"/>
        <w:adjustRightInd w:val="0"/>
        <w:ind w:firstLine="709"/>
        <w:jc w:val="both"/>
        <w:rPr>
          <w:b/>
          <w:bCs/>
          <w:sz w:val="28"/>
          <w:szCs w:val="28"/>
        </w:rPr>
      </w:pPr>
    </w:p>
    <w:p w14:paraId="78F378C9" w14:textId="77777777" w:rsidR="00B17F38" w:rsidRPr="00665D70" w:rsidRDefault="00B17F38" w:rsidP="00B17F38">
      <w:pPr>
        <w:tabs>
          <w:tab w:val="left" w:pos="709"/>
        </w:tabs>
        <w:autoSpaceDE w:val="0"/>
        <w:autoSpaceDN w:val="0"/>
        <w:adjustRightInd w:val="0"/>
        <w:ind w:firstLine="709"/>
        <w:jc w:val="both"/>
        <w:rPr>
          <w:sz w:val="28"/>
          <w:szCs w:val="28"/>
        </w:rPr>
      </w:pPr>
      <w:r>
        <w:rPr>
          <w:sz w:val="28"/>
          <w:szCs w:val="28"/>
        </w:rPr>
        <w:t>Регулирующим органом</w:t>
      </w:r>
      <w:r w:rsidRPr="00665D70">
        <w:rPr>
          <w:sz w:val="28"/>
          <w:szCs w:val="28"/>
        </w:rPr>
        <w:t xml:space="preserve"> </w:t>
      </w:r>
      <w:r>
        <w:rPr>
          <w:sz w:val="28"/>
          <w:szCs w:val="28"/>
        </w:rPr>
        <w:t xml:space="preserve">расходы по статье </w:t>
      </w:r>
      <w:r w:rsidRPr="0060450C">
        <w:rPr>
          <w:sz w:val="28"/>
          <w:szCs w:val="28"/>
        </w:rPr>
        <w:t>утверждены</w:t>
      </w:r>
      <w:r w:rsidRPr="00665D70">
        <w:rPr>
          <w:sz w:val="28"/>
          <w:szCs w:val="28"/>
        </w:rPr>
        <w:t xml:space="preserve"> на 20</w:t>
      </w:r>
      <w:r>
        <w:rPr>
          <w:sz w:val="28"/>
          <w:szCs w:val="28"/>
        </w:rPr>
        <w:t>21</w:t>
      </w:r>
      <w:r w:rsidRPr="00665D70">
        <w:rPr>
          <w:sz w:val="28"/>
          <w:szCs w:val="28"/>
        </w:rPr>
        <w:t xml:space="preserve"> год в размере </w:t>
      </w:r>
      <w:r>
        <w:rPr>
          <w:sz w:val="28"/>
          <w:szCs w:val="28"/>
        </w:rPr>
        <w:t>1974,06</w:t>
      </w:r>
      <w:r w:rsidRPr="00665D70">
        <w:rPr>
          <w:sz w:val="28"/>
          <w:szCs w:val="28"/>
        </w:rPr>
        <w:t xml:space="preserve"> тыс. руб., предприятием в целях корректировки предложены затраты в размере </w:t>
      </w:r>
      <w:r>
        <w:rPr>
          <w:sz w:val="28"/>
          <w:szCs w:val="28"/>
        </w:rPr>
        <w:t>2062,93</w:t>
      </w:r>
      <w:r w:rsidRPr="00665D70">
        <w:rPr>
          <w:sz w:val="28"/>
          <w:szCs w:val="28"/>
        </w:rPr>
        <w:t xml:space="preserve"> тыс. руб., в процессе экспертизы определены расходы в сумме </w:t>
      </w:r>
      <w:r>
        <w:rPr>
          <w:sz w:val="28"/>
          <w:szCs w:val="28"/>
        </w:rPr>
        <w:t>2381,47</w:t>
      </w:r>
      <w:r w:rsidRPr="00665D70">
        <w:rPr>
          <w:sz w:val="28"/>
          <w:szCs w:val="28"/>
        </w:rPr>
        <w:t xml:space="preserve"> тыс. руб., увеличение затрат по отношению к утвержденным регулятором составило </w:t>
      </w:r>
      <w:r>
        <w:rPr>
          <w:sz w:val="28"/>
          <w:szCs w:val="28"/>
        </w:rPr>
        <w:t>407,41</w:t>
      </w:r>
      <w:r w:rsidRPr="00665D70">
        <w:rPr>
          <w:sz w:val="28"/>
          <w:szCs w:val="28"/>
        </w:rPr>
        <w:t xml:space="preserve"> тыс. руб., отклонение затрат от предложенных организацией </w:t>
      </w:r>
      <w:r>
        <w:rPr>
          <w:sz w:val="28"/>
          <w:szCs w:val="28"/>
        </w:rPr>
        <w:t xml:space="preserve">в сторону увеличения </w:t>
      </w:r>
      <w:r w:rsidRPr="00665D70">
        <w:rPr>
          <w:sz w:val="28"/>
          <w:szCs w:val="28"/>
        </w:rPr>
        <w:t xml:space="preserve">составило </w:t>
      </w:r>
      <w:r>
        <w:rPr>
          <w:sz w:val="28"/>
          <w:szCs w:val="28"/>
        </w:rPr>
        <w:t>318,54</w:t>
      </w:r>
      <w:r w:rsidRPr="00665D70">
        <w:rPr>
          <w:sz w:val="28"/>
          <w:szCs w:val="28"/>
        </w:rPr>
        <w:t xml:space="preserve"> тыс. руб.</w:t>
      </w:r>
      <w:r>
        <w:rPr>
          <w:sz w:val="28"/>
          <w:szCs w:val="28"/>
        </w:rPr>
        <w:t>, в том числе:</w:t>
      </w:r>
    </w:p>
    <w:p w14:paraId="2F6DB161" w14:textId="77777777" w:rsidR="00B17F38" w:rsidRDefault="00B17F38" w:rsidP="00B17F38">
      <w:pPr>
        <w:tabs>
          <w:tab w:val="left" w:pos="730"/>
        </w:tabs>
        <w:autoSpaceDE w:val="0"/>
        <w:autoSpaceDN w:val="0"/>
        <w:adjustRightInd w:val="0"/>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 xml:space="preserve">«Водный налог» </w:t>
      </w:r>
      <w:r>
        <w:rPr>
          <w:sz w:val="28"/>
          <w:szCs w:val="28"/>
        </w:rPr>
        <w:t>регулирующим органом</w:t>
      </w:r>
      <w:r w:rsidRPr="00665D70">
        <w:rPr>
          <w:sz w:val="28"/>
          <w:szCs w:val="28"/>
        </w:rPr>
        <w:t xml:space="preserve"> утверждены затраты на 20</w:t>
      </w:r>
      <w:r>
        <w:rPr>
          <w:sz w:val="28"/>
          <w:szCs w:val="28"/>
        </w:rPr>
        <w:t>21</w:t>
      </w:r>
      <w:r w:rsidRPr="00665D70">
        <w:rPr>
          <w:sz w:val="28"/>
          <w:szCs w:val="28"/>
        </w:rPr>
        <w:t xml:space="preserve"> год в размере </w:t>
      </w:r>
      <w:r>
        <w:rPr>
          <w:sz w:val="28"/>
          <w:szCs w:val="28"/>
        </w:rPr>
        <w:t>1963,83</w:t>
      </w:r>
      <w:r w:rsidRPr="00665D70">
        <w:rPr>
          <w:sz w:val="28"/>
          <w:szCs w:val="28"/>
        </w:rPr>
        <w:t xml:space="preserve"> тыс. руб., предприятием в целях корректировки предложены затраты в размере </w:t>
      </w:r>
      <w:r>
        <w:rPr>
          <w:sz w:val="28"/>
          <w:szCs w:val="28"/>
        </w:rPr>
        <w:t>2003,51</w:t>
      </w:r>
      <w:r w:rsidRPr="00665D70">
        <w:rPr>
          <w:sz w:val="28"/>
          <w:szCs w:val="28"/>
        </w:rPr>
        <w:t xml:space="preserve"> тыс. руб., в процессе экспертизы определены расходы в сумме </w:t>
      </w:r>
      <w:r>
        <w:rPr>
          <w:sz w:val="28"/>
          <w:szCs w:val="28"/>
        </w:rPr>
        <w:t>2368,47</w:t>
      </w:r>
      <w:r w:rsidRPr="00665D70">
        <w:rPr>
          <w:sz w:val="28"/>
          <w:szCs w:val="28"/>
        </w:rPr>
        <w:t xml:space="preserve"> тыс. руб., (водный налог </w:t>
      </w:r>
      <w:r>
        <w:rPr>
          <w:sz w:val="28"/>
          <w:szCs w:val="28"/>
        </w:rPr>
        <w:t>рассчитан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2,66 на 2021 год</w:t>
      </w:r>
      <w:r w:rsidRPr="00665D70">
        <w:rPr>
          <w:sz w:val="28"/>
          <w:szCs w:val="28"/>
        </w:rPr>
        <w:t>)</w:t>
      </w:r>
      <w:r>
        <w:rPr>
          <w:sz w:val="28"/>
          <w:szCs w:val="28"/>
        </w:rPr>
        <w:t>).</w:t>
      </w:r>
      <w:r w:rsidRPr="00665D70">
        <w:rPr>
          <w:sz w:val="28"/>
          <w:szCs w:val="28"/>
        </w:rPr>
        <w:t xml:space="preserve"> </w:t>
      </w:r>
      <w:r>
        <w:rPr>
          <w:sz w:val="28"/>
          <w:szCs w:val="28"/>
        </w:rPr>
        <w:t>У</w:t>
      </w:r>
      <w:r w:rsidRPr="00665D70">
        <w:rPr>
          <w:sz w:val="28"/>
          <w:szCs w:val="28"/>
        </w:rPr>
        <w:t xml:space="preserve">величение затрат по отношению к утвержденным регулятором составило </w:t>
      </w:r>
      <w:r>
        <w:rPr>
          <w:sz w:val="28"/>
          <w:szCs w:val="28"/>
        </w:rPr>
        <w:t>404,64</w:t>
      </w:r>
      <w:r w:rsidRPr="00665D70">
        <w:rPr>
          <w:sz w:val="28"/>
          <w:szCs w:val="28"/>
        </w:rPr>
        <w:t xml:space="preserve"> тыс. руб., отклонение затрат от предложенных организацией </w:t>
      </w:r>
      <w:r>
        <w:rPr>
          <w:sz w:val="28"/>
          <w:szCs w:val="28"/>
        </w:rPr>
        <w:t xml:space="preserve">в сторону увеличения </w:t>
      </w:r>
      <w:r w:rsidRPr="00665D70">
        <w:rPr>
          <w:sz w:val="28"/>
          <w:szCs w:val="28"/>
        </w:rPr>
        <w:t xml:space="preserve">составило </w:t>
      </w:r>
      <w:r>
        <w:rPr>
          <w:sz w:val="28"/>
          <w:szCs w:val="28"/>
        </w:rPr>
        <w:t>364,96</w:t>
      </w:r>
      <w:r w:rsidRPr="00665D70">
        <w:rPr>
          <w:sz w:val="28"/>
          <w:szCs w:val="28"/>
        </w:rPr>
        <w:t xml:space="preserve"> тыс. руб.</w:t>
      </w:r>
    </w:p>
    <w:p w14:paraId="1E3AA18B" w14:textId="77777777" w:rsidR="00B17F38" w:rsidRDefault="00B17F38" w:rsidP="00B17F38">
      <w:pPr>
        <w:autoSpaceDE w:val="0"/>
        <w:autoSpaceDN w:val="0"/>
        <w:adjustRightInd w:val="0"/>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w:t>
      </w:r>
      <w:r>
        <w:rPr>
          <w:b/>
          <w:bCs/>
          <w:sz w:val="28"/>
          <w:szCs w:val="28"/>
        </w:rPr>
        <w:t>Налог на имущество</w:t>
      </w:r>
      <w:r w:rsidRPr="00665D70">
        <w:rPr>
          <w:b/>
          <w:bCs/>
          <w:sz w:val="28"/>
          <w:szCs w:val="28"/>
        </w:rPr>
        <w:t xml:space="preserve">» </w:t>
      </w:r>
      <w:r>
        <w:rPr>
          <w:sz w:val="28"/>
          <w:szCs w:val="28"/>
        </w:rPr>
        <w:t>регулирующим органом</w:t>
      </w:r>
      <w:r w:rsidRPr="00665D70">
        <w:rPr>
          <w:sz w:val="28"/>
          <w:szCs w:val="28"/>
        </w:rPr>
        <w:t xml:space="preserve"> утверждены затраты на 20</w:t>
      </w:r>
      <w:r>
        <w:rPr>
          <w:sz w:val="28"/>
          <w:szCs w:val="28"/>
        </w:rPr>
        <w:t>21</w:t>
      </w:r>
      <w:r w:rsidRPr="00665D70">
        <w:rPr>
          <w:sz w:val="28"/>
          <w:szCs w:val="28"/>
        </w:rPr>
        <w:t xml:space="preserve"> год в размере </w:t>
      </w:r>
      <w:r>
        <w:rPr>
          <w:sz w:val="28"/>
          <w:szCs w:val="28"/>
        </w:rPr>
        <w:t>10,24</w:t>
      </w:r>
      <w:r w:rsidRPr="00665D70">
        <w:rPr>
          <w:sz w:val="28"/>
          <w:szCs w:val="28"/>
        </w:rPr>
        <w:t xml:space="preserve"> тыс. руб., предприятием в целях корректировки предложены затраты в размере </w:t>
      </w:r>
      <w:r>
        <w:rPr>
          <w:sz w:val="28"/>
          <w:szCs w:val="28"/>
        </w:rPr>
        <w:t>57,82</w:t>
      </w:r>
      <w:r w:rsidRPr="00665D70">
        <w:rPr>
          <w:sz w:val="28"/>
          <w:szCs w:val="28"/>
        </w:rPr>
        <w:t xml:space="preserve"> тыс. руб., в процессе экспертизы определены расходы в сумме </w:t>
      </w:r>
      <w:r>
        <w:rPr>
          <w:sz w:val="28"/>
          <w:szCs w:val="28"/>
        </w:rPr>
        <w:t>13,00</w:t>
      </w:r>
      <w:r w:rsidRPr="00665D70">
        <w:rPr>
          <w:sz w:val="28"/>
          <w:szCs w:val="28"/>
        </w:rPr>
        <w:t xml:space="preserve"> тыс. руб. </w:t>
      </w:r>
    </w:p>
    <w:p w14:paraId="4A541A07" w14:textId="77777777" w:rsidR="00B17F38" w:rsidRDefault="00B17F38" w:rsidP="00B17F38">
      <w:pPr>
        <w:autoSpaceDE w:val="0"/>
        <w:autoSpaceDN w:val="0"/>
        <w:adjustRightInd w:val="0"/>
        <w:ind w:firstLine="709"/>
        <w:jc w:val="both"/>
        <w:rPr>
          <w:sz w:val="28"/>
          <w:szCs w:val="28"/>
        </w:rPr>
      </w:pPr>
      <w:r>
        <w:rPr>
          <w:sz w:val="28"/>
          <w:szCs w:val="28"/>
        </w:rPr>
        <w:t>Расходы по статье приняты РЭК Кузбасса на уровне фактического показателя 2019 года, подтвержденного данными представленного предприятием бухгалтерского регистра по счету 9002350200 «Производство технической воды», отражающего фактические расходы на налог на имущество, отнесенные на регулируемый вид деятельности по структурному подразделению Кемеровской ГРЭС (в доле на потребительский рынок, рассчитанной пропорционально объемам реализации технической воды).</w:t>
      </w:r>
    </w:p>
    <w:p w14:paraId="177751CB" w14:textId="77777777" w:rsidR="00B17F38" w:rsidRDefault="00B17F38" w:rsidP="00B17F38">
      <w:pPr>
        <w:tabs>
          <w:tab w:val="left" w:pos="730"/>
        </w:tabs>
        <w:autoSpaceDE w:val="0"/>
        <w:autoSpaceDN w:val="0"/>
        <w:adjustRightInd w:val="0"/>
        <w:ind w:firstLine="709"/>
        <w:jc w:val="both"/>
        <w:rPr>
          <w:sz w:val="28"/>
          <w:szCs w:val="28"/>
        </w:rPr>
      </w:pPr>
      <w:r>
        <w:rPr>
          <w:sz w:val="28"/>
          <w:szCs w:val="28"/>
        </w:rPr>
        <w:t>У</w:t>
      </w:r>
      <w:r w:rsidRPr="00665D70">
        <w:rPr>
          <w:sz w:val="28"/>
          <w:szCs w:val="28"/>
        </w:rPr>
        <w:t xml:space="preserve">величение затрат по отношению к утвержденным регулятором составило </w:t>
      </w:r>
      <w:r>
        <w:rPr>
          <w:sz w:val="28"/>
          <w:szCs w:val="28"/>
        </w:rPr>
        <w:t>2,77</w:t>
      </w:r>
      <w:r w:rsidRPr="00665D70">
        <w:rPr>
          <w:sz w:val="28"/>
          <w:szCs w:val="28"/>
        </w:rPr>
        <w:t xml:space="preserve"> тыс. руб., отклонение затрат от предложенных организацией </w:t>
      </w:r>
      <w:r>
        <w:rPr>
          <w:sz w:val="28"/>
          <w:szCs w:val="28"/>
        </w:rPr>
        <w:t xml:space="preserve">в сторону уменьшения </w:t>
      </w:r>
      <w:r w:rsidRPr="00665D70">
        <w:rPr>
          <w:sz w:val="28"/>
          <w:szCs w:val="28"/>
        </w:rPr>
        <w:t xml:space="preserve">составило </w:t>
      </w:r>
      <w:r>
        <w:rPr>
          <w:sz w:val="28"/>
          <w:szCs w:val="28"/>
        </w:rPr>
        <w:t>44,82</w:t>
      </w:r>
      <w:r w:rsidRPr="00665D70">
        <w:rPr>
          <w:sz w:val="28"/>
          <w:szCs w:val="28"/>
        </w:rPr>
        <w:t xml:space="preserve"> тыс. руб.</w:t>
      </w:r>
    </w:p>
    <w:p w14:paraId="578984A7" w14:textId="77777777" w:rsidR="00B17F38" w:rsidRDefault="00B17F38" w:rsidP="00B17F38">
      <w:pPr>
        <w:autoSpaceDE w:val="0"/>
        <w:autoSpaceDN w:val="0"/>
        <w:adjustRightInd w:val="0"/>
        <w:ind w:firstLine="709"/>
        <w:jc w:val="both"/>
        <w:rPr>
          <w:sz w:val="28"/>
          <w:szCs w:val="28"/>
        </w:rPr>
      </w:pPr>
      <w:r w:rsidRPr="00665D70">
        <w:rPr>
          <w:sz w:val="28"/>
          <w:szCs w:val="28"/>
        </w:rPr>
        <w:lastRenderedPageBreak/>
        <w:t>-</w:t>
      </w:r>
      <w:r w:rsidRPr="00665D70">
        <w:rPr>
          <w:sz w:val="28"/>
          <w:szCs w:val="28"/>
        </w:rPr>
        <w:tab/>
        <w:t xml:space="preserve">По статье </w:t>
      </w:r>
      <w:r w:rsidRPr="00665D70">
        <w:rPr>
          <w:b/>
          <w:bCs/>
          <w:sz w:val="28"/>
          <w:szCs w:val="28"/>
        </w:rPr>
        <w:t>«</w:t>
      </w:r>
      <w:r>
        <w:rPr>
          <w:b/>
          <w:bCs/>
          <w:sz w:val="28"/>
          <w:szCs w:val="28"/>
        </w:rPr>
        <w:t>Налог на прибыль</w:t>
      </w:r>
      <w:r w:rsidRPr="00665D70">
        <w:rPr>
          <w:b/>
          <w:bCs/>
          <w:sz w:val="28"/>
          <w:szCs w:val="28"/>
        </w:rPr>
        <w:t xml:space="preserve">» </w:t>
      </w:r>
      <w:r>
        <w:rPr>
          <w:sz w:val="28"/>
          <w:szCs w:val="28"/>
        </w:rPr>
        <w:t>регулирующим органом</w:t>
      </w:r>
      <w:r w:rsidRPr="00665D70">
        <w:rPr>
          <w:sz w:val="28"/>
          <w:szCs w:val="28"/>
        </w:rPr>
        <w:t xml:space="preserve"> затраты на 20</w:t>
      </w:r>
      <w:r>
        <w:rPr>
          <w:sz w:val="28"/>
          <w:szCs w:val="28"/>
        </w:rPr>
        <w:t>21</w:t>
      </w:r>
      <w:r w:rsidRPr="00665D70">
        <w:rPr>
          <w:sz w:val="28"/>
          <w:szCs w:val="28"/>
        </w:rPr>
        <w:t xml:space="preserve"> год </w:t>
      </w:r>
      <w:r>
        <w:rPr>
          <w:sz w:val="28"/>
          <w:szCs w:val="28"/>
        </w:rPr>
        <w:t xml:space="preserve">не </w:t>
      </w:r>
      <w:r w:rsidRPr="00665D70">
        <w:rPr>
          <w:sz w:val="28"/>
          <w:szCs w:val="28"/>
        </w:rPr>
        <w:t xml:space="preserve">утверждены, предприятием в целях корректировки предложены затраты в размере </w:t>
      </w:r>
      <w:r>
        <w:rPr>
          <w:sz w:val="28"/>
          <w:szCs w:val="28"/>
        </w:rPr>
        <w:t>1,60 тыс. руб. В</w:t>
      </w:r>
      <w:r w:rsidRPr="00665D70">
        <w:rPr>
          <w:sz w:val="28"/>
          <w:szCs w:val="28"/>
        </w:rPr>
        <w:t xml:space="preserve"> процессе экспертизы </w:t>
      </w:r>
      <w:r>
        <w:rPr>
          <w:sz w:val="28"/>
          <w:szCs w:val="28"/>
        </w:rPr>
        <w:t>заявленные расходы по статье отклонены РЭК Кузбасса в связи с тем, что в расчет расходов из прибыли приняты выплаты по коллективному договору на социальное развитие, поощрение, которые не входят в налогооблагаемую базу при определении налога на прибыль в соответствии с положениями Налогового кодекса РФ, следовательно, уплата налога на прибыль в данном случае не предусмотрена.</w:t>
      </w:r>
    </w:p>
    <w:p w14:paraId="51B2E571" w14:textId="77777777" w:rsidR="00B17F38" w:rsidRDefault="00B17F38" w:rsidP="00B17F38">
      <w:pPr>
        <w:autoSpaceDE w:val="0"/>
        <w:autoSpaceDN w:val="0"/>
        <w:adjustRightInd w:val="0"/>
        <w:ind w:firstLine="709"/>
        <w:jc w:val="both"/>
        <w:rPr>
          <w:sz w:val="28"/>
          <w:szCs w:val="28"/>
        </w:rPr>
      </w:pPr>
    </w:p>
    <w:p w14:paraId="5718F3AB" w14:textId="77777777" w:rsidR="00B17F38" w:rsidRDefault="00B17F38" w:rsidP="00B17F38">
      <w:pPr>
        <w:autoSpaceDE w:val="0"/>
        <w:autoSpaceDN w:val="0"/>
        <w:adjustRightInd w:val="0"/>
        <w:ind w:firstLine="709"/>
        <w:jc w:val="both"/>
        <w:rPr>
          <w:sz w:val="28"/>
          <w:szCs w:val="28"/>
        </w:rPr>
      </w:pPr>
    </w:p>
    <w:p w14:paraId="7348DC3B" w14:textId="77777777" w:rsidR="00B17F38" w:rsidRPr="00AC48A1" w:rsidRDefault="00B17F38" w:rsidP="00B17F38">
      <w:pPr>
        <w:tabs>
          <w:tab w:val="left" w:pos="709"/>
        </w:tabs>
        <w:autoSpaceDE w:val="0"/>
        <w:autoSpaceDN w:val="0"/>
        <w:adjustRightInd w:val="0"/>
        <w:ind w:firstLine="709"/>
        <w:jc w:val="both"/>
        <w:rPr>
          <w:b/>
          <w:sz w:val="28"/>
          <w:szCs w:val="28"/>
        </w:rPr>
      </w:pPr>
      <w:r w:rsidRPr="00D2135D">
        <w:rPr>
          <w:b/>
          <w:sz w:val="28"/>
          <w:szCs w:val="32"/>
        </w:rPr>
        <w:tab/>
      </w:r>
      <w:r w:rsidRPr="00AC48A1">
        <w:rPr>
          <w:b/>
          <w:sz w:val="28"/>
          <w:szCs w:val="28"/>
          <w:u w:val="single"/>
        </w:rPr>
        <w:t>«Недополученные доходы / выпадающие расходы»</w:t>
      </w:r>
    </w:p>
    <w:p w14:paraId="4D35BFF7" w14:textId="77777777" w:rsidR="00B17F38" w:rsidRDefault="00B17F38" w:rsidP="00B17F38">
      <w:pPr>
        <w:tabs>
          <w:tab w:val="left" w:pos="709"/>
        </w:tabs>
        <w:autoSpaceDE w:val="0"/>
        <w:autoSpaceDN w:val="0"/>
        <w:adjustRightInd w:val="0"/>
        <w:ind w:firstLine="709"/>
        <w:jc w:val="both"/>
        <w:rPr>
          <w:b/>
          <w:sz w:val="28"/>
          <w:szCs w:val="32"/>
        </w:rPr>
      </w:pPr>
      <w:r w:rsidRPr="00D2135D">
        <w:rPr>
          <w:b/>
          <w:sz w:val="28"/>
          <w:szCs w:val="32"/>
        </w:rPr>
        <w:tab/>
      </w:r>
      <w:r w:rsidRPr="00C74330">
        <w:rPr>
          <w:sz w:val="28"/>
          <w:szCs w:val="28"/>
        </w:rPr>
        <w:t>В соответствии с</w:t>
      </w:r>
      <w:r>
        <w:rPr>
          <w:sz w:val="28"/>
          <w:szCs w:val="28"/>
        </w:rPr>
        <w:t xml:space="preserve"> </w:t>
      </w:r>
      <w:r w:rsidRPr="00C74330">
        <w:rPr>
          <w:sz w:val="28"/>
          <w:szCs w:val="28"/>
        </w:rPr>
        <w:t>п. 15 Основ ценообразования</w:t>
      </w:r>
      <w:r>
        <w:rPr>
          <w:sz w:val="28"/>
          <w:szCs w:val="28"/>
        </w:rPr>
        <w:t xml:space="preserve">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22123C60" w14:textId="77777777" w:rsidR="00B17F38" w:rsidRDefault="00B17F38" w:rsidP="00B17F38">
      <w:pPr>
        <w:tabs>
          <w:tab w:val="left" w:pos="709"/>
        </w:tabs>
        <w:jc w:val="both"/>
        <w:rPr>
          <w:b/>
          <w:sz w:val="28"/>
          <w:szCs w:val="32"/>
        </w:rPr>
      </w:pPr>
    </w:p>
    <w:p w14:paraId="30A2F9F4" w14:textId="77777777" w:rsidR="00B17F38" w:rsidRDefault="00B17F38" w:rsidP="00B17F38">
      <w:pPr>
        <w:tabs>
          <w:tab w:val="left" w:pos="709"/>
        </w:tabs>
        <w:jc w:val="both"/>
        <w:rPr>
          <w:b/>
          <w:sz w:val="32"/>
          <w:szCs w:val="32"/>
          <w:u w:val="single"/>
        </w:rPr>
      </w:pPr>
      <w:r>
        <w:rPr>
          <w:b/>
          <w:sz w:val="28"/>
          <w:szCs w:val="32"/>
        </w:rPr>
        <w:tab/>
      </w:r>
      <w:r w:rsidRPr="00D2135D">
        <w:rPr>
          <w:b/>
          <w:sz w:val="28"/>
          <w:szCs w:val="32"/>
          <w:u w:val="single"/>
        </w:rPr>
        <w:t>Отклонение фактически достигнутого уровня неподконтрольных расходов</w:t>
      </w:r>
    </w:p>
    <w:p w14:paraId="775BDFA0" w14:textId="77777777" w:rsidR="00B17F38" w:rsidRDefault="00B17F38" w:rsidP="00B17F38">
      <w:pPr>
        <w:autoSpaceDE w:val="0"/>
        <w:autoSpaceDN w:val="0"/>
        <w:adjustRightInd w:val="0"/>
        <w:ind w:firstLine="709"/>
        <w:jc w:val="both"/>
        <w:rPr>
          <w:sz w:val="28"/>
          <w:szCs w:val="28"/>
        </w:rPr>
      </w:pPr>
      <w:r>
        <w:rPr>
          <w:sz w:val="28"/>
          <w:szCs w:val="28"/>
        </w:rPr>
        <w:t>В соответствии с п. 91 Методических указаний величина отклонения фактически достигнутого уровня неподконтрольных расходов от уровня неподконтрольных расходов, который был использован при установлении тарифов, рассчитывается по следующей формуле:</w:t>
      </w:r>
    </w:p>
    <w:p w14:paraId="1A9F0319" w14:textId="77777777" w:rsidR="00B17F38" w:rsidRDefault="00B17F38" w:rsidP="00B17F38">
      <w:pPr>
        <w:autoSpaceDE w:val="0"/>
        <w:autoSpaceDN w:val="0"/>
        <w:adjustRightInd w:val="0"/>
        <w:jc w:val="both"/>
        <w:outlineLvl w:val="0"/>
        <w:rPr>
          <w:sz w:val="28"/>
          <w:szCs w:val="28"/>
        </w:rPr>
      </w:pPr>
    </w:p>
    <w:p w14:paraId="6146A73A" w14:textId="7B040FC5" w:rsidR="00B17F38" w:rsidRDefault="00B17F38" w:rsidP="00B17F38">
      <w:pPr>
        <w:autoSpaceDE w:val="0"/>
        <w:autoSpaceDN w:val="0"/>
        <w:adjustRightInd w:val="0"/>
        <w:jc w:val="center"/>
        <w:rPr>
          <w:sz w:val="28"/>
          <w:szCs w:val="28"/>
        </w:rPr>
      </w:pPr>
      <w:r>
        <w:rPr>
          <w:noProof/>
          <w:position w:val="-12"/>
          <w:sz w:val="28"/>
          <w:szCs w:val="28"/>
        </w:rPr>
        <w:drawing>
          <wp:inline distT="0" distB="0" distL="0" distR="0" wp14:anchorId="52330EB3" wp14:editId="72AD3CD8">
            <wp:extent cx="1628775" cy="352425"/>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8775" cy="352425"/>
                    </a:xfrm>
                    <a:prstGeom prst="rect">
                      <a:avLst/>
                    </a:prstGeom>
                    <a:noFill/>
                    <a:ln>
                      <a:noFill/>
                    </a:ln>
                  </pic:spPr>
                </pic:pic>
              </a:graphicData>
            </a:graphic>
          </wp:inline>
        </w:drawing>
      </w:r>
      <w:r>
        <w:rPr>
          <w:sz w:val="28"/>
          <w:szCs w:val="28"/>
        </w:rPr>
        <w:t xml:space="preserve">, </w:t>
      </w:r>
    </w:p>
    <w:p w14:paraId="6E8A5168" w14:textId="77777777" w:rsidR="00B17F38" w:rsidRDefault="00B17F38" w:rsidP="00B17F38">
      <w:pPr>
        <w:autoSpaceDE w:val="0"/>
        <w:autoSpaceDN w:val="0"/>
        <w:adjustRightInd w:val="0"/>
        <w:ind w:firstLine="709"/>
        <w:jc w:val="both"/>
        <w:rPr>
          <w:sz w:val="28"/>
          <w:szCs w:val="28"/>
        </w:rPr>
      </w:pPr>
      <w:r>
        <w:rPr>
          <w:sz w:val="28"/>
          <w:szCs w:val="28"/>
        </w:rPr>
        <w:t>где:</w:t>
      </w:r>
    </w:p>
    <w:p w14:paraId="4B61EDDA" w14:textId="77777777" w:rsidR="00B17F38" w:rsidRPr="00700365" w:rsidRDefault="00B17F38" w:rsidP="00B17F38">
      <w:pPr>
        <w:autoSpaceDE w:val="0"/>
        <w:autoSpaceDN w:val="0"/>
        <w:adjustRightInd w:val="0"/>
        <w:ind w:firstLine="539"/>
        <w:jc w:val="both"/>
        <w:rPr>
          <w:sz w:val="8"/>
          <w:szCs w:val="28"/>
        </w:rPr>
      </w:pPr>
    </w:p>
    <w:p w14:paraId="06EEB3C4" w14:textId="17797AAF"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0BC7D71A" wp14:editId="5FF00EED">
            <wp:extent cx="419100" cy="3333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Pr>
          <w:sz w:val="28"/>
          <w:szCs w:val="28"/>
        </w:rPr>
        <w:t xml:space="preserve"> - скорректированная величина фактически достигнутого уровня неподконтрольных расходов от уровня неподконтрольных расходов, который был использован при установлении тарифов, тыс. руб.;</w:t>
      </w:r>
    </w:p>
    <w:p w14:paraId="0E732B71" w14:textId="77777777" w:rsidR="00B17F38" w:rsidRPr="00700365" w:rsidRDefault="00B17F38" w:rsidP="00B17F38">
      <w:pPr>
        <w:autoSpaceDE w:val="0"/>
        <w:autoSpaceDN w:val="0"/>
        <w:adjustRightInd w:val="0"/>
        <w:ind w:firstLine="539"/>
        <w:jc w:val="both"/>
        <w:rPr>
          <w:sz w:val="8"/>
          <w:szCs w:val="28"/>
        </w:rPr>
      </w:pPr>
    </w:p>
    <w:p w14:paraId="73563B3B" w14:textId="4C945249"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0C93AD68" wp14:editId="7BD24454">
            <wp:extent cx="39052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Pr>
          <w:sz w:val="28"/>
          <w:szCs w:val="28"/>
        </w:rPr>
        <w:t xml:space="preserve"> - величина неподконтрольных расходов, учтенная при установлении тарифов, тыс. руб.</w:t>
      </w:r>
    </w:p>
    <w:p w14:paraId="4E2B3494" w14:textId="77777777" w:rsidR="00B17F38" w:rsidRPr="00BF2FA2" w:rsidRDefault="00B17F38" w:rsidP="00B17F38">
      <w:pPr>
        <w:autoSpaceDE w:val="0"/>
        <w:autoSpaceDN w:val="0"/>
        <w:adjustRightInd w:val="0"/>
        <w:ind w:firstLine="709"/>
        <w:jc w:val="both"/>
        <w:rPr>
          <w:sz w:val="28"/>
          <w:szCs w:val="28"/>
        </w:rPr>
      </w:pPr>
      <w:r w:rsidRPr="00BF2FA2">
        <w:rPr>
          <w:sz w:val="28"/>
          <w:szCs w:val="28"/>
        </w:rPr>
        <w:t xml:space="preserve">Расходы </w:t>
      </w:r>
      <w:r>
        <w:rPr>
          <w:sz w:val="28"/>
          <w:szCs w:val="28"/>
        </w:rPr>
        <w:t>по данной статье</w:t>
      </w:r>
      <w:r w:rsidRPr="00BF2FA2">
        <w:rPr>
          <w:sz w:val="28"/>
          <w:szCs w:val="28"/>
        </w:rPr>
        <w:t xml:space="preserve"> на 202</w:t>
      </w:r>
      <w:r>
        <w:rPr>
          <w:sz w:val="28"/>
          <w:szCs w:val="28"/>
        </w:rPr>
        <w:t>1</w:t>
      </w:r>
      <w:r w:rsidRPr="00BF2FA2">
        <w:rPr>
          <w:sz w:val="28"/>
          <w:szCs w:val="28"/>
        </w:rPr>
        <w:t xml:space="preserve"> год РЭК К</w:t>
      </w:r>
      <w:r>
        <w:rPr>
          <w:sz w:val="28"/>
          <w:szCs w:val="28"/>
        </w:rPr>
        <w:t>узбасса</w:t>
      </w:r>
      <w:r w:rsidRPr="00BF2FA2">
        <w:rPr>
          <w:sz w:val="28"/>
          <w:szCs w:val="28"/>
        </w:rPr>
        <w:t xml:space="preserve"> </w:t>
      </w:r>
      <w:r>
        <w:rPr>
          <w:sz w:val="28"/>
          <w:szCs w:val="28"/>
        </w:rPr>
        <w:t xml:space="preserve">не </w:t>
      </w:r>
      <w:r w:rsidRPr="00BF2FA2">
        <w:rPr>
          <w:sz w:val="28"/>
          <w:szCs w:val="28"/>
        </w:rPr>
        <w:t xml:space="preserve">утверждены. Предприятием в целях корректировки предложены затраты в размере </w:t>
      </w:r>
      <w:r>
        <w:rPr>
          <w:sz w:val="28"/>
          <w:szCs w:val="28"/>
        </w:rPr>
        <w:t xml:space="preserve">               271,18</w:t>
      </w:r>
      <w:r w:rsidRPr="00BF2FA2">
        <w:rPr>
          <w:sz w:val="28"/>
          <w:szCs w:val="28"/>
        </w:rPr>
        <w:t xml:space="preserve"> тыс. руб.</w:t>
      </w:r>
    </w:p>
    <w:p w14:paraId="6A8CEC34" w14:textId="77777777" w:rsidR="00B17F38" w:rsidRPr="0066162E" w:rsidRDefault="00B17F38" w:rsidP="00B17F38">
      <w:pPr>
        <w:tabs>
          <w:tab w:val="left" w:pos="709"/>
        </w:tabs>
        <w:autoSpaceDE w:val="0"/>
        <w:autoSpaceDN w:val="0"/>
        <w:adjustRightInd w:val="0"/>
        <w:ind w:firstLine="709"/>
        <w:jc w:val="both"/>
        <w:rPr>
          <w:sz w:val="28"/>
          <w:szCs w:val="32"/>
        </w:rPr>
      </w:pPr>
      <w:r>
        <w:rPr>
          <w:sz w:val="28"/>
          <w:szCs w:val="28"/>
        </w:rPr>
        <w:lastRenderedPageBreak/>
        <w:t xml:space="preserve">Заявленные предприятием затраты по данной статье учтены регулятором при расчете расходов по статье </w:t>
      </w:r>
      <w:r w:rsidRPr="0066162E">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b/>
          <w:sz w:val="28"/>
          <w:szCs w:val="28"/>
        </w:rPr>
        <w:t xml:space="preserve"> </w:t>
      </w:r>
      <w:r>
        <w:rPr>
          <w:sz w:val="28"/>
          <w:szCs w:val="28"/>
        </w:rPr>
        <w:t xml:space="preserve">в соответствии с главой </w:t>
      </w:r>
      <w:r w:rsidRPr="00665D70">
        <w:rPr>
          <w:rFonts w:eastAsia="Calibri"/>
          <w:sz w:val="28"/>
          <w:szCs w:val="28"/>
          <w:lang w:val="en-US" w:eastAsia="en-US"/>
        </w:rPr>
        <w:t>VII</w:t>
      </w:r>
      <w:r w:rsidRPr="00665D70">
        <w:rPr>
          <w:rFonts w:eastAsia="Calibri"/>
          <w:sz w:val="28"/>
          <w:szCs w:val="28"/>
          <w:lang w:eastAsia="en-US"/>
        </w:rPr>
        <w:t xml:space="preserve"> Методических указаний</w:t>
      </w:r>
      <w:r>
        <w:rPr>
          <w:sz w:val="28"/>
          <w:szCs w:val="28"/>
        </w:rPr>
        <w:t>.</w:t>
      </w:r>
    </w:p>
    <w:p w14:paraId="3B4E69F2" w14:textId="77777777" w:rsidR="00B17F38" w:rsidRDefault="00B17F38" w:rsidP="00B17F38">
      <w:pPr>
        <w:autoSpaceDE w:val="0"/>
        <w:autoSpaceDN w:val="0"/>
        <w:adjustRightInd w:val="0"/>
        <w:ind w:firstLine="709"/>
        <w:jc w:val="both"/>
        <w:rPr>
          <w:rFonts w:eastAsia="Calibri"/>
          <w:b/>
          <w:bCs/>
          <w:sz w:val="28"/>
          <w:szCs w:val="28"/>
          <w:u w:val="single"/>
          <w:lang w:eastAsia="en-US"/>
        </w:rPr>
      </w:pPr>
    </w:p>
    <w:p w14:paraId="4A4347B3" w14:textId="77777777" w:rsidR="00B17F38" w:rsidRDefault="00B17F38" w:rsidP="00B17F38">
      <w:pPr>
        <w:tabs>
          <w:tab w:val="left" w:pos="874"/>
        </w:tabs>
        <w:autoSpaceDE w:val="0"/>
        <w:autoSpaceDN w:val="0"/>
        <w:adjustRightInd w:val="0"/>
        <w:spacing w:before="53"/>
        <w:ind w:firstLine="709"/>
        <w:jc w:val="both"/>
        <w:rPr>
          <w:b/>
          <w:sz w:val="28"/>
          <w:szCs w:val="28"/>
          <w:u w:val="single"/>
        </w:rPr>
      </w:pPr>
      <w:r w:rsidRPr="00665D70">
        <w:rPr>
          <w:b/>
          <w:sz w:val="28"/>
          <w:szCs w:val="28"/>
          <w:u w:val="single"/>
        </w:rPr>
        <w:t xml:space="preserve">Нормативная прибыль </w:t>
      </w:r>
    </w:p>
    <w:p w14:paraId="12226F41" w14:textId="77777777" w:rsidR="00B17F38" w:rsidRPr="00FD710D" w:rsidRDefault="00B17F38" w:rsidP="00B17F38">
      <w:pPr>
        <w:tabs>
          <w:tab w:val="left" w:pos="1134"/>
        </w:tabs>
        <w:ind w:firstLine="709"/>
        <w:jc w:val="both"/>
        <w:rPr>
          <w:bCs/>
          <w:sz w:val="28"/>
          <w:szCs w:val="28"/>
        </w:rPr>
      </w:pPr>
      <w:r>
        <w:rPr>
          <w:bCs/>
          <w:sz w:val="28"/>
          <w:szCs w:val="28"/>
        </w:rPr>
        <w:t xml:space="preserve">В соответствии с п. </w:t>
      </w:r>
      <w:r w:rsidRPr="00FD710D">
        <w:rPr>
          <w:bCs/>
          <w:sz w:val="28"/>
          <w:szCs w:val="28"/>
        </w:rPr>
        <w:t>86</w:t>
      </w:r>
      <w:r>
        <w:rPr>
          <w:bCs/>
          <w:sz w:val="28"/>
          <w:szCs w:val="28"/>
        </w:rPr>
        <w:t xml:space="preserve"> Методических указаний</w:t>
      </w:r>
      <w:r w:rsidRPr="00FD710D">
        <w:rPr>
          <w:bCs/>
          <w:sz w:val="28"/>
          <w:szCs w:val="28"/>
        </w:rPr>
        <w:t xml:space="preserve"> </w:t>
      </w:r>
      <w:r>
        <w:rPr>
          <w:bCs/>
          <w:sz w:val="28"/>
          <w:szCs w:val="28"/>
        </w:rPr>
        <w:t>в</w:t>
      </w:r>
      <w:r w:rsidRPr="00FD710D">
        <w:rPr>
          <w:bCs/>
          <w:sz w:val="28"/>
          <w:szCs w:val="28"/>
        </w:rPr>
        <w:t>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4E12C031" w14:textId="77777777" w:rsidR="00B17F38" w:rsidRDefault="00B17F38" w:rsidP="00B17F38">
      <w:pPr>
        <w:tabs>
          <w:tab w:val="left" w:pos="1134"/>
        </w:tabs>
        <w:ind w:firstLine="709"/>
        <w:jc w:val="both"/>
        <w:rPr>
          <w:bCs/>
          <w:sz w:val="28"/>
          <w:szCs w:val="28"/>
        </w:rPr>
      </w:pPr>
      <w:r w:rsidRPr="00FD710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063FEC1" w14:textId="77777777" w:rsidR="00B17F38" w:rsidRPr="00FD710D" w:rsidRDefault="00B17F38" w:rsidP="00B17F38">
      <w:pPr>
        <w:tabs>
          <w:tab w:val="left" w:pos="1134"/>
        </w:tabs>
        <w:ind w:firstLine="709"/>
        <w:jc w:val="both"/>
        <w:rPr>
          <w:bCs/>
          <w:sz w:val="12"/>
          <w:szCs w:val="28"/>
        </w:rPr>
      </w:pPr>
    </w:p>
    <w:p w14:paraId="5730FB9E" w14:textId="54F9790D" w:rsidR="00B17F38" w:rsidRDefault="00B17F38" w:rsidP="00B17F38">
      <w:pPr>
        <w:tabs>
          <w:tab w:val="left" w:pos="1134"/>
        </w:tabs>
        <w:jc w:val="center"/>
        <w:rPr>
          <w:position w:val="-11"/>
          <w:sz w:val="28"/>
        </w:rPr>
      </w:pPr>
      <w:r w:rsidRPr="00FD710D">
        <w:rPr>
          <w:noProof/>
          <w:position w:val="-11"/>
          <w:sz w:val="28"/>
        </w:rPr>
        <w:drawing>
          <wp:inline distT="0" distB="0" distL="0" distR="0" wp14:anchorId="187021A9" wp14:editId="79B2A1E3">
            <wp:extent cx="3381375" cy="39052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0D31BD82" w14:textId="77777777" w:rsidR="00B17F38" w:rsidRPr="00FD710D" w:rsidRDefault="00B17F38" w:rsidP="00B17F38">
      <w:pPr>
        <w:tabs>
          <w:tab w:val="left" w:pos="1134"/>
        </w:tabs>
        <w:jc w:val="center"/>
        <w:rPr>
          <w:position w:val="-11"/>
          <w:sz w:val="10"/>
        </w:rPr>
      </w:pPr>
    </w:p>
    <w:p w14:paraId="483FE74A" w14:textId="4916E17A" w:rsidR="00B17F38" w:rsidRPr="00FD710D" w:rsidRDefault="00B17F38" w:rsidP="00B17F38">
      <w:pPr>
        <w:tabs>
          <w:tab w:val="left" w:pos="1134"/>
        </w:tabs>
        <w:jc w:val="center"/>
        <w:rPr>
          <w:bCs/>
          <w:sz w:val="28"/>
          <w:szCs w:val="28"/>
        </w:rPr>
      </w:pPr>
      <w:r>
        <w:rPr>
          <w:noProof/>
          <w:position w:val="-11"/>
        </w:rPr>
        <w:drawing>
          <wp:inline distT="0" distB="0" distL="0" distR="0" wp14:anchorId="20C810AF" wp14:editId="3CE5706D">
            <wp:extent cx="2505075" cy="371475"/>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5698CB29" w14:textId="77777777" w:rsidR="00B17F38" w:rsidRPr="00FD710D" w:rsidRDefault="00B17F38" w:rsidP="00B17F38">
      <w:pPr>
        <w:tabs>
          <w:tab w:val="left" w:pos="1134"/>
        </w:tabs>
        <w:ind w:firstLine="709"/>
        <w:jc w:val="both"/>
        <w:rPr>
          <w:bCs/>
          <w:sz w:val="28"/>
          <w:szCs w:val="28"/>
        </w:rPr>
      </w:pPr>
      <w:r w:rsidRPr="00FD710D">
        <w:rPr>
          <w:bCs/>
          <w:sz w:val="28"/>
          <w:szCs w:val="28"/>
        </w:rPr>
        <w:t>где:</w:t>
      </w:r>
    </w:p>
    <w:p w14:paraId="3EB6D676" w14:textId="735C9E7D" w:rsidR="00B17F38" w:rsidRPr="00FD710D" w:rsidRDefault="00B17F38" w:rsidP="00B17F38">
      <w:pPr>
        <w:tabs>
          <w:tab w:val="left" w:pos="1134"/>
        </w:tabs>
        <w:ind w:firstLine="709"/>
        <w:jc w:val="both"/>
        <w:rPr>
          <w:bCs/>
          <w:sz w:val="28"/>
          <w:szCs w:val="28"/>
        </w:rPr>
      </w:pPr>
      <w:r>
        <w:rPr>
          <w:noProof/>
          <w:position w:val="-9"/>
        </w:rPr>
        <w:drawing>
          <wp:inline distT="0" distB="0" distL="0" distR="0" wp14:anchorId="3634DD92" wp14:editId="51ACF5C0">
            <wp:extent cx="390525" cy="323850"/>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FD710D">
        <w:rPr>
          <w:bCs/>
          <w:sz w:val="28"/>
          <w:szCs w:val="28"/>
        </w:rPr>
        <w:t xml:space="preserve"> - величина нормативной прибыли, тыс. руб.;</w:t>
      </w:r>
    </w:p>
    <w:p w14:paraId="074E3C4C" w14:textId="32C89791" w:rsidR="00B17F38" w:rsidRPr="00FD710D" w:rsidRDefault="00B17F38" w:rsidP="00B17F38">
      <w:pPr>
        <w:tabs>
          <w:tab w:val="left" w:pos="1134"/>
        </w:tabs>
        <w:ind w:firstLine="709"/>
        <w:jc w:val="both"/>
        <w:rPr>
          <w:bCs/>
          <w:sz w:val="28"/>
          <w:szCs w:val="28"/>
        </w:rPr>
      </w:pPr>
      <w:r>
        <w:rPr>
          <w:noProof/>
          <w:position w:val="-11"/>
        </w:rPr>
        <w:drawing>
          <wp:inline distT="0" distB="0" distL="0" distR="0" wp14:anchorId="2524F545" wp14:editId="54F414A3">
            <wp:extent cx="419100"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FD710D">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5F6BD167" w14:textId="16DBD8FD" w:rsidR="00B17F38" w:rsidRPr="00FD710D" w:rsidRDefault="00B17F38" w:rsidP="00B17F38">
      <w:pPr>
        <w:tabs>
          <w:tab w:val="left" w:pos="1134"/>
        </w:tabs>
        <w:ind w:firstLine="709"/>
        <w:jc w:val="both"/>
        <w:rPr>
          <w:bCs/>
          <w:sz w:val="28"/>
          <w:szCs w:val="28"/>
        </w:rPr>
      </w:pPr>
      <w:r>
        <w:rPr>
          <w:noProof/>
        </w:rPr>
        <w:drawing>
          <wp:inline distT="0" distB="0" distL="0" distR="0" wp14:anchorId="15E219A2" wp14:editId="4A436739">
            <wp:extent cx="238125" cy="23812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FD710D">
        <w:rPr>
          <w:bCs/>
          <w:sz w:val="28"/>
          <w:szCs w:val="28"/>
        </w:rPr>
        <w:t xml:space="preserve"> - нормативный уровень прибыли, установленный на i-й год в соот</w:t>
      </w:r>
      <w:r>
        <w:rPr>
          <w:bCs/>
          <w:sz w:val="28"/>
          <w:szCs w:val="28"/>
        </w:rPr>
        <w:t xml:space="preserve">ветствии с пунктом 84 </w:t>
      </w:r>
      <w:r w:rsidRPr="00FD710D">
        <w:rPr>
          <w:bCs/>
          <w:sz w:val="28"/>
          <w:szCs w:val="28"/>
        </w:rPr>
        <w:t>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64D332F" w14:textId="34D20E01" w:rsidR="00B17F38" w:rsidRPr="00FD710D" w:rsidRDefault="00B17F38" w:rsidP="00B17F38">
      <w:pPr>
        <w:tabs>
          <w:tab w:val="left" w:pos="1134"/>
        </w:tabs>
        <w:ind w:firstLine="709"/>
        <w:jc w:val="both"/>
        <w:rPr>
          <w:bCs/>
          <w:sz w:val="28"/>
          <w:szCs w:val="28"/>
        </w:rPr>
      </w:pPr>
      <w:r>
        <w:rPr>
          <w:noProof/>
          <w:position w:val="-11"/>
        </w:rPr>
        <w:drawing>
          <wp:inline distT="0" distB="0" distL="0" distR="0" wp14:anchorId="1DFE0CDB" wp14:editId="4AF85B44">
            <wp:extent cx="676275" cy="33337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FD710D">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w:t>
      </w:r>
      <w:r w:rsidRPr="00FD710D">
        <w:rPr>
          <w:bCs/>
          <w:sz w:val="28"/>
          <w:szCs w:val="28"/>
        </w:rPr>
        <w:lastRenderedPageBreak/>
        <w:t>прибыли от регулируемого вида деятельности и величины налога на прибыль, тыс. руб.;</w:t>
      </w:r>
    </w:p>
    <w:p w14:paraId="1AB178F4" w14:textId="77777777" w:rsidR="00B17F38" w:rsidRPr="00FD710D" w:rsidRDefault="00B17F38" w:rsidP="00B17F38">
      <w:pPr>
        <w:tabs>
          <w:tab w:val="left" w:pos="1134"/>
        </w:tabs>
        <w:ind w:firstLine="709"/>
        <w:jc w:val="both"/>
        <w:rPr>
          <w:bCs/>
          <w:sz w:val="28"/>
          <w:szCs w:val="28"/>
        </w:rPr>
      </w:pPr>
      <w:proofErr w:type="spellStart"/>
      <w:r w:rsidRPr="00B400A8">
        <w:rPr>
          <w:sz w:val="32"/>
        </w:rPr>
        <w:t>КВ</w:t>
      </w:r>
      <w:r>
        <w:t>i</w:t>
      </w:r>
      <w:proofErr w:type="spellEnd"/>
      <w:r w:rsidRPr="00FD710D">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579EB2E" w14:textId="7F227A82" w:rsidR="00B17F38" w:rsidRPr="00FD710D" w:rsidRDefault="00B17F38" w:rsidP="00B17F38">
      <w:pPr>
        <w:tabs>
          <w:tab w:val="left" w:pos="1134"/>
        </w:tabs>
        <w:ind w:firstLine="709"/>
        <w:jc w:val="both"/>
        <w:rPr>
          <w:bCs/>
          <w:sz w:val="28"/>
          <w:szCs w:val="28"/>
        </w:rPr>
      </w:pPr>
      <w:r>
        <w:rPr>
          <w:noProof/>
          <w:position w:val="-11"/>
        </w:rPr>
        <w:drawing>
          <wp:inline distT="0" distB="0" distL="0" distR="0" wp14:anchorId="363FFF75" wp14:editId="5EC322FF">
            <wp:extent cx="533400" cy="3429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FD710D">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51400293" w14:textId="77777777" w:rsidR="00B17F38" w:rsidRDefault="00B17F38" w:rsidP="00B17F38">
      <w:pPr>
        <w:tabs>
          <w:tab w:val="left" w:pos="1134"/>
        </w:tabs>
        <w:ind w:firstLine="709"/>
        <w:jc w:val="both"/>
        <w:rPr>
          <w:sz w:val="28"/>
          <w:szCs w:val="28"/>
        </w:rPr>
      </w:pPr>
      <w:proofErr w:type="spellStart"/>
      <w:r w:rsidRPr="00B400A8">
        <w:rPr>
          <w:bCs/>
          <w:sz w:val="32"/>
          <w:szCs w:val="28"/>
        </w:rPr>
        <w:t>КД</w:t>
      </w:r>
      <w:r w:rsidRPr="00FD710D">
        <w:rPr>
          <w:bCs/>
          <w:sz w:val="28"/>
          <w:szCs w:val="28"/>
        </w:rPr>
        <w:t>i</w:t>
      </w:r>
      <w:proofErr w:type="spellEnd"/>
      <w:r w:rsidRPr="00FD710D">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1FAFAA74" w14:textId="77777777" w:rsidR="00B17F38" w:rsidRDefault="00B17F38" w:rsidP="00B17F38">
      <w:pPr>
        <w:tabs>
          <w:tab w:val="left" w:pos="1134"/>
        </w:tabs>
        <w:ind w:firstLine="709"/>
        <w:jc w:val="both"/>
        <w:rPr>
          <w:sz w:val="28"/>
          <w:szCs w:val="28"/>
        </w:rPr>
      </w:pPr>
    </w:p>
    <w:p w14:paraId="312AF0F1" w14:textId="77777777" w:rsidR="00B17F38" w:rsidRPr="00D93040" w:rsidRDefault="00B17F38" w:rsidP="00B17F38">
      <w:pPr>
        <w:tabs>
          <w:tab w:val="left" w:pos="1134"/>
        </w:tabs>
        <w:ind w:firstLine="709"/>
        <w:jc w:val="both"/>
        <w:rPr>
          <w:sz w:val="28"/>
          <w:szCs w:val="28"/>
        </w:rPr>
      </w:pPr>
      <w:r>
        <w:rPr>
          <w:sz w:val="28"/>
          <w:szCs w:val="28"/>
        </w:rPr>
        <w:t xml:space="preserve">В соответствии с </w:t>
      </w:r>
      <w:proofErr w:type="spellStart"/>
      <w:r>
        <w:rPr>
          <w:sz w:val="28"/>
          <w:szCs w:val="28"/>
        </w:rPr>
        <w:t>п.п</w:t>
      </w:r>
      <w:proofErr w:type="spellEnd"/>
      <w:r>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576A2E5B" w14:textId="77777777" w:rsidR="00B17F38" w:rsidRDefault="00B17F38" w:rsidP="00B17F38">
      <w:pPr>
        <w:tabs>
          <w:tab w:val="left" w:pos="874"/>
        </w:tabs>
        <w:autoSpaceDE w:val="0"/>
        <w:autoSpaceDN w:val="0"/>
        <w:adjustRightInd w:val="0"/>
        <w:spacing w:before="53"/>
        <w:ind w:firstLine="709"/>
        <w:jc w:val="both"/>
        <w:rPr>
          <w:b/>
          <w:sz w:val="28"/>
          <w:szCs w:val="28"/>
        </w:rPr>
      </w:pPr>
    </w:p>
    <w:p w14:paraId="1F814CFA" w14:textId="77777777" w:rsidR="00B17F38" w:rsidRPr="00665D70" w:rsidRDefault="00B17F38" w:rsidP="00B17F38">
      <w:pPr>
        <w:tabs>
          <w:tab w:val="left" w:pos="874"/>
        </w:tabs>
        <w:autoSpaceDE w:val="0"/>
        <w:autoSpaceDN w:val="0"/>
        <w:adjustRightInd w:val="0"/>
        <w:spacing w:before="53"/>
        <w:ind w:firstLine="709"/>
        <w:jc w:val="both"/>
        <w:rPr>
          <w:sz w:val="28"/>
          <w:szCs w:val="28"/>
        </w:rPr>
      </w:pPr>
      <w:r>
        <w:rPr>
          <w:sz w:val="28"/>
          <w:szCs w:val="28"/>
        </w:rPr>
        <w:t>Регулирующим органом</w:t>
      </w:r>
      <w:r w:rsidRPr="00665D70">
        <w:rPr>
          <w:sz w:val="28"/>
          <w:szCs w:val="28"/>
        </w:rPr>
        <w:t xml:space="preserve"> </w:t>
      </w:r>
      <w:r>
        <w:rPr>
          <w:bCs/>
          <w:sz w:val="28"/>
          <w:szCs w:val="28"/>
        </w:rPr>
        <w:t>расходы по статье</w:t>
      </w:r>
      <w:r w:rsidRPr="00665D70">
        <w:rPr>
          <w:sz w:val="28"/>
          <w:szCs w:val="28"/>
        </w:rPr>
        <w:t xml:space="preserve"> </w:t>
      </w:r>
      <w:r w:rsidRPr="00D17C08">
        <w:rPr>
          <w:b/>
          <w:sz w:val="28"/>
          <w:szCs w:val="28"/>
          <w:u w:val="single"/>
        </w:rPr>
        <w:t>утверждены</w:t>
      </w:r>
      <w:r w:rsidRPr="00665D70">
        <w:rPr>
          <w:sz w:val="28"/>
          <w:szCs w:val="28"/>
        </w:rPr>
        <w:t xml:space="preserve"> на 20</w:t>
      </w:r>
      <w:r>
        <w:rPr>
          <w:sz w:val="28"/>
          <w:szCs w:val="28"/>
        </w:rPr>
        <w:t>21 год в размере 5,11</w:t>
      </w:r>
      <w:r w:rsidRPr="00665D70">
        <w:rPr>
          <w:sz w:val="28"/>
          <w:szCs w:val="28"/>
        </w:rPr>
        <w:t xml:space="preserve"> тыс. руб. При определении нормативной прибыли учитывались расходы на социальное развитие, поощрение. </w:t>
      </w:r>
    </w:p>
    <w:p w14:paraId="3E72C639" w14:textId="77777777" w:rsidR="00B17F38" w:rsidRDefault="00B17F38" w:rsidP="00B17F38">
      <w:pPr>
        <w:autoSpaceDE w:val="0"/>
        <w:autoSpaceDN w:val="0"/>
        <w:adjustRightInd w:val="0"/>
        <w:ind w:firstLine="709"/>
        <w:jc w:val="both"/>
        <w:rPr>
          <w:sz w:val="28"/>
          <w:szCs w:val="28"/>
        </w:rPr>
      </w:pPr>
      <w:r>
        <w:rPr>
          <w:sz w:val="28"/>
          <w:szCs w:val="28"/>
        </w:rPr>
        <w:t>П</w:t>
      </w:r>
      <w:r w:rsidRPr="00665D70">
        <w:rPr>
          <w:sz w:val="28"/>
          <w:szCs w:val="28"/>
        </w:rPr>
        <w:t xml:space="preserve">редприятием в целях корректировки </w:t>
      </w:r>
      <w:r w:rsidRPr="00D17C08">
        <w:rPr>
          <w:b/>
          <w:sz w:val="28"/>
          <w:szCs w:val="28"/>
          <w:u w:val="single"/>
        </w:rPr>
        <w:t>предложены</w:t>
      </w:r>
      <w:r w:rsidRPr="00D17C08">
        <w:rPr>
          <w:sz w:val="28"/>
          <w:szCs w:val="28"/>
        </w:rPr>
        <w:t xml:space="preserve"> </w:t>
      </w:r>
      <w:r w:rsidRPr="00665D70">
        <w:rPr>
          <w:sz w:val="28"/>
          <w:szCs w:val="28"/>
        </w:rPr>
        <w:t xml:space="preserve">затраты в размере </w:t>
      </w:r>
      <w:r>
        <w:rPr>
          <w:sz w:val="28"/>
          <w:szCs w:val="28"/>
        </w:rPr>
        <w:t xml:space="preserve">4,82 тыс. руб. В качестве обосновывающих документов в материалах тарифного дела представлен коллективный договор АО «Кемеровская генерация» на 2019-2021 годы. </w:t>
      </w:r>
    </w:p>
    <w:p w14:paraId="542B4369" w14:textId="77777777" w:rsidR="00B17F38" w:rsidRDefault="00B17F38" w:rsidP="00B17F38">
      <w:pPr>
        <w:autoSpaceDE w:val="0"/>
        <w:autoSpaceDN w:val="0"/>
        <w:adjustRightInd w:val="0"/>
        <w:ind w:firstLine="709"/>
        <w:jc w:val="both"/>
        <w:rPr>
          <w:sz w:val="28"/>
          <w:szCs w:val="28"/>
        </w:rPr>
      </w:pPr>
      <w:r>
        <w:rPr>
          <w:sz w:val="28"/>
          <w:szCs w:val="28"/>
        </w:rPr>
        <w:t>В</w:t>
      </w:r>
      <w:r w:rsidRPr="00665D70">
        <w:rPr>
          <w:sz w:val="28"/>
          <w:szCs w:val="28"/>
        </w:rPr>
        <w:t xml:space="preserve"> процессе экспертизы расходы в сумме </w:t>
      </w:r>
      <w:r>
        <w:rPr>
          <w:sz w:val="28"/>
          <w:szCs w:val="28"/>
        </w:rPr>
        <w:t>4,82</w:t>
      </w:r>
      <w:r w:rsidRPr="00665D70">
        <w:rPr>
          <w:sz w:val="28"/>
          <w:szCs w:val="28"/>
        </w:rPr>
        <w:t xml:space="preserve"> тыс. руб. </w:t>
      </w:r>
      <w:r w:rsidRPr="0060450C">
        <w:rPr>
          <w:b/>
          <w:sz w:val="28"/>
          <w:szCs w:val="28"/>
          <w:u w:val="single"/>
        </w:rPr>
        <w:t>учтены</w:t>
      </w:r>
      <w:r>
        <w:rPr>
          <w:sz w:val="28"/>
          <w:szCs w:val="28"/>
        </w:rPr>
        <w:t xml:space="preserve"> РЭК Кузбасса на уровне предложения организации. Необходимо отметить, что предложенный предприятием уровень расходов на социальное развитие, поощрение, не превышает фактический размер аналогичных выплат по итогу 2019 года. Снижение</w:t>
      </w:r>
      <w:r w:rsidRPr="00665D70">
        <w:rPr>
          <w:sz w:val="28"/>
          <w:szCs w:val="28"/>
        </w:rPr>
        <w:t xml:space="preserve"> затрат по отношению к утвержденным регулятором составило </w:t>
      </w:r>
      <w:r>
        <w:rPr>
          <w:sz w:val="28"/>
          <w:szCs w:val="28"/>
        </w:rPr>
        <w:t>0,29 тыс. руб.</w:t>
      </w:r>
    </w:p>
    <w:p w14:paraId="1AC5F0A8" w14:textId="77777777" w:rsidR="00B17F38" w:rsidRPr="00F70020" w:rsidRDefault="00B17F38" w:rsidP="00B17F38">
      <w:pPr>
        <w:tabs>
          <w:tab w:val="left" w:pos="730"/>
        </w:tabs>
        <w:autoSpaceDE w:val="0"/>
        <w:autoSpaceDN w:val="0"/>
        <w:adjustRightInd w:val="0"/>
        <w:ind w:firstLine="709"/>
        <w:jc w:val="both"/>
        <w:rPr>
          <w:szCs w:val="28"/>
        </w:rPr>
      </w:pPr>
      <w:r w:rsidRPr="00F70020">
        <w:rPr>
          <w:sz w:val="28"/>
          <w:szCs w:val="28"/>
        </w:rPr>
        <w:lastRenderedPageBreak/>
        <w:t xml:space="preserve">Инвестиционная программа в сфере </w:t>
      </w:r>
      <w:r>
        <w:rPr>
          <w:sz w:val="28"/>
          <w:szCs w:val="28"/>
        </w:rPr>
        <w:t>холодного водоснабжения</w:t>
      </w:r>
      <w:r w:rsidRPr="00F70020">
        <w:rPr>
          <w:sz w:val="28"/>
          <w:szCs w:val="28"/>
        </w:rPr>
        <w:t xml:space="preserve"> на 2019-2023 годы для </w:t>
      </w:r>
      <w:r>
        <w:rPr>
          <w:sz w:val="28"/>
          <w:szCs w:val="28"/>
        </w:rPr>
        <w:t>А</w:t>
      </w:r>
      <w:r w:rsidRPr="00F70020">
        <w:rPr>
          <w:sz w:val="28"/>
          <w:szCs w:val="28"/>
        </w:rPr>
        <w:t>О «</w:t>
      </w:r>
      <w:r>
        <w:rPr>
          <w:sz w:val="28"/>
          <w:szCs w:val="28"/>
        </w:rPr>
        <w:t>Кемеровская генерация</w:t>
      </w:r>
      <w:r w:rsidRPr="00F70020">
        <w:rPr>
          <w:sz w:val="28"/>
          <w:szCs w:val="28"/>
        </w:rPr>
        <w:t xml:space="preserve">» </w:t>
      </w:r>
      <w:r>
        <w:rPr>
          <w:sz w:val="28"/>
          <w:szCs w:val="28"/>
        </w:rPr>
        <w:t xml:space="preserve">(структурное подразделение Кемеровская ГРЭС) </w:t>
      </w:r>
      <w:r w:rsidRPr="00F70020">
        <w:rPr>
          <w:sz w:val="28"/>
          <w:szCs w:val="28"/>
        </w:rPr>
        <w:t>не утверждена.</w:t>
      </w:r>
    </w:p>
    <w:p w14:paraId="36AE2AE2" w14:textId="77777777" w:rsidR="00B17F38" w:rsidRDefault="00B17F38" w:rsidP="00B17F38">
      <w:pPr>
        <w:tabs>
          <w:tab w:val="left" w:pos="567"/>
        </w:tabs>
        <w:autoSpaceDE w:val="0"/>
        <w:autoSpaceDN w:val="0"/>
        <w:adjustRightInd w:val="0"/>
        <w:jc w:val="both"/>
        <w:rPr>
          <w:color w:val="FF0000"/>
          <w:sz w:val="10"/>
          <w:szCs w:val="28"/>
        </w:rPr>
      </w:pPr>
    </w:p>
    <w:p w14:paraId="52AFEF60" w14:textId="77777777" w:rsidR="00B17F38" w:rsidRDefault="00B17F38" w:rsidP="00B17F38">
      <w:pPr>
        <w:tabs>
          <w:tab w:val="left" w:pos="567"/>
        </w:tabs>
        <w:autoSpaceDE w:val="0"/>
        <w:autoSpaceDN w:val="0"/>
        <w:adjustRightInd w:val="0"/>
        <w:jc w:val="both"/>
        <w:rPr>
          <w:color w:val="FF0000"/>
          <w:sz w:val="10"/>
          <w:szCs w:val="28"/>
        </w:rPr>
      </w:pPr>
    </w:p>
    <w:p w14:paraId="427F1675" w14:textId="77777777" w:rsidR="00B17F38" w:rsidRDefault="00B17F38" w:rsidP="00B17F38">
      <w:pPr>
        <w:tabs>
          <w:tab w:val="left" w:pos="567"/>
        </w:tabs>
        <w:autoSpaceDE w:val="0"/>
        <w:autoSpaceDN w:val="0"/>
        <w:adjustRightInd w:val="0"/>
        <w:jc w:val="both"/>
        <w:rPr>
          <w:color w:val="FF0000"/>
          <w:sz w:val="10"/>
          <w:szCs w:val="28"/>
        </w:rPr>
      </w:pPr>
    </w:p>
    <w:p w14:paraId="208D6584" w14:textId="77777777" w:rsidR="00B17F38" w:rsidRDefault="00B17F38" w:rsidP="00B17F38">
      <w:pPr>
        <w:tabs>
          <w:tab w:val="left" w:pos="567"/>
        </w:tabs>
        <w:autoSpaceDE w:val="0"/>
        <w:autoSpaceDN w:val="0"/>
        <w:adjustRightInd w:val="0"/>
        <w:jc w:val="both"/>
        <w:rPr>
          <w:color w:val="FF0000"/>
          <w:sz w:val="10"/>
          <w:szCs w:val="28"/>
        </w:rPr>
      </w:pPr>
    </w:p>
    <w:p w14:paraId="6B7C38B7" w14:textId="77777777" w:rsidR="00B17F38" w:rsidRDefault="00B17F38" w:rsidP="00B17F38">
      <w:pPr>
        <w:tabs>
          <w:tab w:val="left" w:pos="567"/>
        </w:tabs>
        <w:autoSpaceDE w:val="0"/>
        <w:autoSpaceDN w:val="0"/>
        <w:adjustRightInd w:val="0"/>
        <w:jc w:val="both"/>
        <w:rPr>
          <w:color w:val="FF0000"/>
          <w:sz w:val="10"/>
          <w:szCs w:val="28"/>
        </w:rPr>
      </w:pPr>
    </w:p>
    <w:p w14:paraId="1798B46D" w14:textId="77777777" w:rsidR="00B17F38" w:rsidRPr="00F70020" w:rsidRDefault="00B17F38" w:rsidP="00B17F38">
      <w:pPr>
        <w:tabs>
          <w:tab w:val="left" w:pos="567"/>
        </w:tabs>
        <w:autoSpaceDE w:val="0"/>
        <w:autoSpaceDN w:val="0"/>
        <w:adjustRightInd w:val="0"/>
        <w:jc w:val="both"/>
        <w:rPr>
          <w:color w:val="FF0000"/>
          <w:sz w:val="10"/>
          <w:szCs w:val="28"/>
        </w:rPr>
      </w:pPr>
    </w:p>
    <w:p w14:paraId="584E7B75" w14:textId="77777777" w:rsidR="00B17F38" w:rsidRDefault="00B17F38" w:rsidP="00B17F38">
      <w:pPr>
        <w:tabs>
          <w:tab w:val="left" w:pos="1134"/>
        </w:tabs>
        <w:ind w:firstLine="709"/>
        <w:jc w:val="both"/>
        <w:rPr>
          <w:sz w:val="28"/>
          <w:szCs w:val="28"/>
        </w:rPr>
      </w:pPr>
      <w:r w:rsidRPr="007B12B1">
        <w:rPr>
          <w:b/>
          <w:sz w:val="28"/>
          <w:szCs w:val="28"/>
          <w:u w:val="single"/>
        </w:rPr>
        <w:t>Расчетная предпринимательская прибыль</w:t>
      </w:r>
    </w:p>
    <w:p w14:paraId="55E32ABE" w14:textId="77777777" w:rsidR="00B17F38" w:rsidRDefault="00B17F38" w:rsidP="00B17F38">
      <w:pPr>
        <w:tabs>
          <w:tab w:val="left" w:pos="1134"/>
        </w:tabs>
        <w:ind w:firstLine="709"/>
        <w:jc w:val="both"/>
        <w:rPr>
          <w:bCs/>
          <w:sz w:val="28"/>
          <w:szCs w:val="28"/>
        </w:rPr>
      </w:pPr>
      <w:r>
        <w:rPr>
          <w:bCs/>
          <w:sz w:val="28"/>
          <w:szCs w:val="28"/>
        </w:rPr>
        <w:t>В соответствии с п. 86 (1) Методических указаний р</w:t>
      </w:r>
      <w:r w:rsidRPr="004D73FB">
        <w:rPr>
          <w:bCs/>
          <w:sz w:val="28"/>
          <w:szCs w:val="28"/>
        </w:rPr>
        <w:t xml:space="preserve">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w:t>
      </w:r>
      <w:r>
        <w:rPr>
          <w:bCs/>
          <w:sz w:val="28"/>
          <w:szCs w:val="28"/>
        </w:rPr>
        <w:t>Методических указаний</w:t>
      </w:r>
      <w:r w:rsidRPr="004D73FB">
        <w:rPr>
          <w:bCs/>
          <w:sz w:val="28"/>
          <w:szCs w:val="28"/>
        </w:rPr>
        <w:t xml:space="preserve">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06EBA2CE" w14:textId="77777777" w:rsidR="00B17F38" w:rsidRDefault="00B17F38" w:rsidP="00B17F38">
      <w:pPr>
        <w:autoSpaceDE w:val="0"/>
        <w:autoSpaceDN w:val="0"/>
        <w:adjustRightInd w:val="0"/>
        <w:ind w:firstLine="709"/>
        <w:jc w:val="both"/>
        <w:rPr>
          <w:sz w:val="28"/>
          <w:szCs w:val="28"/>
        </w:rPr>
      </w:pPr>
      <w:r>
        <w:rPr>
          <w:sz w:val="28"/>
          <w:szCs w:val="28"/>
        </w:rPr>
        <w:t>Расчетная предпринимательская прибыль гарантирующей организации рассчитывается по формуле:</w:t>
      </w:r>
    </w:p>
    <w:p w14:paraId="18D15BE8" w14:textId="77777777" w:rsidR="00B17F38" w:rsidRPr="001F04FC" w:rsidRDefault="00B17F38" w:rsidP="00B17F38">
      <w:pPr>
        <w:autoSpaceDE w:val="0"/>
        <w:autoSpaceDN w:val="0"/>
        <w:adjustRightInd w:val="0"/>
        <w:jc w:val="both"/>
        <w:outlineLvl w:val="0"/>
        <w:rPr>
          <w:sz w:val="18"/>
          <w:szCs w:val="28"/>
        </w:rPr>
      </w:pPr>
    </w:p>
    <w:p w14:paraId="32BF870F" w14:textId="6990C451" w:rsidR="00B17F38" w:rsidRDefault="00B17F38" w:rsidP="00B17F38">
      <w:pPr>
        <w:autoSpaceDE w:val="0"/>
        <w:autoSpaceDN w:val="0"/>
        <w:adjustRightInd w:val="0"/>
        <w:jc w:val="center"/>
        <w:rPr>
          <w:sz w:val="28"/>
          <w:szCs w:val="28"/>
        </w:rPr>
      </w:pPr>
      <w:r>
        <w:rPr>
          <w:noProof/>
          <w:position w:val="-14"/>
          <w:sz w:val="28"/>
          <w:szCs w:val="28"/>
        </w:rPr>
        <w:drawing>
          <wp:inline distT="0" distB="0" distL="0" distR="0" wp14:anchorId="5037F36F" wp14:editId="5F66106B">
            <wp:extent cx="2381250" cy="3619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Pr>
          <w:sz w:val="28"/>
          <w:szCs w:val="28"/>
        </w:rPr>
        <w:t>,</w:t>
      </w:r>
    </w:p>
    <w:p w14:paraId="78AD11A1" w14:textId="77777777" w:rsidR="00B17F38" w:rsidRDefault="00B17F38" w:rsidP="00B17F38">
      <w:pPr>
        <w:autoSpaceDE w:val="0"/>
        <w:autoSpaceDN w:val="0"/>
        <w:adjustRightInd w:val="0"/>
        <w:ind w:firstLine="709"/>
        <w:jc w:val="both"/>
        <w:rPr>
          <w:sz w:val="28"/>
          <w:szCs w:val="28"/>
        </w:rPr>
      </w:pPr>
      <w:r>
        <w:rPr>
          <w:sz w:val="28"/>
          <w:szCs w:val="28"/>
        </w:rPr>
        <w:t>где:</w:t>
      </w:r>
    </w:p>
    <w:p w14:paraId="228A3CC2" w14:textId="77777777" w:rsidR="00B17F38" w:rsidRPr="004D73FB" w:rsidRDefault="00B17F38" w:rsidP="00B17F38">
      <w:pPr>
        <w:autoSpaceDE w:val="0"/>
        <w:autoSpaceDN w:val="0"/>
        <w:adjustRightInd w:val="0"/>
        <w:ind w:firstLine="539"/>
        <w:jc w:val="both"/>
        <w:rPr>
          <w:sz w:val="18"/>
          <w:szCs w:val="28"/>
        </w:rPr>
      </w:pPr>
    </w:p>
    <w:p w14:paraId="2C49AE47" w14:textId="30AE04D2" w:rsidR="00B17F38" w:rsidRDefault="00B17F38" w:rsidP="00B17F38">
      <w:pPr>
        <w:autoSpaceDE w:val="0"/>
        <w:autoSpaceDN w:val="0"/>
        <w:adjustRightInd w:val="0"/>
        <w:ind w:firstLine="709"/>
        <w:jc w:val="both"/>
        <w:rPr>
          <w:sz w:val="28"/>
          <w:szCs w:val="28"/>
        </w:rPr>
      </w:pPr>
      <w:r>
        <w:rPr>
          <w:noProof/>
          <w:position w:val="-8"/>
          <w:sz w:val="28"/>
          <w:szCs w:val="28"/>
        </w:rPr>
        <w:drawing>
          <wp:inline distT="0" distB="0" distL="0" distR="0" wp14:anchorId="0D82D18E" wp14:editId="3955EE91">
            <wp:extent cx="361950" cy="27622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21AF9E6E" w14:textId="3D360C47"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6EADDB19" wp14:editId="17AC0484">
            <wp:extent cx="361950" cy="3238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Pr>
          <w:sz w:val="28"/>
          <w:szCs w:val="28"/>
        </w:rPr>
        <w:t xml:space="preserve">ним,   </w:t>
      </w:r>
      <w:proofErr w:type="gramEnd"/>
      <w:r>
        <w:rPr>
          <w:sz w:val="28"/>
          <w:szCs w:val="28"/>
        </w:rPr>
        <w:t xml:space="preserve">             тыс. руб.</w:t>
      </w:r>
    </w:p>
    <w:p w14:paraId="695DA41F" w14:textId="77777777" w:rsidR="00B17F38" w:rsidRDefault="00B17F38" w:rsidP="00B17F38">
      <w:pPr>
        <w:autoSpaceDE w:val="0"/>
        <w:autoSpaceDN w:val="0"/>
        <w:adjustRightInd w:val="0"/>
        <w:ind w:firstLine="709"/>
        <w:jc w:val="both"/>
        <w:rPr>
          <w:rFonts w:eastAsia="Calibri"/>
          <w:sz w:val="28"/>
          <w:szCs w:val="28"/>
          <w:lang w:eastAsia="en-US"/>
        </w:rPr>
      </w:pPr>
    </w:p>
    <w:p w14:paraId="486E2203" w14:textId="77777777" w:rsidR="00B17F38" w:rsidRDefault="00B17F38" w:rsidP="00B17F38">
      <w:pPr>
        <w:autoSpaceDE w:val="0"/>
        <w:autoSpaceDN w:val="0"/>
        <w:adjustRightInd w:val="0"/>
        <w:ind w:firstLine="709"/>
        <w:jc w:val="both"/>
        <w:rPr>
          <w:sz w:val="28"/>
          <w:szCs w:val="28"/>
        </w:rPr>
      </w:pPr>
      <w:r>
        <w:rPr>
          <w:sz w:val="28"/>
          <w:szCs w:val="28"/>
        </w:rPr>
        <w:t>Расходы по данной статье на 2021 год регулятором не утверждены, предприятием в целях корректировки не заявлены. А</w:t>
      </w:r>
      <w:r w:rsidRPr="00F70020">
        <w:rPr>
          <w:sz w:val="28"/>
          <w:szCs w:val="28"/>
        </w:rPr>
        <w:t>О «</w:t>
      </w:r>
      <w:r>
        <w:rPr>
          <w:sz w:val="28"/>
          <w:szCs w:val="28"/>
        </w:rPr>
        <w:t>Кемеровская генерация</w:t>
      </w:r>
      <w:r w:rsidRPr="00F70020">
        <w:rPr>
          <w:sz w:val="28"/>
          <w:szCs w:val="28"/>
        </w:rPr>
        <w:t xml:space="preserve">» </w:t>
      </w:r>
      <w:r>
        <w:rPr>
          <w:sz w:val="28"/>
          <w:szCs w:val="28"/>
        </w:rPr>
        <w:t>(структурное подразделение Кемеровская ГРЭС) не наделена статусом гарантирующей организации в сфере холодного водоснабжения.</w:t>
      </w:r>
    </w:p>
    <w:p w14:paraId="441BA462" w14:textId="77777777" w:rsidR="00B17F38" w:rsidRDefault="00B17F38" w:rsidP="00B17F38">
      <w:pPr>
        <w:autoSpaceDE w:val="0"/>
        <w:autoSpaceDN w:val="0"/>
        <w:adjustRightInd w:val="0"/>
        <w:ind w:firstLine="709"/>
        <w:jc w:val="both"/>
        <w:rPr>
          <w:sz w:val="28"/>
          <w:szCs w:val="28"/>
        </w:rPr>
      </w:pPr>
    </w:p>
    <w:p w14:paraId="737E0E87" w14:textId="77777777" w:rsidR="00B17F38" w:rsidRDefault="00B17F38" w:rsidP="00B17F38">
      <w:pPr>
        <w:autoSpaceDE w:val="0"/>
        <w:autoSpaceDN w:val="0"/>
        <w:adjustRightInd w:val="0"/>
        <w:ind w:firstLine="709"/>
        <w:jc w:val="both"/>
        <w:rPr>
          <w:rFonts w:eastAsia="Calibri"/>
          <w:sz w:val="28"/>
          <w:szCs w:val="28"/>
          <w:lang w:eastAsia="en-US"/>
        </w:rPr>
      </w:pPr>
    </w:p>
    <w:p w14:paraId="46004375" w14:textId="77777777" w:rsidR="00B17F38" w:rsidRDefault="00B17F38" w:rsidP="00B17F38">
      <w:pPr>
        <w:tabs>
          <w:tab w:val="left" w:pos="709"/>
        </w:tabs>
        <w:autoSpaceDE w:val="0"/>
        <w:autoSpaceDN w:val="0"/>
        <w:adjustRightInd w:val="0"/>
        <w:ind w:firstLine="709"/>
        <w:rPr>
          <w:b/>
          <w:sz w:val="28"/>
          <w:szCs w:val="28"/>
          <w:u w:val="single"/>
        </w:rPr>
      </w:pPr>
      <w:r>
        <w:rPr>
          <w:b/>
          <w:sz w:val="28"/>
          <w:szCs w:val="28"/>
          <w:u w:val="single"/>
        </w:rPr>
        <w:t>Корректировки необходимой валовой выручки</w:t>
      </w:r>
    </w:p>
    <w:p w14:paraId="1328C76F" w14:textId="77777777" w:rsidR="00B17F38" w:rsidRDefault="00B17F38" w:rsidP="00B17F38">
      <w:pPr>
        <w:tabs>
          <w:tab w:val="left" w:pos="998"/>
        </w:tabs>
        <w:autoSpaceDE w:val="0"/>
        <w:autoSpaceDN w:val="0"/>
        <w:adjustRightInd w:val="0"/>
        <w:ind w:firstLine="709"/>
        <w:jc w:val="both"/>
        <w:rPr>
          <w:b/>
          <w:sz w:val="28"/>
          <w:szCs w:val="28"/>
          <w:u w:val="single"/>
        </w:rPr>
      </w:pPr>
    </w:p>
    <w:p w14:paraId="1E779E54" w14:textId="77777777" w:rsidR="00B17F38" w:rsidRPr="00C22069" w:rsidRDefault="00B17F38" w:rsidP="00B17F38">
      <w:pPr>
        <w:tabs>
          <w:tab w:val="left" w:pos="998"/>
        </w:tabs>
        <w:autoSpaceDE w:val="0"/>
        <w:autoSpaceDN w:val="0"/>
        <w:adjustRightInd w:val="0"/>
        <w:ind w:firstLine="709"/>
        <w:jc w:val="both"/>
        <w:rPr>
          <w:b/>
          <w:sz w:val="28"/>
          <w:szCs w:val="28"/>
        </w:rPr>
      </w:pPr>
      <w:r>
        <w:rPr>
          <w:b/>
          <w:sz w:val="28"/>
          <w:szCs w:val="28"/>
        </w:rPr>
        <w:t>«</w:t>
      </w:r>
      <w:r w:rsidRPr="00C22069">
        <w:rPr>
          <w:b/>
          <w:sz w:val="28"/>
          <w:szCs w:val="28"/>
        </w:rPr>
        <w:t>Корректировка необходимой валовой выручки в целях сглаживания тарифов</w:t>
      </w:r>
      <w:r>
        <w:rPr>
          <w:b/>
          <w:sz w:val="28"/>
          <w:szCs w:val="28"/>
        </w:rPr>
        <w:t>»</w:t>
      </w:r>
    </w:p>
    <w:p w14:paraId="6E01CE69" w14:textId="77777777" w:rsidR="00B17F38" w:rsidRDefault="00B17F38" w:rsidP="00B17F38">
      <w:pPr>
        <w:jc w:val="both"/>
        <w:rPr>
          <w:sz w:val="28"/>
          <w:szCs w:val="28"/>
        </w:rPr>
      </w:pPr>
      <w:r>
        <w:rPr>
          <w:sz w:val="28"/>
          <w:szCs w:val="28"/>
        </w:rPr>
        <w:tab/>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56588070" w14:textId="77777777" w:rsidR="00B17F38" w:rsidRDefault="00B17F38" w:rsidP="00B17F38">
      <w:pPr>
        <w:ind w:firstLine="709"/>
        <w:jc w:val="both"/>
        <w:rPr>
          <w:sz w:val="28"/>
          <w:szCs w:val="28"/>
        </w:rPr>
      </w:pPr>
      <w:r w:rsidRPr="00141CE0">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w:t>
      </w:r>
      <w:r>
        <w:rPr>
          <w:sz w:val="28"/>
          <w:szCs w:val="28"/>
        </w:rPr>
        <w:t xml:space="preserve">. Формула для расчета величины сглаживания необходимой </w:t>
      </w:r>
      <w:r>
        <w:rPr>
          <w:sz w:val="28"/>
          <w:szCs w:val="28"/>
        </w:rPr>
        <w:lastRenderedPageBreak/>
        <w:t>валовой выручки рассчитывается по следующей формуле в соответствии с п. 42 Методических указаний:</w:t>
      </w:r>
    </w:p>
    <w:p w14:paraId="1C4430EA" w14:textId="1FE14E34" w:rsidR="00B17F38" w:rsidRDefault="00B17F38" w:rsidP="00B17F38">
      <w:pPr>
        <w:ind w:firstLine="709"/>
        <w:jc w:val="center"/>
        <w:rPr>
          <w:position w:val="-16"/>
        </w:rPr>
      </w:pPr>
      <w:r>
        <w:rPr>
          <w:noProof/>
          <w:position w:val="-16"/>
        </w:rPr>
        <w:drawing>
          <wp:inline distT="0" distB="0" distL="0" distR="0" wp14:anchorId="1EBB35DC" wp14:editId="5CD62F4C">
            <wp:extent cx="3409950" cy="390525"/>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Pr>
          <w:position w:val="-16"/>
        </w:rPr>
        <w:t>,</w:t>
      </w:r>
    </w:p>
    <w:p w14:paraId="7F154DE1" w14:textId="77777777" w:rsidR="00B17F38" w:rsidRDefault="00B17F38" w:rsidP="00B17F38">
      <w:pPr>
        <w:ind w:firstLine="709"/>
        <w:jc w:val="both"/>
        <w:rPr>
          <w:sz w:val="28"/>
          <w:szCs w:val="28"/>
        </w:rPr>
      </w:pPr>
      <w:r>
        <w:rPr>
          <w:sz w:val="28"/>
          <w:szCs w:val="28"/>
        </w:rPr>
        <w:t>где:</w:t>
      </w:r>
    </w:p>
    <w:p w14:paraId="6F59BEE0" w14:textId="77777777" w:rsidR="00B17F38" w:rsidRPr="004D2304" w:rsidRDefault="00B17F38" w:rsidP="00B17F38">
      <w:pPr>
        <w:ind w:firstLine="709"/>
        <w:jc w:val="both"/>
        <w:rPr>
          <w:sz w:val="16"/>
          <w:szCs w:val="28"/>
        </w:rPr>
      </w:pPr>
    </w:p>
    <w:p w14:paraId="60FC873E" w14:textId="68BECC70"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0F0E026E" wp14:editId="60744D1A">
            <wp:extent cx="666750" cy="35242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Pr>
          <w:sz w:val="28"/>
          <w:szCs w:val="28"/>
        </w:rPr>
        <w:t xml:space="preserve"> - величина изменения необходимой валовой выручки, определяемого на год i, производимого в целях сглаживания тарифов.</w:t>
      </w:r>
      <w:r w:rsidRPr="00485E27">
        <w:rPr>
          <w:sz w:val="28"/>
          <w:szCs w:val="28"/>
        </w:rPr>
        <w:t xml:space="preserve"> </w:t>
      </w:r>
      <w:r>
        <w:rPr>
          <w:sz w:val="28"/>
          <w:szCs w:val="28"/>
        </w:rPr>
        <w:t>Величина сглаживания определяется при установлении или корректировке тарифа на долгосрочный период регулирования;</w:t>
      </w:r>
    </w:p>
    <w:p w14:paraId="52DD36B4" w14:textId="77777777" w:rsidR="00B17F38" w:rsidRPr="004D2304" w:rsidRDefault="00B17F38" w:rsidP="00B17F38">
      <w:pPr>
        <w:autoSpaceDE w:val="0"/>
        <w:autoSpaceDN w:val="0"/>
        <w:adjustRightInd w:val="0"/>
        <w:ind w:firstLine="540"/>
        <w:jc w:val="both"/>
        <w:rPr>
          <w:sz w:val="18"/>
          <w:szCs w:val="28"/>
        </w:rPr>
      </w:pPr>
    </w:p>
    <w:p w14:paraId="0B8887C9" w14:textId="33B939B6" w:rsidR="00B17F38" w:rsidRDefault="00B17F38" w:rsidP="00B17F38">
      <w:pPr>
        <w:autoSpaceDE w:val="0"/>
        <w:autoSpaceDN w:val="0"/>
        <w:adjustRightInd w:val="0"/>
        <w:ind w:firstLine="709"/>
        <w:jc w:val="both"/>
        <w:rPr>
          <w:sz w:val="28"/>
          <w:szCs w:val="28"/>
        </w:rPr>
      </w:pPr>
      <w:r>
        <w:rPr>
          <w:noProof/>
          <w:position w:val="-14"/>
          <w:sz w:val="28"/>
          <w:szCs w:val="28"/>
        </w:rPr>
        <w:drawing>
          <wp:inline distT="0" distB="0" distL="0" distR="0" wp14:anchorId="277FF0B5" wp14:editId="3F86DC2B">
            <wp:extent cx="704850" cy="3524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Pr>
          <w:sz w:val="28"/>
          <w:szCs w:val="28"/>
        </w:rPr>
        <w:t xml:space="preserve"> - величина сглаживания необходимой валовой выручки, определенная органом регулирования.</w:t>
      </w:r>
      <w:r w:rsidRPr="00485E27">
        <w:rPr>
          <w:sz w:val="28"/>
          <w:szCs w:val="28"/>
        </w:rPr>
        <w:t xml:space="preserve"> </w:t>
      </w:r>
      <w:r>
        <w:rPr>
          <w:sz w:val="28"/>
          <w:szCs w:val="28"/>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0FCDEF2E" w14:textId="7C37722A"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724212D0" wp14:editId="7D4C892D">
            <wp:extent cx="619125" cy="35242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A5D8449" w14:textId="77777777" w:rsidR="00B17F38" w:rsidRDefault="00B17F38" w:rsidP="00B17F38">
      <w:pPr>
        <w:tabs>
          <w:tab w:val="left" w:pos="816"/>
        </w:tabs>
        <w:autoSpaceDE w:val="0"/>
        <w:autoSpaceDN w:val="0"/>
        <w:adjustRightInd w:val="0"/>
        <w:ind w:firstLine="576"/>
        <w:jc w:val="both"/>
        <w:rPr>
          <w:sz w:val="28"/>
          <w:szCs w:val="28"/>
        </w:rPr>
      </w:pPr>
    </w:p>
    <w:p w14:paraId="20A8D6CA" w14:textId="77777777" w:rsidR="00B17F38" w:rsidRPr="00D00631" w:rsidRDefault="00B17F38" w:rsidP="00B17F38">
      <w:pPr>
        <w:tabs>
          <w:tab w:val="left" w:pos="816"/>
        </w:tabs>
        <w:autoSpaceDE w:val="0"/>
        <w:autoSpaceDN w:val="0"/>
        <w:adjustRightInd w:val="0"/>
        <w:ind w:firstLine="709"/>
        <w:jc w:val="both"/>
        <w:rPr>
          <w:sz w:val="28"/>
          <w:szCs w:val="28"/>
        </w:rPr>
      </w:pPr>
      <w:r w:rsidRPr="00D00631">
        <w:rPr>
          <w:sz w:val="28"/>
          <w:szCs w:val="28"/>
        </w:rPr>
        <w:t xml:space="preserve">В соответствии с </w:t>
      </w:r>
      <w:r>
        <w:rPr>
          <w:sz w:val="28"/>
          <w:szCs w:val="28"/>
        </w:rPr>
        <w:t>вышеуказанным пунктом</w:t>
      </w:r>
      <w:r w:rsidRPr="00D00631">
        <w:rPr>
          <w:sz w:val="28"/>
          <w:szCs w:val="28"/>
        </w:rPr>
        <w:t xml:space="preserve"> Методических указаний, в целях недопущения резких изменений уровня тарифов в течение регулируемого долгосрочного периода, специалистом РЭК К</w:t>
      </w:r>
      <w:r>
        <w:rPr>
          <w:sz w:val="28"/>
          <w:szCs w:val="28"/>
        </w:rPr>
        <w:t>узбасса</w:t>
      </w:r>
      <w:r w:rsidRPr="00D00631">
        <w:rPr>
          <w:sz w:val="28"/>
          <w:szCs w:val="28"/>
        </w:rPr>
        <w:t xml:space="preserve"> </w:t>
      </w:r>
      <w:r>
        <w:rPr>
          <w:sz w:val="28"/>
          <w:szCs w:val="28"/>
        </w:rPr>
        <w:t xml:space="preserve">при установлении тарифов на долгосрочный период 2019-2023гг. </w:t>
      </w:r>
      <w:r w:rsidRPr="00D00631">
        <w:rPr>
          <w:sz w:val="28"/>
          <w:szCs w:val="28"/>
        </w:rPr>
        <w:t xml:space="preserve">была произведена корректировка общей суммы необходимой валовой выручки </w:t>
      </w:r>
      <w:r>
        <w:rPr>
          <w:sz w:val="28"/>
          <w:szCs w:val="28"/>
        </w:rPr>
        <w:t xml:space="preserve">2021 года </w:t>
      </w:r>
      <w:r w:rsidRPr="00D00631">
        <w:rPr>
          <w:sz w:val="28"/>
          <w:szCs w:val="28"/>
        </w:rPr>
        <w:t xml:space="preserve">в сторону уменьшения </w:t>
      </w:r>
      <w:r>
        <w:rPr>
          <w:sz w:val="28"/>
          <w:szCs w:val="28"/>
        </w:rPr>
        <w:t>на сумму</w:t>
      </w:r>
      <w:r w:rsidRPr="00D00631">
        <w:rPr>
          <w:sz w:val="28"/>
          <w:szCs w:val="28"/>
        </w:rPr>
        <w:t xml:space="preserve"> </w:t>
      </w:r>
      <w:r>
        <w:rPr>
          <w:sz w:val="28"/>
          <w:szCs w:val="28"/>
        </w:rPr>
        <w:t>63,18</w:t>
      </w:r>
      <w:r w:rsidRPr="00D00631">
        <w:rPr>
          <w:sz w:val="28"/>
          <w:szCs w:val="28"/>
        </w:rPr>
        <w:t xml:space="preserve"> </w:t>
      </w:r>
      <w:proofErr w:type="spellStart"/>
      <w:r w:rsidRPr="00D00631">
        <w:rPr>
          <w:sz w:val="28"/>
          <w:szCs w:val="28"/>
        </w:rPr>
        <w:t>тыс.руб</w:t>
      </w:r>
      <w:proofErr w:type="spellEnd"/>
      <w:r w:rsidRPr="00D00631">
        <w:rPr>
          <w:sz w:val="28"/>
          <w:szCs w:val="28"/>
        </w:rPr>
        <w:t>.</w:t>
      </w:r>
    </w:p>
    <w:p w14:paraId="0844B6F0" w14:textId="77777777" w:rsidR="00B17F38" w:rsidRDefault="00B17F38" w:rsidP="00B17F38">
      <w:pPr>
        <w:tabs>
          <w:tab w:val="left" w:pos="1134"/>
        </w:tabs>
        <w:ind w:firstLine="709"/>
        <w:jc w:val="both"/>
        <w:rPr>
          <w:sz w:val="28"/>
          <w:szCs w:val="28"/>
        </w:rPr>
      </w:pPr>
      <w:r>
        <w:rPr>
          <w:sz w:val="28"/>
          <w:szCs w:val="28"/>
        </w:rPr>
        <w:t xml:space="preserve">При корректировке 2021 года необходимость в сглаживании необходимой валовой выручки отсутствует, в связи с чем расходы по данной статье учтены в сумме 0,00 </w:t>
      </w:r>
      <w:proofErr w:type="spellStart"/>
      <w:r>
        <w:rPr>
          <w:sz w:val="28"/>
          <w:szCs w:val="28"/>
        </w:rPr>
        <w:t>тыс.руб</w:t>
      </w:r>
      <w:proofErr w:type="spellEnd"/>
      <w:r>
        <w:rPr>
          <w:sz w:val="28"/>
          <w:szCs w:val="28"/>
        </w:rPr>
        <w:t>.</w:t>
      </w:r>
    </w:p>
    <w:p w14:paraId="4F2AC777" w14:textId="77777777" w:rsidR="00B17F38" w:rsidRDefault="00B17F38" w:rsidP="00B17F38">
      <w:pPr>
        <w:ind w:firstLine="709"/>
        <w:jc w:val="both"/>
        <w:rPr>
          <w:sz w:val="28"/>
          <w:szCs w:val="28"/>
        </w:rPr>
      </w:pPr>
    </w:p>
    <w:p w14:paraId="3732F580" w14:textId="77777777" w:rsidR="00B17F38" w:rsidRDefault="00B17F38" w:rsidP="00B17F38">
      <w:pPr>
        <w:ind w:firstLine="709"/>
        <w:jc w:val="both"/>
        <w:rPr>
          <w:sz w:val="28"/>
          <w:szCs w:val="28"/>
        </w:rPr>
      </w:pPr>
    </w:p>
    <w:p w14:paraId="3900FE1A" w14:textId="77777777" w:rsidR="00B17F38" w:rsidRDefault="00B17F38" w:rsidP="00B17F38">
      <w:pPr>
        <w:autoSpaceDE w:val="0"/>
        <w:autoSpaceDN w:val="0"/>
        <w:adjustRightInd w:val="0"/>
        <w:ind w:firstLine="709"/>
        <w:jc w:val="both"/>
        <w:rPr>
          <w:b/>
          <w:sz w:val="28"/>
          <w:szCs w:val="28"/>
        </w:rPr>
      </w:pPr>
      <w:r w:rsidRPr="0066162E">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7620F3AC" w14:textId="77777777" w:rsidR="00B17F38" w:rsidRDefault="00B17F38" w:rsidP="00B17F38">
      <w:pPr>
        <w:ind w:firstLine="709"/>
        <w:jc w:val="both"/>
        <w:rPr>
          <w:sz w:val="28"/>
          <w:szCs w:val="28"/>
        </w:rPr>
      </w:pPr>
      <w:r>
        <w:rPr>
          <w:sz w:val="28"/>
          <w:szCs w:val="32"/>
        </w:rPr>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69311195" w14:textId="77777777" w:rsidR="00B17F38" w:rsidRDefault="00B17F38" w:rsidP="00B17F38">
      <w:pPr>
        <w:autoSpaceDE w:val="0"/>
        <w:autoSpaceDN w:val="0"/>
        <w:adjustRightInd w:val="0"/>
        <w:ind w:firstLine="709"/>
        <w:jc w:val="both"/>
        <w:rPr>
          <w:bCs/>
          <w:sz w:val="28"/>
          <w:szCs w:val="28"/>
        </w:rPr>
      </w:pPr>
    </w:p>
    <w:p w14:paraId="1A7C63F6" w14:textId="77777777" w:rsidR="00B17F38" w:rsidRPr="002F504F" w:rsidRDefault="00B17F38" w:rsidP="00B17F38">
      <w:pPr>
        <w:autoSpaceDE w:val="0"/>
        <w:autoSpaceDN w:val="0"/>
        <w:adjustRightInd w:val="0"/>
        <w:ind w:firstLine="709"/>
        <w:jc w:val="both"/>
        <w:rPr>
          <w:bCs/>
          <w:sz w:val="28"/>
          <w:szCs w:val="28"/>
        </w:rPr>
      </w:pPr>
      <w:r>
        <w:rPr>
          <w:bCs/>
          <w:sz w:val="28"/>
          <w:szCs w:val="28"/>
        </w:rPr>
        <w:t xml:space="preserve">В соответствии с п. </w:t>
      </w:r>
      <w:r w:rsidRPr="002F504F">
        <w:rPr>
          <w:bCs/>
          <w:sz w:val="28"/>
          <w:szCs w:val="28"/>
        </w:rPr>
        <w:t>91</w:t>
      </w:r>
      <w:r>
        <w:rPr>
          <w:bCs/>
          <w:sz w:val="28"/>
          <w:szCs w:val="28"/>
        </w:rPr>
        <w:t xml:space="preserve"> Методических указаний р</w:t>
      </w:r>
      <w:r w:rsidRPr="002F504F">
        <w:rPr>
          <w:bCs/>
          <w:sz w:val="28"/>
          <w:szCs w:val="28"/>
        </w:rPr>
        <w:t xml:space="preserve">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w:t>
      </w:r>
      <w:r w:rsidRPr="002F504F">
        <w:rPr>
          <w:bCs/>
          <w:sz w:val="28"/>
          <w:szCs w:val="28"/>
        </w:rPr>
        <w:lastRenderedPageBreak/>
        <w:t>последний расчетный период регулирования, по которому имеются фактические значения.</w:t>
      </w:r>
    </w:p>
    <w:p w14:paraId="31139E3F" w14:textId="77777777" w:rsidR="00B17F38" w:rsidRPr="001F04FC" w:rsidRDefault="00B17F38" w:rsidP="00B17F38">
      <w:pPr>
        <w:autoSpaceDE w:val="0"/>
        <w:autoSpaceDN w:val="0"/>
        <w:adjustRightInd w:val="0"/>
        <w:jc w:val="both"/>
        <w:outlineLvl w:val="0"/>
        <w:rPr>
          <w:bCs/>
          <w:sz w:val="16"/>
          <w:szCs w:val="28"/>
        </w:rPr>
      </w:pPr>
    </w:p>
    <w:p w14:paraId="58AAB479" w14:textId="14DD4E98" w:rsidR="00B17F38" w:rsidRPr="002F504F" w:rsidRDefault="00B17F38" w:rsidP="00B17F38">
      <w:pPr>
        <w:autoSpaceDE w:val="0"/>
        <w:autoSpaceDN w:val="0"/>
        <w:adjustRightInd w:val="0"/>
        <w:jc w:val="center"/>
        <w:rPr>
          <w:bCs/>
          <w:sz w:val="28"/>
          <w:szCs w:val="28"/>
        </w:rPr>
      </w:pPr>
      <w:bookmarkStart w:id="13" w:name="Par2"/>
      <w:bookmarkEnd w:id="13"/>
      <w:r w:rsidRPr="002F504F">
        <w:rPr>
          <w:bCs/>
          <w:noProof/>
          <w:position w:val="-12"/>
          <w:sz w:val="28"/>
          <w:szCs w:val="28"/>
        </w:rPr>
        <w:drawing>
          <wp:inline distT="0" distB="0" distL="0" distR="0" wp14:anchorId="6BD8A534" wp14:editId="09336CB0">
            <wp:extent cx="2790825" cy="3333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27DA5AC7" w14:textId="77777777" w:rsidR="00B17F38" w:rsidRPr="002F504F" w:rsidRDefault="00B17F38" w:rsidP="00B17F38">
      <w:pPr>
        <w:autoSpaceDE w:val="0"/>
        <w:autoSpaceDN w:val="0"/>
        <w:adjustRightInd w:val="0"/>
        <w:ind w:firstLine="709"/>
        <w:jc w:val="both"/>
        <w:rPr>
          <w:bCs/>
          <w:sz w:val="28"/>
          <w:szCs w:val="28"/>
        </w:rPr>
      </w:pPr>
      <w:r w:rsidRPr="002F504F">
        <w:rPr>
          <w:bCs/>
          <w:sz w:val="28"/>
          <w:szCs w:val="28"/>
        </w:rPr>
        <w:t>где:</w:t>
      </w:r>
    </w:p>
    <w:p w14:paraId="7ED94F71" w14:textId="7A29B7F5" w:rsidR="00B17F38" w:rsidRPr="002F504F" w:rsidRDefault="00B17F38" w:rsidP="00B17F38">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7146AE9A" wp14:editId="4B11850A">
            <wp:extent cx="695325" cy="333375"/>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2F504F">
        <w:rPr>
          <w:bCs/>
          <w:sz w:val="28"/>
          <w:szCs w:val="28"/>
        </w:rPr>
        <w:t xml:space="preserve"> - фактическая величина необходимой валовой выручки </w:t>
      </w:r>
      <w:r>
        <w:rPr>
          <w:bCs/>
          <w:sz w:val="28"/>
          <w:szCs w:val="28"/>
        </w:rPr>
        <w:t xml:space="preserve">                        </w:t>
      </w:r>
      <w:r w:rsidRPr="002F504F">
        <w:rPr>
          <w:bCs/>
          <w:sz w:val="28"/>
          <w:szCs w:val="28"/>
        </w:rPr>
        <w:t>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71C9A95E" w14:textId="39A6CB08" w:rsidR="00B17F38" w:rsidRPr="002F504F" w:rsidRDefault="00B17F38" w:rsidP="00B17F38">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3FA54DBF" wp14:editId="68D11F33">
            <wp:extent cx="514350" cy="3333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2F504F">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w:t>
      </w:r>
      <w:r>
        <w:rPr>
          <w:bCs/>
          <w:sz w:val="28"/>
          <w:szCs w:val="28"/>
        </w:rPr>
        <w:t>та уровня собираемости платежей.</w:t>
      </w:r>
    </w:p>
    <w:p w14:paraId="60737D26" w14:textId="77777777" w:rsidR="00B17F38" w:rsidRDefault="00B17F38" w:rsidP="00B17F38">
      <w:pPr>
        <w:autoSpaceDE w:val="0"/>
        <w:autoSpaceDN w:val="0"/>
        <w:adjustRightInd w:val="0"/>
        <w:ind w:firstLine="709"/>
        <w:jc w:val="both"/>
        <w:rPr>
          <w:rFonts w:eastAsia="Calibri"/>
          <w:sz w:val="28"/>
          <w:szCs w:val="28"/>
          <w:lang w:eastAsia="en-US"/>
        </w:rPr>
      </w:pPr>
    </w:p>
    <w:p w14:paraId="4994FA57" w14:textId="77777777" w:rsidR="00B17F38" w:rsidRDefault="00B17F38" w:rsidP="00B17F38">
      <w:pPr>
        <w:autoSpaceDE w:val="0"/>
        <w:autoSpaceDN w:val="0"/>
        <w:adjustRightInd w:val="0"/>
        <w:ind w:firstLine="709"/>
        <w:jc w:val="both"/>
        <w:rPr>
          <w:sz w:val="28"/>
          <w:szCs w:val="28"/>
        </w:rPr>
      </w:pPr>
      <w:r>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w:t>
      </w:r>
      <w:r w:rsidRPr="00D551B4">
        <w:rPr>
          <w:sz w:val="28"/>
          <w:szCs w:val="28"/>
        </w:rPr>
        <w:t xml:space="preserve">пунктов 22 - </w:t>
      </w:r>
      <w:hyperlink r:id="rId55" w:history="1">
        <w:r w:rsidRPr="00D551B4">
          <w:rPr>
            <w:sz w:val="28"/>
            <w:szCs w:val="28"/>
          </w:rPr>
          <w:t>23</w:t>
        </w:r>
      </w:hyperlink>
      <w:r>
        <w:rPr>
          <w:sz w:val="28"/>
          <w:szCs w:val="28"/>
        </w:rPr>
        <w:t xml:space="preserve"> Основ ценообразования по формуле (38):</w:t>
      </w:r>
    </w:p>
    <w:p w14:paraId="7354A5C8" w14:textId="77777777" w:rsidR="00B17F38" w:rsidRPr="001F04FC" w:rsidRDefault="00B17F38" w:rsidP="00B17F38">
      <w:pPr>
        <w:autoSpaceDE w:val="0"/>
        <w:autoSpaceDN w:val="0"/>
        <w:adjustRightInd w:val="0"/>
        <w:ind w:firstLine="709"/>
        <w:jc w:val="both"/>
        <w:rPr>
          <w:sz w:val="16"/>
          <w:szCs w:val="28"/>
        </w:rPr>
      </w:pPr>
    </w:p>
    <w:p w14:paraId="1168E31E" w14:textId="64FB714A" w:rsidR="00B17F38" w:rsidRDefault="00B17F38" w:rsidP="00B17F38">
      <w:pPr>
        <w:autoSpaceDE w:val="0"/>
        <w:autoSpaceDN w:val="0"/>
        <w:adjustRightInd w:val="0"/>
        <w:ind w:left="-284" w:hanging="283"/>
        <w:jc w:val="both"/>
        <w:rPr>
          <w:sz w:val="28"/>
          <w:szCs w:val="28"/>
        </w:rPr>
      </w:pPr>
      <w:r>
        <w:rPr>
          <w:noProof/>
          <w:position w:val="-4"/>
        </w:rPr>
        <w:drawing>
          <wp:inline distT="0" distB="0" distL="0" distR="0" wp14:anchorId="43A45F58" wp14:editId="054C8E4A">
            <wp:extent cx="6210300" cy="238760"/>
            <wp:effectExtent l="0" t="0" r="0" b="889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10300" cy="238760"/>
                    </a:xfrm>
                    <a:prstGeom prst="rect">
                      <a:avLst/>
                    </a:prstGeom>
                    <a:noFill/>
                    <a:ln>
                      <a:noFill/>
                    </a:ln>
                  </pic:spPr>
                </pic:pic>
              </a:graphicData>
            </a:graphic>
          </wp:inline>
        </w:drawing>
      </w:r>
    </w:p>
    <w:p w14:paraId="7FDDBA4E" w14:textId="77777777" w:rsidR="00B17F38" w:rsidRPr="001F04FC" w:rsidRDefault="00B17F38" w:rsidP="00B17F38">
      <w:pPr>
        <w:autoSpaceDE w:val="0"/>
        <w:autoSpaceDN w:val="0"/>
        <w:adjustRightInd w:val="0"/>
        <w:ind w:firstLine="709"/>
        <w:jc w:val="both"/>
        <w:rPr>
          <w:rFonts w:eastAsia="Calibri"/>
          <w:sz w:val="18"/>
          <w:szCs w:val="28"/>
          <w:lang w:eastAsia="en-US"/>
        </w:rPr>
      </w:pPr>
    </w:p>
    <w:p w14:paraId="78413C51" w14:textId="77777777" w:rsidR="00B17F38" w:rsidRDefault="00B17F38" w:rsidP="00B17F38">
      <w:pPr>
        <w:autoSpaceDE w:val="0"/>
        <w:autoSpaceDN w:val="0"/>
        <w:adjustRightInd w:val="0"/>
        <w:ind w:firstLine="709"/>
        <w:jc w:val="both"/>
        <w:rPr>
          <w:sz w:val="28"/>
          <w:szCs w:val="28"/>
        </w:rPr>
      </w:pPr>
      <w:r>
        <w:rPr>
          <w:sz w:val="28"/>
          <w:szCs w:val="28"/>
        </w:rPr>
        <w:t>где:</w:t>
      </w:r>
    </w:p>
    <w:p w14:paraId="79B3E489" w14:textId="35EDB076"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13EA8D56" wp14:editId="6A82C5DD">
            <wp:extent cx="514350" cy="3333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Pr>
          <w:sz w:val="28"/>
          <w:szCs w:val="28"/>
        </w:rPr>
        <w:t xml:space="preserve"> - операционные расходы, в i-2 году, определенные исходя из уточненных параметров расчета тарифов (индексов) в соответствии с </w:t>
      </w:r>
      <w:r w:rsidRPr="00D551B4">
        <w:rPr>
          <w:sz w:val="28"/>
          <w:szCs w:val="28"/>
        </w:rPr>
        <w:t>формулой (40)</w:t>
      </w:r>
      <w:r>
        <w:rPr>
          <w:sz w:val="28"/>
          <w:szCs w:val="28"/>
        </w:rPr>
        <w:t xml:space="preserve"> Методических указаний, тыс. руб.;</w:t>
      </w:r>
    </w:p>
    <w:p w14:paraId="05535861" w14:textId="4C2D0448" w:rsidR="00B17F38" w:rsidRPr="00D551B4"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283CD1F8" wp14:editId="32F3C082">
            <wp:extent cx="495300" cy="3333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фактические документально подтвержденные неподконтрольные расходы в (i-2)-м году, определяемые с учетом </w:t>
      </w:r>
      <w:r w:rsidRPr="00D551B4">
        <w:rPr>
          <w:sz w:val="28"/>
          <w:szCs w:val="28"/>
        </w:rPr>
        <w:t xml:space="preserve">пунктов 22, 29, 49, </w:t>
      </w:r>
      <w:hyperlink r:id="rId59" w:history="1">
        <w:r w:rsidRPr="00D551B4">
          <w:rPr>
            <w:sz w:val="28"/>
            <w:szCs w:val="28"/>
          </w:rPr>
          <w:t>51</w:t>
        </w:r>
      </w:hyperlink>
      <w:r w:rsidRPr="00D551B4">
        <w:rPr>
          <w:sz w:val="28"/>
          <w:szCs w:val="28"/>
        </w:rPr>
        <w:t xml:space="preserve"> - 60 и 88 Методических указаний;</w:t>
      </w:r>
    </w:p>
    <w:p w14:paraId="69723769" w14:textId="206086F0" w:rsidR="00B17F38" w:rsidRPr="00900F3D"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404FD3A3" wp14:editId="3AFD3ED7">
            <wp:extent cx="466725" cy="333375"/>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r w:rsidRPr="00900F3D">
        <w:rPr>
          <w:sz w:val="28"/>
          <w:szCs w:val="28"/>
        </w:rPr>
        <w:t>формулой (40.1) Методических указаний, тыс. руб.;</w:t>
      </w:r>
    </w:p>
    <w:p w14:paraId="5DC49D7F" w14:textId="6F54335C"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5176E510" wp14:editId="074EA673">
            <wp:extent cx="371475" cy="333375"/>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Pr>
          <w:sz w:val="28"/>
          <w:szCs w:val="28"/>
        </w:rPr>
        <w:t xml:space="preserve"> - расходы на амортизацию в (i-2)-м году, определенные исходя из фактического состава имущества в (i-2)-м году в соответствии с </w:t>
      </w:r>
      <w:r w:rsidRPr="00900F3D">
        <w:rPr>
          <w:sz w:val="28"/>
          <w:szCs w:val="28"/>
        </w:rPr>
        <w:t>пунктом 28</w:t>
      </w:r>
      <w:r>
        <w:rPr>
          <w:sz w:val="28"/>
          <w:szCs w:val="28"/>
        </w:rPr>
        <w:t xml:space="preserve"> Методических указаний, тыс. руб.;</w:t>
      </w:r>
    </w:p>
    <w:p w14:paraId="5ADAEF9F" w14:textId="28861277"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593E7047" wp14:editId="1AA434B0">
            <wp:extent cx="476250" cy="3238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sz w:val="28"/>
          <w:szCs w:val="28"/>
        </w:rPr>
        <w:t xml:space="preserve"> - величина нормативной прибыли в (i-2)-м году, определяемая в соответствии с </w:t>
      </w:r>
      <w:r w:rsidRPr="00900F3D">
        <w:rPr>
          <w:sz w:val="28"/>
          <w:szCs w:val="28"/>
        </w:rPr>
        <w:t>пунктом 86</w:t>
      </w:r>
      <w:r>
        <w:rPr>
          <w:sz w:val="28"/>
          <w:szCs w:val="28"/>
        </w:rPr>
        <w:t xml:space="preserve"> Методический указаний, тыс. руб.;</w:t>
      </w:r>
    </w:p>
    <w:p w14:paraId="1C27827A" w14:textId="4B2A29EF" w:rsidR="00B17F38" w:rsidRDefault="00B17F38" w:rsidP="00B17F38">
      <w:pPr>
        <w:autoSpaceDE w:val="0"/>
        <w:autoSpaceDN w:val="0"/>
        <w:adjustRightInd w:val="0"/>
        <w:ind w:firstLine="709"/>
        <w:jc w:val="both"/>
        <w:rPr>
          <w:sz w:val="28"/>
          <w:szCs w:val="28"/>
        </w:rPr>
      </w:pPr>
      <w:r>
        <w:rPr>
          <w:noProof/>
          <w:position w:val="-12"/>
          <w:sz w:val="28"/>
          <w:szCs w:val="28"/>
        </w:rPr>
        <w:lastRenderedPageBreak/>
        <w:drawing>
          <wp:inline distT="0" distB="0" distL="0" distR="0" wp14:anchorId="4B6628FC" wp14:editId="3A00C8F5">
            <wp:extent cx="581025" cy="333375"/>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Pr>
          <w:sz w:val="28"/>
          <w:szCs w:val="28"/>
        </w:rPr>
        <w:t xml:space="preserve"> - расчетная предпринимательская прибыль гарантирующей организации в (i-2)-м году, определяемая в соответствии с </w:t>
      </w:r>
      <w:r w:rsidRPr="00900F3D">
        <w:rPr>
          <w:sz w:val="28"/>
          <w:szCs w:val="28"/>
        </w:rPr>
        <w:t>пунктом 86(1)</w:t>
      </w:r>
      <w:r>
        <w:rPr>
          <w:sz w:val="28"/>
          <w:szCs w:val="28"/>
        </w:rPr>
        <w:t xml:space="preserve"> Методических указаний исходя из скорректированных расходов, тыс. руб.;</w:t>
      </w:r>
    </w:p>
    <w:p w14:paraId="32C54263" w14:textId="781D4F8B"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293F398B" wp14:editId="088BD955">
            <wp:extent cx="495300" cy="3238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Pr>
          <w:sz w:val="28"/>
          <w:szCs w:val="28"/>
        </w:rPr>
        <w:t>,</w:t>
      </w:r>
      <w:r>
        <w:rPr>
          <w:noProof/>
          <w:position w:val="-11"/>
          <w:sz w:val="28"/>
          <w:szCs w:val="28"/>
        </w:rPr>
        <w:drawing>
          <wp:inline distT="0" distB="0" distL="0" distR="0" wp14:anchorId="798F55D8" wp14:editId="74113751">
            <wp:extent cx="714375" cy="3238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0ADD4332" wp14:editId="281B5B69">
            <wp:extent cx="771525" cy="3333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6567953A" wp14:editId="55F124E9">
            <wp:extent cx="781050"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Pr>
          <w:sz w:val="28"/>
          <w:szCs w:val="28"/>
        </w:rPr>
        <w:t xml:space="preserve"> - показатели, утвержденные и учтенные органом регулирования в i-2 году, тыс. руб.</w:t>
      </w:r>
    </w:p>
    <w:p w14:paraId="54908F0E" w14:textId="77777777" w:rsidR="00B17F38" w:rsidRDefault="00B17F38" w:rsidP="00B17F38">
      <w:pPr>
        <w:autoSpaceDE w:val="0"/>
        <w:autoSpaceDN w:val="0"/>
        <w:adjustRightInd w:val="0"/>
        <w:ind w:firstLine="709"/>
        <w:jc w:val="both"/>
        <w:rPr>
          <w:sz w:val="28"/>
          <w:szCs w:val="28"/>
        </w:rPr>
      </w:pPr>
      <w:r>
        <w:rPr>
          <w:sz w:val="28"/>
          <w:szCs w:val="28"/>
        </w:rPr>
        <w:t>Операционные расходы и расходы на приобретение энергетических</w:t>
      </w:r>
    </w:p>
    <w:p w14:paraId="48CCE3AD" w14:textId="77777777" w:rsidR="00B17F38" w:rsidRPr="001F04FC" w:rsidRDefault="00B17F38" w:rsidP="00B17F38">
      <w:pPr>
        <w:autoSpaceDE w:val="0"/>
        <w:autoSpaceDN w:val="0"/>
        <w:adjustRightInd w:val="0"/>
        <w:ind w:firstLine="709"/>
        <w:jc w:val="both"/>
        <w:outlineLvl w:val="0"/>
        <w:rPr>
          <w:sz w:val="14"/>
          <w:szCs w:val="28"/>
        </w:rPr>
      </w:pPr>
    </w:p>
    <w:p w14:paraId="77474AA5" w14:textId="7FDA6EAE" w:rsidR="00B17F38" w:rsidRDefault="00B17F38" w:rsidP="00B17F38">
      <w:pPr>
        <w:autoSpaceDE w:val="0"/>
        <w:autoSpaceDN w:val="0"/>
        <w:adjustRightInd w:val="0"/>
        <w:ind w:firstLine="142"/>
        <w:jc w:val="center"/>
        <w:rPr>
          <w:sz w:val="28"/>
          <w:szCs w:val="28"/>
        </w:rPr>
      </w:pPr>
      <w:r>
        <w:rPr>
          <w:noProof/>
          <w:position w:val="-33"/>
          <w:sz w:val="28"/>
          <w:szCs w:val="28"/>
        </w:rPr>
        <w:drawing>
          <wp:inline distT="0" distB="0" distL="0" distR="0" wp14:anchorId="51D4B786" wp14:editId="0B456258">
            <wp:extent cx="5943600" cy="60007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0507A43D" w14:textId="77777777" w:rsidR="00B17F38" w:rsidRDefault="00B17F38" w:rsidP="00B17F38">
      <w:pPr>
        <w:autoSpaceDE w:val="0"/>
        <w:autoSpaceDN w:val="0"/>
        <w:adjustRightInd w:val="0"/>
        <w:ind w:firstLine="709"/>
        <w:jc w:val="center"/>
        <w:rPr>
          <w:position w:val="-12"/>
          <w:sz w:val="28"/>
          <w:szCs w:val="28"/>
        </w:rPr>
      </w:pPr>
    </w:p>
    <w:p w14:paraId="11347B39" w14:textId="0841927E" w:rsidR="00B17F38" w:rsidRDefault="00B17F38" w:rsidP="00B17F38">
      <w:pPr>
        <w:autoSpaceDE w:val="0"/>
        <w:autoSpaceDN w:val="0"/>
        <w:adjustRightInd w:val="0"/>
        <w:ind w:firstLine="709"/>
        <w:jc w:val="center"/>
        <w:rPr>
          <w:sz w:val="28"/>
          <w:szCs w:val="28"/>
        </w:rPr>
      </w:pPr>
      <w:r>
        <w:rPr>
          <w:noProof/>
          <w:position w:val="-12"/>
          <w:sz w:val="28"/>
          <w:szCs w:val="28"/>
        </w:rPr>
        <w:drawing>
          <wp:inline distT="0" distB="0" distL="0" distR="0" wp14:anchorId="68916745" wp14:editId="324E7DEC">
            <wp:extent cx="2305050" cy="3333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256802FD" w14:textId="77777777" w:rsidR="00B17F38" w:rsidRDefault="00B17F38" w:rsidP="00B17F38">
      <w:pPr>
        <w:autoSpaceDE w:val="0"/>
        <w:autoSpaceDN w:val="0"/>
        <w:adjustRightInd w:val="0"/>
        <w:ind w:firstLine="709"/>
        <w:jc w:val="both"/>
        <w:rPr>
          <w:sz w:val="28"/>
          <w:szCs w:val="28"/>
        </w:rPr>
      </w:pPr>
    </w:p>
    <w:p w14:paraId="2247701D" w14:textId="77777777" w:rsidR="00B17F38" w:rsidRDefault="00B17F38" w:rsidP="00B17F38">
      <w:pPr>
        <w:autoSpaceDE w:val="0"/>
        <w:autoSpaceDN w:val="0"/>
        <w:adjustRightInd w:val="0"/>
        <w:ind w:firstLine="709"/>
        <w:jc w:val="both"/>
        <w:rPr>
          <w:sz w:val="28"/>
          <w:szCs w:val="28"/>
        </w:rPr>
      </w:pPr>
      <w:r>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29A4D7F6" w14:textId="77777777" w:rsidR="00B17F38" w:rsidRDefault="00B17F38" w:rsidP="00B17F38">
      <w:pPr>
        <w:autoSpaceDE w:val="0"/>
        <w:autoSpaceDN w:val="0"/>
        <w:adjustRightInd w:val="0"/>
        <w:ind w:firstLine="709"/>
        <w:jc w:val="both"/>
        <w:rPr>
          <w:sz w:val="28"/>
          <w:szCs w:val="28"/>
        </w:rPr>
      </w:pPr>
    </w:p>
    <w:p w14:paraId="33FDC086" w14:textId="1AFD8DF0" w:rsidR="00B17F38" w:rsidRDefault="00B17F38" w:rsidP="00B17F38">
      <w:pPr>
        <w:autoSpaceDE w:val="0"/>
        <w:autoSpaceDN w:val="0"/>
        <w:adjustRightInd w:val="0"/>
        <w:ind w:firstLine="709"/>
        <w:jc w:val="center"/>
        <w:rPr>
          <w:sz w:val="28"/>
          <w:szCs w:val="28"/>
        </w:rPr>
      </w:pPr>
      <w:r>
        <w:rPr>
          <w:noProof/>
          <w:position w:val="-12"/>
          <w:sz w:val="28"/>
          <w:szCs w:val="28"/>
        </w:rPr>
        <w:drawing>
          <wp:inline distT="0" distB="0" distL="0" distR="0" wp14:anchorId="2D33A8DF" wp14:editId="46C8A8B9">
            <wp:extent cx="3076575" cy="333375"/>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28CFAB73" w14:textId="77777777" w:rsidR="00B17F38" w:rsidRDefault="00B17F38" w:rsidP="00B17F38">
      <w:pPr>
        <w:autoSpaceDE w:val="0"/>
        <w:autoSpaceDN w:val="0"/>
        <w:adjustRightInd w:val="0"/>
        <w:ind w:firstLine="709"/>
        <w:jc w:val="both"/>
        <w:rPr>
          <w:sz w:val="28"/>
          <w:szCs w:val="28"/>
        </w:rPr>
      </w:pPr>
    </w:p>
    <w:p w14:paraId="41F11B4A" w14:textId="7DD831BB" w:rsidR="00B17F38" w:rsidRDefault="00B17F38" w:rsidP="00B17F38">
      <w:pPr>
        <w:autoSpaceDE w:val="0"/>
        <w:autoSpaceDN w:val="0"/>
        <w:adjustRightInd w:val="0"/>
        <w:ind w:firstLine="709"/>
        <w:jc w:val="center"/>
        <w:rPr>
          <w:sz w:val="28"/>
          <w:szCs w:val="28"/>
        </w:rPr>
      </w:pPr>
      <w:r>
        <w:rPr>
          <w:noProof/>
          <w:position w:val="-15"/>
          <w:sz w:val="28"/>
          <w:szCs w:val="28"/>
        </w:rPr>
        <w:drawing>
          <wp:inline distT="0" distB="0" distL="0" distR="0" wp14:anchorId="31E22E95" wp14:editId="11261AA0">
            <wp:extent cx="2638425" cy="37147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59B0CEC8" w14:textId="77777777" w:rsidR="00B17F38" w:rsidRDefault="00B17F38" w:rsidP="00B17F38">
      <w:pPr>
        <w:autoSpaceDE w:val="0"/>
        <w:autoSpaceDN w:val="0"/>
        <w:adjustRightInd w:val="0"/>
        <w:ind w:firstLine="709"/>
        <w:jc w:val="both"/>
        <w:rPr>
          <w:sz w:val="28"/>
          <w:szCs w:val="28"/>
        </w:rPr>
      </w:pPr>
      <w:r>
        <w:rPr>
          <w:sz w:val="28"/>
          <w:szCs w:val="28"/>
        </w:rPr>
        <w:t>где:</w:t>
      </w:r>
    </w:p>
    <w:p w14:paraId="6EF9B3E2" w14:textId="77777777" w:rsidR="00B17F38" w:rsidRDefault="00B17F38" w:rsidP="00B17F38">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7C76CE26" w14:textId="1302DD76"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4D21CD1D" wp14:editId="5D4DF6D3">
            <wp:extent cx="476250" cy="3333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4CF7B1E" w14:textId="77777777" w:rsidR="00B17F38" w:rsidRDefault="00B17F38" w:rsidP="00B17F38">
      <w:pPr>
        <w:autoSpaceDE w:val="0"/>
        <w:autoSpaceDN w:val="0"/>
        <w:adjustRightInd w:val="0"/>
        <w:ind w:firstLine="709"/>
        <w:jc w:val="both"/>
        <w:rPr>
          <w:sz w:val="28"/>
          <w:szCs w:val="28"/>
        </w:rPr>
      </w:pPr>
      <w:r>
        <w:rPr>
          <w:sz w:val="28"/>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56B31CB7" w14:textId="77777777" w:rsidR="00B17F38" w:rsidRDefault="00B17F38" w:rsidP="00B17F38">
      <w:pPr>
        <w:autoSpaceDE w:val="0"/>
        <w:autoSpaceDN w:val="0"/>
        <w:adjustRightInd w:val="0"/>
        <w:ind w:firstLine="709"/>
        <w:jc w:val="both"/>
        <w:rPr>
          <w:sz w:val="28"/>
          <w:szCs w:val="28"/>
        </w:rPr>
      </w:pPr>
      <w:r>
        <w:rPr>
          <w:sz w:val="28"/>
          <w:szCs w:val="28"/>
        </w:rPr>
        <w:t>ИЭР - индекс эффективности операционных расходов, установленный на j-й год и выраженный в процентах;</w:t>
      </w:r>
    </w:p>
    <w:p w14:paraId="30618B32" w14:textId="15E81B36" w:rsidR="00B17F38" w:rsidRDefault="00B17F38" w:rsidP="00B17F38">
      <w:pPr>
        <w:autoSpaceDE w:val="0"/>
        <w:autoSpaceDN w:val="0"/>
        <w:adjustRightInd w:val="0"/>
        <w:ind w:firstLine="709"/>
        <w:jc w:val="both"/>
        <w:rPr>
          <w:sz w:val="28"/>
          <w:szCs w:val="28"/>
        </w:rPr>
      </w:pPr>
      <w:r>
        <w:rPr>
          <w:noProof/>
          <w:position w:val="-14"/>
          <w:sz w:val="28"/>
          <w:szCs w:val="28"/>
        </w:rPr>
        <w:drawing>
          <wp:inline distT="0" distB="0" distL="0" distR="0" wp14:anchorId="24C6BA36" wp14:editId="325F87C3">
            <wp:extent cx="676275" cy="3524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2925DA87" w14:textId="28B0F82B" w:rsidR="00B17F38" w:rsidRDefault="00B17F38" w:rsidP="00B17F38">
      <w:pPr>
        <w:autoSpaceDE w:val="0"/>
        <w:autoSpaceDN w:val="0"/>
        <w:adjustRightInd w:val="0"/>
        <w:ind w:firstLine="709"/>
        <w:jc w:val="both"/>
        <w:rPr>
          <w:sz w:val="28"/>
          <w:szCs w:val="28"/>
        </w:rPr>
      </w:pPr>
      <w:r>
        <w:rPr>
          <w:noProof/>
          <w:position w:val="-14"/>
          <w:sz w:val="28"/>
          <w:szCs w:val="28"/>
        </w:rPr>
        <w:drawing>
          <wp:inline distT="0" distB="0" distL="0" distR="0" wp14:anchorId="76E279F0" wp14:editId="421131D1">
            <wp:extent cx="657225" cy="3524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2C3D2CF5" w14:textId="05379C50"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696CE199" wp14:editId="402276E2">
            <wp:extent cx="533400"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41F28A85" w14:textId="68424FCF" w:rsidR="00B17F38" w:rsidRDefault="00B17F38" w:rsidP="00B17F38">
      <w:pPr>
        <w:autoSpaceDE w:val="0"/>
        <w:autoSpaceDN w:val="0"/>
        <w:adjustRightInd w:val="0"/>
        <w:ind w:firstLine="709"/>
        <w:jc w:val="both"/>
        <w:rPr>
          <w:sz w:val="28"/>
          <w:szCs w:val="28"/>
        </w:rPr>
      </w:pPr>
      <w:r>
        <w:rPr>
          <w:noProof/>
          <w:position w:val="-12"/>
          <w:sz w:val="28"/>
          <w:szCs w:val="28"/>
        </w:rPr>
        <w:lastRenderedPageBreak/>
        <w:drawing>
          <wp:inline distT="0" distB="0" distL="0" distR="0" wp14:anchorId="11179CB3" wp14:editId="326BAFC1">
            <wp:extent cx="352425" cy="3333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10B8F027" w14:textId="40F8EA2B"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51E34B01" wp14:editId="643E315F">
            <wp:extent cx="495300" cy="3333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21E1C7DC" w14:textId="23C0AA1A" w:rsidR="00B17F38" w:rsidRDefault="00B17F38" w:rsidP="00B17F38">
      <w:pPr>
        <w:autoSpaceDE w:val="0"/>
        <w:autoSpaceDN w:val="0"/>
        <w:adjustRightInd w:val="0"/>
        <w:ind w:firstLine="709"/>
        <w:jc w:val="both"/>
        <w:rPr>
          <w:sz w:val="28"/>
          <w:szCs w:val="28"/>
        </w:rPr>
      </w:pPr>
      <w:r>
        <w:rPr>
          <w:noProof/>
          <w:position w:val="-14"/>
          <w:sz w:val="28"/>
          <w:szCs w:val="28"/>
        </w:rPr>
        <w:drawing>
          <wp:inline distT="0" distB="0" distL="0" distR="0" wp14:anchorId="17C14640" wp14:editId="0294DBCB">
            <wp:extent cx="333375" cy="3524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Pr>
          <w:sz w:val="28"/>
          <w:szCs w:val="28"/>
        </w:rPr>
        <w:t xml:space="preserve"> - скорректированный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i-м году;</w:t>
      </w:r>
    </w:p>
    <w:p w14:paraId="6DBD0588" w14:textId="6F5C2F15" w:rsidR="00B17F38" w:rsidRDefault="00B17F38" w:rsidP="00B17F38">
      <w:pPr>
        <w:autoSpaceDE w:val="0"/>
        <w:autoSpaceDN w:val="0"/>
        <w:adjustRightInd w:val="0"/>
        <w:ind w:firstLine="709"/>
        <w:jc w:val="both"/>
        <w:rPr>
          <w:sz w:val="28"/>
          <w:szCs w:val="28"/>
        </w:rPr>
      </w:pPr>
      <w:r>
        <w:rPr>
          <w:noProof/>
          <w:position w:val="-14"/>
          <w:sz w:val="28"/>
          <w:szCs w:val="28"/>
        </w:rPr>
        <w:drawing>
          <wp:inline distT="0" distB="0" distL="0" distR="0" wp14:anchorId="6CB0B367" wp14:editId="798145B5">
            <wp:extent cx="495300" cy="3524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Pr>
          <w:sz w:val="28"/>
          <w:szCs w:val="28"/>
        </w:rPr>
        <w:t xml:space="preserve"> - скорректированная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w:t>
      </w:r>
    </w:p>
    <w:p w14:paraId="078A1E9B" w14:textId="062F2311" w:rsidR="00B17F38" w:rsidRDefault="00B17F38" w:rsidP="00B17F38">
      <w:pPr>
        <w:autoSpaceDE w:val="0"/>
        <w:autoSpaceDN w:val="0"/>
        <w:adjustRightInd w:val="0"/>
        <w:ind w:firstLine="142"/>
        <w:jc w:val="center"/>
        <w:rPr>
          <w:sz w:val="28"/>
          <w:szCs w:val="28"/>
        </w:rPr>
      </w:pPr>
      <w:r>
        <w:rPr>
          <w:noProof/>
          <w:position w:val="-33"/>
          <w:sz w:val="28"/>
          <w:szCs w:val="28"/>
        </w:rPr>
        <w:drawing>
          <wp:inline distT="0" distB="0" distL="0" distR="0" wp14:anchorId="51DF726C" wp14:editId="48BFEE8B">
            <wp:extent cx="5943600" cy="6000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58C4DEDF" w14:textId="77777777" w:rsidR="00B17F38" w:rsidRDefault="00B17F38" w:rsidP="00B17F38">
      <w:pPr>
        <w:autoSpaceDE w:val="0"/>
        <w:autoSpaceDN w:val="0"/>
        <w:adjustRightInd w:val="0"/>
        <w:ind w:firstLine="709"/>
        <w:jc w:val="both"/>
        <w:rPr>
          <w:sz w:val="28"/>
          <w:szCs w:val="28"/>
        </w:rPr>
      </w:pPr>
      <w:r>
        <w:rPr>
          <w:sz w:val="28"/>
          <w:szCs w:val="28"/>
        </w:rPr>
        <w:t>i-м году;</w:t>
      </w:r>
    </w:p>
    <w:p w14:paraId="13A7048E" w14:textId="360A06FC" w:rsidR="00B17F38" w:rsidRDefault="00B17F38" w:rsidP="00B17F38">
      <w:pPr>
        <w:autoSpaceDE w:val="0"/>
        <w:autoSpaceDN w:val="0"/>
        <w:adjustRightInd w:val="0"/>
        <w:ind w:firstLine="709"/>
        <w:jc w:val="center"/>
        <w:rPr>
          <w:sz w:val="28"/>
          <w:szCs w:val="28"/>
        </w:rPr>
      </w:pPr>
      <w:r>
        <w:rPr>
          <w:noProof/>
          <w:position w:val="-12"/>
          <w:sz w:val="28"/>
          <w:szCs w:val="28"/>
        </w:rPr>
        <w:drawing>
          <wp:inline distT="0" distB="0" distL="0" distR="0" wp14:anchorId="04358AC1" wp14:editId="0F57CAC1">
            <wp:extent cx="2486025" cy="3333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09667283" w14:textId="77777777" w:rsidR="00B17F38" w:rsidRDefault="00B17F38" w:rsidP="00B17F38">
      <w:pPr>
        <w:autoSpaceDE w:val="0"/>
        <w:autoSpaceDN w:val="0"/>
        <w:adjustRightInd w:val="0"/>
        <w:ind w:firstLine="709"/>
        <w:jc w:val="both"/>
        <w:rPr>
          <w:sz w:val="28"/>
          <w:szCs w:val="28"/>
        </w:rPr>
      </w:pPr>
    </w:p>
    <w:p w14:paraId="3A43C489" w14:textId="481405BE" w:rsidR="00B17F38" w:rsidRDefault="00B17F38" w:rsidP="00B17F38">
      <w:pPr>
        <w:autoSpaceDE w:val="0"/>
        <w:autoSpaceDN w:val="0"/>
        <w:adjustRightInd w:val="0"/>
        <w:ind w:firstLine="709"/>
        <w:jc w:val="center"/>
        <w:rPr>
          <w:sz w:val="28"/>
          <w:szCs w:val="28"/>
        </w:rPr>
      </w:pPr>
      <w:r>
        <w:rPr>
          <w:noProof/>
          <w:position w:val="-12"/>
          <w:sz w:val="28"/>
          <w:szCs w:val="28"/>
        </w:rPr>
        <w:drawing>
          <wp:inline distT="0" distB="0" distL="0" distR="0" wp14:anchorId="1518C8B6" wp14:editId="7ED18CD0">
            <wp:extent cx="3467100"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54D79768" w14:textId="77777777" w:rsidR="00B17F38" w:rsidRDefault="00B17F38" w:rsidP="00B17F38">
      <w:pPr>
        <w:autoSpaceDE w:val="0"/>
        <w:autoSpaceDN w:val="0"/>
        <w:adjustRightInd w:val="0"/>
        <w:ind w:firstLine="709"/>
        <w:jc w:val="center"/>
        <w:rPr>
          <w:position w:val="-15"/>
          <w:sz w:val="28"/>
          <w:szCs w:val="28"/>
        </w:rPr>
      </w:pPr>
    </w:p>
    <w:p w14:paraId="6DD8503D" w14:textId="085C46EA" w:rsidR="00B17F38" w:rsidRDefault="00B17F38" w:rsidP="00B17F38">
      <w:pPr>
        <w:autoSpaceDE w:val="0"/>
        <w:autoSpaceDN w:val="0"/>
        <w:adjustRightInd w:val="0"/>
        <w:ind w:firstLine="709"/>
        <w:jc w:val="center"/>
        <w:rPr>
          <w:sz w:val="28"/>
          <w:szCs w:val="28"/>
        </w:rPr>
      </w:pPr>
      <w:r>
        <w:rPr>
          <w:noProof/>
          <w:position w:val="-15"/>
          <w:sz w:val="28"/>
          <w:szCs w:val="28"/>
        </w:rPr>
        <w:drawing>
          <wp:inline distT="0" distB="0" distL="0" distR="0" wp14:anchorId="72D8A33D" wp14:editId="6D4843C1">
            <wp:extent cx="2914650" cy="3714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1E8B1DBD" w14:textId="77777777" w:rsidR="00B17F38" w:rsidRDefault="00B17F38" w:rsidP="00B17F38">
      <w:pPr>
        <w:autoSpaceDE w:val="0"/>
        <w:autoSpaceDN w:val="0"/>
        <w:adjustRightInd w:val="0"/>
        <w:ind w:firstLine="709"/>
        <w:jc w:val="both"/>
        <w:rPr>
          <w:sz w:val="28"/>
          <w:szCs w:val="28"/>
        </w:rPr>
      </w:pPr>
    </w:p>
    <w:p w14:paraId="5A008C96" w14:textId="1A5EA952" w:rsidR="00B17F38" w:rsidRDefault="00B17F38" w:rsidP="00B17F38">
      <w:pPr>
        <w:autoSpaceDE w:val="0"/>
        <w:autoSpaceDN w:val="0"/>
        <w:adjustRightInd w:val="0"/>
        <w:ind w:firstLine="709"/>
        <w:jc w:val="center"/>
        <w:rPr>
          <w:sz w:val="28"/>
          <w:szCs w:val="28"/>
        </w:rPr>
      </w:pPr>
      <w:r>
        <w:rPr>
          <w:noProof/>
          <w:position w:val="-14"/>
          <w:sz w:val="28"/>
          <w:szCs w:val="28"/>
        </w:rPr>
        <w:drawing>
          <wp:inline distT="0" distB="0" distL="0" distR="0" wp14:anchorId="7BFB530B" wp14:editId="0FA3CF91">
            <wp:extent cx="5391150"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621E47C8" w14:textId="77777777" w:rsidR="00B17F38" w:rsidRDefault="00B17F38" w:rsidP="00B17F38">
      <w:pPr>
        <w:autoSpaceDE w:val="0"/>
        <w:autoSpaceDN w:val="0"/>
        <w:adjustRightInd w:val="0"/>
        <w:ind w:firstLine="709"/>
        <w:jc w:val="both"/>
        <w:rPr>
          <w:sz w:val="28"/>
          <w:szCs w:val="28"/>
        </w:rPr>
      </w:pPr>
      <w:r>
        <w:rPr>
          <w:sz w:val="28"/>
          <w:szCs w:val="28"/>
        </w:rPr>
        <w:t>где:</w:t>
      </w:r>
    </w:p>
    <w:p w14:paraId="3EB4B612" w14:textId="77777777" w:rsidR="00B17F38" w:rsidRDefault="00B17F38" w:rsidP="00B17F38">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35B9B864" w14:textId="71297EEB"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73ADBECF" wp14:editId="27D9FF72">
            <wp:extent cx="47625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30E3A4BA" w14:textId="05B7BD06"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6B7E081A" wp14:editId="325BC595">
            <wp:extent cx="447675" cy="323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28334997" w14:textId="6AD75860"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5D09C5DB" wp14:editId="2847F038">
            <wp:extent cx="552450" cy="3333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Pr>
          <w:sz w:val="28"/>
          <w:szCs w:val="28"/>
        </w:rPr>
        <w:t xml:space="preserve"> - индекс эффективности операционных расходов, установленный на j-й год и выраженный в процентах;</w:t>
      </w:r>
    </w:p>
    <w:p w14:paraId="529AED69" w14:textId="74EC5EB6" w:rsidR="00B17F38" w:rsidRDefault="00B17F38" w:rsidP="00B17F38">
      <w:pPr>
        <w:autoSpaceDE w:val="0"/>
        <w:autoSpaceDN w:val="0"/>
        <w:adjustRightInd w:val="0"/>
        <w:ind w:firstLine="709"/>
        <w:jc w:val="both"/>
        <w:rPr>
          <w:sz w:val="28"/>
          <w:szCs w:val="28"/>
        </w:rPr>
      </w:pPr>
      <w:r>
        <w:rPr>
          <w:noProof/>
          <w:position w:val="-14"/>
          <w:sz w:val="28"/>
          <w:szCs w:val="28"/>
        </w:rPr>
        <w:drawing>
          <wp:inline distT="0" distB="0" distL="0" distR="0" wp14:anchorId="5AF83880" wp14:editId="73D95DB2">
            <wp:extent cx="628650" cy="3524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Pr>
          <w:sz w:val="28"/>
          <w:szCs w:val="28"/>
        </w:rPr>
        <w:t xml:space="preserve"> - фактический индекс изменения потребительских цен в j-м году;</w:t>
      </w:r>
    </w:p>
    <w:p w14:paraId="1C92C0E5" w14:textId="34F81156" w:rsidR="00B17F38" w:rsidRDefault="00B17F38" w:rsidP="00B17F38">
      <w:pPr>
        <w:autoSpaceDE w:val="0"/>
        <w:autoSpaceDN w:val="0"/>
        <w:adjustRightInd w:val="0"/>
        <w:ind w:firstLine="709"/>
        <w:jc w:val="both"/>
        <w:rPr>
          <w:sz w:val="28"/>
          <w:szCs w:val="28"/>
        </w:rPr>
      </w:pPr>
      <w:r>
        <w:rPr>
          <w:noProof/>
          <w:position w:val="-14"/>
          <w:sz w:val="28"/>
          <w:szCs w:val="28"/>
        </w:rPr>
        <w:drawing>
          <wp:inline distT="0" distB="0" distL="0" distR="0" wp14:anchorId="7F9C6D73" wp14:editId="27C7BF06">
            <wp:extent cx="600075" cy="352425"/>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Pr>
          <w:sz w:val="28"/>
          <w:szCs w:val="28"/>
        </w:rPr>
        <w:t xml:space="preserve"> - фактический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44FECC4F" w14:textId="2100EAFC"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2F1FC4A6" wp14:editId="36E597E5">
            <wp:extent cx="514350" cy="3333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7DF0D899" w14:textId="4EADE5FA" w:rsidR="00B17F38" w:rsidRDefault="00B17F38" w:rsidP="00B17F38">
      <w:pPr>
        <w:autoSpaceDE w:val="0"/>
        <w:autoSpaceDN w:val="0"/>
        <w:adjustRightInd w:val="0"/>
        <w:ind w:firstLine="709"/>
        <w:jc w:val="both"/>
        <w:rPr>
          <w:sz w:val="28"/>
          <w:szCs w:val="28"/>
        </w:rPr>
      </w:pPr>
      <w:r>
        <w:rPr>
          <w:noProof/>
          <w:position w:val="-12"/>
          <w:sz w:val="28"/>
          <w:szCs w:val="28"/>
        </w:rPr>
        <w:lastRenderedPageBreak/>
        <w:drawing>
          <wp:inline distT="0" distB="0" distL="0" distR="0" wp14:anchorId="70C7CF1F" wp14:editId="135F6B8E">
            <wp:extent cx="53340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(i-2)-м году, установленное на соответствующий год, тыс. </w:t>
      </w:r>
      <w:proofErr w:type="spellStart"/>
      <w:r>
        <w:rPr>
          <w:sz w:val="28"/>
          <w:szCs w:val="28"/>
        </w:rPr>
        <w:t>кВтч</w:t>
      </w:r>
      <w:proofErr w:type="spellEnd"/>
      <w:r>
        <w:rPr>
          <w:sz w:val="28"/>
          <w:szCs w:val="28"/>
        </w:rPr>
        <w:t>/куб. м;</w:t>
      </w:r>
    </w:p>
    <w:p w14:paraId="1BB266FC" w14:textId="067DBA48"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3C61C8A8" wp14:editId="58A9D5D9">
            <wp:extent cx="371475" cy="33337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Pr>
          <w:sz w:val="28"/>
          <w:szCs w:val="28"/>
        </w:rPr>
        <w:t xml:space="preserve"> - фактический объем поданной воды (принятых сточных вод) в i-2 году, тыс. куб. м;</w:t>
      </w:r>
    </w:p>
    <w:p w14:paraId="26259FB3" w14:textId="73BBB02F"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0E5B9A32" wp14:editId="4CAF14BF">
            <wp:extent cx="742950"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Pr>
          <w:sz w:val="28"/>
          <w:szCs w:val="28"/>
        </w:rPr>
        <w:t xml:space="preserve"> - фактическая (расчетная) цена на электрическую энергию, определяемая в i-2 году, руб./кВт час;</w:t>
      </w:r>
    </w:p>
    <w:p w14:paraId="0C6C5AD1" w14:textId="5132C4E2"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6B371660" wp14:editId="2E42BBFE">
            <wp:extent cx="495300"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Pr>
          <w:sz w:val="28"/>
          <w:szCs w:val="28"/>
        </w:rPr>
        <w:t xml:space="preserve">   (</w:t>
      </w:r>
      <w:proofErr w:type="gramEnd"/>
      <w:r>
        <w:rPr>
          <w:sz w:val="28"/>
          <w:szCs w:val="28"/>
        </w:rPr>
        <w:t>i-2)-й год исходя из фактических значений параметров расчета тарифов, тыс. руб.;</w:t>
      </w:r>
    </w:p>
    <w:p w14:paraId="33E4ADA9" w14:textId="276D9961" w:rsidR="00B17F38" w:rsidRDefault="00B17F38" w:rsidP="00B17F38">
      <w:pPr>
        <w:autoSpaceDE w:val="0"/>
        <w:autoSpaceDN w:val="0"/>
        <w:adjustRightInd w:val="0"/>
        <w:ind w:firstLine="709"/>
        <w:jc w:val="both"/>
        <w:rPr>
          <w:sz w:val="28"/>
          <w:szCs w:val="28"/>
        </w:rPr>
      </w:pPr>
      <w:r>
        <w:rPr>
          <w:noProof/>
          <w:position w:val="-14"/>
          <w:sz w:val="28"/>
          <w:szCs w:val="28"/>
        </w:rPr>
        <w:drawing>
          <wp:inline distT="0" distB="0" distL="0" distR="0" wp14:anchorId="3B625324" wp14:editId="4FFC91AE">
            <wp:extent cx="447675" cy="352425"/>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Pr>
          <w:sz w:val="28"/>
          <w:szCs w:val="28"/>
        </w:rPr>
        <w:t xml:space="preserve"> - фактический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w:t>
      </w:r>
      <w:proofErr w:type="gramStart"/>
      <w:r>
        <w:rPr>
          <w:sz w:val="28"/>
          <w:szCs w:val="28"/>
        </w:rPr>
        <w:t xml:space="preserve">теплоносителя)   </w:t>
      </w:r>
      <w:proofErr w:type="gramEnd"/>
      <w:r>
        <w:rPr>
          <w:sz w:val="28"/>
          <w:szCs w:val="28"/>
        </w:rPr>
        <w:t xml:space="preserve">         в i-2 году;</w:t>
      </w:r>
    </w:p>
    <w:p w14:paraId="66E70CE6" w14:textId="38B060F4" w:rsidR="00B17F38" w:rsidRDefault="00B17F38" w:rsidP="00B17F38">
      <w:pPr>
        <w:autoSpaceDE w:val="0"/>
        <w:autoSpaceDN w:val="0"/>
        <w:adjustRightInd w:val="0"/>
        <w:ind w:firstLine="709"/>
        <w:jc w:val="both"/>
        <w:rPr>
          <w:sz w:val="28"/>
          <w:szCs w:val="28"/>
        </w:rPr>
      </w:pPr>
      <w:r>
        <w:rPr>
          <w:noProof/>
          <w:position w:val="-14"/>
          <w:sz w:val="28"/>
          <w:szCs w:val="28"/>
        </w:rPr>
        <w:drawing>
          <wp:inline distT="0" distB="0" distL="0" distR="0" wp14:anchorId="461C6611" wp14:editId="33860D13">
            <wp:extent cx="628650" cy="3524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Pr>
          <w:sz w:val="28"/>
          <w:szCs w:val="28"/>
        </w:rPr>
        <w:t xml:space="preserve"> - фактическая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i-2 году;</w:t>
      </w:r>
    </w:p>
    <w:p w14:paraId="48E6D1F5" w14:textId="65769460" w:rsidR="00B17F38" w:rsidRDefault="00B17F38" w:rsidP="00B17F38">
      <w:pPr>
        <w:autoSpaceDE w:val="0"/>
        <w:autoSpaceDN w:val="0"/>
        <w:adjustRightInd w:val="0"/>
        <w:ind w:firstLine="709"/>
        <w:jc w:val="both"/>
        <w:rPr>
          <w:sz w:val="28"/>
          <w:szCs w:val="28"/>
        </w:rPr>
      </w:pPr>
      <w:r>
        <w:rPr>
          <w:noProof/>
          <w:position w:val="-12"/>
          <w:sz w:val="28"/>
          <w:szCs w:val="28"/>
        </w:rPr>
        <w:drawing>
          <wp:inline distT="0" distB="0" distL="0" distR="0" wp14:anchorId="4A8479C9" wp14:editId="292E04B0">
            <wp:extent cx="495300" cy="3333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A118E40" w14:textId="6DE9E300" w:rsidR="00B17F38" w:rsidRDefault="00B17F38" w:rsidP="00B17F38">
      <w:pPr>
        <w:autoSpaceDE w:val="0"/>
        <w:autoSpaceDN w:val="0"/>
        <w:adjustRightInd w:val="0"/>
        <w:ind w:firstLine="709"/>
        <w:jc w:val="both"/>
        <w:rPr>
          <w:sz w:val="28"/>
          <w:szCs w:val="28"/>
        </w:rPr>
      </w:pPr>
      <w:r>
        <w:rPr>
          <w:noProof/>
          <w:position w:val="-11"/>
          <w:sz w:val="28"/>
          <w:szCs w:val="28"/>
        </w:rPr>
        <w:drawing>
          <wp:inline distT="0" distB="0" distL="0" distR="0" wp14:anchorId="5740E52A" wp14:editId="32512449">
            <wp:extent cx="495300" cy="3238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r w:rsidRPr="00C6759A">
        <w:rPr>
          <w:sz w:val="28"/>
          <w:szCs w:val="28"/>
        </w:rPr>
        <w:t>пунктом 56</w:t>
      </w:r>
      <w:r>
        <w:rPr>
          <w:sz w:val="28"/>
          <w:szCs w:val="28"/>
        </w:rPr>
        <w:t xml:space="preserve"> Методических указаний, тыс. руб.</w:t>
      </w:r>
    </w:p>
    <w:p w14:paraId="6E8B1CD1" w14:textId="77777777" w:rsidR="00B17F38" w:rsidRDefault="00B17F38" w:rsidP="00B17F38">
      <w:pPr>
        <w:autoSpaceDE w:val="0"/>
        <w:autoSpaceDN w:val="0"/>
        <w:adjustRightInd w:val="0"/>
        <w:ind w:firstLine="709"/>
        <w:jc w:val="both"/>
        <w:rPr>
          <w:sz w:val="28"/>
          <w:szCs w:val="28"/>
        </w:rPr>
      </w:pPr>
    </w:p>
    <w:p w14:paraId="69DD6985" w14:textId="77777777" w:rsidR="00B17F38" w:rsidRDefault="00B17F38" w:rsidP="00B17F38">
      <w:pPr>
        <w:autoSpaceDE w:val="0"/>
        <w:autoSpaceDN w:val="0"/>
        <w:adjustRightInd w:val="0"/>
        <w:ind w:firstLine="709"/>
        <w:jc w:val="both"/>
        <w:rPr>
          <w:sz w:val="28"/>
          <w:szCs w:val="28"/>
        </w:rPr>
      </w:pPr>
      <w:r>
        <w:rPr>
          <w:sz w:val="28"/>
          <w:szCs w:val="28"/>
        </w:rPr>
        <w:t xml:space="preserve">На основании вышеизложенного </w:t>
      </w:r>
      <w:r>
        <w:rPr>
          <w:b/>
          <w:sz w:val="28"/>
          <w:szCs w:val="28"/>
        </w:rPr>
        <w:t>расчет</w:t>
      </w:r>
      <w:r w:rsidRPr="0066162E">
        <w:rPr>
          <w:b/>
          <w:sz w:val="28"/>
          <w:szCs w:val="28"/>
        </w:rPr>
        <w:t xml:space="preserve">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b/>
          <w:sz w:val="28"/>
          <w:szCs w:val="28"/>
        </w:rPr>
        <w:t xml:space="preserve">, по услуге холодного водоснабжения </w:t>
      </w:r>
      <w:r>
        <w:rPr>
          <w:sz w:val="28"/>
          <w:szCs w:val="28"/>
        </w:rPr>
        <w:t>представлен в Таблице 2.</w:t>
      </w:r>
    </w:p>
    <w:p w14:paraId="6E260D39" w14:textId="77777777" w:rsidR="00B17F38" w:rsidRDefault="00B17F38" w:rsidP="00B17F38">
      <w:pPr>
        <w:autoSpaceDE w:val="0"/>
        <w:autoSpaceDN w:val="0"/>
        <w:adjustRightInd w:val="0"/>
        <w:ind w:firstLine="709"/>
        <w:jc w:val="right"/>
        <w:rPr>
          <w:sz w:val="28"/>
          <w:szCs w:val="28"/>
        </w:rPr>
      </w:pPr>
    </w:p>
    <w:p w14:paraId="44D631DA" w14:textId="77777777" w:rsidR="00B17F38" w:rsidRDefault="00B17F38" w:rsidP="00B17F38">
      <w:pPr>
        <w:autoSpaceDE w:val="0"/>
        <w:autoSpaceDN w:val="0"/>
        <w:adjustRightInd w:val="0"/>
        <w:ind w:firstLine="709"/>
        <w:jc w:val="right"/>
        <w:rPr>
          <w:sz w:val="28"/>
          <w:szCs w:val="28"/>
        </w:rPr>
      </w:pPr>
    </w:p>
    <w:p w14:paraId="684352A2" w14:textId="77777777" w:rsidR="00B17F38" w:rsidRDefault="00B17F38" w:rsidP="00B17F38">
      <w:pPr>
        <w:autoSpaceDE w:val="0"/>
        <w:autoSpaceDN w:val="0"/>
        <w:adjustRightInd w:val="0"/>
        <w:ind w:firstLine="709"/>
        <w:jc w:val="right"/>
        <w:rPr>
          <w:sz w:val="28"/>
          <w:szCs w:val="28"/>
        </w:rPr>
      </w:pPr>
    </w:p>
    <w:p w14:paraId="79C5F3E7" w14:textId="77777777" w:rsidR="00B17F38" w:rsidRDefault="00B17F38" w:rsidP="00B17F38">
      <w:pPr>
        <w:autoSpaceDE w:val="0"/>
        <w:autoSpaceDN w:val="0"/>
        <w:adjustRightInd w:val="0"/>
        <w:ind w:firstLine="709"/>
        <w:jc w:val="right"/>
        <w:rPr>
          <w:sz w:val="28"/>
          <w:szCs w:val="28"/>
        </w:rPr>
      </w:pPr>
    </w:p>
    <w:p w14:paraId="3A2AEA11" w14:textId="77777777" w:rsidR="00B17F38" w:rsidRDefault="00B17F38" w:rsidP="00B17F38">
      <w:pPr>
        <w:autoSpaceDE w:val="0"/>
        <w:autoSpaceDN w:val="0"/>
        <w:adjustRightInd w:val="0"/>
        <w:ind w:firstLine="709"/>
        <w:jc w:val="right"/>
        <w:rPr>
          <w:sz w:val="28"/>
          <w:szCs w:val="28"/>
        </w:rPr>
      </w:pPr>
    </w:p>
    <w:p w14:paraId="1B625F7A" w14:textId="77777777" w:rsidR="00B17F38" w:rsidRDefault="00B17F38" w:rsidP="00B17F38">
      <w:pPr>
        <w:autoSpaceDE w:val="0"/>
        <w:autoSpaceDN w:val="0"/>
        <w:adjustRightInd w:val="0"/>
        <w:ind w:firstLine="709"/>
        <w:jc w:val="right"/>
        <w:rPr>
          <w:sz w:val="28"/>
          <w:szCs w:val="28"/>
        </w:rPr>
      </w:pPr>
    </w:p>
    <w:p w14:paraId="27F581DF" w14:textId="77777777" w:rsidR="00B17F38" w:rsidRDefault="00B17F38" w:rsidP="00B17F38">
      <w:pPr>
        <w:autoSpaceDE w:val="0"/>
        <w:autoSpaceDN w:val="0"/>
        <w:adjustRightInd w:val="0"/>
        <w:ind w:firstLine="709"/>
        <w:jc w:val="right"/>
        <w:rPr>
          <w:sz w:val="28"/>
          <w:szCs w:val="28"/>
        </w:rPr>
      </w:pPr>
    </w:p>
    <w:p w14:paraId="1084047B" w14:textId="77777777" w:rsidR="00B17F38" w:rsidRDefault="00B17F38" w:rsidP="00B17F38">
      <w:pPr>
        <w:autoSpaceDE w:val="0"/>
        <w:autoSpaceDN w:val="0"/>
        <w:adjustRightInd w:val="0"/>
        <w:ind w:firstLine="709"/>
        <w:jc w:val="right"/>
        <w:rPr>
          <w:sz w:val="28"/>
          <w:szCs w:val="28"/>
        </w:rPr>
      </w:pPr>
    </w:p>
    <w:p w14:paraId="33ACAC90" w14:textId="77777777" w:rsidR="00B17F38" w:rsidRDefault="00B17F38" w:rsidP="00B17F38">
      <w:pPr>
        <w:autoSpaceDE w:val="0"/>
        <w:autoSpaceDN w:val="0"/>
        <w:adjustRightInd w:val="0"/>
        <w:ind w:firstLine="709"/>
        <w:jc w:val="right"/>
        <w:rPr>
          <w:sz w:val="28"/>
          <w:szCs w:val="28"/>
        </w:rPr>
      </w:pPr>
      <w:r>
        <w:rPr>
          <w:sz w:val="28"/>
          <w:szCs w:val="28"/>
        </w:rPr>
        <w:lastRenderedPageBreak/>
        <w:t>Таблица 2</w:t>
      </w:r>
    </w:p>
    <w:p w14:paraId="0264EDE7" w14:textId="77777777" w:rsidR="00B17F38" w:rsidRDefault="00B17F38" w:rsidP="00B17F38">
      <w:pPr>
        <w:autoSpaceDE w:val="0"/>
        <w:autoSpaceDN w:val="0"/>
        <w:adjustRightInd w:val="0"/>
        <w:jc w:val="both"/>
        <w:rPr>
          <w:sz w:val="28"/>
          <w:szCs w:val="28"/>
        </w:rPr>
      </w:pPr>
    </w:p>
    <w:p w14:paraId="7507655F" w14:textId="1769B674" w:rsidR="00B17F38" w:rsidRDefault="00B17F38" w:rsidP="00B17F38">
      <w:pPr>
        <w:autoSpaceDE w:val="0"/>
        <w:autoSpaceDN w:val="0"/>
        <w:adjustRightInd w:val="0"/>
        <w:jc w:val="both"/>
        <w:rPr>
          <w:rFonts w:eastAsia="Calibri"/>
          <w:sz w:val="28"/>
          <w:szCs w:val="28"/>
          <w:lang w:eastAsia="en-US"/>
        </w:rPr>
      </w:pPr>
      <w:r w:rsidRPr="006B506D">
        <w:rPr>
          <w:rFonts w:eastAsia="Calibri"/>
          <w:noProof/>
        </w:rPr>
        <w:drawing>
          <wp:inline distT="0" distB="0" distL="0" distR="0" wp14:anchorId="6FA47198" wp14:editId="11BCEA00">
            <wp:extent cx="5934075" cy="15716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934075" cy="1571625"/>
                    </a:xfrm>
                    <a:prstGeom prst="rect">
                      <a:avLst/>
                    </a:prstGeom>
                    <a:noFill/>
                    <a:ln>
                      <a:noFill/>
                    </a:ln>
                  </pic:spPr>
                </pic:pic>
              </a:graphicData>
            </a:graphic>
          </wp:inline>
        </w:drawing>
      </w:r>
    </w:p>
    <w:p w14:paraId="37C8DF08" w14:textId="77777777" w:rsidR="00B17F38" w:rsidRDefault="00B17F38" w:rsidP="00B17F38">
      <w:pPr>
        <w:autoSpaceDE w:val="0"/>
        <w:autoSpaceDN w:val="0"/>
        <w:adjustRightInd w:val="0"/>
        <w:ind w:firstLine="709"/>
        <w:jc w:val="both"/>
        <w:rPr>
          <w:rFonts w:eastAsia="Calibri"/>
          <w:sz w:val="28"/>
          <w:szCs w:val="28"/>
          <w:lang w:eastAsia="en-US"/>
        </w:rPr>
      </w:pPr>
    </w:p>
    <w:p w14:paraId="30210781" w14:textId="77777777" w:rsidR="00B17F38" w:rsidRDefault="00B17F38" w:rsidP="00B17F38">
      <w:pPr>
        <w:autoSpaceDE w:val="0"/>
        <w:autoSpaceDN w:val="0"/>
        <w:adjustRightInd w:val="0"/>
        <w:ind w:firstLine="709"/>
        <w:jc w:val="both"/>
        <w:rPr>
          <w:rFonts w:eastAsia="Calibri"/>
          <w:sz w:val="28"/>
          <w:szCs w:val="28"/>
          <w:lang w:eastAsia="en-US"/>
        </w:rPr>
      </w:pPr>
    </w:p>
    <w:p w14:paraId="7E29B248" w14:textId="57710DF1" w:rsidR="00B17F38" w:rsidRDefault="00B17F38" w:rsidP="00B17F38">
      <w:pPr>
        <w:autoSpaceDE w:val="0"/>
        <w:autoSpaceDN w:val="0"/>
        <w:adjustRightInd w:val="0"/>
        <w:jc w:val="both"/>
        <w:rPr>
          <w:rFonts w:eastAsia="Calibri"/>
          <w:sz w:val="28"/>
          <w:szCs w:val="28"/>
          <w:lang w:eastAsia="en-US"/>
        </w:rPr>
      </w:pPr>
      <w:r w:rsidRPr="006B506D">
        <w:rPr>
          <w:rFonts w:eastAsia="Calibri"/>
          <w:noProof/>
        </w:rPr>
        <w:drawing>
          <wp:inline distT="0" distB="0" distL="0" distR="0" wp14:anchorId="12A6BF4B" wp14:editId="4759B492">
            <wp:extent cx="5934075" cy="48958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934075" cy="4895850"/>
                    </a:xfrm>
                    <a:prstGeom prst="rect">
                      <a:avLst/>
                    </a:prstGeom>
                    <a:noFill/>
                    <a:ln>
                      <a:noFill/>
                    </a:ln>
                  </pic:spPr>
                </pic:pic>
              </a:graphicData>
            </a:graphic>
          </wp:inline>
        </w:drawing>
      </w:r>
    </w:p>
    <w:p w14:paraId="20A96CDE" w14:textId="77777777" w:rsidR="00B17F38" w:rsidRDefault="00B17F38" w:rsidP="00B17F38">
      <w:pPr>
        <w:autoSpaceDE w:val="0"/>
        <w:autoSpaceDN w:val="0"/>
        <w:adjustRightInd w:val="0"/>
        <w:ind w:firstLine="709"/>
        <w:jc w:val="both"/>
        <w:rPr>
          <w:rFonts w:eastAsia="Calibri"/>
          <w:sz w:val="28"/>
          <w:szCs w:val="28"/>
          <w:lang w:eastAsia="en-US"/>
        </w:rPr>
      </w:pPr>
    </w:p>
    <w:p w14:paraId="1EC24C1B" w14:textId="77777777" w:rsidR="00B17F38" w:rsidRDefault="00B17F38" w:rsidP="00B17F3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Таким образом общая сумма расходов по статье на 2021 год по расчету регулятора составила -49,04 </w:t>
      </w:r>
      <w:proofErr w:type="spellStart"/>
      <w:r>
        <w:rPr>
          <w:rFonts w:eastAsia="Calibri"/>
          <w:sz w:val="28"/>
          <w:szCs w:val="28"/>
          <w:lang w:eastAsia="en-US"/>
        </w:rPr>
        <w:t>тыс.руб</w:t>
      </w:r>
      <w:proofErr w:type="spellEnd"/>
      <w:r>
        <w:rPr>
          <w:rFonts w:eastAsia="Calibri"/>
          <w:sz w:val="28"/>
          <w:szCs w:val="28"/>
          <w:lang w:eastAsia="en-US"/>
        </w:rPr>
        <w:t>.</w:t>
      </w:r>
    </w:p>
    <w:p w14:paraId="1EEE57EA" w14:textId="77777777" w:rsidR="00B17F38" w:rsidRDefault="00B17F38" w:rsidP="00B17F38">
      <w:pPr>
        <w:autoSpaceDE w:val="0"/>
        <w:autoSpaceDN w:val="0"/>
        <w:adjustRightInd w:val="0"/>
        <w:ind w:firstLine="709"/>
        <w:jc w:val="both"/>
        <w:rPr>
          <w:rFonts w:eastAsia="Calibri"/>
          <w:sz w:val="28"/>
          <w:szCs w:val="28"/>
          <w:lang w:eastAsia="en-US"/>
        </w:rPr>
      </w:pPr>
    </w:p>
    <w:p w14:paraId="38AF7703" w14:textId="77777777" w:rsidR="00B17F38" w:rsidRDefault="00B17F38" w:rsidP="00B17F38">
      <w:pPr>
        <w:autoSpaceDE w:val="0"/>
        <w:autoSpaceDN w:val="0"/>
        <w:adjustRightInd w:val="0"/>
        <w:ind w:firstLine="709"/>
        <w:jc w:val="both"/>
        <w:rPr>
          <w:rFonts w:eastAsia="Calibri"/>
          <w:b/>
          <w:sz w:val="28"/>
          <w:szCs w:val="28"/>
          <w:lang w:eastAsia="en-US"/>
        </w:rPr>
      </w:pPr>
    </w:p>
    <w:p w14:paraId="3E75811C" w14:textId="77777777" w:rsidR="00B17F38" w:rsidRPr="005D70EB" w:rsidRDefault="00B17F38" w:rsidP="00B17F38">
      <w:pPr>
        <w:autoSpaceDE w:val="0"/>
        <w:autoSpaceDN w:val="0"/>
        <w:adjustRightInd w:val="0"/>
        <w:ind w:firstLine="709"/>
        <w:jc w:val="both"/>
        <w:rPr>
          <w:rFonts w:eastAsia="Calibri"/>
          <w:b/>
          <w:sz w:val="28"/>
          <w:szCs w:val="28"/>
          <w:lang w:eastAsia="en-US"/>
        </w:rPr>
      </w:pPr>
      <w:r w:rsidRPr="005D70EB">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3CE6F2E7" w14:textId="77777777" w:rsidR="00B17F38" w:rsidRDefault="00B17F38" w:rsidP="00B17F38">
      <w:pPr>
        <w:ind w:firstLine="709"/>
        <w:jc w:val="both"/>
        <w:rPr>
          <w:sz w:val="28"/>
          <w:szCs w:val="28"/>
        </w:rPr>
      </w:pPr>
      <w:r>
        <w:rPr>
          <w:sz w:val="28"/>
          <w:szCs w:val="32"/>
        </w:rPr>
        <w:lastRenderedPageBreak/>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030158B2" w14:textId="77777777" w:rsidR="00B17F38" w:rsidRDefault="00B17F38" w:rsidP="00B17F38">
      <w:pPr>
        <w:autoSpaceDE w:val="0"/>
        <w:autoSpaceDN w:val="0"/>
        <w:adjustRightInd w:val="0"/>
        <w:ind w:firstLine="709"/>
        <w:jc w:val="both"/>
        <w:rPr>
          <w:rFonts w:eastAsia="Calibri"/>
          <w:sz w:val="28"/>
          <w:szCs w:val="28"/>
          <w:lang w:eastAsia="en-US"/>
        </w:rPr>
      </w:pPr>
    </w:p>
    <w:p w14:paraId="65B450CB" w14:textId="77777777" w:rsidR="00B17F38" w:rsidRPr="005D70EB" w:rsidRDefault="00B17F38" w:rsidP="00B17F38">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92 Методических указаний в</w:t>
      </w:r>
      <w:r w:rsidRPr="005D70EB">
        <w:rPr>
          <w:rFonts w:eastAsia="Calibri"/>
          <w:sz w:val="28"/>
          <w:szCs w:val="28"/>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518C7B6D" w14:textId="5D4C4AAE" w:rsidR="00B17F38" w:rsidRPr="005D70EB" w:rsidRDefault="00B17F38" w:rsidP="00B17F38">
      <w:pPr>
        <w:autoSpaceDE w:val="0"/>
        <w:autoSpaceDN w:val="0"/>
        <w:adjustRightInd w:val="0"/>
        <w:ind w:firstLine="709"/>
        <w:jc w:val="center"/>
        <w:rPr>
          <w:rFonts w:eastAsia="Calibri"/>
          <w:sz w:val="28"/>
          <w:szCs w:val="28"/>
          <w:lang w:eastAsia="en-US"/>
        </w:rPr>
      </w:pPr>
      <w:r w:rsidRPr="005D70EB">
        <w:rPr>
          <w:rFonts w:eastAsia="Calibri"/>
          <w:noProof/>
          <w:sz w:val="28"/>
          <w:szCs w:val="28"/>
          <w:lang w:eastAsia="en-US"/>
        </w:rPr>
        <w:drawing>
          <wp:inline distT="0" distB="0" distL="0" distR="0" wp14:anchorId="22056974" wp14:editId="126C3C26">
            <wp:extent cx="3038475" cy="6381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1567E2DC" w14:textId="77777777" w:rsidR="00B17F38" w:rsidRPr="005D70EB" w:rsidRDefault="00B17F38" w:rsidP="00B17F38">
      <w:pPr>
        <w:autoSpaceDE w:val="0"/>
        <w:autoSpaceDN w:val="0"/>
        <w:adjustRightInd w:val="0"/>
        <w:ind w:firstLine="709"/>
        <w:jc w:val="both"/>
        <w:rPr>
          <w:rFonts w:eastAsia="Calibri"/>
          <w:sz w:val="28"/>
          <w:szCs w:val="28"/>
          <w:lang w:eastAsia="en-US"/>
        </w:rPr>
      </w:pPr>
      <w:r w:rsidRPr="005D70EB">
        <w:rPr>
          <w:rFonts w:eastAsia="Calibri"/>
          <w:sz w:val="28"/>
          <w:szCs w:val="28"/>
          <w:lang w:eastAsia="en-US"/>
        </w:rPr>
        <w:t>где:</w:t>
      </w:r>
    </w:p>
    <w:p w14:paraId="4D76D8BB" w14:textId="3A14E9EA" w:rsidR="00B17F38" w:rsidRPr="005D70EB" w:rsidRDefault="00B17F38" w:rsidP="00B17F38">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44AB4C60" wp14:editId="62BE5021">
            <wp:extent cx="552450" cy="3333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5D70E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63654A5C" w14:textId="4A44FEB4" w:rsidR="00B17F38" w:rsidRPr="005D70EB" w:rsidRDefault="00B17F38" w:rsidP="00B17F38">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7A9DD26B" wp14:editId="15571ECB">
            <wp:extent cx="571500" cy="3333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5D70E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FE28FC0" w14:textId="59D7BDF1" w:rsidR="00B17F38" w:rsidRPr="005D70EB" w:rsidRDefault="00B17F38" w:rsidP="00B17F38">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139E4105" wp14:editId="4DB953FC">
            <wp:extent cx="571500" cy="333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5D70E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71B19AE7" w14:textId="77777777" w:rsidR="00B17F38" w:rsidRDefault="00B17F38" w:rsidP="00B17F38">
      <w:pPr>
        <w:autoSpaceDE w:val="0"/>
        <w:autoSpaceDN w:val="0"/>
        <w:adjustRightInd w:val="0"/>
        <w:ind w:firstLine="709"/>
        <w:jc w:val="both"/>
        <w:rPr>
          <w:rFonts w:eastAsia="Calibri"/>
          <w:sz w:val="28"/>
          <w:szCs w:val="28"/>
          <w:lang w:eastAsia="en-US"/>
        </w:rPr>
      </w:pPr>
    </w:p>
    <w:p w14:paraId="45908E2C" w14:textId="5D2BB2B5" w:rsidR="00B17F38" w:rsidRPr="00F70020" w:rsidRDefault="00B17F38" w:rsidP="00B17F38">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1</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Pr>
          <w:noProof/>
          <w:position w:val="-11"/>
          <w:sz w:val="28"/>
          <w:szCs w:val="28"/>
        </w:rPr>
        <w:drawing>
          <wp:inline distT="0" distB="0" distL="0" distR="0" wp14:anchorId="393110E4" wp14:editId="69C8F353">
            <wp:extent cx="476250" cy="2952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55AB0A5F" w14:textId="77777777" w:rsidR="00B17F38" w:rsidRDefault="00B17F38" w:rsidP="00B17F38">
      <w:pPr>
        <w:autoSpaceDE w:val="0"/>
        <w:autoSpaceDN w:val="0"/>
        <w:adjustRightInd w:val="0"/>
        <w:ind w:firstLine="709"/>
        <w:jc w:val="both"/>
        <w:rPr>
          <w:rFonts w:eastAsia="Calibri"/>
          <w:sz w:val="28"/>
          <w:szCs w:val="28"/>
          <w:lang w:eastAsia="en-US"/>
        </w:rPr>
      </w:pPr>
    </w:p>
    <w:p w14:paraId="78AB88D2" w14:textId="77777777" w:rsidR="00B17F38" w:rsidRPr="0072005A" w:rsidRDefault="00B17F38" w:rsidP="00B17F38">
      <w:pPr>
        <w:autoSpaceDE w:val="0"/>
        <w:autoSpaceDN w:val="0"/>
        <w:adjustRightInd w:val="0"/>
        <w:ind w:firstLine="709"/>
        <w:jc w:val="both"/>
        <w:rPr>
          <w:rFonts w:eastAsia="Calibri"/>
          <w:b/>
          <w:sz w:val="28"/>
          <w:szCs w:val="28"/>
          <w:lang w:eastAsia="en-US"/>
        </w:rPr>
      </w:pPr>
      <w:r w:rsidRPr="0072005A">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7ACE19D" w14:textId="77777777" w:rsidR="00B17F38" w:rsidRDefault="00B17F38" w:rsidP="00B17F38">
      <w:pPr>
        <w:ind w:firstLine="709"/>
        <w:jc w:val="both"/>
        <w:rPr>
          <w:sz w:val="28"/>
          <w:szCs w:val="28"/>
        </w:rPr>
      </w:pPr>
      <w:r>
        <w:rPr>
          <w:sz w:val="28"/>
          <w:szCs w:val="32"/>
        </w:rPr>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6E5831A7" w14:textId="77777777" w:rsidR="00B17F38" w:rsidRPr="0072005A" w:rsidRDefault="00B17F38" w:rsidP="00B17F38">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 xml:space="preserve">орректировка необходимой валовой выручки с учетом степени исполнения регулируемой организацией </w:t>
      </w:r>
      <w:r w:rsidRPr="0072005A">
        <w:rPr>
          <w:rFonts w:eastAsia="Calibri"/>
          <w:sz w:val="28"/>
          <w:szCs w:val="28"/>
          <w:lang w:eastAsia="en-US"/>
        </w:rPr>
        <w:lastRenderedPageBreak/>
        <w:t>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875C9E8" w14:textId="280BBFD3" w:rsidR="00B17F38" w:rsidRPr="0072005A" w:rsidRDefault="00B17F38" w:rsidP="00B17F38">
      <w:pPr>
        <w:autoSpaceDE w:val="0"/>
        <w:autoSpaceDN w:val="0"/>
        <w:adjustRightInd w:val="0"/>
        <w:ind w:firstLine="284"/>
        <w:jc w:val="both"/>
        <w:rPr>
          <w:rFonts w:eastAsia="Calibri"/>
          <w:sz w:val="28"/>
          <w:szCs w:val="28"/>
          <w:lang w:eastAsia="en-US"/>
        </w:rPr>
      </w:pPr>
      <w:r w:rsidRPr="0072005A">
        <w:rPr>
          <w:rFonts w:eastAsia="Calibri"/>
          <w:noProof/>
          <w:sz w:val="28"/>
          <w:szCs w:val="28"/>
          <w:lang w:eastAsia="en-US"/>
        </w:rPr>
        <w:drawing>
          <wp:inline distT="0" distB="0" distL="0" distR="0" wp14:anchorId="2A61DDE3" wp14:editId="16DC99FA">
            <wp:extent cx="5362575" cy="5905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72005A">
        <w:rPr>
          <w:rFonts w:eastAsia="Calibri"/>
          <w:sz w:val="28"/>
          <w:szCs w:val="28"/>
          <w:lang w:eastAsia="en-US"/>
        </w:rPr>
        <w:t>, (36)</w:t>
      </w:r>
    </w:p>
    <w:p w14:paraId="69CF9508" w14:textId="77777777" w:rsidR="00B17F38" w:rsidRPr="0072005A" w:rsidRDefault="00B17F38" w:rsidP="00B17F38">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где:</w:t>
      </w:r>
    </w:p>
    <w:p w14:paraId="5B95463F" w14:textId="581ACCD8" w:rsidR="00B17F38" w:rsidRPr="0072005A" w:rsidRDefault="00B17F38" w:rsidP="00B17F38">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078A05E4" wp14:editId="3F772031">
            <wp:extent cx="37147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72005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w:t>
      </w:r>
      <w:r>
        <w:rPr>
          <w:rFonts w:eastAsia="Calibri"/>
          <w:sz w:val="28"/>
          <w:szCs w:val="28"/>
          <w:lang w:eastAsia="en-US"/>
        </w:rPr>
        <w:t>№</w:t>
      </w:r>
      <w:r w:rsidRPr="0072005A">
        <w:rPr>
          <w:rFonts w:eastAsia="Calibri"/>
          <w:sz w:val="28"/>
          <w:szCs w:val="28"/>
          <w:lang w:eastAsia="en-US"/>
        </w:rPr>
        <w:t xml:space="preserve"> 162/</w:t>
      </w:r>
      <w:proofErr w:type="spellStart"/>
      <w:r w:rsidRPr="0072005A">
        <w:rPr>
          <w:rFonts w:eastAsia="Calibri"/>
          <w:sz w:val="28"/>
          <w:szCs w:val="28"/>
          <w:lang w:eastAsia="en-US"/>
        </w:rPr>
        <w:t>пр</w:t>
      </w:r>
      <w:proofErr w:type="spellEnd"/>
      <w:r w:rsidRPr="0072005A">
        <w:rPr>
          <w:rFonts w:eastAsia="Calibri"/>
          <w:sz w:val="28"/>
          <w:szCs w:val="28"/>
          <w:lang w:eastAsia="en-US"/>
        </w:rPr>
        <w:t xml:space="preserve"> (зарегистрирован Минюстом России 23.07.2014, регистрационный </w:t>
      </w:r>
      <w:r>
        <w:rPr>
          <w:rFonts w:eastAsia="Calibri"/>
          <w:sz w:val="28"/>
          <w:szCs w:val="28"/>
          <w:lang w:eastAsia="en-US"/>
        </w:rPr>
        <w:t>№</w:t>
      </w:r>
      <w:r w:rsidRPr="0072005A">
        <w:rPr>
          <w:rFonts w:eastAsia="Calibri"/>
          <w:sz w:val="28"/>
          <w:szCs w:val="28"/>
          <w:lang w:eastAsia="en-US"/>
        </w:rPr>
        <w:t xml:space="preserve">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8B4BFC6" w14:textId="352A3FCE" w:rsidR="00B17F38" w:rsidRPr="0072005A" w:rsidRDefault="00B17F38" w:rsidP="00B17F38">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5510A6B0" wp14:editId="33F766A9">
            <wp:extent cx="59055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72005A">
        <w:rPr>
          <w:rFonts w:eastAsia="Calibri"/>
          <w:sz w:val="28"/>
          <w:szCs w:val="28"/>
          <w:lang w:eastAsia="en-US"/>
        </w:rPr>
        <w:t xml:space="preserve"> - максимальный процент корректировки i-</w:t>
      </w:r>
      <w:proofErr w:type="spellStart"/>
      <w:r w:rsidRPr="0072005A">
        <w:rPr>
          <w:rFonts w:eastAsia="Calibri"/>
          <w:sz w:val="28"/>
          <w:szCs w:val="28"/>
          <w:lang w:eastAsia="en-US"/>
        </w:rPr>
        <w:t>го</w:t>
      </w:r>
      <w:proofErr w:type="spellEnd"/>
      <w:r w:rsidRPr="0072005A">
        <w:rPr>
          <w:rFonts w:eastAsia="Calibri"/>
          <w:sz w:val="28"/>
          <w:szCs w:val="28"/>
          <w:lang w:eastAsia="en-US"/>
        </w:rPr>
        <w:t xml:space="preserve"> года, определяемый следующим образом:</w:t>
      </w:r>
    </w:p>
    <w:p w14:paraId="192DBD17" w14:textId="1C8D672A" w:rsidR="00B17F38" w:rsidRPr="0072005A" w:rsidRDefault="00B17F38" w:rsidP="00B17F38">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2015 года: </w:t>
      </w:r>
      <w:r w:rsidRPr="0072005A">
        <w:rPr>
          <w:rFonts w:eastAsia="Calibri"/>
          <w:noProof/>
          <w:sz w:val="28"/>
          <w:szCs w:val="28"/>
          <w:lang w:eastAsia="en-US"/>
        </w:rPr>
        <w:drawing>
          <wp:inline distT="0" distB="0" distL="0" distR="0" wp14:anchorId="7AD783E1" wp14:editId="0233E965">
            <wp:extent cx="695325" cy="3333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2005A">
        <w:rPr>
          <w:rFonts w:eastAsia="Calibri"/>
          <w:sz w:val="28"/>
          <w:szCs w:val="28"/>
          <w:lang w:eastAsia="en-US"/>
        </w:rPr>
        <w:t xml:space="preserve"> = 1%;</w:t>
      </w:r>
    </w:p>
    <w:p w14:paraId="0ABBCAA4" w14:textId="75543301" w:rsidR="00B17F38" w:rsidRPr="0072005A" w:rsidRDefault="00B17F38" w:rsidP="00B17F38">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2016 года: </w:t>
      </w:r>
      <w:r w:rsidRPr="0072005A">
        <w:rPr>
          <w:rFonts w:eastAsia="Calibri"/>
          <w:noProof/>
          <w:sz w:val="28"/>
          <w:szCs w:val="28"/>
          <w:lang w:eastAsia="en-US"/>
        </w:rPr>
        <w:drawing>
          <wp:inline distT="0" distB="0" distL="0" distR="0" wp14:anchorId="38EB35B1" wp14:editId="0A6F9282">
            <wp:extent cx="695325"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2005A">
        <w:rPr>
          <w:rFonts w:eastAsia="Calibri"/>
          <w:sz w:val="28"/>
          <w:szCs w:val="28"/>
          <w:lang w:eastAsia="en-US"/>
        </w:rPr>
        <w:t xml:space="preserve"> = 1%;</w:t>
      </w:r>
    </w:p>
    <w:p w14:paraId="61599A4B" w14:textId="3BCD5D37" w:rsidR="00B17F38" w:rsidRPr="0072005A" w:rsidRDefault="00B17F38" w:rsidP="00B17F38">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2017 года: </w:t>
      </w:r>
      <w:r w:rsidRPr="0072005A">
        <w:rPr>
          <w:rFonts w:eastAsia="Calibri"/>
          <w:noProof/>
          <w:sz w:val="28"/>
          <w:szCs w:val="28"/>
          <w:lang w:eastAsia="en-US"/>
        </w:rPr>
        <w:drawing>
          <wp:inline distT="0" distB="0" distL="0" distR="0" wp14:anchorId="327790F5" wp14:editId="524BAA34">
            <wp:extent cx="695325"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2005A">
        <w:rPr>
          <w:rFonts w:eastAsia="Calibri"/>
          <w:sz w:val="28"/>
          <w:szCs w:val="28"/>
          <w:lang w:eastAsia="en-US"/>
        </w:rPr>
        <w:t xml:space="preserve"> = 2%;</w:t>
      </w:r>
    </w:p>
    <w:p w14:paraId="4581093C" w14:textId="241F3721" w:rsidR="00B17F38" w:rsidRPr="0072005A" w:rsidRDefault="00B17F38" w:rsidP="00B17F38">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начиная с 2018 года: </w:t>
      </w:r>
      <w:r w:rsidRPr="0072005A">
        <w:rPr>
          <w:rFonts w:eastAsia="Calibri"/>
          <w:noProof/>
          <w:sz w:val="28"/>
          <w:szCs w:val="28"/>
          <w:lang w:eastAsia="en-US"/>
        </w:rPr>
        <w:drawing>
          <wp:inline distT="0" distB="0" distL="0" distR="0" wp14:anchorId="3000CFB0" wp14:editId="6681FEF7">
            <wp:extent cx="657225"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72005A">
        <w:rPr>
          <w:rFonts w:eastAsia="Calibri"/>
          <w:sz w:val="28"/>
          <w:szCs w:val="28"/>
          <w:lang w:eastAsia="en-US"/>
        </w:rPr>
        <w:t xml:space="preserve"> = 3%.</w:t>
      </w:r>
    </w:p>
    <w:p w14:paraId="024C2269" w14:textId="77777777" w:rsidR="00B17F38" w:rsidRDefault="00B17F38" w:rsidP="00B17F38">
      <w:pPr>
        <w:autoSpaceDE w:val="0"/>
        <w:autoSpaceDN w:val="0"/>
        <w:adjustRightInd w:val="0"/>
        <w:ind w:firstLine="709"/>
        <w:jc w:val="both"/>
        <w:rPr>
          <w:rFonts w:eastAsia="Calibri"/>
          <w:sz w:val="28"/>
          <w:szCs w:val="28"/>
          <w:lang w:eastAsia="en-US"/>
        </w:rPr>
      </w:pPr>
    </w:p>
    <w:p w14:paraId="3DD0C0EE" w14:textId="77777777" w:rsidR="00B17F38" w:rsidRDefault="00B17F38" w:rsidP="00B17F3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Показатели </w:t>
      </w:r>
      <w:r w:rsidRPr="00D6422B">
        <w:rPr>
          <w:rFonts w:eastAsia="Calibri"/>
          <w:sz w:val="28"/>
          <w:szCs w:val="28"/>
          <w:lang w:eastAsia="en-US"/>
        </w:rPr>
        <w:t>надежности, качества, энергетической эффективности</w:t>
      </w:r>
      <w:r>
        <w:rPr>
          <w:rFonts w:eastAsia="Calibri"/>
          <w:sz w:val="28"/>
          <w:szCs w:val="28"/>
          <w:lang w:eastAsia="en-US"/>
        </w:rPr>
        <w:t xml:space="preserve"> </w:t>
      </w:r>
      <w:r w:rsidRPr="00D6422B">
        <w:rPr>
          <w:rFonts w:eastAsia="Calibri"/>
          <w:sz w:val="28"/>
          <w:szCs w:val="28"/>
          <w:lang w:eastAsia="en-US"/>
        </w:rPr>
        <w:t>объектов централизованн</w:t>
      </w:r>
      <w:r>
        <w:rPr>
          <w:rFonts w:eastAsia="Calibri"/>
          <w:sz w:val="28"/>
          <w:szCs w:val="28"/>
          <w:lang w:eastAsia="en-US"/>
        </w:rPr>
        <w:t>ой</w:t>
      </w:r>
      <w:r w:rsidRPr="00D6422B">
        <w:rPr>
          <w:rFonts w:eastAsia="Calibri"/>
          <w:sz w:val="28"/>
          <w:szCs w:val="28"/>
          <w:lang w:eastAsia="en-US"/>
        </w:rPr>
        <w:t xml:space="preserve"> систем</w:t>
      </w:r>
      <w:r>
        <w:rPr>
          <w:rFonts w:eastAsia="Calibri"/>
          <w:sz w:val="28"/>
          <w:szCs w:val="28"/>
          <w:lang w:eastAsia="en-US"/>
        </w:rPr>
        <w:t>ы</w:t>
      </w:r>
      <w:r w:rsidRPr="00D6422B">
        <w:rPr>
          <w:rFonts w:eastAsia="Calibri"/>
          <w:sz w:val="28"/>
          <w:szCs w:val="28"/>
          <w:lang w:eastAsia="en-US"/>
        </w:rPr>
        <w:t xml:space="preserve"> холодного водоснабжения</w:t>
      </w:r>
      <w:r>
        <w:rPr>
          <w:rFonts w:eastAsia="Calibri"/>
          <w:sz w:val="28"/>
          <w:szCs w:val="28"/>
          <w:lang w:eastAsia="en-US"/>
        </w:rPr>
        <w:t xml:space="preserve"> технической водой АО «Кемеровская генерация» (структурное подразделение Кемеровская ГРЭС) на 2019-2023 годы регулятором не утверждены, в производственной программе отсутствуют.</w:t>
      </w:r>
    </w:p>
    <w:p w14:paraId="0C863971" w14:textId="79DE42DF" w:rsidR="00B17F38" w:rsidRPr="00F70020" w:rsidRDefault="00B17F38" w:rsidP="00B17F38">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1</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sidRPr="00F70020">
        <w:rPr>
          <w:rFonts w:eastAsia="Calibri"/>
          <w:noProof/>
          <w:position w:val="-11"/>
          <w:sz w:val="28"/>
          <w:szCs w:val="28"/>
        </w:rPr>
        <w:drawing>
          <wp:inline distT="0" distB="0" distL="0" distR="0" wp14:anchorId="2A2C4DC2" wp14:editId="070F87ED">
            <wp:extent cx="57150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14565967" w14:textId="77777777" w:rsidR="00B17F38" w:rsidRDefault="00B17F38" w:rsidP="00B17F38">
      <w:pPr>
        <w:autoSpaceDE w:val="0"/>
        <w:autoSpaceDN w:val="0"/>
        <w:adjustRightInd w:val="0"/>
        <w:ind w:firstLine="709"/>
        <w:jc w:val="both"/>
        <w:rPr>
          <w:sz w:val="28"/>
          <w:szCs w:val="28"/>
        </w:rPr>
      </w:pPr>
    </w:p>
    <w:p w14:paraId="4FB0847B" w14:textId="77777777" w:rsidR="00B17F38" w:rsidRPr="00665D70" w:rsidRDefault="00B17F38" w:rsidP="00B17F38">
      <w:pPr>
        <w:autoSpaceDE w:val="0"/>
        <w:autoSpaceDN w:val="0"/>
        <w:adjustRightInd w:val="0"/>
        <w:ind w:firstLine="709"/>
        <w:jc w:val="both"/>
        <w:rPr>
          <w:sz w:val="28"/>
          <w:szCs w:val="28"/>
        </w:rPr>
      </w:pPr>
      <w:r w:rsidRPr="00665D70">
        <w:rPr>
          <w:sz w:val="28"/>
          <w:szCs w:val="28"/>
        </w:rPr>
        <w:lastRenderedPageBreak/>
        <w:t>Исходя из анализа экономической обоснованности расходов</w:t>
      </w:r>
      <w:r>
        <w:rPr>
          <w:sz w:val="28"/>
          <w:szCs w:val="28"/>
        </w:rPr>
        <w:t xml:space="preserve"> </w:t>
      </w:r>
      <w:r w:rsidRPr="001F04FC">
        <w:rPr>
          <w:b/>
          <w:sz w:val="28"/>
          <w:szCs w:val="28"/>
          <w:u w:val="single"/>
        </w:rPr>
        <w:t>скорректированная величина необходимой валовой выручки</w:t>
      </w:r>
      <w:r>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w:t>
      </w:r>
      <w:r w:rsidRPr="00665D70">
        <w:rPr>
          <w:sz w:val="28"/>
          <w:szCs w:val="28"/>
        </w:rPr>
        <w:t xml:space="preserve"> </w:t>
      </w:r>
      <w:r>
        <w:rPr>
          <w:sz w:val="28"/>
          <w:szCs w:val="28"/>
        </w:rPr>
        <w:t>учтенных при установлении тарифов,</w:t>
      </w:r>
      <w:r w:rsidRPr="00665D70">
        <w:rPr>
          <w:sz w:val="28"/>
          <w:szCs w:val="28"/>
        </w:rPr>
        <w:t xml:space="preserve"> по услуге </w:t>
      </w:r>
      <w:r>
        <w:rPr>
          <w:sz w:val="28"/>
          <w:szCs w:val="28"/>
        </w:rPr>
        <w:t xml:space="preserve">холодного </w:t>
      </w:r>
      <w:r w:rsidRPr="00665D70">
        <w:rPr>
          <w:sz w:val="28"/>
          <w:szCs w:val="28"/>
        </w:rPr>
        <w:t xml:space="preserve">водоснабжения </w:t>
      </w:r>
      <w:r>
        <w:rPr>
          <w:sz w:val="28"/>
          <w:szCs w:val="28"/>
        </w:rPr>
        <w:t>технической водой АО</w:t>
      </w:r>
      <w:r w:rsidRPr="0086343A">
        <w:rPr>
          <w:sz w:val="28"/>
          <w:szCs w:val="28"/>
        </w:rPr>
        <w:t xml:space="preserve"> «</w:t>
      </w:r>
      <w:r>
        <w:rPr>
          <w:sz w:val="28"/>
          <w:szCs w:val="28"/>
        </w:rPr>
        <w:t>Кемеровская генерация</w:t>
      </w:r>
      <w:r w:rsidRPr="0086343A">
        <w:rPr>
          <w:sz w:val="28"/>
          <w:szCs w:val="28"/>
        </w:rPr>
        <w:t>»</w:t>
      </w:r>
      <w:r>
        <w:rPr>
          <w:sz w:val="28"/>
          <w:szCs w:val="28"/>
        </w:rPr>
        <w:t xml:space="preserve"> (структурное подразделение Кемеровская ГРЭС) </w:t>
      </w:r>
      <w:r w:rsidRPr="0086343A">
        <w:rPr>
          <w:sz w:val="28"/>
          <w:szCs w:val="28"/>
        </w:rPr>
        <w:t xml:space="preserve">(г. </w:t>
      </w:r>
      <w:r>
        <w:rPr>
          <w:sz w:val="28"/>
          <w:szCs w:val="28"/>
        </w:rPr>
        <w:t>Кемерово</w:t>
      </w:r>
      <w:r w:rsidRPr="0086343A">
        <w:rPr>
          <w:sz w:val="28"/>
          <w:szCs w:val="28"/>
        </w:rPr>
        <w:t>)</w:t>
      </w:r>
      <w:r w:rsidRPr="00F70020">
        <w:rPr>
          <w:sz w:val="28"/>
          <w:szCs w:val="28"/>
        </w:rPr>
        <w:t xml:space="preserve"> </w:t>
      </w:r>
      <w:r w:rsidRPr="001F04FC">
        <w:rPr>
          <w:b/>
          <w:sz w:val="28"/>
          <w:szCs w:val="28"/>
          <w:u w:val="single"/>
        </w:rPr>
        <w:t>на 202</w:t>
      </w:r>
      <w:r>
        <w:rPr>
          <w:b/>
          <w:sz w:val="28"/>
          <w:szCs w:val="28"/>
          <w:u w:val="single"/>
        </w:rPr>
        <w:t>1</w:t>
      </w:r>
      <w:r w:rsidRPr="001F04FC">
        <w:rPr>
          <w:b/>
          <w:sz w:val="28"/>
          <w:szCs w:val="28"/>
          <w:u w:val="single"/>
        </w:rPr>
        <w:t xml:space="preserve"> год</w:t>
      </w:r>
      <w:r w:rsidRPr="00665D70">
        <w:rPr>
          <w:sz w:val="28"/>
          <w:szCs w:val="28"/>
        </w:rPr>
        <w:t xml:space="preserve"> составляет:</w:t>
      </w:r>
    </w:p>
    <w:p w14:paraId="41D74823" w14:textId="77777777" w:rsidR="00B17F38" w:rsidRDefault="00B17F38" w:rsidP="00B17F38">
      <w:pPr>
        <w:pStyle w:val="Style23"/>
        <w:widowControl/>
        <w:tabs>
          <w:tab w:val="left" w:pos="567"/>
        </w:tabs>
        <w:spacing w:line="240" w:lineRule="auto"/>
        <w:ind w:firstLine="709"/>
        <w:rPr>
          <w:b/>
          <w:bCs/>
          <w:sz w:val="28"/>
          <w:szCs w:val="28"/>
        </w:rPr>
      </w:pPr>
    </w:p>
    <w:p w14:paraId="7AF73E4E" w14:textId="77777777" w:rsidR="00B17F38" w:rsidRDefault="00B17F38" w:rsidP="00B17F38">
      <w:pPr>
        <w:pStyle w:val="Style23"/>
        <w:widowControl/>
        <w:tabs>
          <w:tab w:val="left" w:pos="567"/>
        </w:tabs>
        <w:spacing w:line="240" w:lineRule="auto"/>
        <w:ind w:firstLine="709"/>
        <w:rPr>
          <w:bCs/>
          <w:sz w:val="28"/>
          <w:szCs w:val="28"/>
        </w:rPr>
      </w:pPr>
      <w:proofErr w:type="spellStart"/>
      <w:r w:rsidRPr="00665D70">
        <w:rPr>
          <w:b/>
          <w:bCs/>
          <w:sz w:val="28"/>
          <w:szCs w:val="28"/>
        </w:rPr>
        <w:t>НВВ</w:t>
      </w:r>
      <w:r>
        <w:rPr>
          <w:b/>
          <w:bCs/>
          <w:sz w:val="28"/>
          <w:szCs w:val="28"/>
          <w:vertAlign w:val="superscript"/>
        </w:rPr>
        <w:t>ск</w:t>
      </w:r>
      <w:proofErr w:type="spellEnd"/>
      <w:r>
        <w:rPr>
          <w:b/>
          <w:bCs/>
          <w:sz w:val="28"/>
          <w:szCs w:val="28"/>
        </w:rPr>
        <w:t xml:space="preserve"> </w:t>
      </w:r>
      <w:r w:rsidRPr="007A4B10">
        <w:rPr>
          <w:b/>
          <w:bCs/>
          <w:sz w:val="28"/>
          <w:szCs w:val="28"/>
          <w:vertAlign w:val="subscript"/>
        </w:rPr>
        <w:t>202</w:t>
      </w:r>
      <w:r>
        <w:rPr>
          <w:b/>
          <w:bCs/>
          <w:sz w:val="28"/>
          <w:szCs w:val="28"/>
          <w:vertAlign w:val="subscript"/>
        </w:rPr>
        <w:t>1</w:t>
      </w:r>
      <w:r w:rsidRPr="00665D70">
        <w:rPr>
          <w:b/>
          <w:bCs/>
          <w:sz w:val="28"/>
          <w:szCs w:val="28"/>
        </w:rPr>
        <w:t xml:space="preserve"> = </w:t>
      </w:r>
      <w:r>
        <w:rPr>
          <w:b/>
          <w:bCs/>
          <w:sz w:val="28"/>
          <w:szCs w:val="28"/>
        </w:rPr>
        <w:t>918,92 + 2381,47 + 0 + 4,82 + 49,36 + 0 + 0 – 0 + 0 +                          + (-49,04)</w:t>
      </w:r>
      <w:r w:rsidRPr="00665D70">
        <w:rPr>
          <w:b/>
          <w:bCs/>
          <w:sz w:val="28"/>
          <w:szCs w:val="28"/>
        </w:rPr>
        <w:t xml:space="preserve"> = </w:t>
      </w:r>
      <w:r>
        <w:rPr>
          <w:b/>
          <w:bCs/>
          <w:sz w:val="28"/>
          <w:szCs w:val="28"/>
        </w:rPr>
        <w:t>3305,53</w:t>
      </w:r>
      <w:r w:rsidRPr="00665D70">
        <w:rPr>
          <w:b/>
          <w:bCs/>
          <w:sz w:val="28"/>
          <w:szCs w:val="28"/>
        </w:rPr>
        <w:t xml:space="preserve"> тыс. руб.</w:t>
      </w:r>
      <w:r>
        <w:rPr>
          <w:bCs/>
          <w:sz w:val="28"/>
          <w:szCs w:val="28"/>
        </w:rPr>
        <w:t>,</w:t>
      </w:r>
    </w:p>
    <w:p w14:paraId="7A1E1D22" w14:textId="77777777" w:rsidR="00B17F38" w:rsidRDefault="00B17F38" w:rsidP="00B17F38">
      <w:pPr>
        <w:pStyle w:val="Style23"/>
        <w:widowControl/>
        <w:tabs>
          <w:tab w:val="left" w:pos="567"/>
        </w:tabs>
        <w:spacing w:line="240" w:lineRule="auto"/>
        <w:ind w:firstLine="709"/>
        <w:rPr>
          <w:bCs/>
          <w:sz w:val="28"/>
          <w:szCs w:val="28"/>
        </w:rPr>
      </w:pPr>
    </w:p>
    <w:p w14:paraId="7050A9A5" w14:textId="77777777" w:rsidR="00B17F38" w:rsidRPr="00F70020" w:rsidRDefault="00B17F38" w:rsidP="00B17F38">
      <w:pPr>
        <w:pStyle w:val="Style23"/>
        <w:widowControl/>
        <w:tabs>
          <w:tab w:val="left" w:pos="567"/>
        </w:tabs>
        <w:spacing w:line="240" w:lineRule="auto"/>
        <w:ind w:firstLine="709"/>
        <w:rPr>
          <w:bCs/>
          <w:sz w:val="28"/>
          <w:szCs w:val="28"/>
        </w:rPr>
      </w:pPr>
      <w:r w:rsidRPr="00F70020">
        <w:rPr>
          <w:bCs/>
          <w:sz w:val="28"/>
          <w:szCs w:val="28"/>
        </w:rPr>
        <w:t xml:space="preserve">в том числе с </w:t>
      </w:r>
      <w:r>
        <w:rPr>
          <w:bCs/>
          <w:sz w:val="28"/>
          <w:szCs w:val="28"/>
        </w:rPr>
        <w:t xml:space="preserve">учетом </w:t>
      </w:r>
      <w:r w:rsidRPr="00F70020">
        <w:rPr>
          <w:bCs/>
          <w:sz w:val="28"/>
          <w:szCs w:val="28"/>
        </w:rPr>
        <w:t>календарной разбивк</w:t>
      </w:r>
      <w:r>
        <w:rPr>
          <w:bCs/>
          <w:sz w:val="28"/>
          <w:szCs w:val="28"/>
        </w:rPr>
        <w:t>и</w:t>
      </w:r>
      <w:r w:rsidRPr="00F70020">
        <w:rPr>
          <w:bCs/>
          <w:sz w:val="28"/>
          <w:szCs w:val="28"/>
        </w:rPr>
        <w:t xml:space="preserve"> по периодам:</w:t>
      </w:r>
    </w:p>
    <w:p w14:paraId="6189085D" w14:textId="77777777" w:rsidR="00B17F38" w:rsidRPr="00F70020" w:rsidRDefault="00B17F38" w:rsidP="00B17F38">
      <w:pPr>
        <w:widowControl w:val="0"/>
        <w:tabs>
          <w:tab w:val="left" w:pos="284"/>
        </w:tabs>
        <w:autoSpaceDE w:val="0"/>
        <w:autoSpaceDN w:val="0"/>
        <w:adjustRightInd w:val="0"/>
        <w:jc w:val="both"/>
        <w:rPr>
          <w:sz w:val="28"/>
          <w:szCs w:val="28"/>
        </w:rPr>
      </w:pPr>
      <w:r>
        <w:rPr>
          <w:sz w:val="28"/>
          <w:szCs w:val="28"/>
        </w:rPr>
        <w:t xml:space="preserve">          - </w:t>
      </w:r>
      <w:r w:rsidRPr="00F70020">
        <w:rPr>
          <w:sz w:val="28"/>
          <w:szCs w:val="28"/>
        </w:rPr>
        <w:t>с 01.01.202</w:t>
      </w:r>
      <w:r>
        <w:rPr>
          <w:sz w:val="28"/>
          <w:szCs w:val="28"/>
        </w:rPr>
        <w:t>1</w:t>
      </w:r>
      <w:r w:rsidRPr="00F70020">
        <w:rPr>
          <w:sz w:val="28"/>
          <w:szCs w:val="28"/>
        </w:rPr>
        <w:t xml:space="preserve"> по 30.06.202</w:t>
      </w:r>
      <w:r>
        <w:rPr>
          <w:sz w:val="28"/>
          <w:szCs w:val="28"/>
        </w:rPr>
        <w:t>1</w:t>
      </w:r>
      <w:r w:rsidRPr="00F70020">
        <w:rPr>
          <w:sz w:val="28"/>
          <w:szCs w:val="28"/>
        </w:rPr>
        <w:t xml:space="preserve"> – </w:t>
      </w:r>
      <w:r>
        <w:rPr>
          <w:sz w:val="28"/>
          <w:szCs w:val="28"/>
        </w:rPr>
        <w:t>1619,71</w:t>
      </w:r>
      <w:r w:rsidRPr="00F70020">
        <w:rPr>
          <w:sz w:val="28"/>
          <w:szCs w:val="28"/>
        </w:rPr>
        <w:t xml:space="preserve"> тыс. руб.;</w:t>
      </w:r>
    </w:p>
    <w:p w14:paraId="6112C780" w14:textId="77777777" w:rsidR="00B17F38" w:rsidRPr="00F70020" w:rsidRDefault="00B17F38" w:rsidP="00B17F38">
      <w:pPr>
        <w:widowControl w:val="0"/>
        <w:tabs>
          <w:tab w:val="left" w:pos="284"/>
        </w:tabs>
        <w:autoSpaceDE w:val="0"/>
        <w:autoSpaceDN w:val="0"/>
        <w:adjustRightInd w:val="0"/>
        <w:jc w:val="both"/>
        <w:rPr>
          <w:sz w:val="28"/>
          <w:szCs w:val="28"/>
        </w:rPr>
      </w:pPr>
      <w:r>
        <w:rPr>
          <w:sz w:val="28"/>
          <w:szCs w:val="28"/>
        </w:rPr>
        <w:t xml:space="preserve">          - с 01.07.20</w:t>
      </w:r>
      <w:r w:rsidRPr="00F70020">
        <w:rPr>
          <w:sz w:val="28"/>
          <w:szCs w:val="28"/>
        </w:rPr>
        <w:t>2</w:t>
      </w:r>
      <w:r>
        <w:rPr>
          <w:sz w:val="28"/>
          <w:szCs w:val="28"/>
        </w:rPr>
        <w:t>1</w:t>
      </w:r>
      <w:r w:rsidRPr="00F70020">
        <w:rPr>
          <w:sz w:val="28"/>
          <w:szCs w:val="28"/>
        </w:rPr>
        <w:t xml:space="preserve"> по 31.12.202</w:t>
      </w:r>
      <w:r>
        <w:rPr>
          <w:sz w:val="28"/>
          <w:szCs w:val="28"/>
        </w:rPr>
        <w:t xml:space="preserve">1 </w:t>
      </w:r>
      <w:r w:rsidRPr="00F70020">
        <w:rPr>
          <w:sz w:val="28"/>
          <w:szCs w:val="28"/>
        </w:rPr>
        <w:t xml:space="preserve">– </w:t>
      </w:r>
      <w:r>
        <w:rPr>
          <w:sz w:val="28"/>
          <w:szCs w:val="28"/>
        </w:rPr>
        <w:t>1685,82</w:t>
      </w:r>
      <w:r w:rsidRPr="00F70020">
        <w:rPr>
          <w:sz w:val="28"/>
          <w:szCs w:val="28"/>
        </w:rPr>
        <w:t xml:space="preserve"> тыс. руб.</w:t>
      </w:r>
    </w:p>
    <w:p w14:paraId="287C7309" w14:textId="77777777" w:rsidR="00B17F38" w:rsidRPr="00263460" w:rsidRDefault="00B17F38" w:rsidP="00B17F38">
      <w:pPr>
        <w:tabs>
          <w:tab w:val="left" w:pos="2925"/>
        </w:tabs>
        <w:autoSpaceDE w:val="0"/>
        <w:autoSpaceDN w:val="0"/>
        <w:adjustRightInd w:val="0"/>
        <w:spacing w:before="48"/>
        <w:ind w:left="1886" w:firstLine="709"/>
        <w:rPr>
          <w:b/>
          <w:bCs/>
          <w:sz w:val="28"/>
          <w:szCs w:val="28"/>
        </w:rPr>
      </w:pPr>
    </w:p>
    <w:p w14:paraId="4955EB92" w14:textId="77777777" w:rsidR="00B17F38" w:rsidRPr="00F70020" w:rsidRDefault="00B17F38" w:rsidP="00B17F38">
      <w:pPr>
        <w:tabs>
          <w:tab w:val="left" w:pos="567"/>
        </w:tabs>
        <w:autoSpaceDE w:val="0"/>
        <w:autoSpaceDN w:val="0"/>
        <w:adjustRightInd w:val="0"/>
        <w:ind w:firstLine="709"/>
        <w:jc w:val="both"/>
        <w:rPr>
          <w:bCs/>
          <w:sz w:val="28"/>
          <w:szCs w:val="28"/>
        </w:rPr>
      </w:pPr>
      <w:r w:rsidRPr="00F70020">
        <w:rPr>
          <w:bCs/>
          <w:sz w:val="28"/>
          <w:szCs w:val="28"/>
        </w:rPr>
        <w:t>Распределение НВВ по периодам произведено исходя из не</w:t>
      </w:r>
      <w:r>
        <w:rPr>
          <w:bCs/>
          <w:sz w:val="28"/>
          <w:szCs w:val="28"/>
        </w:rPr>
        <w:t xml:space="preserve"> </w:t>
      </w:r>
      <w:r w:rsidRPr="00F70020">
        <w:rPr>
          <w:bCs/>
          <w:sz w:val="28"/>
          <w:szCs w:val="28"/>
        </w:rPr>
        <w:t>превышения уровня тарифа в 1 полугодии 202</w:t>
      </w:r>
      <w:r>
        <w:rPr>
          <w:bCs/>
          <w:sz w:val="28"/>
          <w:szCs w:val="28"/>
        </w:rPr>
        <w:t>1</w:t>
      </w:r>
      <w:r w:rsidRPr="00F70020">
        <w:rPr>
          <w:bCs/>
          <w:sz w:val="28"/>
          <w:szCs w:val="28"/>
        </w:rPr>
        <w:t xml:space="preserve"> года над </w:t>
      </w:r>
      <w:r>
        <w:rPr>
          <w:bCs/>
          <w:sz w:val="28"/>
          <w:szCs w:val="28"/>
        </w:rPr>
        <w:t xml:space="preserve">уровнем </w:t>
      </w:r>
      <w:r w:rsidRPr="00F70020">
        <w:rPr>
          <w:bCs/>
          <w:sz w:val="28"/>
          <w:szCs w:val="28"/>
        </w:rPr>
        <w:t>тариф</w:t>
      </w:r>
      <w:r>
        <w:rPr>
          <w:bCs/>
          <w:sz w:val="28"/>
          <w:szCs w:val="28"/>
        </w:rPr>
        <w:t>а, действующим по состоянию на 31</w:t>
      </w:r>
      <w:r w:rsidRPr="00F70020">
        <w:rPr>
          <w:bCs/>
          <w:sz w:val="28"/>
          <w:szCs w:val="28"/>
        </w:rPr>
        <w:t xml:space="preserve"> декабря 20</w:t>
      </w:r>
      <w:r>
        <w:rPr>
          <w:bCs/>
          <w:sz w:val="28"/>
          <w:szCs w:val="28"/>
        </w:rPr>
        <w:t>20</w:t>
      </w:r>
      <w:r w:rsidRPr="00F70020">
        <w:rPr>
          <w:bCs/>
          <w:sz w:val="28"/>
          <w:szCs w:val="28"/>
        </w:rPr>
        <w:t xml:space="preserve"> года (</w:t>
      </w:r>
      <w:r>
        <w:rPr>
          <w:bCs/>
          <w:sz w:val="28"/>
          <w:szCs w:val="28"/>
        </w:rPr>
        <w:t>0,98</w:t>
      </w:r>
      <w:r w:rsidRPr="00F70020">
        <w:rPr>
          <w:bCs/>
          <w:sz w:val="28"/>
          <w:szCs w:val="28"/>
        </w:rPr>
        <w:t xml:space="preserve"> руб./м</w:t>
      </w:r>
      <w:r w:rsidRPr="00F70020">
        <w:rPr>
          <w:bCs/>
          <w:sz w:val="28"/>
          <w:szCs w:val="28"/>
          <w:vertAlign w:val="superscript"/>
        </w:rPr>
        <w:t>3</w:t>
      </w:r>
      <w:r w:rsidRPr="00F70020">
        <w:rPr>
          <w:bCs/>
          <w:sz w:val="28"/>
          <w:szCs w:val="28"/>
        </w:rPr>
        <w:t>)</w:t>
      </w:r>
      <w:r>
        <w:rPr>
          <w:bCs/>
          <w:sz w:val="28"/>
          <w:szCs w:val="28"/>
        </w:rPr>
        <w:t xml:space="preserve"> на основании положений п. 9 Основ ценообразования</w:t>
      </w:r>
      <w:r w:rsidRPr="00F70020">
        <w:rPr>
          <w:bCs/>
          <w:sz w:val="28"/>
          <w:szCs w:val="28"/>
        </w:rPr>
        <w:t>.</w:t>
      </w:r>
    </w:p>
    <w:p w14:paraId="003B2EF0" w14:textId="77777777" w:rsidR="00B17F38" w:rsidRPr="00665D70" w:rsidRDefault="00B17F38" w:rsidP="00B17F38">
      <w:pPr>
        <w:tabs>
          <w:tab w:val="left" w:pos="2925"/>
        </w:tabs>
        <w:autoSpaceDE w:val="0"/>
        <w:autoSpaceDN w:val="0"/>
        <w:adjustRightInd w:val="0"/>
        <w:spacing w:before="48"/>
        <w:ind w:left="1886" w:firstLine="709"/>
        <w:rPr>
          <w:b/>
          <w:bCs/>
          <w:sz w:val="18"/>
          <w:szCs w:val="28"/>
        </w:rPr>
      </w:pPr>
    </w:p>
    <w:p w14:paraId="79845A11" w14:textId="77777777" w:rsidR="00B17F38" w:rsidRPr="00665D70" w:rsidRDefault="00B17F38" w:rsidP="00B17F38">
      <w:pPr>
        <w:autoSpaceDE w:val="0"/>
        <w:autoSpaceDN w:val="0"/>
        <w:adjustRightInd w:val="0"/>
        <w:ind w:firstLine="709"/>
        <w:jc w:val="both"/>
        <w:rPr>
          <w:sz w:val="28"/>
          <w:szCs w:val="28"/>
        </w:rPr>
      </w:pPr>
      <w:r w:rsidRPr="00665D70">
        <w:rPr>
          <w:sz w:val="28"/>
          <w:szCs w:val="28"/>
        </w:rPr>
        <w:t xml:space="preserve">Увеличение необходимой валовой выручки к установленной составляет </w:t>
      </w:r>
      <w:r>
        <w:rPr>
          <w:sz w:val="28"/>
          <w:szCs w:val="28"/>
        </w:rPr>
        <w:t>434,44</w:t>
      </w:r>
      <w:r w:rsidRPr="00665D70">
        <w:rPr>
          <w:sz w:val="28"/>
          <w:szCs w:val="28"/>
        </w:rPr>
        <w:t xml:space="preserve"> тыс. руб., отклонение от предложенной организацией составило                  </w:t>
      </w:r>
      <w:r>
        <w:rPr>
          <w:sz w:val="28"/>
          <w:szCs w:val="28"/>
        </w:rPr>
        <w:t>18,70</w:t>
      </w:r>
      <w:r w:rsidRPr="00665D70">
        <w:rPr>
          <w:sz w:val="28"/>
          <w:szCs w:val="28"/>
        </w:rPr>
        <w:t xml:space="preserve"> тыс. руб.</w:t>
      </w:r>
      <w:r>
        <w:rPr>
          <w:sz w:val="28"/>
          <w:szCs w:val="28"/>
        </w:rPr>
        <w:t xml:space="preserve"> в сторону уменьшения.</w:t>
      </w:r>
    </w:p>
    <w:p w14:paraId="658036CF" w14:textId="77777777" w:rsidR="00B17F38" w:rsidRDefault="00B17F38" w:rsidP="00B17F38">
      <w:pPr>
        <w:autoSpaceDN w:val="0"/>
        <w:jc w:val="center"/>
        <w:rPr>
          <w:b/>
          <w:sz w:val="32"/>
          <w:szCs w:val="32"/>
          <w:u w:val="single"/>
        </w:rPr>
      </w:pPr>
    </w:p>
    <w:p w14:paraId="02C39C5D" w14:textId="77777777" w:rsidR="00B17F38" w:rsidRPr="00CF4FC4" w:rsidRDefault="00B17F38" w:rsidP="00B17F38">
      <w:pPr>
        <w:autoSpaceDN w:val="0"/>
        <w:jc w:val="center"/>
        <w:rPr>
          <w:b/>
          <w:sz w:val="32"/>
          <w:szCs w:val="32"/>
          <w:u w:val="single"/>
        </w:rPr>
      </w:pPr>
      <w:r>
        <w:rPr>
          <w:b/>
          <w:sz w:val="32"/>
          <w:szCs w:val="32"/>
          <w:u w:val="single"/>
        </w:rPr>
        <w:t>Н</w:t>
      </w:r>
      <w:r w:rsidRPr="00CF4FC4">
        <w:rPr>
          <w:b/>
          <w:sz w:val="32"/>
          <w:szCs w:val="32"/>
          <w:u w:val="single"/>
        </w:rPr>
        <w:t>атуральны</w:t>
      </w:r>
      <w:r>
        <w:rPr>
          <w:b/>
          <w:sz w:val="32"/>
          <w:szCs w:val="32"/>
          <w:u w:val="single"/>
        </w:rPr>
        <w:t>е</w:t>
      </w:r>
      <w:r w:rsidRPr="00CF4FC4">
        <w:rPr>
          <w:b/>
          <w:sz w:val="32"/>
          <w:szCs w:val="32"/>
          <w:u w:val="single"/>
        </w:rPr>
        <w:t xml:space="preserve"> показател</w:t>
      </w:r>
      <w:r>
        <w:rPr>
          <w:b/>
          <w:sz w:val="32"/>
          <w:szCs w:val="32"/>
          <w:u w:val="single"/>
        </w:rPr>
        <w:t>и</w:t>
      </w:r>
      <w:r w:rsidRPr="00CF4FC4">
        <w:rPr>
          <w:b/>
          <w:sz w:val="32"/>
          <w:szCs w:val="32"/>
          <w:u w:val="single"/>
        </w:rPr>
        <w:t xml:space="preserve"> по технической воде</w:t>
      </w:r>
    </w:p>
    <w:p w14:paraId="25524440" w14:textId="77777777" w:rsidR="00B17F38" w:rsidRDefault="00B17F38" w:rsidP="00B17F38">
      <w:pPr>
        <w:widowControl w:val="0"/>
        <w:tabs>
          <w:tab w:val="left" w:pos="284"/>
        </w:tabs>
        <w:autoSpaceDE w:val="0"/>
        <w:autoSpaceDN w:val="0"/>
        <w:adjustRightInd w:val="0"/>
        <w:ind w:left="1069"/>
        <w:rPr>
          <w:b/>
          <w:color w:val="000000"/>
          <w:sz w:val="20"/>
          <w:szCs w:val="28"/>
          <w:highlight w:val="yellow"/>
          <w:u w:val="single"/>
        </w:rPr>
      </w:pPr>
    </w:p>
    <w:p w14:paraId="60110206" w14:textId="77777777" w:rsidR="00B17F38" w:rsidRDefault="00B17F38" w:rsidP="00B17F38">
      <w:pPr>
        <w:ind w:firstLine="709"/>
        <w:jc w:val="both"/>
        <w:rPr>
          <w:color w:val="000000"/>
          <w:sz w:val="28"/>
          <w:szCs w:val="28"/>
        </w:rPr>
      </w:pPr>
      <w:r>
        <w:rPr>
          <w:sz w:val="28"/>
          <w:szCs w:val="28"/>
        </w:rPr>
        <w:t>Регулирующим органом</w:t>
      </w:r>
      <w:r w:rsidRPr="00665D70">
        <w:rPr>
          <w:sz w:val="28"/>
          <w:szCs w:val="28"/>
        </w:rPr>
        <w:t xml:space="preserve"> </w:t>
      </w:r>
      <w:r w:rsidRPr="006E7452">
        <w:rPr>
          <w:sz w:val="28"/>
          <w:szCs w:val="28"/>
        </w:rPr>
        <w:t xml:space="preserve">утвержден </w:t>
      </w:r>
      <w:r>
        <w:rPr>
          <w:sz w:val="28"/>
          <w:szCs w:val="28"/>
        </w:rPr>
        <w:t>объем реализации технической воды</w:t>
      </w:r>
      <w:r w:rsidRPr="006E7452">
        <w:rPr>
          <w:sz w:val="28"/>
          <w:szCs w:val="28"/>
        </w:rPr>
        <w:t xml:space="preserve"> на 20</w:t>
      </w:r>
      <w:r>
        <w:rPr>
          <w:sz w:val="28"/>
          <w:szCs w:val="28"/>
        </w:rPr>
        <w:t>21</w:t>
      </w:r>
      <w:r w:rsidRPr="006E7452">
        <w:rPr>
          <w:sz w:val="28"/>
          <w:szCs w:val="28"/>
        </w:rPr>
        <w:t xml:space="preserve"> год в размере </w:t>
      </w:r>
      <w:r>
        <w:rPr>
          <w:sz w:val="28"/>
          <w:szCs w:val="28"/>
        </w:rPr>
        <w:t>2734371,00 м3</w:t>
      </w:r>
      <w:r w:rsidRPr="006E7452">
        <w:rPr>
          <w:sz w:val="28"/>
          <w:szCs w:val="28"/>
        </w:rPr>
        <w:t xml:space="preserve">, предприятием в целях корректировки предложен </w:t>
      </w:r>
      <w:r>
        <w:rPr>
          <w:sz w:val="28"/>
          <w:szCs w:val="28"/>
        </w:rPr>
        <w:t>объем</w:t>
      </w:r>
      <w:r w:rsidRPr="006E7452">
        <w:rPr>
          <w:sz w:val="28"/>
          <w:szCs w:val="28"/>
        </w:rPr>
        <w:t xml:space="preserve"> в размере </w:t>
      </w:r>
      <w:r>
        <w:rPr>
          <w:sz w:val="28"/>
          <w:szCs w:val="28"/>
        </w:rPr>
        <w:t>3150167,00 м3 (корректировка от утвержденного объема составляет 415796,00 м3 в сторону увеличения).</w:t>
      </w:r>
    </w:p>
    <w:p w14:paraId="0787888F" w14:textId="77777777" w:rsidR="00B17F38" w:rsidRDefault="00B17F38" w:rsidP="00B17F38">
      <w:pPr>
        <w:ind w:firstLine="709"/>
        <w:jc w:val="both"/>
        <w:rPr>
          <w:color w:val="000000"/>
          <w:sz w:val="28"/>
          <w:szCs w:val="28"/>
        </w:rPr>
      </w:pPr>
      <w:r w:rsidRPr="003E6074">
        <w:rPr>
          <w:color w:val="000000"/>
          <w:sz w:val="28"/>
          <w:szCs w:val="28"/>
        </w:rPr>
        <w:t xml:space="preserve">Проанализировав представленные документы,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 xml:space="preserve">т экономически и технологически обоснованным принять показатели объемов </w:t>
      </w:r>
      <w:r>
        <w:rPr>
          <w:color w:val="000000"/>
          <w:sz w:val="28"/>
          <w:szCs w:val="28"/>
        </w:rPr>
        <w:t>реализации технической воды по расчету регулирующего органа, произведенному в соответствии с п. 4-5 Методических указаний.</w:t>
      </w:r>
    </w:p>
    <w:p w14:paraId="758E8A65" w14:textId="77777777" w:rsidR="00B17F38" w:rsidRDefault="00B17F38" w:rsidP="00B17F38">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8604A96" w14:textId="77777777" w:rsidR="00B17F38" w:rsidRDefault="00B17F38" w:rsidP="00B17F38">
      <w:pPr>
        <w:ind w:firstLine="709"/>
        <w:jc w:val="both"/>
        <w:rPr>
          <w:color w:val="000000"/>
          <w:sz w:val="28"/>
          <w:szCs w:val="28"/>
        </w:rPr>
      </w:pPr>
      <w:r>
        <w:rPr>
          <w:color w:val="000000"/>
          <w:sz w:val="28"/>
          <w:szCs w:val="28"/>
        </w:rPr>
        <w:t>В соответствии с п. 5 Методических указаний объем отпускаемой воды определяется по формулам:</w:t>
      </w:r>
    </w:p>
    <w:p w14:paraId="211A4D1D" w14:textId="77777777" w:rsidR="00B17F38" w:rsidRPr="00BC2958" w:rsidRDefault="00B17F38" w:rsidP="00B17F38">
      <w:pPr>
        <w:ind w:firstLine="709"/>
        <w:jc w:val="both"/>
        <w:rPr>
          <w:color w:val="000000"/>
          <w:sz w:val="16"/>
          <w:szCs w:val="28"/>
        </w:rPr>
      </w:pPr>
    </w:p>
    <w:p w14:paraId="090D0550" w14:textId="667BB661" w:rsidR="00B17F38" w:rsidRDefault="00B17F38" w:rsidP="00B17F38">
      <w:pPr>
        <w:ind w:firstLine="709"/>
        <w:rPr>
          <w:position w:val="-12"/>
        </w:rPr>
      </w:pPr>
      <w:r>
        <w:rPr>
          <w:noProof/>
          <w:position w:val="-12"/>
        </w:rPr>
        <w:drawing>
          <wp:inline distT="0" distB="0" distL="0" distR="0" wp14:anchorId="00AFD583" wp14:editId="51167B0E">
            <wp:extent cx="2867025" cy="35242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5391953E" w14:textId="7CD85E2D" w:rsidR="00B17F38" w:rsidRDefault="00B17F38" w:rsidP="00B17F38">
      <w:pPr>
        <w:ind w:firstLine="709"/>
        <w:rPr>
          <w:color w:val="000000"/>
          <w:sz w:val="28"/>
          <w:szCs w:val="28"/>
        </w:rPr>
      </w:pPr>
      <w:r>
        <w:rPr>
          <w:noProof/>
          <w:position w:val="-36"/>
        </w:rPr>
        <w:lastRenderedPageBreak/>
        <w:drawing>
          <wp:inline distT="0" distB="0" distL="0" distR="0" wp14:anchorId="749EA162" wp14:editId="4CCA02C0">
            <wp:extent cx="3181350" cy="647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13175ACC" w14:textId="77777777" w:rsidR="00B17F38" w:rsidRPr="00CF5CDF" w:rsidRDefault="00B17F38" w:rsidP="00B17F38">
      <w:pPr>
        <w:ind w:firstLine="709"/>
        <w:jc w:val="both"/>
        <w:rPr>
          <w:color w:val="000000"/>
          <w:sz w:val="14"/>
          <w:szCs w:val="28"/>
        </w:rPr>
      </w:pPr>
    </w:p>
    <w:p w14:paraId="0202ED79" w14:textId="77777777" w:rsidR="00B17F38" w:rsidRDefault="00B17F38" w:rsidP="00B17F38">
      <w:pPr>
        <w:autoSpaceDE w:val="0"/>
        <w:autoSpaceDN w:val="0"/>
        <w:adjustRightInd w:val="0"/>
        <w:ind w:firstLine="540"/>
        <w:jc w:val="both"/>
        <w:rPr>
          <w:sz w:val="28"/>
          <w:szCs w:val="28"/>
        </w:rPr>
      </w:pPr>
      <w:r>
        <w:rPr>
          <w:sz w:val="28"/>
          <w:szCs w:val="28"/>
        </w:rPr>
        <w:t>где:</w:t>
      </w:r>
    </w:p>
    <w:p w14:paraId="455CF89F" w14:textId="64C8B65C" w:rsidR="00B17F38" w:rsidRDefault="00B17F38" w:rsidP="00B17F38">
      <w:pPr>
        <w:autoSpaceDE w:val="0"/>
        <w:autoSpaceDN w:val="0"/>
        <w:adjustRightInd w:val="0"/>
        <w:ind w:firstLine="540"/>
        <w:jc w:val="both"/>
        <w:rPr>
          <w:sz w:val="28"/>
          <w:szCs w:val="28"/>
        </w:rPr>
      </w:pPr>
      <w:r>
        <w:rPr>
          <w:noProof/>
          <w:position w:val="-11"/>
          <w:sz w:val="28"/>
          <w:szCs w:val="28"/>
        </w:rPr>
        <w:drawing>
          <wp:inline distT="0" distB="0" distL="0" distR="0" wp14:anchorId="04A21F8C" wp14:editId="77006251">
            <wp:extent cx="266700"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sz w:val="28"/>
          <w:szCs w:val="28"/>
        </w:rPr>
        <w:t xml:space="preserve"> - объем воды, отпускаемой абонентам (планируемой к отпуску) в году i, тыс. куб. м;</w:t>
      </w:r>
    </w:p>
    <w:p w14:paraId="1ABAD86A" w14:textId="77777777" w:rsidR="00B17F38" w:rsidRPr="00BC2958" w:rsidRDefault="00B17F38" w:rsidP="00B17F38">
      <w:pPr>
        <w:autoSpaceDE w:val="0"/>
        <w:autoSpaceDN w:val="0"/>
        <w:adjustRightInd w:val="0"/>
        <w:ind w:firstLine="540"/>
        <w:jc w:val="both"/>
        <w:rPr>
          <w:sz w:val="10"/>
          <w:szCs w:val="28"/>
        </w:rPr>
      </w:pPr>
    </w:p>
    <w:p w14:paraId="0D0D0D2A" w14:textId="2F2EA264" w:rsidR="00B17F38" w:rsidRDefault="00B17F38" w:rsidP="00B17F38">
      <w:pPr>
        <w:autoSpaceDE w:val="0"/>
        <w:autoSpaceDN w:val="0"/>
        <w:adjustRightInd w:val="0"/>
        <w:ind w:firstLine="540"/>
        <w:jc w:val="both"/>
        <w:rPr>
          <w:sz w:val="28"/>
          <w:szCs w:val="28"/>
        </w:rPr>
      </w:pPr>
      <w:r>
        <w:rPr>
          <w:noProof/>
          <w:position w:val="-12"/>
          <w:sz w:val="28"/>
          <w:szCs w:val="28"/>
        </w:rPr>
        <w:drawing>
          <wp:inline distT="0" distB="0" distL="0" distR="0" wp14:anchorId="5AA0EEF0" wp14:editId="1599250A">
            <wp:extent cx="3619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8BEAFA4" w14:textId="77777777" w:rsidR="00B17F38" w:rsidRPr="00E07EFE" w:rsidRDefault="00B17F38" w:rsidP="00B17F38">
      <w:pPr>
        <w:autoSpaceDE w:val="0"/>
        <w:autoSpaceDN w:val="0"/>
        <w:adjustRightInd w:val="0"/>
        <w:ind w:firstLine="540"/>
        <w:jc w:val="both"/>
        <w:rPr>
          <w:sz w:val="10"/>
          <w:szCs w:val="28"/>
        </w:rPr>
      </w:pPr>
    </w:p>
    <w:p w14:paraId="566506EF" w14:textId="3C524926" w:rsidR="00B17F38" w:rsidRDefault="00B17F38" w:rsidP="00B17F38">
      <w:pPr>
        <w:autoSpaceDE w:val="0"/>
        <w:autoSpaceDN w:val="0"/>
        <w:adjustRightInd w:val="0"/>
        <w:ind w:firstLine="540"/>
        <w:jc w:val="both"/>
        <w:rPr>
          <w:sz w:val="28"/>
          <w:szCs w:val="28"/>
        </w:rPr>
      </w:pPr>
      <w:r>
        <w:rPr>
          <w:noProof/>
          <w:position w:val="-12"/>
          <w:sz w:val="28"/>
          <w:szCs w:val="28"/>
        </w:rPr>
        <w:drawing>
          <wp:inline distT="0" distB="0" distL="0" distR="0" wp14:anchorId="6AFB460D" wp14:editId="2A3E8A74">
            <wp:extent cx="428625"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CC7EF4A" w14:textId="77777777" w:rsidR="00B17F38" w:rsidRPr="00E07EFE" w:rsidRDefault="00B17F38" w:rsidP="00B17F38">
      <w:pPr>
        <w:autoSpaceDE w:val="0"/>
        <w:autoSpaceDN w:val="0"/>
        <w:adjustRightInd w:val="0"/>
        <w:ind w:firstLine="540"/>
        <w:jc w:val="both"/>
        <w:rPr>
          <w:sz w:val="10"/>
          <w:szCs w:val="28"/>
        </w:rPr>
      </w:pPr>
    </w:p>
    <w:p w14:paraId="1D33DC60" w14:textId="0C5166B2" w:rsidR="00B17F38" w:rsidRDefault="00B17F38" w:rsidP="00B17F38">
      <w:pPr>
        <w:autoSpaceDE w:val="0"/>
        <w:autoSpaceDN w:val="0"/>
        <w:adjustRightInd w:val="0"/>
        <w:ind w:firstLine="540"/>
        <w:jc w:val="both"/>
        <w:rPr>
          <w:sz w:val="28"/>
          <w:szCs w:val="28"/>
        </w:rPr>
      </w:pPr>
      <w:r>
        <w:rPr>
          <w:noProof/>
          <w:position w:val="-11"/>
          <w:sz w:val="28"/>
          <w:szCs w:val="28"/>
        </w:rPr>
        <w:drawing>
          <wp:inline distT="0" distB="0" distL="0" distR="0" wp14:anchorId="44BB4AE5" wp14:editId="3918ED39">
            <wp:extent cx="200025" cy="3238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99A1754" w14:textId="77777777" w:rsidR="00B17F38" w:rsidRDefault="00B17F38" w:rsidP="00B17F38">
      <w:pPr>
        <w:ind w:firstLine="709"/>
        <w:jc w:val="both"/>
        <w:rPr>
          <w:sz w:val="28"/>
          <w:szCs w:val="28"/>
        </w:rPr>
      </w:pPr>
    </w:p>
    <w:p w14:paraId="577DE428" w14:textId="77777777" w:rsidR="00B17F38" w:rsidRDefault="00B17F38" w:rsidP="00B17F38">
      <w:pPr>
        <w:ind w:firstLine="709"/>
        <w:jc w:val="both"/>
        <w:rPr>
          <w:color w:val="000000"/>
          <w:sz w:val="28"/>
          <w:szCs w:val="28"/>
        </w:rPr>
      </w:pPr>
      <w:r>
        <w:rPr>
          <w:color w:val="000000"/>
          <w:sz w:val="28"/>
          <w:szCs w:val="28"/>
        </w:rPr>
        <w:t>Для расчета объема реализации технической воды специалистом использовались сведения о фактических объемах отпуска воды за 2019 год, в соответствии с представленными в материалах тарифного дела счетами-фактурами, выставленными абонентам за январь-декабрь 2019 года (помесячно), а также данные о фактических объемах реализованной воды за 2016-2018гг., представленные в предыдущих тарифных делах. В связи с тем, что в представленных АО «Кемеровская генерация» (структурное подразделение Кемеровская ГРЭС)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13A6A8ED" w14:textId="77777777" w:rsidR="00B17F38" w:rsidRDefault="00B17F38" w:rsidP="00B17F38">
      <w:pPr>
        <w:ind w:firstLine="709"/>
        <w:jc w:val="both"/>
        <w:rPr>
          <w:color w:val="000000"/>
          <w:sz w:val="28"/>
          <w:szCs w:val="28"/>
        </w:rPr>
      </w:pPr>
      <w:r>
        <w:rPr>
          <w:color w:val="000000"/>
          <w:sz w:val="28"/>
          <w:szCs w:val="28"/>
        </w:rPr>
        <w:t>При определении темпа изменения потребления воды за 2016-2019гг. в соответствии с п. 5 Методических указаний регулятором принимались во внимание следующие моменты:</w:t>
      </w:r>
    </w:p>
    <w:p w14:paraId="7BAB5021" w14:textId="77777777" w:rsidR="00B17F38" w:rsidRDefault="00B17F38" w:rsidP="00B17F38">
      <w:pPr>
        <w:ind w:firstLine="709"/>
        <w:jc w:val="both"/>
        <w:rPr>
          <w:color w:val="000000"/>
          <w:sz w:val="28"/>
          <w:szCs w:val="28"/>
        </w:rPr>
      </w:pPr>
      <w:r>
        <w:rPr>
          <w:color w:val="000000"/>
          <w:sz w:val="28"/>
          <w:szCs w:val="28"/>
        </w:rPr>
        <w:t xml:space="preserve">1. </w:t>
      </w:r>
      <w:r>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762DFF7D" w14:textId="77777777" w:rsidR="00B17F38" w:rsidRDefault="00B17F38" w:rsidP="00B17F38">
      <w:pPr>
        <w:ind w:firstLine="709"/>
        <w:jc w:val="both"/>
        <w:rPr>
          <w:color w:val="000000"/>
          <w:sz w:val="28"/>
          <w:szCs w:val="28"/>
        </w:rPr>
      </w:pPr>
      <w:r>
        <w:rPr>
          <w:color w:val="000000"/>
          <w:sz w:val="28"/>
          <w:szCs w:val="28"/>
        </w:rPr>
        <w:t>2. Т</w:t>
      </w:r>
      <w:r>
        <w:rPr>
          <w:sz w:val="28"/>
          <w:szCs w:val="28"/>
        </w:rPr>
        <w:t xml:space="preserve">емп изменения (снижения) потребления воды не должен превышать 5 процентов в год. В связи с тем, что фактическое изменение объемов технической </w:t>
      </w:r>
      <w:r>
        <w:rPr>
          <w:sz w:val="28"/>
          <w:szCs w:val="28"/>
        </w:rPr>
        <w:lastRenderedPageBreak/>
        <w:t>воды в предыдущие годы составило более 5%, специалистом при расчете принималось значение 5% в соответствии с Методическими указаниями.</w:t>
      </w:r>
    </w:p>
    <w:p w14:paraId="5DAF6834" w14:textId="77777777" w:rsidR="00B17F38" w:rsidRDefault="00B17F38" w:rsidP="00B17F38">
      <w:pPr>
        <w:ind w:firstLine="709"/>
        <w:jc w:val="both"/>
        <w:rPr>
          <w:color w:val="000000"/>
          <w:sz w:val="28"/>
          <w:szCs w:val="28"/>
          <w:u w:val="single"/>
        </w:rPr>
      </w:pPr>
    </w:p>
    <w:p w14:paraId="2D3D6E3B" w14:textId="77777777" w:rsidR="00B17F38" w:rsidRDefault="00B17F38" w:rsidP="00B17F38">
      <w:pPr>
        <w:ind w:firstLine="709"/>
        <w:jc w:val="both"/>
        <w:rPr>
          <w:color w:val="000000"/>
          <w:sz w:val="28"/>
          <w:szCs w:val="28"/>
        </w:rPr>
      </w:pPr>
      <w:r>
        <w:rPr>
          <w:color w:val="000000"/>
          <w:sz w:val="28"/>
          <w:szCs w:val="28"/>
          <w:u w:val="single"/>
        </w:rPr>
        <w:t>Расчет о</w:t>
      </w:r>
      <w:r w:rsidRPr="004A1609">
        <w:rPr>
          <w:color w:val="000000"/>
          <w:sz w:val="28"/>
          <w:szCs w:val="28"/>
          <w:u w:val="single"/>
        </w:rPr>
        <w:t>бъем</w:t>
      </w:r>
      <w:r>
        <w:rPr>
          <w:color w:val="000000"/>
          <w:sz w:val="28"/>
          <w:szCs w:val="28"/>
          <w:u w:val="single"/>
        </w:rPr>
        <w:t>а</w:t>
      </w:r>
      <w:r w:rsidRPr="004A1609">
        <w:rPr>
          <w:color w:val="000000"/>
          <w:sz w:val="28"/>
          <w:szCs w:val="28"/>
          <w:u w:val="single"/>
        </w:rPr>
        <w:t xml:space="preserve"> </w:t>
      </w:r>
      <w:r>
        <w:rPr>
          <w:color w:val="000000"/>
          <w:sz w:val="28"/>
          <w:szCs w:val="28"/>
          <w:u w:val="single"/>
        </w:rPr>
        <w:t xml:space="preserve">отпущенной технической воды по категории потребителей </w:t>
      </w:r>
      <w:r w:rsidRPr="00B47AD3">
        <w:rPr>
          <w:b/>
          <w:color w:val="000000"/>
          <w:sz w:val="28"/>
          <w:szCs w:val="28"/>
          <w:u w:val="single"/>
        </w:rPr>
        <w:t>«</w:t>
      </w:r>
      <w:r>
        <w:rPr>
          <w:b/>
          <w:color w:val="000000"/>
          <w:sz w:val="28"/>
          <w:szCs w:val="28"/>
          <w:u w:val="single"/>
        </w:rPr>
        <w:t>Прочие потребители</w:t>
      </w:r>
      <w:r w:rsidRPr="00B47AD3">
        <w:rPr>
          <w:b/>
          <w:color w:val="000000"/>
          <w:sz w:val="28"/>
          <w:szCs w:val="28"/>
          <w:u w:val="single"/>
        </w:rPr>
        <w:t>»</w:t>
      </w:r>
      <w:r>
        <w:rPr>
          <w:color w:val="000000"/>
          <w:sz w:val="28"/>
          <w:szCs w:val="28"/>
        </w:rPr>
        <w:t xml:space="preserve"> в соответствии с вышеуказанными формулами Методических указаний представлен в Таблице 3:</w:t>
      </w:r>
    </w:p>
    <w:p w14:paraId="28BA9105" w14:textId="77777777" w:rsidR="00B17F38" w:rsidRDefault="00B17F38" w:rsidP="00B17F38">
      <w:pPr>
        <w:ind w:firstLine="709"/>
        <w:jc w:val="right"/>
        <w:rPr>
          <w:color w:val="000000"/>
          <w:sz w:val="28"/>
          <w:szCs w:val="28"/>
        </w:rPr>
      </w:pPr>
      <w:r>
        <w:rPr>
          <w:color w:val="000000"/>
          <w:sz w:val="28"/>
          <w:szCs w:val="28"/>
        </w:rPr>
        <w:t>Таблица 3</w:t>
      </w:r>
    </w:p>
    <w:p w14:paraId="185A4084" w14:textId="4A6ABACF" w:rsidR="00B17F38" w:rsidRDefault="00B17F38" w:rsidP="00B17F38">
      <w:pPr>
        <w:ind w:hanging="567"/>
        <w:jc w:val="both"/>
        <w:rPr>
          <w:sz w:val="28"/>
          <w:szCs w:val="28"/>
        </w:rPr>
      </w:pPr>
      <w:r w:rsidRPr="00D725A1">
        <w:rPr>
          <w:noProof/>
        </w:rPr>
        <w:drawing>
          <wp:inline distT="0" distB="0" distL="0" distR="0" wp14:anchorId="60351BDD" wp14:editId="6C992699">
            <wp:extent cx="6210300" cy="140335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210300" cy="1403350"/>
                    </a:xfrm>
                    <a:prstGeom prst="rect">
                      <a:avLst/>
                    </a:prstGeom>
                    <a:noFill/>
                    <a:ln>
                      <a:noFill/>
                    </a:ln>
                  </pic:spPr>
                </pic:pic>
              </a:graphicData>
            </a:graphic>
          </wp:inline>
        </w:drawing>
      </w:r>
    </w:p>
    <w:p w14:paraId="5969B74E" w14:textId="77777777" w:rsidR="00B17F38" w:rsidRDefault="00B17F38" w:rsidP="00B17F38">
      <w:pPr>
        <w:ind w:firstLine="709"/>
        <w:jc w:val="both"/>
        <w:rPr>
          <w:color w:val="000000"/>
          <w:sz w:val="28"/>
          <w:szCs w:val="28"/>
        </w:rPr>
      </w:pPr>
    </w:p>
    <w:p w14:paraId="47AA23BF" w14:textId="77777777" w:rsidR="00B17F38" w:rsidRPr="00F43460" w:rsidRDefault="00B17F38" w:rsidP="00B17F38">
      <w:pPr>
        <w:ind w:firstLine="709"/>
        <w:jc w:val="both"/>
        <w:rPr>
          <w:sz w:val="28"/>
          <w:szCs w:val="28"/>
        </w:rPr>
      </w:pPr>
      <w:r>
        <w:rPr>
          <w:color w:val="000000"/>
          <w:sz w:val="28"/>
          <w:szCs w:val="28"/>
        </w:rPr>
        <w:t>Корректировка объемов реализации технической воды                                    АО «Кемеровская генерация» (структурное подразделение Кемеровская ГРЭС) на 2021 год представлена в Таблице 4:</w:t>
      </w:r>
    </w:p>
    <w:p w14:paraId="652A2C41" w14:textId="77777777" w:rsidR="00B17F38" w:rsidRPr="00F4487D" w:rsidRDefault="00B17F38" w:rsidP="00B17F38">
      <w:pPr>
        <w:ind w:firstLine="709"/>
        <w:jc w:val="both"/>
        <w:rPr>
          <w:sz w:val="28"/>
          <w:szCs w:val="28"/>
        </w:rPr>
      </w:pPr>
      <w:r>
        <w:rPr>
          <w:sz w:val="28"/>
          <w:szCs w:val="28"/>
        </w:rPr>
        <w:t xml:space="preserve">                                                                                                          </w:t>
      </w:r>
      <w:r w:rsidRPr="00F4487D">
        <w:rPr>
          <w:sz w:val="28"/>
          <w:szCs w:val="28"/>
        </w:rPr>
        <w:t xml:space="preserve">Таблица </w:t>
      </w:r>
      <w:r>
        <w:rPr>
          <w:sz w:val="28"/>
          <w:szCs w:val="28"/>
        </w:rPr>
        <w:t>4</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B17F38" w:rsidRPr="00CF4FC4" w14:paraId="0EAEE1FD" w14:textId="77777777" w:rsidTr="00B17F38">
        <w:tc>
          <w:tcPr>
            <w:tcW w:w="2694" w:type="dxa"/>
            <w:vMerge w:val="restart"/>
            <w:shd w:val="clear" w:color="auto" w:fill="auto"/>
            <w:vAlign w:val="center"/>
          </w:tcPr>
          <w:p w14:paraId="1DF09999" w14:textId="77777777" w:rsidR="00B17F38" w:rsidRPr="00CF4FC4" w:rsidRDefault="00B17F38" w:rsidP="00B17F38">
            <w:pPr>
              <w:tabs>
                <w:tab w:val="left" w:pos="10206"/>
              </w:tabs>
              <w:jc w:val="center"/>
            </w:pPr>
          </w:p>
        </w:tc>
        <w:tc>
          <w:tcPr>
            <w:tcW w:w="7547" w:type="dxa"/>
            <w:gridSpan w:val="5"/>
            <w:shd w:val="clear" w:color="auto" w:fill="auto"/>
            <w:vAlign w:val="center"/>
          </w:tcPr>
          <w:p w14:paraId="32415035" w14:textId="77777777" w:rsidR="00B17F38" w:rsidRPr="00CF4FC4" w:rsidRDefault="00B17F38" w:rsidP="00B17F38">
            <w:pPr>
              <w:tabs>
                <w:tab w:val="left" w:pos="10206"/>
              </w:tabs>
              <w:jc w:val="center"/>
              <w:rPr>
                <w:vertAlign w:val="superscript"/>
              </w:rPr>
            </w:pPr>
            <w:r w:rsidRPr="00CF4FC4">
              <w:t>Отпущено воды по категориям потребителей, м</w:t>
            </w:r>
            <w:r w:rsidRPr="00CF4FC4">
              <w:rPr>
                <w:vertAlign w:val="superscript"/>
              </w:rPr>
              <w:t>3</w:t>
            </w:r>
          </w:p>
        </w:tc>
      </w:tr>
      <w:tr w:rsidR="00B17F38" w:rsidRPr="00CF4FC4" w14:paraId="6186B34C" w14:textId="77777777" w:rsidTr="00B17F38">
        <w:trPr>
          <w:trHeight w:val="827"/>
        </w:trPr>
        <w:tc>
          <w:tcPr>
            <w:tcW w:w="2694" w:type="dxa"/>
            <w:vMerge/>
            <w:shd w:val="clear" w:color="auto" w:fill="auto"/>
            <w:vAlign w:val="center"/>
          </w:tcPr>
          <w:p w14:paraId="66206D7E" w14:textId="77777777" w:rsidR="00B17F38" w:rsidRPr="00CF4FC4" w:rsidRDefault="00B17F38" w:rsidP="00B17F38">
            <w:pPr>
              <w:tabs>
                <w:tab w:val="left" w:pos="10206"/>
              </w:tabs>
              <w:jc w:val="center"/>
            </w:pPr>
          </w:p>
        </w:tc>
        <w:tc>
          <w:tcPr>
            <w:tcW w:w="1489" w:type="dxa"/>
            <w:shd w:val="clear" w:color="auto" w:fill="auto"/>
            <w:vAlign w:val="center"/>
          </w:tcPr>
          <w:p w14:paraId="051558AA" w14:textId="77777777" w:rsidR="00B17F38" w:rsidRPr="00CF4FC4" w:rsidRDefault="00B17F38" w:rsidP="00B17F38">
            <w:pPr>
              <w:tabs>
                <w:tab w:val="left" w:pos="10206"/>
              </w:tabs>
              <w:jc w:val="center"/>
            </w:pPr>
            <w:r w:rsidRPr="00CF4FC4">
              <w:t>Население</w:t>
            </w:r>
          </w:p>
        </w:tc>
        <w:tc>
          <w:tcPr>
            <w:tcW w:w="1543" w:type="dxa"/>
            <w:shd w:val="clear" w:color="auto" w:fill="auto"/>
            <w:vAlign w:val="center"/>
          </w:tcPr>
          <w:p w14:paraId="1EF715BA" w14:textId="77777777" w:rsidR="00B17F38" w:rsidRPr="00CF4FC4" w:rsidRDefault="00B17F38" w:rsidP="00B17F38">
            <w:pPr>
              <w:tabs>
                <w:tab w:val="left" w:pos="10206"/>
              </w:tabs>
              <w:jc w:val="center"/>
            </w:pPr>
            <w:r w:rsidRPr="00CF4FC4">
              <w:t>Бюджетные потребители</w:t>
            </w:r>
          </w:p>
        </w:tc>
        <w:tc>
          <w:tcPr>
            <w:tcW w:w="1543" w:type="dxa"/>
            <w:shd w:val="clear" w:color="auto" w:fill="auto"/>
            <w:vAlign w:val="center"/>
          </w:tcPr>
          <w:p w14:paraId="08093B3E" w14:textId="77777777" w:rsidR="00B17F38" w:rsidRPr="00CF4FC4" w:rsidRDefault="00B17F38" w:rsidP="00B17F38">
            <w:pPr>
              <w:tabs>
                <w:tab w:val="left" w:pos="10206"/>
              </w:tabs>
              <w:jc w:val="center"/>
            </w:pPr>
            <w:r w:rsidRPr="00CF4FC4">
              <w:t>Прочие потребители</w:t>
            </w:r>
          </w:p>
        </w:tc>
        <w:tc>
          <w:tcPr>
            <w:tcW w:w="1595" w:type="dxa"/>
            <w:shd w:val="clear" w:color="auto" w:fill="auto"/>
            <w:vAlign w:val="center"/>
          </w:tcPr>
          <w:p w14:paraId="6532759D" w14:textId="77777777" w:rsidR="00B17F38" w:rsidRPr="00CF4FC4" w:rsidRDefault="00B17F38" w:rsidP="00B17F38">
            <w:pPr>
              <w:widowControl w:val="0"/>
              <w:autoSpaceDE w:val="0"/>
              <w:autoSpaceDN w:val="0"/>
              <w:adjustRightInd w:val="0"/>
              <w:jc w:val="center"/>
            </w:pPr>
            <w:r w:rsidRPr="00CF4FC4">
              <w:t>Собственные нужды производства</w:t>
            </w:r>
          </w:p>
        </w:tc>
        <w:tc>
          <w:tcPr>
            <w:tcW w:w="1377" w:type="dxa"/>
            <w:shd w:val="clear" w:color="auto" w:fill="auto"/>
            <w:vAlign w:val="center"/>
          </w:tcPr>
          <w:p w14:paraId="5BD6FBCC" w14:textId="77777777" w:rsidR="00B17F38" w:rsidRPr="00CF4FC4" w:rsidRDefault="00B17F38" w:rsidP="00B17F38">
            <w:pPr>
              <w:tabs>
                <w:tab w:val="left" w:pos="10206"/>
              </w:tabs>
              <w:jc w:val="center"/>
            </w:pPr>
            <w:r w:rsidRPr="00CF4FC4">
              <w:t>Всего:</w:t>
            </w:r>
          </w:p>
        </w:tc>
      </w:tr>
      <w:tr w:rsidR="00B17F38" w:rsidRPr="00CF4FC4" w14:paraId="229B0B22" w14:textId="77777777" w:rsidTr="00B17F38">
        <w:tc>
          <w:tcPr>
            <w:tcW w:w="10241" w:type="dxa"/>
            <w:gridSpan w:val="6"/>
            <w:shd w:val="clear" w:color="auto" w:fill="auto"/>
            <w:vAlign w:val="center"/>
          </w:tcPr>
          <w:p w14:paraId="079963EC" w14:textId="77777777" w:rsidR="00B17F38" w:rsidRPr="00CF4FC4" w:rsidRDefault="00B17F38" w:rsidP="00B17F38">
            <w:pPr>
              <w:tabs>
                <w:tab w:val="left" w:pos="10206"/>
              </w:tabs>
              <w:jc w:val="center"/>
            </w:pPr>
            <w:r w:rsidRPr="00CF4FC4">
              <w:t>20</w:t>
            </w:r>
            <w:r w:rsidRPr="00C55ED5">
              <w:t>2</w:t>
            </w:r>
            <w:r>
              <w:t>1</w:t>
            </w:r>
            <w:r w:rsidRPr="00CF4FC4">
              <w:t xml:space="preserve"> год</w:t>
            </w:r>
          </w:p>
        </w:tc>
      </w:tr>
      <w:tr w:rsidR="00B17F38" w:rsidRPr="00CF4FC4" w14:paraId="2A2975CD" w14:textId="77777777" w:rsidTr="00B17F38">
        <w:tc>
          <w:tcPr>
            <w:tcW w:w="2694" w:type="dxa"/>
            <w:shd w:val="clear" w:color="auto" w:fill="auto"/>
            <w:vAlign w:val="center"/>
          </w:tcPr>
          <w:p w14:paraId="3106EC3F" w14:textId="77777777" w:rsidR="00B17F38" w:rsidRPr="00CF4FC4" w:rsidRDefault="00B17F38" w:rsidP="00B17F38">
            <w:pPr>
              <w:tabs>
                <w:tab w:val="left" w:pos="10206"/>
              </w:tabs>
              <w:jc w:val="center"/>
            </w:pPr>
            <w:r w:rsidRPr="00CF4FC4">
              <w:t>Утверждено РЭК К</w:t>
            </w:r>
            <w:r>
              <w:t>узбасса</w:t>
            </w:r>
          </w:p>
        </w:tc>
        <w:tc>
          <w:tcPr>
            <w:tcW w:w="1489" w:type="dxa"/>
            <w:shd w:val="clear" w:color="auto" w:fill="auto"/>
            <w:vAlign w:val="center"/>
          </w:tcPr>
          <w:p w14:paraId="71A1FF01" w14:textId="77777777" w:rsidR="00B17F38" w:rsidRPr="00CF4FC4" w:rsidRDefault="00B17F38" w:rsidP="00B17F38">
            <w:pPr>
              <w:tabs>
                <w:tab w:val="left" w:pos="10206"/>
              </w:tabs>
              <w:jc w:val="center"/>
            </w:pPr>
            <w:r w:rsidRPr="00CF4FC4">
              <w:t>-</w:t>
            </w:r>
          </w:p>
        </w:tc>
        <w:tc>
          <w:tcPr>
            <w:tcW w:w="1543" w:type="dxa"/>
            <w:shd w:val="clear" w:color="auto" w:fill="auto"/>
            <w:vAlign w:val="center"/>
          </w:tcPr>
          <w:p w14:paraId="6EC0CC8F" w14:textId="77777777" w:rsidR="00B17F38" w:rsidRPr="00CF4FC4" w:rsidRDefault="00B17F38" w:rsidP="00B17F38">
            <w:pPr>
              <w:tabs>
                <w:tab w:val="left" w:pos="10206"/>
              </w:tabs>
              <w:jc w:val="center"/>
            </w:pPr>
            <w:r w:rsidRPr="00CF4FC4">
              <w:t>-</w:t>
            </w:r>
          </w:p>
        </w:tc>
        <w:tc>
          <w:tcPr>
            <w:tcW w:w="1543" w:type="dxa"/>
            <w:shd w:val="clear" w:color="auto" w:fill="auto"/>
            <w:vAlign w:val="center"/>
          </w:tcPr>
          <w:p w14:paraId="75748C3F" w14:textId="77777777" w:rsidR="00B17F38" w:rsidRPr="00CF4FC4" w:rsidRDefault="00B17F38" w:rsidP="00B17F38">
            <w:pPr>
              <w:tabs>
                <w:tab w:val="left" w:pos="10206"/>
              </w:tabs>
              <w:jc w:val="center"/>
            </w:pPr>
            <w:r w:rsidRPr="00C55ED5">
              <w:t>2734371,00</w:t>
            </w:r>
          </w:p>
        </w:tc>
        <w:tc>
          <w:tcPr>
            <w:tcW w:w="1595" w:type="dxa"/>
            <w:shd w:val="clear" w:color="auto" w:fill="auto"/>
            <w:vAlign w:val="center"/>
          </w:tcPr>
          <w:p w14:paraId="1335484C" w14:textId="77777777" w:rsidR="00B17F38" w:rsidRPr="00CF4FC4" w:rsidRDefault="00B17F38" w:rsidP="00B17F38">
            <w:pPr>
              <w:tabs>
                <w:tab w:val="left" w:pos="10206"/>
              </w:tabs>
              <w:jc w:val="center"/>
            </w:pPr>
            <w:r w:rsidRPr="00CF4FC4">
              <w:t>-</w:t>
            </w:r>
          </w:p>
        </w:tc>
        <w:tc>
          <w:tcPr>
            <w:tcW w:w="1377" w:type="dxa"/>
            <w:shd w:val="clear" w:color="auto" w:fill="auto"/>
            <w:vAlign w:val="center"/>
          </w:tcPr>
          <w:p w14:paraId="7E234560" w14:textId="77777777" w:rsidR="00B17F38" w:rsidRPr="00CF4FC4" w:rsidRDefault="00B17F38" w:rsidP="00B17F38">
            <w:pPr>
              <w:tabs>
                <w:tab w:val="left" w:pos="10206"/>
              </w:tabs>
              <w:jc w:val="center"/>
            </w:pPr>
            <w:r w:rsidRPr="00C55ED5">
              <w:t>2734371,00</w:t>
            </w:r>
          </w:p>
        </w:tc>
      </w:tr>
      <w:tr w:rsidR="00B17F38" w:rsidRPr="00CF4FC4" w14:paraId="100738CB" w14:textId="77777777" w:rsidTr="00B17F38">
        <w:tc>
          <w:tcPr>
            <w:tcW w:w="2694" w:type="dxa"/>
            <w:shd w:val="clear" w:color="auto" w:fill="auto"/>
            <w:vAlign w:val="center"/>
          </w:tcPr>
          <w:p w14:paraId="1399121E" w14:textId="77777777" w:rsidR="00B17F38" w:rsidRPr="00CF4FC4" w:rsidRDefault="00B17F38" w:rsidP="00B17F38">
            <w:pPr>
              <w:tabs>
                <w:tab w:val="left" w:pos="10206"/>
              </w:tabs>
              <w:jc w:val="center"/>
            </w:pPr>
            <w:r w:rsidRPr="00CF4FC4">
              <w:t>Предложение организации в целях корректировки</w:t>
            </w:r>
          </w:p>
        </w:tc>
        <w:tc>
          <w:tcPr>
            <w:tcW w:w="1489" w:type="dxa"/>
            <w:shd w:val="clear" w:color="auto" w:fill="auto"/>
            <w:vAlign w:val="center"/>
          </w:tcPr>
          <w:p w14:paraId="7258B7CD" w14:textId="77777777" w:rsidR="00B17F38" w:rsidRPr="00CF4FC4" w:rsidRDefault="00B17F38" w:rsidP="00B17F38">
            <w:pPr>
              <w:tabs>
                <w:tab w:val="left" w:pos="10206"/>
              </w:tabs>
              <w:jc w:val="center"/>
            </w:pPr>
            <w:r w:rsidRPr="00CF4FC4">
              <w:t>-</w:t>
            </w:r>
          </w:p>
        </w:tc>
        <w:tc>
          <w:tcPr>
            <w:tcW w:w="1543" w:type="dxa"/>
            <w:shd w:val="clear" w:color="auto" w:fill="auto"/>
            <w:vAlign w:val="center"/>
          </w:tcPr>
          <w:p w14:paraId="5090286F" w14:textId="77777777" w:rsidR="00B17F38" w:rsidRPr="00CF4FC4" w:rsidRDefault="00B17F38" w:rsidP="00B17F38">
            <w:pPr>
              <w:tabs>
                <w:tab w:val="left" w:pos="10206"/>
              </w:tabs>
              <w:jc w:val="center"/>
            </w:pPr>
            <w:r w:rsidRPr="00CF4FC4">
              <w:t>-</w:t>
            </w:r>
          </w:p>
        </w:tc>
        <w:tc>
          <w:tcPr>
            <w:tcW w:w="1543" w:type="dxa"/>
            <w:shd w:val="clear" w:color="auto" w:fill="auto"/>
            <w:vAlign w:val="center"/>
          </w:tcPr>
          <w:p w14:paraId="456C18FE" w14:textId="77777777" w:rsidR="00B17F38" w:rsidRPr="00CF4FC4" w:rsidRDefault="00B17F38" w:rsidP="00B17F38">
            <w:pPr>
              <w:tabs>
                <w:tab w:val="left" w:pos="10206"/>
              </w:tabs>
              <w:jc w:val="center"/>
            </w:pPr>
            <w:r>
              <w:t>3150167,00</w:t>
            </w:r>
          </w:p>
        </w:tc>
        <w:tc>
          <w:tcPr>
            <w:tcW w:w="1595" w:type="dxa"/>
            <w:shd w:val="clear" w:color="auto" w:fill="auto"/>
            <w:vAlign w:val="center"/>
          </w:tcPr>
          <w:p w14:paraId="5F07ACFA" w14:textId="77777777" w:rsidR="00B17F38" w:rsidRPr="00CF4FC4" w:rsidRDefault="00B17F38" w:rsidP="00B17F38">
            <w:pPr>
              <w:tabs>
                <w:tab w:val="left" w:pos="10206"/>
              </w:tabs>
              <w:jc w:val="center"/>
            </w:pPr>
            <w:r w:rsidRPr="00CF4FC4">
              <w:t>-</w:t>
            </w:r>
          </w:p>
        </w:tc>
        <w:tc>
          <w:tcPr>
            <w:tcW w:w="1377" w:type="dxa"/>
            <w:shd w:val="clear" w:color="auto" w:fill="auto"/>
            <w:vAlign w:val="center"/>
          </w:tcPr>
          <w:p w14:paraId="4483D174" w14:textId="77777777" w:rsidR="00B17F38" w:rsidRPr="00CF4FC4" w:rsidRDefault="00B17F38" w:rsidP="00B17F38">
            <w:pPr>
              <w:tabs>
                <w:tab w:val="left" w:pos="10206"/>
              </w:tabs>
              <w:jc w:val="center"/>
            </w:pPr>
            <w:r>
              <w:t>3150167,00</w:t>
            </w:r>
          </w:p>
        </w:tc>
      </w:tr>
      <w:tr w:rsidR="00B17F38" w:rsidRPr="00CF4FC4" w14:paraId="48B91CD5" w14:textId="77777777" w:rsidTr="00B17F38">
        <w:tc>
          <w:tcPr>
            <w:tcW w:w="2694" w:type="dxa"/>
            <w:shd w:val="clear" w:color="auto" w:fill="auto"/>
            <w:vAlign w:val="center"/>
          </w:tcPr>
          <w:p w14:paraId="001A7B92" w14:textId="77777777" w:rsidR="00B17F38" w:rsidRPr="00CF4FC4" w:rsidRDefault="00B17F38" w:rsidP="00B17F38">
            <w:pPr>
              <w:tabs>
                <w:tab w:val="left" w:pos="10206"/>
              </w:tabs>
              <w:jc w:val="center"/>
            </w:pPr>
            <w:r>
              <w:t>Предложение РЭК Кузбасса</w:t>
            </w:r>
            <w:r w:rsidRPr="00CF4FC4">
              <w:t xml:space="preserve"> в целях корректировки </w:t>
            </w:r>
          </w:p>
        </w:tc>
        <w:tc>
          <w:tcPr>
            <w:tcW w:w="1489" w:type="dxa"/>
            <w:shd w:val="clear" w:color="auto" w:fill="auto"/>
            <w:vAlign w:val="center"/>
          </w:tcPr>
          <w:p w14:paraId="13034FE2" w14:textId="77777777" w:rsidR="00B17F38" w:rsidRPr="00CF4FC4" w:rsidRDefault="00B17F38" w:rsidP="00B17F38">
            <w:pPr>
              <w:tabs>
                <w:tab w:val="left" w:pos="10206"/>
              </w:tabs>
              <w:jc w:val="center"/>
            </w:pPr>
            <w:r w:rsidRPr="00CF4FC4">
              <w:t>-</w:t>
            </w:r>
          </w:p>
        </w:tc>
        <w:tc>
          <w:tcPr>
            <w:tcW w:w="1543" w:type="dxa"/>
            <w:shd w:val="clear" w:color="auto" w:fill="auto"/>
            <w:vAlign w:val="center"/>
          </w:tcPr>
          <w:p w14:paraId="011C3B4B" w14:textId="77777777" w:rsidR="00B17F38" w:rsidRPr="00CF4FC4" w:rsidRDefault="00B17F38" w:rsidP="00B17F38">
            <w:pPr>
              <w:tabs>
                <w:tab w:val="left" w:pos="10206"/>
              </w:tabs>
              <w:jc w:val="center"/>
            </w:pPr>
            <w:r w:rsidRPr="00CF4FC4">
              <w:t>-</w:t>
            </w:r>
          </w:p>
        </w:tc>
        <w:tc>
          <w:tcPr>
            <w:tcW w:w="1543" w:type="dxa"/>
            <w:shd w:val="clear" w:color="auto" w:fill="auto"/>
            <w:vAlign w:val="center"/>
          </w:tcPr>
          <w:p w14:paraId="331B51D8" w14:textId="77777777" w:rsidR="00B17F38" w:rsidRPr="00CF4FC4" w:rsidRDefault="00B17F38" w:rsidP="00B17F38">
            <w:pPr>
              <w:tabs>
                <w:tab w:val="left" w:pos="10206"/>
              </w:tabs>
              <w:jc w:val="center"/>
            </w:pPr>
            <w:r>
              <w:t>3305536,24</w:t>
            </w:r>
          </w:p>
        </w:tc>
        <w:tc>
          <w:tcPr>
            <w:tcW w:w="1595" w:type="dxa"/>
            <w:shd w:val="clear" w:color="auto" w:fill="auto"/>
            <w:vAlign w:val="center"/>
          </w:tcPr>
          <w:p w14:paraId="3A1F8DD7" w14:textId="77777777" w:rsidR="00B17F38" w:rsidRPr="00CF4FC4" w:rsidRDefault="00B17F38" w:rsidP="00B17F38">
            <w:pPr>
              <w:tabs>
                <w:tab w:val="left" w:pos="10206"/>
              </w:tabs>
              <w:jc w:val="center"/>
            </w:pPr>
            <w:r w:rsidRPr="00CF4FC4">
              <w:t>-</w:t>
            </w:r>
          </w:p>
        </w:tc>
        <w:tc>
          <w:tcPr>
            <w:tcW w:w="1377" w:type="dxa"/>
            <w:shd w:val="clear" w:color="auto" w:fill="auto"/>
            <w:vAlign w:val="center"/>
          </w:tcPr>
          <w:p w14:paraId="6791355D" w14:textId="77777777" w:rsidR="00B17F38" w:rsidRPr="00CF4FC4" w:rsidRDefault="00B17F38" w:rsidP="00B17F38">
            <w:pPr>
              <w:tabs>
                <w:tab w:val="left" w:pos="10206"/>
              </w:tabs>
              <w:jc w:val="center"/>
            </w:pPr>
            <w:r>
              <w:t>3305536,24</w:t>
            </w:r>
          </w:p>
        </w:tc>
      </w:tr>
    </w:tbl>
    <w:p w14:paraId="0093EE60" w14:textId="77777777" w:rsidR="00B17F38" w:rsidRDefault="00B17F38" w:rsidP="00B17F38">
      <w:pPr>
        <w:ind w:firstLine="709"/>
        <w:jc w:val="both"/>
        <w:rPr>
          <w:sz w:val="28"/>
          <w:szCs w:val="28"/>
        </w:rPr>
      </w:pPr>
    </w:p>
    <w:p w14:paraId="462C87EE" w14:textId="77777777" w:rsidR="00B17F38" w:rsidRPr="00167A19" w:rsidRDefault="00B17F38" w:rsidP="00B17F38">
      <w:pPr>
        <w:ind w:firstLine="709"/>
        <w:jc w:val="both"/>
        <w:rPr>
          <w:sz w:val="28"/>
          <w:szCs w:val="28"/>
        </w:rPr>
      </w:pPr>
      <w:r>
        <w:rPr>
          <w:sz w:val="28"/>
          <w:szCs w:val="28"/>
        </w:rPr>
        <w:t>По расчету регулирующего органа п</w:t>
      </w:r>
      <w:r w:rsidRPr="00167A19">
        <w:rPr>
          <w:sz w:val="28"/>
          <w:szCs w:val="28"/>
        </w:rPr>
        <w:t xml:space="preserve">ланируемый   объем   </w:t>
      </w:r>
      <w:r>
        <w:rPr>
          <w:sz w:val="28"/>
          <w:szCs w:val="28"/>
        </w:rPr>
        <w:t xml:space="preserve">реализации технической </w:t>
      </w:r>
      <w:r w:rsidRPr="00167A19">
        <w:rPr>
          <w:sz w:val="28"/>
          <w:szCs w:val="28"/>
        </w:rPr>
        <w:t xml:space="preserve">воды по категориям потребителей </w:t>
      </w:r>
      <w:r>
        <w:rPr>
          <w:sz w:val="28"/>
          <w:szCs w:val="28"/>
        </w:rPr>
        <w:t xml:space="preserve">с учетом календарной разбивки </w:t>
      </w:r>
      <w:r w:rsidRPr="00167A19">
        <w:rPr>
          <w:sz w:val="28"/>
          <w:szCs w:val="28"/>
        </w:rPr>
        <w:t>составил:</w:t>
      </w:r>
    </w:p>
    <w:p w14:paraId="35679200" w14:textId="77777777" w:rsidR="00B17F38" w:rsidRPr="00AA2FE2" w:rsidRDefault="00B17F38" w:rsidP="00B17F38">
      <w:pPr>
        <w:ind w:firstLine="709"/>
        <w:jc w:val="both"/>
        <w:rPr>
          <w:sz w:val="28"/>
          <w:szCs w:val="28"/>
        </w:rPr>
      </w:pPr>
      <w:r w:rsidRPr="00167A19">
        <w:rPr>
          <w:sz w:val="28"/>
          <w:szCs w:val="28"/>
        </w:rPr>
        <w:t>- на период с 01.01.20</w:t>
      </w:r>
      <w:r>
        <w:rPr>
          <w:sz w:val="28"/>
          <w:szCs w:val="28"/>
        </w:rPr>
        <w:t>21</w:t>
      </w:r>
      <w:r w:rsidRPr="00167A19">
        <w:rPr>
          <w:sz w:val="28"/>
          <w:szCs w:val="28"/>
        </w:rPr>
        <w:t xml:space="preserve"> по 30.06.20</w:t>
      </w:r>
      <w:r>
        <w:rPr>
          <w:sz w:val="28"/>
          <w:szCs w:val="28"/>
        </w:rPr>
        <w:t>21</w:t>
      </w:r>
      <w:r w:rsidRPr="00167A19">
        <w:rPr>
          <w:sz w:val="28"/>
          <w:szCs w:val="28"/>
        </w:rPr>
        <w:t xml:space="preserve"> –</w:t>
      </w:r>
      <w:r w:rsidRPr="00076C35">
        <w:rPr>
          <w:color w:val="FF0000"/>
          <w:sz w:val="28"/>
          <w:szCs w:val="28"/>
        </w:rPr>
        <w:t xml:space="preserve"> </w:t>
      </w:r>
      <w:r>
        <w:rPr>
          <w:b/>
          <w:i/>
          <w:sz w:val="28"/>
          <w:szCs w:val="28"/>
        </w:rPr>
        <w:t xml:space="preserve">1652768,12 </w:t>
      </w:r>
      <w:r w:rsidRPr="00AA2FE2">
        <w:rPr>
          <w:sz w:val="28"/>
          <w:szCs w:val="28"/>
        </w:rPr>
        <w:t>м</w:t>
      </w:r>
      <w:r w:rsidRPr="00AA2FE2">
        <w:rPr>
          <w:sz w:val="28"/>
          <w:szCs w:val="28"/>
          <w:vertAlign w:val="superscript"/>
        </w:rPr>
        <w:t>3</w:t>
      </w:r>
      <w:r>
        <w:rPr>
          <w:sz w:val="28"/>
          <w:szCs w:val="28"/>
        </w:rPr>
        <w:t>;</w:t>
      </w:r>
    </w:p>
    <w:p w14:paraId="6158D573" w14:textId="77777777" w:rsidR="00B17F38" w:rsidRDefault="00B17F38" w:rsidP="00B17F38">
      <w:pPr>
        <w:ind w:firstLine="709"/>
        <w:jc w:val="both"/>
        <w:rPr>
          <w:sz w:val="28"/>
          <w:szCs w:val="28"/>
        </w:rPr>
      </w:pPr>
      <w:r w:rsidRPr="00AA2FE2">
        <w:rPr>
          <w:sz w:val="28"/>
          <w:szCs w:val="28"/>
        </w:rPr>
        <w:t>- на период с 01.07.20</w:t>
      </w:r>
      <w:r>
        <w:rPr>
          <w:sz w:val="28"/>
          <w:szCs w:val="28"/>
        </w:rPr>
        <w:t>21</w:t>
      </w:r>
      <w:r w:rsidRPr="00AA2FE2">
        <w:rPr>
          <w:sz w:val="28"/>
          <w:szCs w:val="28"/>
        </w:rPr>
        <w:t xml:space="preserve"> по 31.12.20</w:t>
      </w:r>
      <w:r>
        <w:rPr>
          <w:sz w:val="28"/>
          <w:szCs w:val="28"/>
        </w:rPr>
        <w:t>21</w:t>
      </w:r>
      <w:r w:rsidRPr="00AA2FE2">
        <w:rPr>
          <w:sz w:val="28"/>
          <w:szCs w:val="28"/>
        </w:rPr>
        <w:t xml:space="preserve"> – </w:t>
      </w:r>
      <w:r>
        <w:rPr>
          <w:b/>
          <w:i/>
          <w:sz w:val="28"/>
          <w:szCs w:val="28"/>
        </w:rPr>
        <w:t xml:space="preserve">1652768,12 </w:t>
      </w:r>
      <w:r w:rsidRPr="00AA2FE2">
        <w:rPr>
          <w:sz w:val="28"/>
          <w:szCs w:val="28"/>
        </w:rPr>
        <w:t>м</w:t>
      </w:r>
      <w:r w:rsidRPr="00AA2FE2">
        <w:rPr>
          <w:sz w:val="28"/>
          <w:szCs w:val="28"/>
          <w:vertAlign w:val="superscript"/>
        </w:rPr>
        <w:t>3</w:t>
      </w:r>
      <w:r>
        <w:rPr>
          <w:sz w:val="28"/>
          <w:szCs w:val="28"/>
        </w:rPr>
        <w:t>.</w:t>
      </w:r>
    </w:p>
    <w:p w14:paraId="606EC0AC" w14:textId="77777777" w:rsidR="00B17F38" w:rsidRDefault="00B17F38" w:rsidP="00B17F38">
      <w:pPr>
        <w:tabs>
          <w:tab w:val="num" w:pos="0"/>
        </w:tabs>
        <w:ind w:firstLine="709"/>
        <w:jc w:val="both"/>
        <w:rPr>
          <w:rFonts w:ascii="Tahoma" w:hAnsi="Tahoma" w:cs="Tahoma"/>
          <w:color w:val="FF0000"/>
          <w:sz w:val="16"/>
          <w:szCs w:val="16"/>
        </w:rPr>
      </w:pPr>
    </w:p>
    <w:p w14:paraId="73504B60" w14:textId="77777777" w:rsidR="00B17F38" w:rsidRPr="001671EA" w:rsidRDefault="00B17F38" w:rsidP="00B17F38">
      <w:pPr>
        <w:tabs>
          <w:tab w:val="left" w:pos="1134"/>
        </w:tabs>
        <w:jc w:val="center"/>
        <w:rPr>
          <w:b/>
          <w:sz w:val="32"/>
          <w:szCs w:val="32"/>
          <w:u w:val="single"/>
        </w:rPr>
      </w:pPr>
      <w:r w:rsidRPr="001671EA">
        <w:rPr>
          <w:b/>
          <w:sz w:val="32"/>
          <w:szCs w:val="32"/>
          <w:u w:val="single"/>
        </w:rPr>
        <w:t xml:space="preserve">Тарифы на </w:t>
      </w:r>
      <w:r>
        <w:rPr>
          <w:b/>
          <w:sz w:val="32"/>
          <w:szCs w:val="32"/>
          <w:u w:val="single"/>
        </w:rPr>
        <w:t>техническую</w:t>
      </w:r>
      <w:r w:rsidRPr="001671EA">
        <w:rPr>
          <w:b/>
          <w:sz w:val="32"/>
          <w:szCs w:val="32"/>
          <w:u w:val="single"/>
        </w:rPr>
        <w:t xml:space="preserve"> воду </w:t>
      </w:r>
    </w:p>
    <w:p w14:paraId="6A689902" w14:textId="77777777" w:rsidR="00B17F38" w:rsidRPr="001671EA" w:rsidRDefault="00B17F38" w:rsidP="00B17F38">
      <w:pPr>
        <w:tabs>
          <w:tab w:val="left" w:pos="1134"/>
        </w:tabs>
        <w:jc w:val="center"/>
        <w:rPr>
          <w:b/>
          <w:sz w:val="16"/>
          <w:szCs w:val="16"/>
          <w:u w:val="single"/>
        </w:rPr>
      </w:pPr>
    </w:p>
    <w:p w14:paraId="49C2DABC" w14:textId="77777777" w:rsidR="00B17F38" w:rsidRDefault="00B17F38" w:rsidP="00B17F38">
      <w:pPr>
        <w:autoSpaceDE w:val="0"/>
        <w:autoSpaceDN w:val="0"/>
        <w:adjustRightInd w:val="0"/>
        <w:ind w:firstLine="708"/>
        <w:jc w:val="both"/>
        <w:rPr>
          <w:rFonts w:eastAsia="Calibri"/>
          <w:sz w:val="28"/>
          <w:szCs w:val="28"/>
          <w:lang w:eastAsia="en-US"/>
        </w:rPr>
      </w:pPr>
      <w:r w:rsidRPr="00416343">
        <w:rPr>
          <w:rFonts w:eastAsia="Calibri"/>
          <w:sz w:val="28"/>
          <w:szCs w:val="28"/>
          <w:lang w:eastAsia="en-US"/>
        </w:rPr>
        <w:t xml:space="preserve">В соответствии с п. 96 Методических указаний тарифы регулируемых организаций на </w:t>
      </w:r>
      <w:r>
        <w:rPr>
          <w:rFonts w:eastAsia="Calibri"/>
          <w:sz w:val="28"/>
          <w:szCs w:val="28"/>
          <w:lang w:eastAsia="en-US"/>
        </w:rPr>
        <w:t>техническую</w:t>
      </w:r>
      <w:r w:rsidRPr="00416343">
        <w:rPr>
          <w:rFonts w:eastAsia="Calibri"/>
          <w:sz w:val="28"/>
          <w:szCs w:val="28"/>
          <w:lang w:eastAsia="en-US"/>
        </w:rPr>
        <w:t xml:space="preserve"> воду, без дифференциации в виде </w:t>
      </w:r>
      <w:proofErr w:type="spellStart"/>
      <w:r w:rsidRPr="00416343">
        <w:rPr>
          <w:rFonts w:eastAsia="Calibri"/>
          <w:sz w:val="28"/>
          <w:szCs w:val="28"/>
          <w:lang w:eastAsia="en-US"/>
        </w:rPr>
        <w:t>одноставочных</w:t>
      </w:r>
      <w:proofErr w:type="spellEnd"/>
      <w:r w:rsidRPr="00416343">
        <w:rPr>
          <w:rFonts w:eastAsia="Calibri"/>
          <w:sz w:val="28"/>
          <w:szCs w:val="28"/>
          <w:lang w:eastAsia="en-US"/>
        </w:rPr>
        <w:t xml:space="preserve"> тарифов рассчитываются в соответствии с формулой:</w:t>
      </w:r>
    </w:p>
    <w:p w14:paraId="534E458C" w14:textId="77777777" w:rsidR="00B17F38" w:rsidRPr="00771AD3" w:rsidRDefault="00B17F38" w:rsidP="00B17F38">
      <w:pPr>
        <w:autoSpaceDE w:val="0"/>
        <w:autoSpaceDN w:val="0"/>
        <w:adjustRightInd w:val="0"/>
        <w:ind w:firstLine="708"/>
        <w:jc w:val="both"/>
        <w:rPr>
          <w:rFonts w:eastAsia="Calibri"/>
          <w:sz w:val="12"/>
          <w:szCs w:val="28"/>
          <w:lang w:eastAsia="en-US"/>
        </w:rPr>
      </w:pPr>
    </w:p>
    <w:p w14:paraId="7CCEF13C" w14:textId="3689877D" w:rsidR="00B17F38" w:rsidRPr="00416343" w:rsidRDefault="00B17F38" w:rsidP="00B17F38">
      <w:pPr>
        <w:autoSpaceDE w:val="0"/>
        <w:autoSpaceDN w:val="0"/>
        <w:adjustRightInd w:val="0"/>
        <w:jc w:val="center"/>
        <w:rPr>
          <w:rFonts w:eastAsia="Calibri"/>
          <w:sz w:val="28"/>
          <w:szCs w:val="28"/>
          <w:lang w:eastAsia="en-US"/>
        </w:rPr>
      </w:pPr>
      <w:r w:rsidRPr="00416343">
        <w:rPr>
          <w:rFonts w:eastAsia="Calibri"/>
          <w:noProof/>
          <w:position w:val="-33"/>
          <w:sz w:val="28"/>
          <w:szCs w:val="28"/>
        </w:rPr>
        <w:drawing>
          <wp:inline distT="0" distB="0" distL="0" distR="0" wp14:anchorId="707AE3F8" wp14:editId="4BCA9A2D">
            <wp:extent cx="952500" cy="581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2A0981C9" w14:textId="77777777" w:rsidR="00B17F38" w:rsidRPr="00416343" w:rsidRDefault="00B17F38" w:rsidP="00B17F38">
      <w:pPr>
        <w:autoSpaceDE w:val="0"/>
        <w:autoSpaceDN w:val="0"/>
        <w:adjustRightInd w:val="0"/>
        <w:ind w:firstLine="540"/>
        <w:jc w:val="both"/>
        <w:rPr>
          <w:rFonts w:eastAsia="Calibri"/>
          <w:sz w:val="28"/>
          <w:szCs w:val="28"/>
          <w:lang w:eastAsia="en-US"/>
        </w:rPr>
      </w:pPr>
      <w:r w:rsidRPr="00416343">
        <w:rPr>
          <w:rFonts w:eastAsia="Calibri"/>
          <w:sz w:val="28"/>
          <w:szCs w:val="28"/>
          <w:lang w:eastAsia="en-US"/>
        </w:rPr>
        <w:t>где:</w:t>
      </w:r>
    </w:p>
    <w:p w14:paraId="49C4C094" w14:textId="42BF837B" w:rsidR="00B17F38" w:rsidRPr="00416343" w:rsidRDefault="00B17F38" w:rsidP="00B17F38">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lastRenderedPageBreak/>
        <w:drawing>
          <wp:inline distT="0" distB="0" distL="0" distR="0" wp14:anchorId="35889682" wp14:editId="77423A32">
            <wp:extent cx="238125" cy="2952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416343">
        <w:rPr>
          <w:rFonts w:eastAsia="Calibri"/>
          <w:sz w:val="28"/>
          <w:szCs w:val="28"/>
          <w:lang w:eastAsia="en-US"/>
        </w:rPr>
        <w:t xml:space="preserve"> - тариф регулируемой организации, устанавливаемый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руб./куб. м;</w:t>
      </w:r>
    </w:p>
    <w:p w14:paraId="1C1CCF53" w14:textId="30142910" w:rsidR="00B17F38" w:rsidRPr="00416343" w:rsidRDefault="00B17F38" w:rsidP="00B17F38">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5402C4FA" wp14:editId="0D05BC44">
            <wp:extent cx="542925" cy="304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41634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w:t>
      </w:r>
    </w:p>
    <w:p w14:paraId="184A69AA" w14:textId="6F7E1DD5" w:rsidR="00B17F38" w:rsidRPr="00416343" w:rsidRDefault="00B17F38" w:rsidP="00B17F38">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094B9D2A" wp14:editId="55C7DD35">
            <wp:extent cx="257175" cy="31432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41634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9C44F4F" w14:textId="77777777" w:rsidR="00B17F38" w:rsidRDefault="00B17F38" w:rsidP="00B17F38">
      <w:pPr>
        <w:ind w:firstLine="709"/>
        <w:jc w:val="both"/>
        <w:rPr>
          <w:sz w:val="28"/>
          <w:szCs w:val="28"/>
        </w:rPr>
      </w:pPr>
    </w:p>
    <w:p w14:paraId="7B237E82" w14:textId="77777777" w:rsidR="00B17F38" w:rsidRDefault="00B17F38" w:rsidP="00B17F38">
      <w:pPr>
        <w:ind w:firstLine="709"/>
        <w:jc w:val="both"/>
        <w:rPr>
          <w:sz w:val="28"/>
          <w:szCs w:val="28"/>
        </w:rPr>
      </w:pPr>
      <w:r w:rsidRPr="001671EA">
        <w:rPr>
          <w:sz w:val="28"/>
          <w:szCs w:val="28"/>
        </w:rPr>
        <w:t xml:space="preserve">Учитывая результаты анализа и экономические интересы производителя и потребителей </w:t>
      </w:r>
      <w:r>
        <w:rPr>
          <w:sz w:val="28"/>
          <w:szCs w:val="28"/>
        </w:rPr>
        <w:t>технической</w:t>
      </w:r>
      <w:r w:rsidRPr="001671EA">
        <w:rPr>
          <w:sz w:val="28"/>
          <w:szCs w:val="28"/>
        </w:rPr>
        <w:t xml:space="preserve"> воды,</w:t>
      </w:r>
      <w:r>
        <w:rPr>
          <w:sz w:val="28"/>
          <w:szCs w:val="28"/>
        </w:rPr>
        <w:t xml:space="preserve"> </w:t>
      </w:r>
      <w:r w:rsidRPr="001671EA">
        <w:rPr>
          <w:sz w:val="28"/>
          <w:szCs w:val="28"/>
        </w:rPr>
        <w:t xml:space="preserve">рекомендую </w:t>
      </w:r>
      <w:r>
        <w:rPr>
          <w:sz w:val="28"/>
          <w:szCs w:val="28"/>
        </w:rPr>
        <w:t>Р</w:t>
      </w:r>
      <w:r w:rsidRPr="001671EA">
        <w:rPr>
          <w:sz w:val="28"/>
          <w:szCs w:val="28"/>
        </w:rPr>
        <w:t xml:space="preserve">егиональной энергетической комиссии </w:t>
      </w:r>
      <w:r>
        <w:rPr>
          <w:sz w:val="28"/>
          <w:szCs w:val="28"/>
        </w:rPr>
        <w:t>Кузбасса</w:t>
      </w:r>
      <w:r w:rsidRPr="001671EA">
        <w:rPr>
          <w:sz w:val="28"/>
          <w:szCs w:val="28"/>
        </w:rPr>
        <w:t xml:space="preserve"> установить для организации тарифы на </w:t>
      </w:r>
      <w:r>
        <w:rPr>
          <w:sz w:val="28"/>
          <w:szCs w:val="28"/>
        </w:rPr>
        <w:t>техническую</w:t>
      </w:r>
      <w:r w:rsidRPr="001671EA">
        <w:rPr>
          <w:sz w:val="28"/>
          <w:szCs w:val="28"/>
        </w:rPr>
        <w:t xml:space="preserve"> воду с учетом календарной разбивки:</w:t>
      </w:r>
    </w:p>
    <w:p w14:paraId="1BB94853" w14:textId="77777777" w:rsidR="00B17F38" w:rsidRPr="00B17F38" w:rsidRDefault="00B17F38" w:rsidP="00B17F38">
      <w:pPr>
        <w:pStyle w:val="4"/>
        <w:tabs>
          <w:tab w:val="left" w:pos="7655"/>
        </w:tabs>
        <w:ind w:firstLine="709"/>
        <w:jc w:val="right"/>
        <w:rPr>
          <w:b w:val="0"/>
          <w:lang w:val="ru-RU"/>
        </w:rPr>
      </w:pPr>
    </w:p>
    <w:p w14:paraId="2E185ED0" w14:textId="77777777" w:rsidR="00B17F38" w:rsidRPr="00B17F38" w:rsidRDefault="00B17F38" w:rsidP="00B17F38">
      <w:pPr>
        <w:pStyle w:val="4"/>
        <w:tabs>
          <w:tab w:val="left" w:pos="7655"/>
        </w:tabs>
        <w:ind w:firstLine="709"/>
        <w:jc w:val="right"/>
        <w:rPr>
          <w:b w:val="0"/>
          <w:lang w:val="ru-RU"/>
        </w:rPr>
      </w:pPr>
      <w:r w:rsidRPr="00B17F38">
        <w:rPr>
          <w:b w:val="0"/>
          <w:lang w:val="ru-RU"/>
        </w:rPr>
        <w:t>Таблица 5</w:t>
      </w:r>
    </w:p>
    <w:p w14:paraId="77FA100D" w14:textId="77777777" w:rsidR="00B17F38" w:rsidRDefault="00B17F38" w:rsidP="00B17F38">
      <w:pPr>
        <w:jc w:val="center"/>
        <w:rPr>
          <w:sz w:val="28"/>
          <w:szCs w:val="28"/>
        </w:rPr>
      </w:pPr>
    </w:p>
    <w:p w14:paraId="4F46AF4B" w14:textId="77777777" w:rsidR="00B17F38" w:rsidRDefault="00B17F38" w:rsidP="00B17F38">
      <w:pPr>
        <w:jc w:val="center"/>
        <w:rPr>
          <w:sz w:val="28"/>
          <w:szCs w:val="28"/>
        </w:rPr>
      </w:pPr>
      <w:r w:rsidRPr="001671EA">
        <w:rPr>
          <w:sz w:val="28"/>
          <w:szCs w:val="28"/>
        </w:rPr>
        <w:t xml:space="preserve">Тарифы на </w:t>
      </w:r>
      <w:r>
        <w:rPr>
          <w:sz w:val="28"/>
          <w:szCs w:val="28"/>
        </w:rPr>
        <w:t>техническую</w:t>
      </w:r>
      <w:r w:rsidRPr="001671EA">
        <w:rPr>
          <w:sz w:val="28"/>
          <w:szCs w:val="28"/>
        </w:rPr>
        <w:t xml:space="preserve"> воду</w:t>
      </w:r>
      <w:r>
        <w:rPr>
          <w:sz w:val="28"/>
          <w:szCs w:val="28"/>
        </w:rPr>
        <w:t xml:space="preserve">, </w:t>
      </w:r>
      <w:r w:rsidRPr="001671EA">
        <w:rPr>
          <w:sz w:val="28"/>
          <w:szCs w:val="28"/>
        </w:rPr>
        <w:t>реализуем</w:t>
      </w:r>
      <w:r>
        <w:rPr>
          <w:sz w:val="28"/>
          <w:szCs w:val="28"/>
        </w:rPr>
        <w:t>ую</w:t>
      </w:r>
      <w:r w:rsidRPr="001671EA">
        <w:rPr>
          <w:sz w:val="28"/>
          <w:szCs w:val="28"/>
        </w:rPr>
        <w:t xml:space="preserve"> </w:t>
      </w:r>
    </w:p>
    <w:p w14:paraId="65BFB1BA" w14:textId="77777777" w:rsidR="00B17F38" w:rsidRDefault="00B17F38" w:rsidP="00B17F38">
      <w:pPr>
        <w:jc w:val="center"/>
        <w:rPr>
          <w:sz w:val="28"/>
          <w:szCs w:val="28"/>
        </w:rPr>
      </w:pPr>
      <w:r>
        <w:rPr>
          <w:sz w:val="28"/>
          <w:szCs w:val="28"/>
        </w:rPr>
        <w:t>АО</w:t>
      </w:r>
      <w:r w:rsidRPr="00AA2901">
        <w:rPr>
          <w:sz w:val="28"/>
          <w:szCs w:val="28"/>
        </w:rPr>
        <w:t xml:space="preserve"> «</w:t>
      </w:r>
      <w:r>
        <w:rPr>
          <w:sz w:val="28"/>
          <w:szCs w:val="28"/>
        </w:rPr>
        <w:t xml:space="preserve">Кемеровская генерация» (структурное подразделение </w:t>
      </w:r>
    </w:p>
    <w:p w14:paraId="0612127A" w14:textId="77777777" w:rsidR="00B17F38" w:rsidRDefault="00B17F38" w:rsidP="00B17F38">
      <w:pPr>
        <w:jc w:val="center"/>
        <w:rPr>
          <w:sz w:val="28"/>
          <w:szCs w:val="28"/>
        </w:rPr>
      </w:pPr>
      <w:r>
        <w:rPr>
          <w:sz w:val="28"/>
          <w:szCs w:val="28"/>
        </w:rPr>
        <w:t xml:space="preserve">Кемеровская ГРЭС) </w:t>
      </w:r>
      <w:r w:rsidRPr="00AA2901">
        <w:rPr>
          <w:sz w:val="28"/>
          <w:szCs w:val="28"/>
        </w:rPr>
        <w:t>(</w:t>
      </w:r>
      <w:r>
        <w:rPr>
          <w:sz w:val="28"/>
          <w:szCs w:val="28"/>
        </w:rPr>
        <w:t>г. Кемерово</w:t>
      </w:r>
      <w:r w:rsidRPr="00AA2901">
        <w:rPr>
          <w:sz w:val="28"/>
          <w:szCs w:val="28"/>
        </w:rPr>
        <w:t>)</w:t>
      </w:r>
      <w:r w:rsidRPr="001671EA">
        <w:rPr>
          <w:sz w:val="28"/>
          <w:szCs w:val="28"/>
        </w:rPr>
        <w:t xml:space="preserve"> </w:t>
      </w:r>
    </w:p>
    <w:p w14:paraId="7E5B86FE" w14:textId="77777777" w:rsidR="00B17F38" w:rsidRDefault="00B17F38" w:rsidP="00B17F38">
      <w:pPr>
        <w:jc w:val="center"/>
        <w:rPr>
          <w:sz w:val="28"/>
          <w:szCs w:val="28"/>
        </w:rPr>
      </w:pPr>
      <w:r w:rsidRPr="001671EA">
        <w:rPr>
          <w:sz w:val="28"/>
          <w:szCs w:val="28"/>
        </w:rPr>
        <w:t>на потребительском рынке с 01.01.20</w:t>
      </w:r>
      <w:r>
        <w:rPr>
          <w:sz w:val="28"/>
          <w:szCs w:val="28"/>
        </w:rPr>
        <w:t>21</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21</w:t>
      </w:r>
    </w:p>
    <w:p w14:paraId="1856B2B7" w14:textId="77777777" w:rsidR="00B17F38" w:rsidRPr="00D6422B" w:rsidRDefault="00B17F38" w:rsidP="00B17F38">
      <w:pPr>
        <w:jc w:val="cente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B17F38" w:rsidRPr="00E1212F" w14:paraId="49836FB9" w14:textId="77777777" w:rsidTr="00B17F38">
        <w:trPr>
          <w:trHeight w:val="1066"/>
        </w:trPr>
        <w:tc>
          <w:tcPr>
            <w:tcW w:w="1991" w:type="dxa"/>
            <w:shd w:val="clear" w:color="auto" w:fill="auto"/>
            <w:vAlign w:val="center"/>
          </w:tcPr>
          <w:p w14:paraId="5112D472" w14:textId="77777777" w:rsidR="00B17F38" w:rsidRPr="00E1212F" w:rsidRDefault="00B17F38" w:rsidP="00B17F38">
            <w:pPr>
              <w:jc w:val="center"/>
              <w:rPr>
                <w:color w:val="FF0000"/>
                <w:sz w:val="28"/>
                <w:szCs w:val="28"/>
              </w:rPr>
            </w:pPr>
            <w:r>
              <w:rPr>
                <w:sz w:val="28"/>
                <w:szCs w:val="28"/>
              </w:rPr>
              <w:t>Предприятие</w:t>
            </w:r>
          </w:p>
        </w:tc>
        <w:tc>
          <w:tcPr>
            <w:tcW w:w="2041" w:type="dxa"/>
            <w:shd w:val="clear" w:color="auto" w:fill="auto"/>
            <w:vAlign w:val="center"/>
          </w:tcPr>
          <w:p w14:paraId="5A6CFB92" w14:textId="77777777" w:rsidR="00B17F38" w:rsidRPr="00E1212F" w:rsidRDefault="00B17F38" w:rsidP="00B17F38">
            <w:pPr>
              <w:jc w:val="center"/>
              <w:rPr>
                <w:sz w:val="28"/>
                <w:szCs w:val="28"/>
              </w:rPr>
            </w:pPr>
            <w:r w:rsidRPr="00E1212F">
              <w:rPr>
                <w:sz w:val="28"/>
                <w:szCs w:val="28"/>
              </w:rPr>
              <w:t>Год долгосрочного периода</w:t>
            </w:r>
          </w:p>
        </w:tc>
        <w:tc>
          <w:tcPr>
            <w:tcW w:w="1912" w:type="dxa"/>
            <w:shd w:val="clear" w:color="auto" w:fill="auto"/>
            <w:vAlign w:val="center"/>
          </w:tcPr>
          <w:p w14:paraId="21FBE7EF" w14:textId="77777777" w:rsidR="00B17F38" w:rsidRPr="00E1212F" w:rsidRDefault="00B17F38" w:rsidP="00B17F38">
            <w:pPr>
              <w:jc w:val="center"/>
              <w:rPr>
                <w:sz w:val="28"/>
                <w:szCs w:val="28"/>
              </w:rPr>
            </w:pPr>
            <w:r w:rsidRPr="00E1212F">
              <w:rPr>
                <w:sz w:val="28"/>
                <w:szCs w:val="28"/>
              </w:rPr>
              <w:t>Календарная разбивка</w:t>
            </w:r>
          </w:p>
        </w:tc>
        <w:tc>
          <w:tcPr>
            <w:tcW w:w="1630" w:type="dxa"/>
            <w:shd w:val="clear" w:color="auto" w:fill="auto"/>
            <w:vAlign w:val="center"/>
          </w:tcPr>
          <w:p w14:paraId="57FD71C5" w14:textId="77777777" w:rsidR="00B17F38" w:rsidRPr="00E1212F" w:rsidRDefault="00B17F38" w:rsidP="00B17F38">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1996" w:type="dxa"/>
            <w:shd w:val="clear" w:color="auto" w:fill="auto"/>
            <w:vAlign w:val="center"/>
          </w:tcPr>
          <w:p w14:paraId="31028A61" w14:textId="77777777" w:rsidR="00B17F38" w:rsidRPr="00E1212F" w:rsidRDefault="00B17F38" w:rsidP="00B17F38">
            <w:pPr>
              <w:jc w:val="center"/>
              <w:rPr>
                <w:sz w:val="28"/>
                <w:szCs w:val="28"/>
              </w:rPr>
            </w:pPr>
            <w:r w:rsidRPr="00E1212F">
              <w:rPr>
                <w:sz w:val="28"/>
                <w:szCs w:val="28"/>
              </w:rPr>
              <w:t>Рост к предыдущему периоду, %</w:t>
            </w:r>
          </w:p>
        </w:tc>
      </w:tr>
      <w:tr w:rsidR="00B17F38" w:rsidRPr="00E1212F" w14:paraId="431B1AEB" w14:textId="77777777" w:rsidTr="00B17F38">
        <w:tc>
          <w:tcPr>
            <w:tcW w:w="1991" w:type="dxa"/>
            <w:shd w:val="clear" w:color="auto" w:fill="auto"/>
          </w:tcPr>
          <w:p w14:paraId="5261E6CB" w14:textId="77777777" w:rsidR="00B17F38" w:rsidRPr="00E1212F" w:rsidRDefault="00B17F38" w:rsidP="00B17F38">
            <w:pPr>
              <w:jc w:val="center"/>
              <w:rPr>
                <w:sz w:val="28"/>
                <w:szCs w:val="28"/>
              </w:rPr>
            </w:pPr>
            <w:r>
              <w:rPr>
                <w:sz w:val="28"/>
                <w:szCs w:val="28"/>
              </w:rPr>
              <w:t>1</w:t>
            </w:r>
          </w:p>
        </w:tc>
        <w:tc>
          <w:tcPr>
            <w:tcW w:w="2041" w:type="dxa"/>
            <w:shd w:val="clear" w:color="auto" w:fill="auto"/>
          </w:tcPr>
          <w:p w14:paraId="10DFEABE" w14:textId="77777777" w:rsidR="00B17F38" w:rsidRPr="00E1212F" w:rsidRDefault="00B17F38" w:rsidP="00B17F38">
            <w:pPr>
              <w:jc w:val="center"/>
              <w:rPr>
                <w:sz w:val="28"/>
                <w:szCs w:val="28"/>
              </w:rPr>
            </w:pPr>
            <w:r>
              <w:rPr>
                <w:sz w:val="28"/>
                <w:szCs w:val="28"/>
              </w:rPr>
              <w:t>2</w:t>
            </w:r>
          </w:p>
        </w:tc>
        <w:tc>
          <w:tcPr>
            <w:tcW w:w="1912" w:type="dxa"/>
            <w:shd w:val="clear" w:color="auto" w:fill="auto"/>
          </w:tcPr>
          <w:p w14:paraId="793D2B33" w14:textId="77777777" w:rsidR="00B17F38" w:rsidRPr="00E1212F" w:rsidRDefault="00B17F38" w:rsidP="00B17F38">
            <w:pPr>
              <w:jc w:val="center"/>
              <w:rPr>
                <w:sz w:val="28"/>
                <w:szCs w:val="28"/>
              </w:rPr>
            </w:pPr>
            <w:r>
              <w:rPr>
                <w:sz w:val="28"/>
                <w:szCs w:val="28"/>
              </w:rPr>
              <w:t>3</w:t>
            </w:r>
          </w:p>
        </w:tc>
        <w:tc>
          <w:tcPr>
            <w:tcW w:w="1630" w:type="dxa"/>
            <w:shd w:val="clear" w:color="auto" w:fill="auto"/>
          </w:tcPr>
          <w:p w14:paraId="3AAF3BDD" w14:textId="77777777" w:rsidR="00B17F38" w:rsidRPr="00E1212F" w:rsidRDefault="00B17F38" w:rsidP="00B17F38">
            <w:pPr>
              <w:jc w:val="center"/>
              <w:rPr>
                <w:sz w:val="28"/>
                <w:szCs w:val="28"/>
              </w:rPr>
            </w:pPr>
            <w:r>
              <w:rPr>
                <w:sz w:val="28"/>
                <w:szCs w:val="28"/>
              </w:rPr>
              <w:t>4</w:t>
            </w:r>
          </w:p>
        </w:tc>
        <w:tc>
          <w:tcPr>
            <w:tcW w:w="1996" w:type="dxa"/>
            <w:shd w:val="clear" w:color="auto" w:fill="auto"/>
          </w:tcPr>
          <w:p w14:paraId="6F985C55" w14:textId="77777777" w:rsidR="00B17F38" w:rsidRPr="00E1212F" w:rsidRDefault="00B17F38" w:rsidP="00B17F38">
            <w:pPr>
              <w:jc w:val="center"/>
              <w:rPr>
                <w:sz w:val="28"/>
                <w:szCs w:val="28"/>
              </w:rPr>
            </w:pPr>
            <w:r>
              <w:rPr>
                <w:sz w:val="28"/>
                <w:szCs w:val="28"/>
              </w:rPr>
              <w:t>5</w:t>
            </w:r>
          </w:p>
        </w:tc>
      </w:tr>
      <w:tr w:rsidR="00B17F38" w:rsidRPr="00E1212F" w14:paraId="3930E1C5" w14:textId="77777777" w:rsidTr="00B17F38">
        <w:trPr>
          <w:trHeight w:val="583"/>
        </w:trPr>
        <w:tc>
          <w:tcPr>
            <w:tcW w:w="9570" w:type="dxa"/>
            <w:gridSpan w:val="5"/>
            <w:shd w:val="clear" w:color="auto" w:fill="auto"/>
            <w:vAlign w:val="center"/>
          </w:tcPr>
          <w:p w14:paraId="01E494E6" w14:textId="77777777" w:rsidR="00B17F38" w:rsidRPr="00E1212F" w:rsidRDefault="00B17F38" w:rsidP="00B17F38">
            <w:pPr>
              <w:jc w:val="center"/>
              <w:rPr>
                <w:sz w:val="28"/>
                <w:szCs w:val="28"/>
              </w:rPr>
            </w:pPr>
            <w:r>
              <w:rPr>
                <w:sz w:val="28"/>
                <w:szCs w:val="28"/>
              </w:rPr>
              <w:t>Техническая вода (структурное подразделение Кемеровская ГРЭС)</w:t>
            </w:r>
          </w:p>
        </w:tc>
      </w:tr>
      <w:tr w:rsidR="00B17F38" w:rsidRPr="00E1212F" w14:paraId="6C824AF8" w14:textId="77777777" w:rsidTr="00B17F38">
        <w:trPr>
          <w:trHeight w:val="275"/>
        </w:trPr>
        <w:tc>
          <w:tcPr>
            <w:tcW w:w="1991" w:type="dxa"/>
            <w:tcBorders>
              <w:top w:val="single" w:sz="4" w:space="0" w:color="auto"/>
            </w:tcBorders>
            <w:shd w:val="clear" w:color="auto" w:fill="auto"/>
          </w:tcPr>
          <w:p w14:paraId="23520E79" w14:textId="77777777" w:rsidR="00B17F38" w:rsidRPr="00E1212F" w:rsidRDefault="00B17F38" w:rsidP="00B17F38">
            <w:pPr>
              <w:jc w:val="center"/>
              <w:rPr>
                <w:sz w:val="28"/>
                <w:szCs w:val="28"/>
              </w:rPr>
            </w:pPr>
            <w:r>
              <w:rPr>
                <w:sz w:val="28"/>
                <w:szCs w:val="28"/>
              </w:rPr>
              <w:t>1</w:t>
            </w:r>
          </w:p>
        </w:tc>
        <w:tc>
          <w:tcPr>
            <w:tcW w:w="2041" w:type="dxa"/>
            <w:shd w:val="clear" w:color="auto" w:fill="auto"/>
          </w:tcPr>
          <w:p w14:paraId="1E020283" w14:textId="77777777" w:rsidR="00B17F38" w:rsidRPr="00E1212F" w:rsidRDefault="00B17F38" w:rsidP="00B17F38">
            <w:pPr>
              <w:jc w:val="center"/>
              <w:rPr>
                <w:sz w:val="28"/>
                <w:szCs w:val="28"/>
              </w:rPr>
            </w:pPr>
            <w:r>
              <w:rPr>
                <w:sz w:val="28"/>
                <w:szCs w:val="28"/>
              </w:rPr>
              <w:t>2</w:t>
            </w:r>
          </w:p>
        </w:tc>
        <w:tc>
          <w:tcPr>
            <w:tcW w:w="1912" w:type="dxa"/>
            <w:shd w:val="clear" w:color="auto" w:fill="auto"/>
          </w:tcPr>
          <w:p w14:paraId="4E272B2A" w14:textId="77777777" w:rsidR="00B17F38" w:rsidRPr="00E1212F" w:rsidRDefault="00B17F38" w:rsidP="00B17F38">
            <w:pPr>
              <w:jc w:val="center"/>
              <w:rPr>
                <w:sz w:val="28"/>
                <w:szCs w:val="28"/>
              </w:rPr>
            </w:pPr>
            <w:r>
              <w:rPr>
                <w:sz w:val="28"/>
                <w:szCs w:val="28"/>
              </w:rPr>
              <w:t>3</w:t>
            </w:r>
          </w:p>
        </w:tc>
        <w:tc>
          <w:tcPr>
            <w:tcW w:w="1630" w:type="dxa"/>
            <w:shd w:val="clear" w:color="auto" w:fill="auto"/>
          </w:tcPr>
          <w:p w14:paraId="4FAFC05A" w14:textId="77777777" w:rsidR="00B17F38" w:rsidRPr="00E1212F" w:rsidRDefault="00B17F38" w:rsidP="00B17F38">
            <w:pPr>
              <w:jc w:val="center"/>
              <w:rPr>
                <w:sz w:val="28"/>
                <w:szCs w:val="28"/>
              </w:rPr>
            </w:pPr>
            <w:r>
              <w:rPr>
                <w:sz w:val="28"/>
                <w:szCs w:val="28"/>
              </w:rPr>
              <w:t>4</w:t>
            </w:r>
          </w:p>
        </w:tc>
        <w:tc>
          <w:tcPr>
            <w:tcW w:w="1996" w:type="dxa"/>
            <w:shd w:val="clear" w:color="auto" w:fill="auto"/>
          </w:tcPr>
          <w:p w14:paraId="24730B39" w14:textId="77777777" w:rsidR="00B17F38" w:rsidRPr="00E1212F" w:rsidRDefault="00B17F38" w:rsidP="00B17F38">
            <w:pPr>
              <w:jc w:val="center"/>
              <w:rPr>
                <w:sz w:val="28"/>
                <w:szCs w:val="28"/>
              </w:rPr>
            </w:pPr>
            <w:r>
              <w:rPr>
                <w:sz w:val="28"/>
                <w:szCs w:val="28"/>
              </w:rPr>
              <w:t>5</w:t>
            </w:r>
          </w:p>
        </w:tc>
      </w:tr>
      <w:tr w:rsidR="00B17F38" w:rsidRPr="00E1212F" w14:paraId="5B4A754A" w14:textId="77777777" w:rsidTr="00B17F38">
        <w:trPr>
          <w:trHeight w:val="1073"/>
        </w:trPr>
        <w:tc>
          <w:tcPr>
            <w:tcW w:w="1991" w:type="dxa"/>
            <w:vMerge w:val="restart"/>
            <w:tcBorders>
              <w:top w:val="single" w:sz="4" w:space="0" w:color="auto"/>
            </w:tcBorders>
            <w:shd w:val="clear" w:color="auto" w:fill="auto"/>
            <w:vAlign w:val="center"/>
          </w:tcPr>
          <w:p w14:paraId="5D82EDF3" w14:textId="77777777" w:rsidR="00B17F38" w:rsidRPr="00E1212F" w:rsidRDefault="00B17F38" w:rsidP="00B17F38">
            <w:pPr>
              <w:jc w:val="center"/>
              <w:rPr>
                <w:sz w:val="28"/>
                <w:szCs w:val="28"/>
              </w:rPr>
            </w:pPr>
            <w:r>
              <w:rPr>
                <w:sz w:val="28"/>
                <w:szCs w:val="28"/>
              </w:rPr>
              <w:t>АО «Кемеровская генерация» (структурное подразделение Кемеровская ГРЭС)</w:t>
            </w:r>
          </w:p>
        </w:tc>
        <w:tc>
          <w:tcPr>
            <w:tcW w:w="2041" w:type="dxa"/>
            <w:vMerge w:val="restart"/>
            <w:shd w:val="clear" w:color="auto" w:fill="auto"/>
            <w:vAlign w:val="center"/>
          </w:tcPr>
          <w:p w14:paraId="02EF65D0" w14:textId="77777777" w:rsidR="00B17F38" w:rsidRPr="00E1212F" w:rsidRDefault="00B17F38" w:rsidP="00B17F38">
            <w:pPr>
              <w:jc w:val="center"/>
              <w:rPr>
                <w:sz w:val="28"/>
                <w:szCs w:val="28"/>
              </w:rPr>
            </w:pPr>
            <w:r w:rsidRPr="00E1212F">
              <w:rPr>
                <w:sz w:val="28"/>
                <w:szCs w:val="28"/>
              </w:rPr>
              <w:t>20</w:t>
            </w:r>
            <w:r>
              <w:rPr>
                <w:sz w:val="28"/>
                <w:szCs w:val="28"/>
              </w:rPr>
              <w:t>21</w:t>
            </w:r>
          </w:p>
        </w:tc>
        <w:tc>
          <w:tcPr>
            <w:tcW w:w="1912" w:type="dxa"/>
            <w:shd w:val="clear" w:color="auto" w:fill="auto"/>
            <w:vAlign w:val="center"/>
          </w:tcPr>
          <w:p w14:paraId="35218A92" w14:textId="77777777" w:rsidR="00B17F38" w:rsidRPr="00E1212F" w:rsidRDefault="00B17F38" w:rsidP="00B17F38">
            <w:pPr>
              <w:jc w:val="center"/>
              <w:rPr>
                <w:sz w:val="28"/>
                <w:szCs w:val="28"/>
              </w:rPr>
            </w:pPr>
            <w:r w:rsidRPr="00E1212F">
              <w:rPr>
                <w:sz w:val="28"/>
                <w:szCs w:val="28"/>
              </w:rPr>
              <w:t>с 01.01.20</w:t>
            </w:r>
            <w:r>
              <w:rPr>
                <w:sz w:val="28"/>
                <w:szCs w:val="28"/>
              </w:rPr>
              <w:t>21</w:t>
            </w:r>
            <w:r w:rsidRPr="00E1212F">
              <w:rPr>
                <w:sz w:val="28"/>
                <w:szCs w:val="28"/>
              </w:rPr>
              <w:t xml:space="preserve"> по 30.06.20</w:t>
            </w:r>
            <w:r>
              <w:rPr>
                <w:sz w:val="28"/>
                <w:szCs w:val="28"/>
              </w:rPr>
              <w:t>21</w:t>
            </w:r>
          </w:p>
        </w:tc>
        <w:tc>
          <w:tcPr>
            <w:tcW w:w="1630" w:type="dxa"/>
            <w:shd w:val="clear" w:color="auto" w:fill="auto"/>
            <w:vAlign w:val="center"/>
          </w:tcPr>
          <w:p w14:paraId="62CDCABF" w14:textId="77777777" w:rsidR="00B17F38" w:rsidRPr="00E1212F" w:rsidRDefault="00B17F38" w:rsidP="00B17F38">
            <w:pPr>
              <w:jc w:val="center"/>
              <w:rPr>
                <w:sz w:val="28"/>
                <w:szCs w:val="28"/>
              </w:rPr>
            </w:pPr>
            <w:r>
              <w:rPr>
                <w:sz w:val="28"/>
                <w:szCs w:val="28"/>
              </w:rPr>
              <w:t>0,98</w:t>
            </w:r>
          </w:p>
        </w:tc>
        <w:tc>
          <w:tcPr>
            <w:tcW w:w="1996" w:type="dxa"/>
            <w:shd w:val="clear" w:color="auto" w:fill="auto"/>
            <w:vAlign w:val="center"/>
          </w:tcPr>
          <w:p w14:paraId="0BE7EBB7" w14:textId="77777777" w:rsidR="00B17F38" w:rsidRPr="00E1212F" w:rsidRDefault="00B17F38" w:rsidP="00B17F38">
            <w:pPr>
              <w:jc w:val="center"/>
              <w:rPr>
                <w:sz w:val="28"/>
                <w:szCs w:val="28"/>
              </w:rPr>
            </w:pPr>
            <w:r>
              <w:rPr>
                <w:sz w:val="28"/>
                <w:szCs w:val="28"/>
              </w:rPr>
              <w:t>0,0</w:t>
            </w:r>
          </w:p>
        </w:tc>
      </w:tr>
      <w:tr w:rsidR="00B17F38" w:rsidRPr="00E1212F" w14:paraId="375B1423" w14:textId="77777777" w:rsidTr="00B17F38">
        <w:tc>
          <w:tcPr>
            <w:tcW w:w="1991" w:type="dxa"/>
            <w:vMerge/>
            <w:shd w:val="clear" w:color="auto" w:fill="auto"/>
            <w:vAlign w:val="center"/>
          </w:tcPr>
          <w:p w14:paraId="52827F5C" w14:textId="77777777" w:rsidR="00B17F38" w:rsidRPr="00E1212F" w:rsidRDefault="00B17F38" w:rsidP="00B17F38">
            <w:pPr>
              <w:jc w:val="both"/>
              <w:rPr>
                <w:sz w:val="28"/>
                <w:szCs w:val="28"/>
              </w:rPr>
            </w:pPr>
          </w:p>
        </w:tc>
        <w:tc>
          <w:tcPr>
            <w:tcW w:w="2041" w:type="dxa"/>
            <w:vMerge/>
            <w:shd w:val="clear" w:color="auto" w:fill="auto"/>
            <w:vAlign w:val="center"/>
          </w:tcPr>
          <w:p w14:paraId="735CC057" w14:textId="77777777" w:rsidR="00B17F38" w:rsidRPr="00E1212F" w:rsidRDefault="00B17F38" w:rsidP="00B17F38">
            <w:pPr>
              <w:jc w:val="center"/>
              <w:rPr>
                <w:sz w:val="28"/>
                <w:szCs w:val="28"/>
              </w:rPr>
            </w:pPr>
          </w:p>
        </w:tc>
        <w:tc>
          <w:tcPr>
            <w:tcW w:w="1912" w:type="dxa"/>
            <w:shd w:val="clear" w:color="auto" w:fill="auto"/>
            <w:vAlign w:val="center"/>
          </w:tcPr>
          <w:p w14:paraId="484BB43A" w14:textId="77777777" w:rsidR="00B17F38" w:rsidRPr="00E1212F" w:rsidRDefault="00B17F38" w:rsidP="00B17F38">
            <w:pPr>
              <w:jc w:val="center"/>
              <w:rPr>
                <w:sz w:val="28"/>
                <w:szCs w:val="28"/>
              </w:rPr>
            </w:pPr>
            <w:r w:rsidRPr="00E1212F">
              <w:rPr>
                <w:sz w:val="28"/>
                <w:szCs w:val="28"/>
              </w:rPr>
              <w:t>с 01.07.20</w:t>
            </w:r>
            <w:r>
              <w:rPr>
                <w:sz w:val="28"/>
                <w:szCs w:val="28"/>
              </w:rPr>
              <w:t>21</w:t>
            </w:r>
            <w:r w:rsidRPr="00E1212F">
              <w:rPr>
                <w:sz w:val="28"/>
                <w:szCs w:val="28"/>
              </w:rPr>
              <w:t xml:space="preserve"> по 31.12.20</w:t>
            </w:r>
            <w:r>
              <w:rPr>
                <w:sz w:val="28"/>
                <w:szCs w:val="28"/>
              </w:rPr>
              <w:t>21</w:t>
            </w:r>
          </w:p>
        </w:tc>
        <w:tc>
          <w:tcPr>
            <w:tcW w:w="1630" w:type="dxa"/>
            <w:shd w:val="clear" w:color="auto" w:fill="auto"/>
            <w:vAlign w:val="center"/>
          </w:tcPr>
          <w:p w14:paraId="1B4E0132" w14:textId="77777777" w:rsidR="00B17F38" w:rsidRPr="00E1212F" w:rsidRDefault="00B17F38" w:rsidP="00B17F38">
            <w:pPr>
              <w:jc w:val="center"/>
              <w:rPr>
                <w:sz w:val="28"/>
                <w:szCs w:val="28"/>
              </w:rPr>
            </w:pPr>
            <w:r>
              <w:rPr>
                <w:sz w:val="28"/>
                <w:szCs w:val="28"/>
              </w:rPr>
              <w:t>1,02</w:t>
            </w:r>
          </w:p>
        </w:tc>
        <w:tc>
          <w:tcPr>
            <w:tcW w:w="1996" w:type="dxa"/>
            <w:shd w:val="clear" w:color="auto" w:fill="auto"/>
            <w:vAlign w:val="center"/>
          </w:tcPr>
          <w:p w14:paraId="1A9092C3" w14:textId="77777777" w:rsidR="00B17F38" w:rsidRPr="00E1212F" w:rsidRDefault="00B17F38" w:rsidP="00B17F38">
            <w:pPr>
              <w:jc w:val="center"/>
              <w:rPr>
                <w:sz w:val="28"/>
                <w:szCs w:val="28"/>
              </w:rPr>
            </w:pPr>
            <w:r>
              <w:rPr>
                <w:sz w:val="28"/>
                <w:szCs w:val="28"/>
              </w:rPr>
              <w:t>4,1</w:t>
            </w:r>
          </w:p>
        </w:tc>
      </w:tr>
    </w:tbl>
    <w:p w14:paraId="3C205FA0" w14:textId="77777777" w:rsidR="00B17F38" w:rsidRPr="00D6422B" w:rsidRDefault="00B17F38" w:rsidP="00B17F38">
      <w:pPr>
        <w:pStyle w:val="33"/>
        <w:tabs>
          <w:tab w:val="left" w:pos="709"/>
        </w:tabs>
        <w:ind w:firstLine="0"/>
        <w:jc w:val="both"/>
        <w:rPr>
          <w:sz w:val="28"/>
          <w:szCs w:val="28"/>
        </w:rPr>
      </w:pPr>
    </w:p>
    <w:p w14:paraId="41015FF5" w14:textId="77777777" w:rsidR="00B17F38" w:rsidRPr="00D6422B" w:rsidRDefault="00B17F38" w:rsidP="00B17F38">
      <w:pPr>
        <w:pStyle w:val="33"/>
        <w:tabs>
          <w:tab w:val="left" w:pos="709"/>
        </w:tabs>
        <w:ind w:firstLine="0"/>
        <w:jc w:val="both"/>
        <w:rPr>
          <w:sz w:val="28"/>
          <w:szCs w:val="28"/>
        </w:rPr>
      </w:pPr>
    </w:p>
    <w:p w14:paraId="48225C4F" w14:textId="77777777" w:rsidR="00B17F38" w:rsidRDefault="00B17F38" w:rsidP="00B17F38">
      <w:pPr>
        <w:ind w:right="142"/>
        <w:jc w:val="both"/>
        <w:sectPr w:rsidR="00B17F38" w:rsidSect="00B17F38">
          <w:pgSz w:w="11906" w:h="16838"/>
          <w:pgMar w:top="993" w:right="850" w:bottom="851" w:left="1276" w:header="708" w:footer="708" w:gutter="0"/>
          <w:cols w:space="708"/>
          <w:titlePg/>
          <w:docGrid w:linePitch="360"/>
        </w:sectPr>
      </w:pPr>
    </w:p>
    <w:p w14:paraId="693C1DBC" w14:textId="7E0F74F1" w:rsidR="00B17F38" w:rsidRDefault="00B17F38" w:rsidP="00B17F38">
      <w:pPr>
        <w:ind w:left="5387" w:right="142"/>
        <w:jc w:val="both"/>
      </w:pPr>
      <w:r>
        <w:lastRenderedPageBreak/>
        <w:t xml:space="preserve">Приложение № 2 к протоколу </w:t>
      </w:r>
      <w:r>
        <w:br/>
        <w:t xml:space="preserve">№ 28 заседания Правления Региональной энергетической комиссии Кузбасса от 04.06.2020 </w:t>
      </w:r>
    </w:p>
    <w:p w14:paraId="3206341E" w14:textId="77777777" w:rsidR="00B17F38" w:rsidRDefault="00B17F38" w:rsidP="00B17F38">
      <w:pPr>
        <w:ind w:left="5387" w:right="142"/>
        <w:jc w:val="both"/>
      </w:pPr>
    </w:p>
    <w:p w14:paraId="3FEC24A5" w14:textId="77777777" w:rsidR="00B17F38" w:rsidRDefault="00B17F38" w:rsidP="00B17F38">
      <w:pPr>
        <w:tabs>
          <w:tab w:val="left" w:pos="3052"/>
        </w:tabs>
        <w:jc w:val="center"/>
        <w:rPr>
          <w:b/>
          <w:bCs/>
          <w:sz w:val="28"/>
          <w:szCs w:val="28"/>
        </w:rPr>
      </w:pPr>
      <w:r w:rsidRPr="006343C3">
        <w:rPr>
          <w:b/>
          <w:bCs/>
          <w:sz w:val="28"/>
          <w:szCs w:val="28"/>
        </w:rPr>
        <w:t xml:space="preserve">Производственная программа </w:t>
      </w:r>
    </w:p>
    <w:p w14:paraId="6146AD19" w14:textId="77777777" w:rsidR="00B17F38" w:rsidRPr="00EC0381" w:rsidRDefault="00B17F38" w:rsidP="00B17F38">
      <w:pPr>
        <w:tabs>
          <w:tab w:val="left" w:pos="3052"/>
        </w:tabs>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ГРЭС)</w:t>
      </w:r>
      <w:r w:rsidRPr="00B634D2">
        <w:rPr>
          <w:b/>
          <w:sz w:val="28"/>
          <w:szCs w:val="28"/>
        </w:rPr>
        <w:t xml:space="preserve"> (г. </w:t>
      </w:r>
      <w:r>
        <w:rPr>
          <w:b/>
          <w:sz w:val="28"/>
          <w:szCs w:val="28"/>
        </w:rPr>
        <w:t>Кемерово</w:t>
      </w:r>
      <w:r w:rsidRPr="00B634D2">
        <w:rPr>
          <w:b/>
          <w:sz w:val="28"/>
          <w:szCs w:val="28"/>
        </w:rPr>
        <w:t>)</w:t>
      </w:r>
    </w:p>
    <w:p w14:paraId="6F6B8C25" w14:textId="77777777" w:rsidR="00B17F38" w:rsidRPr="00EC0381" w:rsidRDefault="00B17F38" w:rsidP="00B17F38">
      <w:pPr>
        <w:tabs>
          <w:tab w:val="left" w:pos="3052"/>
        </w:tabs>
        <w:jc w:val="center"/>
        <w:rPr>
          <w:b/>
          <w:bCs/>
          <w:sz w:val="28"/>
          <w:szCs w:val="28"/>
        </w:rPr>
      </w:pPr>
      <w:r w:rsidRPr="00EC0381">
        <w:rPr>
          <w:b/>
          <w:bCs/>
          <w:kern w:val="32"/>
          <w:sz w:val="28"/>
          <w:szCs w:val="28"/>
        </w:rPr>
        <w:t xml:space="preserve"> </w:t>
      </w:r>
      <w:r w:rsidRPr="00EC0381">
        <w:rPr>
          <w:b/>
          <w:bCs/>
          <w:sz w:val="28"/>
          <w:szCs w:val="28"/>
        </w:rPr>
        <w:t xml:space="preserve">в сфере холодного водоснабжения технической водой </w:t>
      </w:r>
    </w:p>
    <w:p w14:paraId="0BEC4F25" w14:textId="77777777" w:rsidR="00B17F38" w:rsidRPr="006343C3" w:rsidRDefault="00B17F38" w:rsidP="00B17F38">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03A500E8" w14:textId="77777777" w:rsidR="00B17F38" w:rsidRPr="006343C3" w:rsidRDefault="00B17F38" w:rsidP="00B17F38">
      <w:pPr>
        <w:rPr>
          <w:b/>
        </w:rPr>
      </w:pPr>
    </w:p>
    <w:p w14:paraId="6C207C2D" w14:textId="77777777" w:rsidR="00B17F38" w:rsidRPr="007C52A9" w:rsidRDefault="00B17F38" w:rsidP="00B17F38"/>
    <w:p w14:paraId="3548B785" w14:textId="77777777" w:rsidR="00B17F38" w:rsidRDefault="00B17F38" w:rsidP="00B17F38">
      <w:pPr>
        <w:jc w:val="center"/>
        <w:rPr>
          <w:sz w:val="28"/>
          <w:szCs w:val="28"/>
        </w:rPr>
      </w:pPr>
      <w:r>
        <w:rPr>
          <w:sz w:val="28"/>
          <w:szCs w:val="28"/>
        </w:rPr>
        <w:t>Раздел 1. Паспорт производственной программы</w:t>
      </w:r>
    </w:p>
    <w:p w14:paraId="41B535D2" w14:textId="77777777" w:rsidR="00B17F38" w:rsidRDefault="00B17F38" w:rsidP="00B17F38">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B17F38" w14:paraId="2A17074A" w14:textId="77777777" w:rsidTr="00B17F38">
        <w:trPr>
          <w:trHeight w:val="1221"/>
        </w:trPr>
        <w:tc>
          <w:tcPr>
            <w:tcW w:w="5103" w:type="dxa"/>
            <w:vAlign w:val="center"/>
          </w:tcPr>
          <w:p w14:paraId="5FDE7E39" w14:textId="77777777" w:rsidR="00B17F38" w:rsidRDefault="00B17F38" w:rsidP="00B17F38">
            <w:pPr>
              <w:rPr>
                <w:sz w:val="28"/>
                <w:szCs w:val="28"/>
              </w:rPr>
            </w:pPr>
            <w:r>
              <w:rPr>
                <w:sz w:val="28"/>
                <w:szCs w:val="28"/>
              </w:rPr>
              <w:t>Наименование организации</w:t>
            </w:r>
          </w:p>
        </w:tc>
        <w:tc>
          <w:tcPr>
            <w:tcW w:w="4962" w:type="dxa"/>
            <w:vAlign w:val="center"/>
          </w:tcPr>
          <w:p w14:paraId="759D2EBD" w14:textId="77777777" w:rsidR="00B17F38" w:rsidRDefault="00B17F38" w:rsidP="00B17F38">
            <w:pPr>
              <w:jc w:val="center"/>
              <w:rPr>
                <w:sz w:val="28"/>
                <w:szCs w:val="28"/>
              </w:rPr>
            </w:pPr>
            <w:r>
              <w:rPr>
                <w:sz w:val="28"/>
                <w:szCs w:val="28"/>
              </w:rPr>
              <w:t>АО «Кемеровская генерация»</w:t>
            </w:r>
          </w:p>
        </w:tc>
      </w:tr>
      <w:tr w:rsidR="00B17F38" w14:paraId="68FE4F70" w14:textId="77777777" w:rsidTr="00B17F38">
        <w:trPr>
          <w:trHeight w:val="1109"/>
        </w:trPr>
        <w:tc>
          <w:tcPr>
            <w:tcW w:w="5103" w:type="dxa"/>
            <w:vAlign w:val="center"/>
          </w:tcPr>
          <w:p w14:paraId="507F7AD2" w14:textId="77777777" w:rsidR="00B17F38" w:rsidRDefault="00B17F38" w:rsidP="00B17F38">
            <w:pPr>
              <w:rPr>
                <w:sz w:val="28"/>
                <w:szCs w:val="28"/>
              </w:rPr>
            </w:pPr>
            <w:r>
              <w:rPr>
                <w:sz w:val="28"/>
                <w:szCs w:val="28"/>
              </w:rPr>
              <w:t>Юридический адрес, почтовый адрес</w:t>
            </w:r>
          </w:p>
        </w:tc>
        <w:tc>
          <w:tcPr>
            <w:tcW w:w="4962" w:type="dxa"/>
            <w:vAlign w:val="center"/>
          </w:tcPr>
          <w:p w14:paraId="4597BB6E" w14:textId="77777777" w:rsidR="00B17F38" w:rsidRDefault="00B17F38" w:rsidP="00B17F38">
            <w:pPr>
              <w:jc w:val="center"/>
              <w:rPr>
                <w:sz w:val="28"/>
                <w:szCs w:val="28"/>
              </w:rPr>
            </w:pPr>
            <w:r>
              <w:rPr>
                <w:sz w:val="28"/>
                <w:szCs w:val="28"/>
              </w:rPr>
              <w:t>650000, г. Кемерово, пр-т Кузнецкий, д.30</w:t>
            </w:r>
          </w:p>
        </w:tc>
      </w:tr>
      <w:tr w:rsidR="00B17F38" w14:paraId="2E303879" w14:textId="77777777" w:rsidTr="00B17F38">
        <w:tc>
          <w:tcPr>
            <w:tcW w:w="5103" w:type="dxa"/>
            <w:vAlign w:val="center"/>
          </w:tcPr>
          <w:p w14:paraId="7F3A6BC7" w14:textId="77777777" w:rsidR="00B17F38" w:rsidRDefault="00B17F38" w:rsidP="00B17F38">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7F45A74D" w14:textId="77777777" w:rsidR="00B17F38" w:rsidRDefault="00B17F38" w:rsidP="00B17F38">
            <w:pPr>
              <w:jc w:val="center"/>
              <w:rPr>
                <w:sz w:val="28"/>
                <w:szCs w:val="28"/>
              </w:rPr>
            </w:pPr>
            <w:r>
              <w:rPr>
                <w:sz w:val="28"/>
                <w:szCs w:val="28"/>
              </w:rPr>
              <w:t>региональная энергетическая комиссия Кемеровской области</w:t>
            </w:r>
          </w:p>
        </w:tc>
      </w:tr>
      <w:tr w:rsidR="00B17F38" w14:paraId="562627E0" w14:textId="77777777" w:rsidTr="00B17F38">
        <w:tc>
          <w:tcPr>
            <w:tcW w:w="5103" w:type="dxa"/>
            <w:vAlign w:val="center"/>
          </w:tcPr>
          <w:p w14:paraId="0AF34B68" w14:textId="77777777" w:rsidR="00B17F38" w:rsidRDefault="00B17F38" w:rsidP="00B17F38">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32A09944" w14:textId="77777777" w:rsidR="00B17F38" w:rsidRDefault="00B17F38" w:rsidP="00B17F38">
            <w:pPr>
              <w:jc w:val="center"/>
              <w:rPr>
                <w:sz w:val="28"/>
                <w:szCs w:val="28"/>
              </w:rPr>
            </w:pPr>
            <w:r>
              <w:rPr>
                <w:sz w:val="28"/>
                <w:szCs w:val="28"/>
              </w:rPr>
              <w:t xml:space="preserve">650993, г. Кемерово, </w:t>
            </w:r>
          </w:p>
          <w:p w14:paraId="5624A04A" w14:textId="77777777" w:rsidR="00B17F38" w:rsidRDefault="00B17F38" w:rsidP="00B17F38">
            <w:pPr>
              <w:jc w:val="center"/>
              <w:rPr>
                <w:sz w:val="28"/>
                <w:szCs w:val="28"/>
              </w:rPr>
            </w:pPr>
            <w:r>
              <w:rPr>
                <w:sz w:val="28"/>
                <w:szCs w:val="28"/>
              </w:rPr>
              <w:t>ул. Н. Островского, д. 32</w:t>
            </w:r>
          </w:p>
        </w:tc>
      </w:tr>
    </w:tbl>
    <w:p w14:paraId="10D492EC" w14:textId="77777777" w:rsidR="00B17F38" w:rsidRDefault="00B17F38" w:rsidP="00B17F38">
      <w:pPr>
        <w:jc w:val="center"/>
        <w:rPr>
          <w:sz w:val="28"/>
          <w:szCs w:val="28"/>
        </w:rPr>
      </w:pPr>
    </w:p>
    <w:p w14:paraId="0E2F8BE3" w14:textId="77777777" w:rsidR="00B17F38" w:rsidRDefault="00B17F38" w:rsidP="00B17F38">
      <w:pPr>
        <w:jc w:val="center"/>
        <w:rPr>
          <w:color w:val="FF0000"/>
          <w:sz w:val="28"/>
          <w:szCs w:val="28"/>
        </w:rPr>
      </w:pPr>
      <w:r>
        <w:rPr>
          <w:sz w:val="28"/>
          <w:szCs w:val="28"/>
        </w:rPr>
        <w:t xml:space="preserve">Раздел 2. Перечень плановых мероприятий по ремонту объектов централизованных систем </w:t>
      </w:r>
      <w:r w:rsidRPr="00EC0381">
        <w:rPr>
          <w:sz w:val="28"/>
          <w:szCs w:val="28"/>
        </w:rPr>
        <w:t xml:space="preserve">холодного водоснабжения </w:t>
      </w:r>
    </w:p>
    <w:p w14:paraId="51163751" w14:textId="77777777" w:rsidR="00B17F38" w:rsidRDefault="00B17F38" w:rsidP="00B17F38">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B17F38" w14:paraId="32131CA7" w14:textId="77777777" w:rsidTr="00B17F38">
        <w:trPr>
          <w:trHeight w:val="706"/>
        </w:trPr>
        <w:tc>
          <w:tcPr>
            <w:tcW w:w="3334" w:type="dxa"/>
            <w:vMerge w:val="restart"/>
            <w:vAlign w:val="center"/>
          </w:tcPr>
          <w:p w14:paraId="5C54EC93" w14:textId="77777777" w:rsidR="00B17F38" w:rsidRDefault="00B17F38" w:rsidP="00B17F38">
            <w:pPr>
              <w:jc w:val="center"/>
              <w:rPr>
                <w:sz w:val="28"/>
                <w:szCs w:val="28"/>
              </w:rPr>
            </w:pPr>
            <w:r>
              <w:rPr>
                <w:sz w:val="28"/>
                <w:szCs w:val="28"/>
              </w:rPr>
              <w:t>Наименование мероприятия</w:t>
            </w:r>
          </w:p>
        </w:tc>
        <w:tc>
          <w:tcPr>
            <w:tcW w:w="992" w:type="dxa"/>
            <w:vMerge w:val="restart"/>
            <w:vAlign w:val="center"/>
          </w:tcPr>
          <w:p w14:paraId="4104AE8D" w14:textId="77777777" w:rsidR="00B17F38" w:rsidRDefault="00B17F38" w:rsidP="00B17F38">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6BA92752" w14:textId="77777777" w:rsidR="00B17F38" w:rsidRDefault="00B17F38" w:rsidP="00B17F38">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5356554C" w14:textId="77777777" w:rsidR="00B17F38" w:rsidRDefault="00B17F38" w:rsidP="00B17F38">
            <w:pPr>
              <w:jc w:val="center"/>
              <w:rPr>
                <w:sz w:val="28"/>
                <w:szCs w:val="28"/>
              </w:rPr>
            </w:pPr>
            <w:r>
              <w:rPr>
                <w:sz w:val="28"/>
                <w:szCs w:val="28"/>
              </w:rPr>
              <w:t>Ожидаемый эффект</w:t>
            </w:r>
          </w:p>
        </w:tc>
      </w:tr>
      <w:tr w:rsidR="00B17F38" w14:paraId="65355D93" w14:textId="77777777" w:rsidTr="00B17F38">
        <w:trPr>
          <w:trHeight w:val="844"/>
        </w:trPr>
        <w:tc>
          <w:tcPr>
            <w:tcW w:w="3334" w:type="dxa"/>
            <w:vMerge/>
          </w:tcPr>
          <w:p w14:paraId="223EF68E" w14:textId="77777777" w:rsidR="00B17F38" w:rsidRDefault="00B17F38" w:rsidP="00B17F38">
            <w:pPr>
              <w:jc w:val="center"/>
              <w:rPr>
                <w:sz w:val="28"/>
                <w:szCs w:val="28"/>
              </w:rPr>
            </w:pPr>
          </w:p>
        </w:tc>
        <w:tc>
          <w:tcPr>
            <w:tcW w:w="992" w:type="dxa"/>
            <w:vMerge/>
          </w:tcPr>
          <w:p w14:paraId="64856ECA" w14:textId="77777777" w:rsidR="00B17F38" w:rsidRDefault="00B17F38" w:rsidP="00B17F38">
            <w:pPr>
              <w:jc w:val="center"/>
              <w:rPr>
                <w:sz w:val="28"/>
                <w:szCs w:val="28"/>
              </w:rPr>
            </w:pPr>
          </w:p>
        </w:tc>
        <w:tc>
          <w:tcPr>
            <w:tcW w:w="1451" w:type="dxa"/>
            <w:vMerge/>
          </w:tcPr>
          <w:p w14:paraId="6DF826FA" w14:textId="77777777" w:rsidR="00B17F38" w:rsidRDefault="00B17F38" w:rsidP="00B17F38">
            <w:pPr>
              <w:jc w:val="center"/>
              <w:rPr>
                <w:sz w:val="28"/>
                <w:szCs w:val="28"/>
              </w:rPr>
            </w:pPr>
          </w:p>
        </w:tc>
        <w:tc>
          <w:tcPr>
            <w:tcW w:w="1983" w:type="dxa"/>
            <w:vAlign w:val="center"/>
          </w:tcPr>
          <w:p w14:paraId="63FC3EBA" w14:textId="77777777" w:rsidR="00B17F38" w:rsidRDefault="00B17F38" w:rsidP="00B17F38">
            <w:pPr>
              <w:jc w:val="center"/>
              <w:rPr>
                <w:sz w:val="28"/>
                <w:szCs w:val="28"/>
              </w:rPr>
            </w:pPr>
            <w:r>
              <w:rPr>
                <w:sz w:val="28"/>
                <w:szCs w:val="28"/>
              </w:rPr>
              <w:t>Наименование показателей</w:t>
            </w:r>
          </w:p>
        </w:tc>
        <w:tc>
          <w:tcPr>
            <w:tcW w:w="980" w:type="dxa"/>
            <w:vAlign w:val="center"/>
          </w:tcPr>
          <w:p w14:paraId="5EFF53CA" w14:textId="77777777" w:rsidR="00B17F38" w:rsidRDefault="00B17F38" w:rsidP="00B17F38">
            <w:pPr>
              <w:jc w:val="center"/>
              <w:rPr>
                <w:sz w:val="28"/>
                <w:szCs w:val="28"/>
              </w:rPr>
            </w:pPr>
            <w:r>
              <w:rPr>
                <w:sz w:val="28"/>
                <w:szCs w:val="28"/>
              </w:rPr>
              <w:t>тыс. руб.</w:t>
            </w:r>
          </w:p>
        </w:tc>
        <w:tc>
          <w:tcPr>
            <w:tcW w:w="1467" w:type="dxa"/>
            <w:vAlign w:val="center"/>
          </w:tcPr>
          <w:p w14:paraId="043E4DA5" w14:textId="77777777" w:rsidR="00B17F38" w:rsidRDefault="00B17F38" w:rsidP="00B17F38">
            <w:pPr>
              <w:jc w:val="center"/>
              <w:rPr>
                <w:sz w:val="28"/>
                <w:szCs w:val="28"/>
              </w:rPr>
            </w:pPr>
            <w:r>
              <w:rPr>
                <w:sz w:val="28"/>
                <w:szCs w:val="28"/>
              </w:rPr>
              <w:t>%</w:t>
            </w:r>
          </w:p>
        </w:tc>
      </w:tr>
      <w:tr w:rsidR="00B17F38" w14:paraId="4F794E26" w14:textId="77777777" w:rsidTr="00B17F38">
        <w:tc>
          <w:tcPr>
            <w:tcW w:w="3334" w:type="dxa"/>
          </w:tcPr>
          <w:p w14:paraId="4B53B7CE" w14:textId="77777777" w:rsidR="00B17F38" w:rsidRPr="00AB5D45" w:rsidRDefault="00B17F38" w:rsidP="00B17F38">
            <w:pPr>
              <w:jc w:val="center"/>
              <w:rPr>
                <w:sz w:val="28"/>
                <w:szCs w:val="28"/>
              </w:rPr>
            </w:pPr>
            <w:r w:rsidRPr="00AB5D45">
              <w:rPr>
                <w:sz w:val="28"/>
                <w:szCs w:val="28"/>
              </w:rPr>
              <w:t>-</w:t>
            </w:r>
          </w:p>
        </w:tc>
        <w:tc>
          <w:tcPr>
            <w:tcW w:w="992" w:type="dxa"/>
          </w:tcPr>
          <w:p w14:paraId="65BF26C9" w14:textId="77777777" w:rsidR="00B17F38" w:rsidRDefault="00B17F38" w:rsidP="00B17F38">
            <w:pPr>
              <w:jc w:val="center"/>
              <w:rPr>
                <w:sz w:val="28"/>
                <w:szCs w:val="28"/>
              </w:rPr>
            </w:pPr>
            <w:r>
              <w:rPr>
                <w:sz w:val="28"/>
                <w:szCs w:val="28"/>
              </w:rPr>
              <w:t>-</w:t>
            </w:r>
          </w:p>
        </w:tc>
        <w:tc>
          <w:tcPr>
            <w:tcW w:w="1451" w:type="dxa"/>
          </w:tcPr>
          <w:p w14:paraId="713FDBC3" w14:textId="77777777" w:rsidR="00B17F38" w:rsidRDefault="00B17F38" w:rsidP="00B17F38">
            <w:pPr>
              <w:jc w:val="center"/>
              <w:rPr>
                <w:sz w:val="28"/>
                <w:szCs w:val="28"/>
              </w:rPr>
            </w:pPr>
            <w:r>
              <w:rPr>
                <w:sz w:val="28"/>
                <w:szCs w:val="28"/>
              </w:rPr>
              <w:t>-</w:t>
            </w:r>
          </w:p>
        </w:tc>
        <w:tc>
          <w:tcPr>
            <w:tcW w:w="1983" w:type="dxa"/>
          </w:tcPr>
          <w:p w14:paraId="39DEB383" w14:textId="77777777" w:rsidR="00B17F38" w:rsidRDefault="00B17F38" w:rsidP="00B17F38">
            <w:pPr>
              <w:jc w:val="center"/>
              <w:rPr>
                <w:sz w:val="28"/>
                <w:szCs w:val="28"/>
              </w:rPr>
            </w:pPr>
            <w:r>
              <w:rPr>
                <w:sz w:val="28"/>
                <w:szCs w:val="28"/>
              </w:rPr>
              <w:t>-</w:t>
            </w:r>
          </w:p>
        </w:tc>
        <w:tc>
          <w:tcPr>
            <w:tcW w:w="980" w:type="dxa"/>
          </w:tcPr>
          <w:p w14:paraId="2F99832E" w14:textId="77777777" w:rsidR="00B17F38" w:rsidRDefault="00B17F38" w:rsidP="00B17F38">
            <w:pPr>
              <w:jc w:val="center"/>
              <w:rPr>
                <w:sz w:val="28"/>
                <w:szCs w:val="28"/>
              </w:rPr>
            </w:pPr>
            <w:r>
              <w:rPr>
                <w:sz w:val="28"/>
                <w:szCs w:val="28"/>
              </w:rPr>
              <w:t>-</w:t>
            </w:r>
          </w:p>
        </w:tc>
        <w:tc>
          <w:tcPr>
            <w:tcW w:w="1467" w:type="dxa"/>
          </w:tcPr>
          <w:p w14:paraId="2F4A4657" w14:textId="77777777" w:rsidR="00B17F38" w:rsidRDefault="00B17F38" w:rsidP="00B17F38">
            <w:pPr>
              <w:jc w:val="center"/>
              <w:rPr>
                <w:sz w:val="28"/>
                <w:szCs w:val="28"/>
              </w:rPr>
            </w:pPr>
            <w:r>
              <w:rPr>
                <w:sz w:val="28"/>
                <w:szCs w:val="28"/>
              </w:rPr>
              <w:t>-</w:t>
            </w:r>
          </w:p>
        </w:tc>
      </w:tr>
    </w:tbl>
    <w:p w14:paraId="7BB7D9C6" w14:textId="77777777" w:rsidR="00B17F38" w:rsidRDefault="00B17F38" w:rsidP="00B17F38">
      <w:pPr>
        <w:jc w:val="center"/>
        <w:rPr>
          <w:sz w:val="28"/>
          <w:szCs w:val="28"/>
        </w:rPr>
      </w:pPr>
    </w:p>
    <w:p w14:paraId="572A7631" w14:textId="77777777" w:rsidR="00B17F38" w:rsidRDefault="00B17F38" w:rsidP="00B17F38">
      <w:pPr>
        <w:jc w:val="center"/>
        <w:rPr>
          <w:sz w:val="28"/>
          <w:szCs w:val="28"/>
        </w:rPr>
      </w:pPr>
    </w:p>
    <w:p w14:paraId="130519FC" w14:textId="77777777" w:rsidR="00B17F38" w:rsidRDefault="00B17F38" w:rsidP="00B17F38">
      <w:pPr>
        <w:jc w:val="center"/>
        <w:rPr>
          <w:sz w:val="28"/>
          <w:szCs w:val="28"/>
        </w:rPr>
      </w:pPr>
    </w:p>
    <w:p w14:paraId="45C28667" w14:textId="77777777" w:rsidR="00B17F38" w:rsidRDefault="00B17F38" w:rsidP="00B17F38">
      <w:pPr>
        <w:jc w:val="center"/>
        <w:rPr>
          <w:sz w:val="28"/>
          <w:szCs w:val="28"/>
        </w:rPr>
      </w:pPr>
    </w:p>
    <w:p w14:paraId="52AAFD8D" w14:textId="77777777" w:rsidR="00B17F38" w:rsidRDefault="00B17F38" w:rsidP="00B17F38">
      <w:pPr>
        <w:jc w:val="center"/>
        <w:rPr>
          <w:sz w:val="28"/>
          <w:szCs w:val="28"/>
        </w:rPr>
      </w:pPr>
    </w:p>
    <w:p w14:paraId="04CDE5CA" w14:textId="77777777" w:rsidR="00B17F38" w:rsidRDefault="00B17F38" w:rsidP="00B17F38">
      <w:pPr>
        <w:jc w:val="center"/>
        <w:rPr>
          <w:sz w:val="28"/>
          <w:szCs w:val="28"/>
        </w:rPr>
      </w:pPr>
    </w:p>
    <w:p w14:paraId="69F52882" w14:textId="77777777" w:rsidR="00B17F38" w:rsidRDefault="00B17F38" w:rsidP="00B17F38">
      <w:pPr>
        <w:jc w:val="center"/>
        <w:rPr>
          <w:sz w:val="28"/>
          <w:szCs w:val="28"/>
        </w:rPr>
      </w:pPr>
    </w:p>
    <w:p w14:paraId="7D1FF0EB" w14:textId="77777777" w:rsidR="00B17F38" w:rsidRDefault="00B17F38" w:rsidP="00B17F38">
      <w:pPr>
        <w:jc w:val="center"/>
        <w:rPr>
          <w:sz w:val="28"/>
          <w:szCs w:val="28"/>
        </w:rPr>
      </w:pPr>
    </w:p>
    <w:p w14:paraId="4D6A6493" w14:textId="77777777" w:rsidR="00B17F38" w:rsidRDefault="00B17F38" w:rsidP="00B17F38">
      <w:pPr>
        <w:jc w:val="center"/>
        <w:rPr>
          <w:sz w:val="28"/>
          <w:szCs w:val="28"/>
        </w:rPr>
      </w:pPr>
    </w:p>
    <w:p w14:paraId="0FE6DA49" w14:textId="77777777" w:rsidR="00B17F38" w:rsidRPr="008A47E7" w:rsidRDefault="00B17F38" w:rsidP="00B17F38">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EC0381">
        <w:rPr>
          <w:sz w:val="28"/>
          <w:szCs w:val="28"/>
        </w:rPr>
        <w:t xml:space="preserve">технической воды </w:t>
      </w:r>
    </w:p>
    <w:p w14:paraId="2650DB51" w14:textId="77777777" w:rsidR="00B17F38" w:rsidRDefault="00B17F38" w:rsidP="00B17F38">
      <w:pPr>
        <w:jc w:val="center"/>
        <w:rPr>
          <w:sz w:val="28"/>
          <w:szCs w:val="28"/>
        </w:rPr>
      </w:pPr>
    </w:p>
    <w:tbl>
      <w:tblPr>
        <w:tblStyle w:val="af"/>
        <w:tblW w:w="9571" w:type="dxa"/>
        <w:tblInd w:w="-431" w:type="dxa"/>
        <w:tblLook w:val="04A0" w:firstRow="1" w:lastRow="0" w:firstColumn="1" w:lastColumn="0" w:noHBand="0" w:noVBand="1"/>
      </w:tblPr>
      <w:tblGrid>
        <w:gridCol w:w="3334"/>
        <w:gridCol w:w="992"/>
        <w:gridCol w:w="1451"/>
        <w:gridCol w:w="1983"/>
        <w:gridCol w:w="980"/>
        <w:gridCol w:w="831"/>
      </w:tblGrid>
      <w:tr w:rsidR="00B17F38" w14:paraId="7A07E495" w14:textId="77777777" w:rsidTr="00B17F38">
        <w:trPr>
          <w:trHeight w:val="706"/>
        </w:trPr>
        <w:tc>
          <w:tcPr>
            <w:tcW w:w="3334" w:type="dxa"/>
            <w:vMerge w:val="restart"/>
            <w:vAlign w:val="center"/>
          </w:tcPr>
          <w:p w14:paraId="06FA8021" w14:textId="77777777" w:rsidR="00B17F38" w:rsidRDefault="00B17F38" w:rsidP="00B17F38">
            <w:pPr>
              <w:jc w:val="center"/>
              <w:rPr>
                <w:sz w:val="28"/>
                <w:szCs w:val="28"/>
              </w:rPr>
            </w:pPr>
            <w:r>
              <w:rPr>
                <w:sz w:val="28"/>
                <w:szCs w:val="28"/>
              </w:rPr>
              <w:t>Наименование мероприятия</w:t>
            </w:r>
          </w:p>
        </w:tc>
        <w:tc>
          <w:tcPr>
            <w:tcW w:w="992" w:type="dxa"/>
            <w:vMerge w:val="restart"/>
            <w:vAlign w:val="center"/>
          </w:tcPr>
          <w:p w14:paraId="53123353" w14:textId="77777777" w:rsidR="00B17F38" w:rsidRDefault="00B17F38" w:rsidP="00B17F38">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7C47DFF9" w14:textId="77777777" w:rsidR="00B17F38" w:rsidRDefault="00B17F38" w:rsidP="00B17F38">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6C685814" w14:textId="77777777" w:rsidR="00B17F38" w:rsidRDefault="00B17F38" w:rsidP="00B17F38">
            <w:pPr>
              <w:jc w:val="center"/>
              <w:rPr>
                <w:sz w:val="28"/>
                <w:szCs w:val="28"/>
              </w:rPr>
            </w:pPr>
            <w:r>
              <w:rPr>
                <w:sz w:val="28"/>
                <w:szCs w:val="28"/>
              </w:rPr>
              <w:t>Ожидаемый эффект</w:t>
            </w:r>
          </w:p>
        </w:tc>
      </w:tr>
      <w:tr w:rsidR="00B17F38" w14:paraId="2C9AED18" w14:textId="77777777" w:rsidTr="00B17F38">
        <w:trPr>
          <w:trHeight w:val="844"/>
        </w:trPr>
        <w:tc>
          <w:tcPr>
            <w:tcW w:w="3334" w:type="dxa"/>
            <w:vMerge/>
          </w:tcPr>
          <w:p w14:paraId="1BD928EF" w14:textId="77777777" w:rsidR="00B17F38" w:rsidRDefault="00B17F38" w:rsidP="00B17F38">
            <w:pPr>
              <w:jc w:val="center"/>
              <w:rPr>
                <w:sz w:val="28"/>
                <w:szCs w:val="28"/>
              </w:rPr>
            </w:pPr>
          </w:p>
        </w:tc>
        <w:tc>
          <w:tcPr>
            <w:tcW w:w="992" w:type="dxa"/>
            <w:vMerge/>
          </w:tcPr>
          <w:p w14:paraId="75041597" w14:textId="77777777" w:rsidR="00B17F38" w:rsidRDefault="00B17F38" w:rsidP="00B17F38">
            <w:pPr>
              <w:jc w:val="center"/>
              <w:rPr>
                <w:sz w:val="28"/>
                <w:szCs w:val="28"/>
              </w:rPr>
            </w:pPr>
          </w:p>
        </w:tc>
        <w:tc>
          <w:tcPr>
            <w:tcW w:w="1451" w:type="dxa"/>
            <w:vMerge/>
          </w:tcPr>
          <w:p w14:paraId="38BD279C" w14:textId="77777777" w:rsidR="00B17F38" w:rsidRDefault="00B17F38" w:rsidP="00B17F38">
            <w:pPr>
              <w:jc w:val="center"/>
              <w:rPr>
                <w:sz w:val="28"/>
                <w:szCs w:val="28"/>
              </w:rPr>
            </w:pPr>
          </w:p>
        </w:tc>
        <w:tc>
          <w:tcPr>
            <w:tcW w:w="1983" w:type="dxa"/>
            <w:vAlign w:val="center"/>
          </w:tcPr>
          <w:p w14:paraId="4BA558EC" w14:textId="77777777" w:rsidR="00B17F38" w:rsidRDefault="00B17F38" w:rsidP="00B17F38">
            <w:pPr>
              <w:jc w:val="center"/>
              <w:rPr>
                <w:sz w:val="28"/>
                <w:szCs w:val="28"/>
              </w:rPr>
            </w:pPr>
            <w:r>
              <w:rPr>
                <w:sz w:val="28"/>
                <w:szCs w:val="28"/>
              </w:rPr>
              <w:t>Наименование показателей</w:t>
            </w:r>
          </w:p>
        </w:tc>
        <w:tc>
          <w:tcPr>
            <w:tcW w:w="980" w:type="dxa"/>
            <w:vAlign w:val="center"/>
          </w:tcPr>
          <w:p w14:paraId="215139FE" w14:textId="77777777" w:rsidR="00B17F38" w:rsidRDefault="00B17F38" w:rsidP="00B17F38">
            <w:pPr>
              <w:jc w:val="center"/>
              <w:rPr>
                <w:sz w:val="28"/>
                <w:szCs w:val="28"/>
              </w:rPr>
            </w:pPr>
            <w:r>
              <w:rPr>
                <w:sz w:val="28"/>
                <w:szCs w:val="28"/>
              </w:rPr>
              <w:t>тыс. руб.</w:t>
            </w:r>
          </w:p>
        </w:tc>
        <w:tc>
          <w:tcPr>
            <w:tcW w:w="831" w:type="dxa"/>
            <w:vAlign w:val="center"/>
          </w:tcPr>
          <w:p w14:paraId="442A7A19" w14:textId="77777777" w:rsidR="00B17F38" w:rsidRDefault="00B17F38" w:rsidP="00B17F38">
            <w:pPr>
              <w:jc w:val="center"/>
              <w:rPr>
                <w:sz w:val="28"/>
                <w:szCs w:val="28"/>
              </w:rPr>
            </w:pPr>
            <w:r>
              <w:rPr>
                <w:sz w:val="28"/>
                <w:szCs w:val="28"/>
              </w:rPr>
              <w:t>%</w:t>
            </w:r>
          </w:p>
        </w:tc>
      </w:tr>
      <w:tr w:rsidR="00B17F38" w14:paraId="13EADD8A" w14:textId="77777777" w:rsidTr="00B17F38">
        <w:tc>
          <w:tcPr>
            <w:tcW w:w="3334" w:type="dxa"/>
          </w:tcPr>
          <w:p w14:paraId="4E868DA8" w14:textId="77777777" w:rsidR="00B17F38" w:rsidRDefault="00B17F38" w:rsidP="00B17F38">
            <w:pPr>
              <w:jc w:val="center"/>
              <w:rPr>
                <w:sz w:val="28"/>
                <w:szCs w:val="28"/>
              </w:rPr>
            </w:pPr>
            <w:r>
              <w:rPr>
                <w:sz w:val="28"/>
                <w:szCs w:val="28"/>
              </w:rPr>
              <w:t>-</w:t>
            </w:r>
          </w:p>
        </w:tc>
        <w:tc>
          <w:tcPr>
            <w:tcW w:w="992" w:type="dxa"/>
          </w:tcPr>
          <w:p w14:paraId="1AF53B01" w14:textId="77777777" w:rsidR="00B17F38" w:rsidRDefault="00B17F38" w:rsidP="00B17F38">
            <w:pPr>
              <w:jc w:val="center"/>
              <w:rPr>
                <w:sz w:val="28"/>
                <w:szCs w:val="28"/>
              </w:rPr>
            </w:pPr>
            <w:r>
              <w:rPr>
                <w:sz w:val="28"/>
                <w:szCs w:val="28"/>
              </w:rPr>
              <w:t>-</w:t>
            </w:r>
          </w:p>
        </w:tc>
        <w:tc>
          <w:tcPr>
            <w:tcW w:w="1451" w:type="dxa"/>
          </w:tcPr>
          <w:p w14:paraId="4CE54817" w14:textId="77777777" w:rsidR="00B17F38" w:rsidRDefault="00B17F38" w:rsidP="00B17F38">
            <w:pPr>
              <w:jc w:val="center"/>
              <w:rPr>
                <w:sz w:val="28"/>
                <w:szCs w:val="28"/>
              </w:rPr>
            </w:pPr>
            <w:r>
              <w:rPr>
                <w:sz w:val="28"/>
                <w:szCs w:val="28"/>
              </w:rPr>
              <w:t>-</w:t>
            </w:r>
          </w:p>
        </w:tc>
        <w:tc>
          <w:tcPr>
            <w:tcW w:w="1983" w:type="dxa"/>
          </w:tcPr>
          <w:p w14:paraId="130B7313" w14:textId="77777777" w:rsidR="00B17F38" w:rsidRDefault="00B17F38" w:rsidP="00B17F38">
            <w:pPr>
              <w:jc w:val="center"/>
              <w:rPr>
                <w:sz w:val="28"/>
                <w:szCs w:val="28"/>
              </w:rPr>
            </w:pPr>
            <w:r>
              <w:rPr>
                <w:sz w:val="28"/>
                <w:szCs w:val="28"/>
              </w:rPr>
              <w:t>-</w:t>
            </w:r>
          </w:p>
        </w:tc>
        <w:tc>
          <w:tcPr>
            <w:tcW w:w="980" w:type="dxa"/>
          </w:tcPr>
          <w:p w14:paraId="394A55C7" w14:textId="77777777" w:rsidR="00B17F38" w:rsidRDefault="00B17F38" w:rsidP="00B17F38">
            <w:pPr>
              <w:jc w:val="center"/>
              <w:rPr>
                <w:sz w:val="28"/>
                <w:szCs w:val="28"/>
              </w:rPr>
            </w:pPr>
            <w:r>
              <w:rPr>
                <w:sz w:val="28"/>
                <w:szCs w:val="28"/>
              </w:rPr>
              <w:t>-</w:t>
            </w:r>
          </w:p>
        </w:tc>
        <w:tc>
          <w:tcPr>
            <w:tcW w:w="831" w:type="dxa"/>
          </w:tcPr>
          <w:p w14:paraId="73C97DC5" w14:textId="77777777" w:rsidR="00B17F38" w:rsidRDefault="00B17F38" w:rsidP="00B17F38">
            <w:pPr>
              <w:jc w:val="center"/>
              <w:rPr>
                <w:sz w:val="28"/>
                <w:szCs w:val="28"/>
              </w:rPr>
            </w:pPr>
            <w:r>
              <w:rPr>
                <w:sz w:val="28"/>
                <w:szCs w:val="28"/>
              </w:rPr>
              <w:t>-</w:t>
            </w:r>
          </w:p>
        </w:tc>
      </w:tr>
    </w:tbl>
    <w:p w14:paraId="3441AB0F" w14:textId="77777777" w:rsidR="00B17F38" w:rsidRDefault="00B17F38" w:rsidP="00B17F38">
      <w:pPr>
        <w:jc w:val="center"/>
        <w:rPr>
          <w:sz w:val="28"/>
          <w:szCs w:val="28"/>
        </w:rPr>
      </w:pPr>
    </w:p>
    <w:p w14:paraId="564C3391" w14:textId="77777777" w:rsidR="00B17F38" w:rsidRDefault="00B17F38" w:rsidP="00B17F38">
      <w:pPr>
        <w:jc w:val="center"/>
        <w:rPr>
          <w:sz w:val="28"/>
          <w:szCs w:val="28"/>
        </w:rPr>
      </w:pPr>
    </w:p>
    <w:p w14:paraId="446328B4" w14:textId="77777777" w:rsidR="00B17F38" w:rsidRDefault="00B17F38" w:rsidP="00B17F38">
      <w:pPr>
        <w:jc w:val="center"/>
        <w:rPr>
          <w:sz w:val="28"/>
          <w:szCs w:val="28"/>
        </w:rPr>
      </w:pPr>
    </w:p>
    <w:p w14:paraId="2B1D51DD" w14:textId="77777777" w:rsidR="00B17F38" w:rsidRDefault="00B17F38" w:rsidP="00B17F38">
      <w:pPr>
        <w:jc w:val="center"/>
        <w:rPr>
          <w:sz w:val="28"/>
          <w:szCs w:val="28"/>
        </w:rPr>
      </w:pPr>
    </w:p>
    <w:p w14:paraId="1EDA6846" w14:textId="77777777" w:rsidR="00B17F38" w:rsidRDefault="00B17F38" w:rsidP="00B17F38">
      <w:pPr>
        <w:jc w:val="center"/>
        <w:rPr>
          <w:sz w:val="28"/>
          <w:szCs w:val="28"/>
        </w:rPr>
      </w:pPr>
    </w:p>
    <w:p w14:paraId="3BDF08DE" w14:textId="77777777" w:rsidR="00B17F38" w:rsidRDefault="00B17F38" w:rsidP="00B17F38">
      <w:pPr>
        <w:jc w:val="center"/>
        <w:rPr>
          <w:sz w:val="28"/>
          <w:szCs w:val="28"/>
        </w:rPr>
      </w:pPr>
    </w:p>
    <w:p w14:paraId="7663F267" w14:textId="77777777" w:rsidR="00B17F38" w:rsidRDefault="00B17F38" w:rsidP="00B17F38">
      <w:pPr>
        <w:jc w:val="center"/>
        <w:rPr>
          <w:sz w:val="28"/>
          <w:szCs w:val="28"/>
        </w:rPr>
      </w:pPr>
    </w:p>
    <w:p w14:paraId="73575DBD" w14:textId="77777777" w:rsidR="00B17F38" w:rsidRDefault="00B17F38" w:rsidP="00B17F38">
      <w:pPr>
        <w:jc w:val="center"/>
        <w:rPr>
          <w:sz w:val="28"/>
          <w:szCs w:val="28"/>
        </w:rPr>
      </w:pPr>
    </w:p>
    <w:p w14:paraId="79B41378" w14:textId="77777777" w:rsidR="00B17F38" w:rsidRDefault="00B17F38" w:rsidP="00B17F38">
      <w:pPr>
        <w:jc w:val="center"/>
        <w:rPr>
          <w:sz w:val="28"/>
          <w:szCs w:val="28"/>
        </w:rPr>
      </w:pPr>
    </w:p>
    <w:p w14:paraId="301DC27E" w14:textId="77777777" w:rsidR="00B17F38" w:rsidRDefault="00B17F38" w:rsidP="00B17F38">
      <w:pPr>
        <w:jc w:val="center"/>
        <w:rPr>
          <w:color w:val="FF0000"/>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EC0381">
        <w:rPr>
          <w:sz w:val="28"/>
          <w:szCs w:val="28"/>
        </w:rPr>
        <w:t xml:space="preserve">холодного водоснабжения (в том числе по снижению потерь воды при транспортировке) </w:t>
      </w:r>
    </w:p>
    <w:p w14:paraId="00BB35C4" w14:textId="77777777" w:rsidR="00B17F38" w:rsidRDefault="00B17F38" w:rsidP="00B17F38">
      <w:pPr>
        <w:jc w:val="center"/>
        <w:rPr>
          <w:sz w:val="28"/>
          <w:szCs w:val="28"/>
        </w:rPr>
      </w:pPr>
    </w:p>
    <w:tbl>
      <w:tblPr>
        <w:tblStyle w:val="af"/>
        <w:tblW w:w="9895" w:type="dxa"/>
        <w:tblInd w:w="-431" w:type="dxa"/>
        <w:tblLook w:val="04A0" w:firstRow="1" w:lastRow="0" w:firstColumn="1" w:lastColumn="0" w:noHBand="0" w:noVBand="1"/>
      </w:tblPr>
      <w:tblGrid>
        <w:gridCol w:w="3334"/>
        <w:gridCol w:w="992"/>
        <w:gridCol w:w="1451"/>
        <w:gridCol w:w="2275"/>
        <w:gridCol w:w="992"/>
        <w:gridCol w:w="851"/>
      </w:tblGrid>
      <w:tr w:rsidR="00B17F38" w14:paraId="03C6E763" w14:textId="77777777" w:rsidTr="00B17F38">
        <w:trPr>
          <w:trHeight w:val="706"/>
        </w:trPr>
        <w:tc>
          <w:tcPr>
            <w:tcW w:w="3334" w:type="dxa"/>
            <w:vMerge w:val="restart"/>
            <w:vAlign w:val="center"/>
          </w:tcPr>
          <w:p w14:paraId="290A5973" w14:textId="77777777" w:rsidR="00B17F38" w:rsidRDefault="00B17F38" w:rsidP="00B17F38">
            <w:pPr>
              <w:jc w:val="center"/>
              <w:rPr>
                <w:sz w:val="28"/>
                <w:szCs w:val="28"/>
              </w:rPr>
            </w:pPr>
            <w:r>
              <w:rPr>
                <w:sz w:val="28"/>
                <w:szCs w:val="28"/>
              </w:rPr>
              <w:t>Наименование мероприятия</w:t>
            </w:r>
          </w:p>
        </w:tc>
        <w:tc>
          <w:tcPr>
            <w:tcW w:w="992" w:type="dxa"/>
            <w:vMerge w:val="restart"/>
            <w:vAlign w:val="center"/>
          </w:tcPr>
          <w:p w14:paraId="0D1661EE" w14:textId="77777777" w:rsidR="00B17F38" w:rsidRDefault="00B17F38" w:rsidP="00B17F38">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2EB79B93" w14:textId="77777777" w:rsidR="00B17F38" w:rsidRDefault="00B17F38" w:rsidP="00B17F38">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118" w:type="dxa"/>
            <w:gridSpan w:val="3"/>
            <w:vAlign w:val="center"/>
          </w:tcPr>
          <w:p w14:paraId="54D829C2" w14:textId="77777777" w:rsidR="00B17F38" w:rsidRDefault="00B17F38" w:rsidP="00B17F38">
            <w:pPr>
              <w:jc w:val="center"/>
              <w:rPr>
                <w:sz w:val="28"/>
                <w:szCs w:val="28"/>
              </w:rPr>
            </w:pPr>
            <w:r>
              <w:rPr>
                <w:sz w:val="28"/>
                <w:szCs w:val="28"/>
              </w:rPr>
              <w:t>Ожидаемый эффект</w:t>
            </w:r>
          </w:p>
        </w:tc>
      </w:tr>
      <w:tr w:rsidR="00B17F38" w14:paraId="72C071B6" w14:textId="77777777" w:rsidTr="00B17F38">
        <w:trPr>
          <w:trHeight w:val="844"/>
        </w:trPr>
        <w:tc>
          <w:tcPr>
            <w:tcW w:w="3334" w:type="dxa"/>
            <w:vMerge/>
          </w:tcPr>
          <w:p w14:paraId="00A76BFA" w14:textId="77777777" w:rsidR="00B17F38" w:rsidRDefault="00B17F38" w:rsidP="00B17F38">
            <w:pPr>
              <w:jc w:val="center"/>
              <w:rPr>
                <w:sz w:val="28"/>
                <w:szCs w:val="28"/>
              </w:rPr>
            </w:pPr>
          </w:p>
        </w:tc>
        <w:tc>
          <w:tcPr>
            <w:tcW w:w="992" w:type="dxa"/>
            <w:vMerge/>
          </w:tcPr>
          <w:p w14:paraId="31E61356" w14:textId="77777777" w:rsidR="00B17F38" w:rsidRDefault="00B17F38" w:rsidP="00B17F38">
            <w:pPr>
              <w:jc w:val="center"/>
              <w:rPr>
                <w:sz w:val="28"/>
                <w:szCs w:val="28"/>
              </w:rPr>
            </w:pPr>
          </w:p>
        </w:tc>
        <w:tc>
          <w:tcPr>
            <w:tcW w:w="1451" w:type="dxa"/>
            <w:vMerge/>
          </w:tcPr>
          <w:p w14:paraId="6280A8F3" w14:textId="77777777" w:rsidR="00B17F38" w:rsidRDefault="00B17F38" w:rsidP="00B17F38">
            <w:pPr>
              <w:jc w:val="center"/>
              <w:rPr>
                <w:sz w:val="28"/>
                <w:szCs w:val="28"/>
              </w:rPr>
            </w:pPr>
          </w:p>
        </w:tc>
        <w:tc>
          <w:tcPr>
            <w:tcW w:w="2275" w:type="dxa"/>
            <w:vAlign w:val="center"/>
          </w:tcPr>
          <w:p w14:paraId="7CDE6E65" w14:textId="77777777" w:rsidR="00B17F38" w:rsidRDefault="00B17F38" w:rsidP="00B17F38">
            <w:pPr>
              <w:jc w:val="center"/>
              <w:rPr>
                <w:sz w:val="28"/>
                <w:szCs w:val="28"/>
              </w:rPr>
            </w:pPr>
            <w:r>
              <w:rPr>
                <w:sz w:val="28"/>
                <w:szCs w:val="28"/>
              </w:rPr>
              <w:t>Наименование показателей</w:t>
            </w:r>
          </w:p>
        </w:tc>
        <w:tc>
          <w:tcPr>
            <w:tcW w:w="992" w:type="dxa"/>
            <w:vAlign w:val="center"/>
          </w:tcPr>
          <w:p w14:paraId="7C3E0170" w14:textId="77777777" w:rsidR="00B17F38" w:rsidRDefault="00B17F38" w:rsidP="00B17F38">
            <w:pPr>
              <w:jc w:val="center"/>
              <w:rPr>
                <w:sz w:val="28"/>
                <w:szCs w:val="28"/>
              </w:rPr>
            </w:pPr>
            <w:r>
              <w:rPr>
                <w:sz w:val="28"/>
                <w:szCs w:val="28"/>
              </w:rPr>
              <w:t>тыс. руб.</w:t>
            </w:r>
          </w:p>
        </w:tc>
        <w:tc>
          <w:tcPr>
            <w:tcW w:w="851" w:type="dxa"/>
            <w:vAlign w:val="center"/>
          </w:tcPr>
          <w:p w14:paraId="71CA237D" w14:textId="77777777" w:rsidR="00B17F38" w:rsidRDefault="00B17F38" w:rsidP="00B17F38">
            <w:pPr>
              <w:jc w:val="center"/>
              <w:rPr>
                <w:sz w:val="28"/>
                <w:szCs w:val="28"/>
              </w:rPr>
            </w:pPr>
            <w:r>
              <w:rPr>
                <w:sz w:val="28"/>
                <w:szCs w:val="28"/>
              </w:rPr>
              <w:t>%</w:t>
            </w:r>
          </w:p>
        </w:tc>
      </w:tr>
      <w:tr w:rsidR="00B17F38" w14:paraId="5FEF8FAC" w14:textId="77777777" w:rsidTr="00B17F38">
        <w:tc>
          <w:tcPr>
            <w:tcW w:w="3334" w:type="dxa"/>
          </w:tcPr>
          <w:p w14:paraId="5BD74455" w14:textId="77777777" w:rsidR="00B17F38" w:rsidRPr="003E2617" w:rsidRDefault="00B17F38" w:rsidP="00B17F38">
            <w:pPr>
              <w:jc w:val="center"/>
              <w:rPr>
                <w:sz w:val="28"/>
                <w:szCs w:val="28"/>
              </w:rPr>
            </w:pPr>
            <w:r w:rsidRPr="003E2617">
              <w:rPr>
                <w:sz w:val="28"/>
                <w:szCs w:val="28"/>
              </w:rPr>
              <w:t>-</w:t>
            </w:r>
          </w:p>
        </w:tc>
        <w:tc>
          <w:tcPr>
            <w:tcW w:w="992" w:type="dxa"/>
          </w:tcPr>
          <w:p w14:paraId="6C655C66" w14:textId="77777777" w:rsidR="00B17F38" w:rsidRDefault="00B17F38" w:rsidP="00B17F38">
            <w:pPr>
              <w:jc w:val="center"/>
              <w:rPr>
                <w:sz w:val="28"/>
                <w:szCs w:val="28"/>
              </w:rPr>
            </w:pPr>
            <w:r>
              <w:rPr>
                <w:sz w:val="28"/>
                <w:szCs w:val="28"/>
              </w:rPr>
              <w:t>-</w:t>
            </w:r>
          </w:p>
        </w:tc>
        <w:tc>
          <w:tcPr>
            <w:tcW w:w="1451" w:type="dxa"/>
          </w:tcPr>
          <w:p w14:paraId="0796A800" w14:textId="77777777" w:rsidR="00B17F38" w:rsidRDefault="00B17F38" w:rsidP="00B17F38">
            <w:pPr>
              <w:jc w:val="center"/>
              <w:rPr>
                <w:sz w:val="28"/>
                <w:szCs w:val="28"/>
              </w:rPr>
            </w:pPr>
            <w:r>
              <w:rPr>
                <w:sz w:val="28"/>
                <w:szCs w:val="28"/>
              </w:rPr>
              <w:t>-</w:t>
            </w:r>
          </w:p>
        </w:tc>
        <w:tc>
          <w:tcPr>
            <w:tcW w:w="2275" w:type="dxa"/>
          </w:tcPr>
          <w:p w14:paraId="39B7ADB1" w14:textId="77777777" w:rsidR="00B17F38" w:rsidRDefault="00B17F38" w:rsidP="00B17F38">
            <w:pPr>
              <w:jc w:val="center"/>
              <w:rPr>
                <w:sz w:val="28"/>
                <w:szCs w:val="28"/>
              </w:rPr>
            </w:pPr>
            <w:r>
              <w:rPr>
                <w:sz w:val="28"/>
                <w:szCs w:val="28"/>
              </w:rPr>
              <w:t>-</w:t>
            </w:r>
          </w:p>
        </w:tc>
        <w:tc>
          <w:tcPr>
            <w:tcW w:w="992" w:type="dxa"/>
          </w:tcPr>
          <w:p w14:paraId="568F20C9" w14:textId="77777777" w:rsidR="00B17F38" w:rsidRDefault="00B17F38" w:rsidP="00B17F38">
            <w:pPr>
              <w:jc w:val="center"/>
              <w:rPr>
                <w:sz w:val="28"/>
                <w:szCs w:val="28"/>
              </w:rPr>
            </w:pPr>
            <w:r>
              <w:rPr>
                <w:sz w:val="28"/>
                <w:szCs w:val="28"/>
              </w:rPr>
              <w:t>-</w:t>
            </w:r>
          </w:p>
        </w:tc>
        <w:tc>
          <w:tcPr>
            <w:tcW w:w="851" w:type="dxa"/>
          </w:tcPr>
          <w:p w14:paraId="4BE9B5C8" w14:textId="77777777" w:rsidR="00B17F38" w:rsidRDefault="00B17F38" w:rsidP="00B17F38">
            <w:pPr>
              <w:jc w:val="center"/>
              <w:rPr>
                <w:sz w:val="28"/>
                <w:szCs w:val="28"/>
              </w:rPr>
            </w:pPr>
            <w:r>
              <w:rPr>
                <w:sz w:val="28"/>
                <w:szCs w:val="28"/>
              </w:rPr>
              <w:t>-</w:t>
            </w:r>
          </w:p>
        </w:tc>
      </w:tr>
    </w:tbl>
    <w:p w14:paraId="0467A768" w14:textId="77777777" w:rsidR="00B17F38" w:rsidRDefault="00B17F38" w:rsidP="00B17F38">
      <w:pPr>
        <w:jc w:val="center"/>
        <w:rPr>
          <w:sz w:val="28"/>
          <w:szCs w:val="28"/>
        </w:rPr>
      </w:pPr>
    </w:p>
    <w:p w14:paraId="178E062B" w14:textId="77777777" w:rsidR="00B17F38" w:rsidRDefault="00B17F38" w:rsidP="00B17F38">
      <w:pPr>
        <w:jc w:val="center"/>
        <w:rPr>
          <w:sz w:val="28"/>
          <w:szCs w:val="28"/>
        </w:rPr>
      </w:pPr>
    </w:p>
    <w:p w14:paraId="3E8F5ABD" w14:textId="77777777" w:rsidR="00B17F38" w:rsidRDefault="00B17F38" w:rsidP="00B17F38">
      <w:pPr>
        <w:jc w:val="center"/>
        <w:rPr>
          <w:sz w:val="28"/>
          <w:szCs w:val="28"/>
        </w:rPr>
      </w:pPr>
    </w:p>
    <w:p w14:paraId="1C98EA91" w14:textId="77777777" w:rsidR="00B17F38" w:rsidRDefault="00B17F38" w:rsidP="00B17F38">
      <w:pPr>
        <w:jc w:val="center"/>
        <w:rPr>
          <w:sz w:val="28"/>
          <w:szCs w:val="28"/>
        </w:rPr>
      </w:pPr>
    </w:p>
    <w:p w14:paraId="316B715A" w14:textId="77777777" w:rsidR="00B17F38" w:rsidRDefault="00B17F38" w:rsidP="00B17F38">
      <w:pPr>
        <w:jc w:val="center"/>
        <w:rPr>
          <w:sz w:val="28"/>
          <w:szCs w:val="28"/>
        </w:rPr>
      </w:pPr>
    </w:p>
    <w:p w14:paraId="01E857C6" w14:textId="77777777" w:rsidR="00B17F38" w:rsidRDefault="00B17F38" w:rsidP="00B17F38">
      <w:pPr>
        <w:jc w:val="center"/>
        <w:rPr>
          <w:sz w:val="28"/>
          <w:szCs w:val="28"/>
        </w:rPr>
      </w:pPr>
    </w:p>
    <w:p w14:paraId="497C04BF" w14:textId="77777777" w:rsidR="00B17F38" w:rsidRDefault="00B17F38" w:rsidP="00B17F38">
      <w:pPr>
        <w:jc w:val="center"/>
        <w:rPr>
          <w:sz w:val="28"/>
          <w:szCs w:val="28"/>
        </w:rPr>
      </w:pPr>
    </w:p>
    <w:p w14:paraId="35CEE79C" w14:textId="77777777" w:rsidR="00B17F38" w:rsidRDefault="00B17F38" w:rsidP="00B17F38">
      <w:pPr>
        <w:jc w:val="center"/>
        <w:rPr>
          <w:sz w:val="28"/>
          <w:szCs w:val="28"/>
        </w:rPr>
      </w:pPr>
    </w:p>
    <w:p w14:paraId="5D981C71" w14:textId="77777777" w:rsidR="00B17F38" w:rsidRDefault="00B17F38" w:rsidP="00B17F38">
      <w:pPr>
        <w:jc w:val="center"/>
        <w:rPr>
          <w:sz w:val="28"/>
          <w:szCs w:val="28"/>
        </w:rPr>
        <w:sectPr w:rsidR="00B17F38" w:rsidSect="00B17F38">
          <w:headerReference w:type="default" r:id="rId115"/>
          <w:headerReference w:type="first" r:id="rId116"/>
          <w:pgSz w:w="11906" w:h="16838"/>
          <w:pgMar w:top="851" w:right="1418" w:bottom="426" w:left="1559" w:header="709" w:footer="709" w:gutter="0"/>
          <w:cols w:space="708"/>
          <w:titlePg/>
          <w:docGrid w:linePitch="360"/>
        </w:sectPr>
      </w:pPr>
    </w:p>
    <w:p w14:paraId="2F8813E9" w14:textId="77777777" w:rsidR="00B17F38" w:rsidRDefault="00B17F38" w:rsidP="00B17F38">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1270AAF6" w14:textId="77777777" w:rsidR="00B17F38" w:rsidRDefault="00B17F38" w:rsidP="00B17F38">
      <w:pPr>
        <w:jc w:val="center"/>
        <w:rPr>
          <w:sz w:val="28"/>
          <w:szCs w:val="28"/>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B17F38" w14:paraId="314518E5" w14:textId="77777777" w:rsidTr="00B17F38">
        <w:trPr>
          <w:trHeight w:val="673"/>
        </w:trPr>
        <w:tc>
          <w:tcPr>
            <w:tcW w:w="992" w:type="dxa"/>
            <w:vMerge w:val="restart"/>
            <w:vAlign w:val="center"/>
          </w:tcPr>
          <w:p w14:paraId="075B66A1" w14:textId="77777777" w:rsidR="00B17F38" w:rsidRDefault="00B17F38" w:rsidP="00B17F38">
            <w:pPr>
              <w:jc w:val="center"/>
              <w:rPr>
                <w:sz w:val="28"/>
                <w:szCs w:val="28"/>
              </w:rPr>
            </w:pPr>
            <w:r>
              <w:rPr>
                <w:sz w:val="28"/>
                <w:szCs w:val="28"/>
              </w:rPr>
              <w:t>№ п/п</w:t>
            </w:r>
          </w:p>
        </w:tc>
        <w:tc>
          <w:tcPr>
            <w:tcW w:w="1985" w:type="dxa"/>
            <w:vMerge w:val="restart"/>
            <w:vAlign w:val="center"/>
          </w:tcPr>
          <w:p w14:paraId="587CD7FF" w14:textId="77777777" w:rsidR="00B17F38" w:rsidRDefault="00B17F38" w:rsidP="00B17F38">
            <w:pPr>
              <w:jc w:val="center"/>
              <w:rPr>
                <w:sz w:val="28"/>
                <w:szCs w:val="28"/>
              </w:rPr>
            </w:pPr>
            <w:r>
              <w:rPr>
                <w:sz w:val="28"/>
                <w:szCs w:val="28"/>
              </w:rPr>
              <w:t>Наименование показателя</w:t>
            </w:r>
          </w:p>
        </w:tc>
        <w:tc>
          <w:tcPr>
            <w:tcW w:w="851" w:type="dxa"/>
            <w:vMerge w:val="restart"/>
            <w:vAlign w:val="center"/>
          </w:tcPr>
          <w:p w14:paraId="4877439A" w14:textId="77777777" w:rsidR="00B17F38" w:rsidRDefault="00B17F38" w:rsidP="00B17F38">
            <w:pPr>
              <w:jc w:val="center"/>
              <w:rPr>
                <w:sz w:val="28"/>
                <w:szCs w:val="28"/>
              </w:rPr>
            </w:pPr>
            <w:r>
              <w:rPr>
                <w:sz w:val="28"/>
                <w:szCs w:val="28"/>
              </w:rPr>
              <w:t>Ед. изм.</w:t>
            </w:r>
          </w:p>
        </w:tc>
        <w:tc>
          <w:tcPr>
            <w:tcW w:w="2268" w:type="dxa"/>
            <w:gridSpan w:val="2"/>
            <w:vAlign w:val="center"/>
          </w:tcPr>
          <w:p w14:paraId="22694F5A" w14:textId="77777777" w:rsidR="00B17F38" w:rsidRDefault="00B17F38" w:rsidP="00B17F38">
            <w:pPr>
              <w:jc w:val="center"/>
              <w:rPr>
                <w:sz w:val="28"/>
                <w:szCs w:val="28"/>
              </w:rPr>
            </w:pPr>
            <w:r>
              <w:rPr>
                <w:sz w:val="28"/>
                <w:szCs w:val="28"/>
              </w:rPr>
              <w:t>2019 год</w:t>
            </w:r>
          </w:p>
        </w:tc>
        <w:tc>
          <w:tcPr>
            <w:tcW w:w="2551" w:type="dxa"/>
            <w:gridSpan w:val="2"/>
            <w:vAlign w:val="center"/>
          </w:tcPr>
          <w:p w14:paraId="3D15F275" w14:textId="77777777" w:rsidR="00B17F38" w:rsidRDefault="00B17F38" w:rsidP="00B17F38">
            <w:pPr>
              <w:jc w:val="center"/>
              <w:rPr>
                <w:sz w:val="28"/>
                <w:szCs w:val="28"/>
              </w:rPr>
            </w:pPr>
            <w:r>
              <w:rPr>
                <w:sz w:val="28"/>
                <w:szCs w:val="28"/>
              </w:rPr>
              <w:t>2020 год</w:t>
            </w:r>
          </w:p>
        </w:tc>
        <w:tc>
          <w:tcPr>
            <w:tcW w:w="2410" w:type="dxa"/>
            <w:gridSpan w:val="2"/>
            <w:vAlign w:val="center"/>
          </w:tcPr>
          <w:p w14:paraId="0E034647" w14:textId="77777777" w:rsidR="00B17F38" w:rsidRDefault="00B17F38" w:rsidP="00B17F38">
            <w:pPr>
              <w:jc w:val="center"/>
              <w:rPr>
                <w:sz w:val="28"/>
                <w:szCs w:val="28"/>
              </w:rPr>
            </w:pPr>
            <w:r>
              <w:rPr>
                <w:sz w:val="28"/>
                <w:szCs w:val="28"/>
              </w:rPr>
              <w:t>2021 год</w:t>
            </w:r>
          </w:p>
        </w:tc>
        <w:tc>
          <w:tcPr>
            <w:tcW w:w="2268" w:type="dxa"/>
            <w:gridSpan w:val="2"/>
            <w:vAlign w:val="center"/>
          </w:tcPr>
          <w:p w14:paraId="2EABC81E" w14:textId="77777777" w:rsidR="00B17F38" w:rsidRDefault="00B17F38" w:rsidP="00B17F38">
            <w:pPr>
              <w:jc w:val="center"/>
              <w:rPr>
                <w:sz w:val="28"/>
                <w:szCs w:val="28"/>
              </w:rPr>
            </w:pPr>
            <w:r>
              <w:rPr>
                <w:sz w:val="28"/>
                <w:szCs w:val="28"/>
              </w:rPr>
              <w:t>2022 год</w:t>
            </w:r>
          </w:p>
        </w:tc>
        <w:tc>
          <w:tcPr>
            <w:tcW w:w="2268" w:type="dxa"/>
            <w:gridSpan w:val="2"/>
            <w:vAlign w:val="center"/>
          </w:tcPr>
          <w:p w14:paraId="0F28F4D4" w14:textId="77777777" w:rsidR="00B17F38" w:rsidRDefault="00B17F38" w:rsidP="00B17F38">
            <w:pPr>
              <w:jc w:val="center"/>
              <w:rPr>
                <w:sz w:val="28"/>
                <w:szCs w:val="28"/>
              </w:rPr>
            </w:pPr>
            <w:r>
              <w:rPr>
                <w:sz w:val="28"/>
                <w:szCs w:val="28"/>
              </w:rPr>
              <w:t>2023 год</w:t>
            </w:r>
          </w:p>
        </w:tc>
      </w:tr>
      <w:tr w:rsidR="00B17F38" w14:paraId="2B7EA56F" w14:textId="77777777" w:rsidTr="00B17F38">
        <w:trPr>
          <w:trHeight w:val="796"/>
        </w:trPr>
        <w:tc>
          <w:tcPr>
            <w:tcW w:w="992" w:type="dxa"/>
            <w:vMerge/>
          </w:tcPr>
          <w:p w14:paraId="42D8E5A7" w14:textId="77777777" w:rsidR="00B17F38" w:rsidRDefault="00B17F38" w:rsidP="00B17F38">
            <w:pPr>
              <w:jc w:val="both"/>
              <w:rPr>
                <w:sz w:val="28"/>
                <w:szCs w:val="28"/>
              </w:rPr>
            </w:pPr>
          </w:p>
        </w:tc>
        <w:tc>
          <w:tcPr>
            <w:tcW w:w="1985" w:type="dxa"/>
            <w:vMerge/>
          </w:tcPr>
          <w:p w14:paraId="15EF170E" w14:textId="77777777" w:rsidR="00B17F38" w:rsidRDefault="00B17F38" w:rsidP="00B17F38">
            <w:pPr>
              <w:jc w:val="both"/>
              <w:rPr>
                <w:sz w:val="28"/>
                <w:szCs w:val="28"/>
              </w:rPr>
            </w:pPr>
          </w:p>
        </w:tc>
        <w:tc>
          <w:tcPr>
            <w:tcW w:w="851" w:type="dxa"/>
            <w:vMerge/>
          </w:tcPr>
          <w:p w14:paraId="10543055" w14:textId="77777777" w:rsidR="00B17F38" w:rsidRDefault="00B17F38" w:rsidP="00B17F38">
            <w:pPr>
              <w:jc w:val="both"/>
              <w:rPr>
                <w:sz w:val="28"/>
                <w:szCs w:val="28"/>
              </w:rPr>
            </w:pPr>
          </w:p>
        </w:tc>
        <w:tc>
          <w:tcPr>
            <w:tcW w:w="1134" w:type="dxa"/>
            <w:vAlign w:val="center"/>
          </w:tcPr>
          <w:p w14:paraId="08CEE1DB" w14:textId="77777777" w:rsidR="00B17F38" w:rsidRPr="001B7E5A" w:rsidRDefault="00B17F38" w:rsidP="00B17F38">
            <w:pPr>
              <w:jc w:val="center"/>
            </w:pPr>
            <w:r w:rsidRPr="001B7E5A">
              <w:t xml:space="preserve">с 01.01. </w:t>
            </w:r>
            <w:r>
              <w:t xml:space="preserve">   </w:t>
            </w:r>
            <w:r w:rsidRPr="001B7E5A">
              <w:t>по 30.06.</w:t>
            </w:r>
          </w:p>
        </w:tc>
        <w:tc>
          <w:tcPr>
            <w:tcW w:w="1134" w:type="dxa"/>
            <w:vAlign w:val="center"/>
          </w:tcPr>
          <w:p w14:paraId="03BB5226" w14:textId="77777777" w:rsidR="00B17F38" w:rsidRPr="001B7E5A" w:rsidRDefault="00B17F38" w:rsidP="00B17F38">
            <w:pPr>
              <w:jc w:val="center"/>
            </w:pPr>
            <w:r w:rsidRPr="001B7E5A">
              <w:t xml:space="preserve">с 01.07. </w:t>
            </w:r>
            <w:r>
              <w:t xml:space="preserve">    </w:t>
            </w:r>
            <w:r w:rsidRPr="001B7E5A">
              <w:t>по 31.12.</w:t>
            </w:r>
          </w:p>
        </w:tc>
        <w:tc>
          <w:tcPr>
            <w:tcW w:w="1275" w:type="dxa"/>
            <w:vAlign w:val="center"/>
          </w:tcPr>
          <w:p w14:paraId="444B2923" w14:textId="77777777" w:rsidR="00B17F38" w:rsidRPr="001B7E5A" w:rsidRDefault="00B17F38" w:rsidP="00B17F38">
            <w:pPr>
              <w:jc w:val="center"/>
            </w:pPr>
            <w:r w:rsidRPr="001B7E5A">
              <w:t>с 01.01.</w:t>
            </w:r>
            <w:r>
              <w:t xml:space="preserve">  </w:t>
            </w:r>
            <w:r w:rsidRPr="001B7E5A">
              <w:t xml:space="preserve"> по 30.06.</w:t>
            </w:r>
          </w:p>
        </w:tc>
        <w:tc>
          <w:tcPr>
            <w:tcW w:w="1276" w:type="dxa"/>
            <w:vAlign w:val="center"/>
          </w:tcPr>
          <w:p w14:paraId="1275F970" w14:textId="77777777" w:rsidR="00B17F38" w:rsidRPr="001B7E5A" w:rsidRDefault="00B17F38" w:rsidP="00B17F38">
            <w:pPr>
              <w:jc w:val="center"/>
            </w:pPr>
            <w:r w:rsidRPr="001B7E5A">
              <w:t>с 01.07.</w:t>
            </w:r>
            <w:r>
              <w:t xml:space="preserve">  </w:t>
            </w:r>
            <w:r w:rsidRPr="001B7E5A">
              <w:t xml:space="preserve"> по 31.12.</w:t>
            </w:r>
          </w:p>
        </w:tc>
        <w:tc>
          <w:tcPr>
            <w:tcW w:w="1276" w:type="dxa"/>
            <w:vAlign w:val="center"/>
          </w:tcPr>
          <w:p w14:paraId="52EEE95F" w14:textId="77777777" w:rsidR="00B17F38" w:rsidRPr="001B7E5A" w:rsidRDefault="00B17F38" w:rsidP="00B17F38">
            <w:pPr>
              <w:jc w:val="center"/>
            </w:pPr>
            <w:r w:rsidRPr="001B7E5A">
              <w:t>с 01.01. по 30.06.</w:t>
            </w:r>
          </w:p>
        </w:tc>
        <w:tc>
          <w:tcPr>
            <w:tcW w:w="1134" w:type="dxa"/>
            <w:vAlign w:val="center"/>
          </w:tcPr>
          <w:p w14:paraId="327BB761" w14:textId="77777777" w:rsidR="00B17F38" w:rsidRPr="001B7E5A" w:rsidRDefault="00B17F38" w:rsidP="00B17F38">
            <w:pPr>
              <w:jc w:val="center"/>
            </w:pPr>
            <w:r w:rsidRPr="001B7E5A">
              <w:t>с 01.07. по 31.12.</w:t>
            </w:r>
          </w:p>
        </w:tc>
        <w:tc>
          <w:tcPr>
            <w:tcW w:w="1134" w:type="dxa"/>
            <w:vAlign w:val="center"/>
          </w:tcPr>
          <w:p w14:paraId="4F36E439" w14:textId="77777777" w:rsidR="00B17F38" w:rsidRPr="001B7E5A" w:rsidRDefault="00B17F38" w:rsidP="00B17F38">
            <w:pPr>
              <w:jc w:val="center"/>
            </w:pPr>
            <w:r w:rsidRPr="001B7E5A">
              <w:t>с 01.01. по 30.06.</w:t>
            </w:r>
          </w:p>
        </w:tc>
        <w:tc>
          <w:tcPr>
            <w:tcW w:w="1134" w:type="dxa"/>
            <w:vAlign w:val="center"/>
          </w:tcPr>
          <w:p w14:paraId="07DE2C56" w14:textId="77777777" w:rsidR="00B17F38" w:rsidRPr="001B7E5A" w:rsidRDefault="00B17F38" w:rsidP="00B17F38">
            <w:pPr>
              <w:jc w:val="center"/>
            </w:pPr>
            <w:r w:rsidRPr="001B7E5A">
              <w:t>с 01.07. по 31.12.</w:t>
            </w:r>
          </w:p>
        </w:tc>
        <w:tc>
          <w:tcPr>
            <w:tcW w:w="1134" w:type="dxa"/>
            <w:vAlign w:val="center"/>
          </w:tcPr>
          <w:p w14:paraId="7157999C" w14:textId="77777777" w:rsidR="00B17F38" w:rsidRPr="001B7E5A" w:rsidRDefault="00B17F38" w:rsidP="00B17F38">
            <w:pPr>
              <w:jc w:val="center"/>
            </w:pPr>
            <w:r w:rsidRPr="001B7E5A">
              <w:t>с 01.01. по 30.06.</w:t>
            </w:r>
          </w:p>
        </w:tc>
        <w:tc>
          <w:tcPr>
            <w:tcW w:w="1134" w:type="dxa"/>
            <w:vAlign w:val="center"/>
          </w:tcPr>
          <w:p w14:paraId="48ACE29E" w14:textId="77777777" w:rsidR="00B17F38" w:rsidRPr="001B7E5A" w:rsidRDefault="00B17F38" w:rsidP="00B17F38">
            <w:pPr>
              <w:jc w:val="center"/>
            </w:pPr>
            <w:r w:rsidRPr="001B7E5A">
              <w:t>с 01.07. по 31.12.</w:t>
            </w:r>
          </w:p>
        </w:tc>
      </w:tr>
      <w:tr w:rsidR="00B17F38" w14:paraId="652333DC" w14:textId="77777777" w:rsidTr="00B17F38">
        <w:trPr>
          <w:trHeight w:val="253"/>
        </w:trPr>
        <w:tc>
          <w:tcPr>
            <w:tcW w:w="992" w:type="dxa"/>
          </w:tcPr>
          <w:p w14:paraId="349D6B97" w14:textId="77777777" w:rsidR="00B17F38" w:rsidRDefault="00B17F38" w:rsidP="00B17F38">
            <w:pPr>
              <w:jc w:val="center"/>
              <w:rPr>
                <w:sz w:val="28"/>
                <w:szCs w:val="28"/>
              </w:rPr>
            </w:pPr>
            <w:r>
              <w:rPr>
                <w:sz w:val="28"/>
                <w:szCs w:val="28"/>
              </w:rPr>
              <w:t>1</w:t>
            </w:r>
          </w:p>
        </w:tc>
        <w:tc>
          <w:tcPr>
            <w:tcW w:w="1985" w:type="dxa"/>
          </w:tcPr>
          <w:p w14:paraId="163558A6" w14:textId="77777777" w:rsidR="00B17F38" w:rsidRDefault="00B17F38" w:rsidP="00B17F38">
            <w:pPr>
              <w:jc w:val="center"/>
              <w:rPr>
                <w:sz w:val="28"/>
                <w:szCs w:val="28"/>
              </w:rPr>
            </w:pPr>
            <w:r>
              <w:rPr>
                <w:sz w:val="28"/>
                <w:szCs w:val="28"/>
              </w:rPr>
              <w:t>2</w:t>
            </w:r>
          </w:p>
        </w:tc>
        <w:tc>
          <w:tcPr>
            <w:tcW w:w="851" w:type="dxa"/>
          </w:tcPr>
          <w:p w14:paraId="17969526" w14:textId="77777777" w:rsidR="00B17F38" w:rsidRDefault="00B17F38" w:rsidP="00B17F38">
            <w:pPr>
              <w:jc w:val="center"/>
              <w:rPr>
                <w:sz w:val="28"/>
                <w:szCs w:val="28"/>
              </w:rPr>
            </w:pPr>
            <w:r>
              <w:rPr>
                <w:sz w:val="28"/>
                <w:szCs w:val="28"/>
              </w:rPr>
              <w:t>3</w:t>
            </w:r>
          </w:p>
        </w:tc>
        <w:tc>
          <w:tcPr>
            <w:tcW w:w="1134" w:type="dxa"/>
            <w:vAlign w:val="center"/>
          </w:tcPr>
          <w:p w14:paraId="06E4992B" w14:textId="77777777" w:rsidR="00B17F38" w:rsidRDefault="00B17F38" w:rsidP="00B17F38">
            <w:pPr>
              <w:jc w:val="center"/>
              <w:rPr>
                <w:sz w:val="28"/>
                <w:szCs w:val="28"/>
              </w:rPr>
            </w:pPr>
            <w:r>
              <w:rPr>
                <w:sz w:val="28"/>
                <w:szCs w:val="28"/>
              </w:rPr>
              <w:t>4</w:t>
            </w:r>
          </w:p>
        </w:tc>
        <w:tc>
          <w:tcPr>
            <w:tcW w:w="1134" w:type="dxa"/>
            <w:vAlign w:val="center"/>
          </w:tcPr>
          <w:p w14:paraId="0AD4A93E" w14:textId="77777777" w:rsidR="00B17F38" w:rsidRDefault="00B17F38" w:rsidP="00B17F38">
            <w:pPr>
              <w:jc w:val="center"/>
              <w:rPr>
                <w:sz w:val="28"/>
                <w:szCs w:val="28"/>
              </w:rPr>
            </w:pPr>
            <w:r>
              <w:rPr>
                <w:sz w:val="28"/>
                <w:szCs w:val="28"/>
              </w:rPr>
              <w:t>5</w:t>
            </w:r>
          </w:p>
        </w:tc>
        <w:tc>
          <w:tcPr>
            <w:tcW w:w="1275" w:type="dxa"/>
            <w:vAlign w:val="center"/>
          </w:tcPr>
          <w:p w14:paraId="1B6D5FDB" w14:textId="77777777" w:rsidR="00B17F38" w:rsidRDefault="00B17F38" w:rsidP="00B17F38">
            <w:pPr>
              <w:jc w:val="center"/>
              <w:rPr>
                <w:sz w:val="28"/>
                <w:szCs w:val="28"/>
              </w:rPr>
            </w:pPr>
            <w:r>
              <w:rPr>
                <w:sz w:val="28"/>
                <w:szCs w:val="28"/>
              </w:rPr>
              <w:t>6</w:t>
            </w:r>
          </w:p>
        </w:tc>
        <w:tc>
          <w:tcPr>
            <w:tcW w:w="1276" w:type="dxa"/>
            <w:vAlign w:val="center"/>
          </w:tcPr>
          <w:p w14:paraId="4E030E1A" w14:textId="77777777" w:rsidR="00B17F38" w:rsidRDefault="00B17F38" w:rsidP="00B17F38">
            <w:pPr>
              <w:jc w:val="center"/>
              <w:rPr>
                <w:sz w:val="28"/>
                <w:szCs w:val="28"/>
              </w:rPr>
            </w:pPr>
            <w:r>
              <w:rPr>
                <w:sz w:val="28"/>
                <w:szCs w:val="28"/>
              </w:rPr>
              <w:t>7</w:t>
            </w:r>
          </w:p>
        </w:tc>
        <w:tc>
          <w:tcPr>
            <w:tcW w:w="1276" w:type="dxa"/>
            <w:vAlign w:val="center"/>
          </w:tcPr>
          <w:p w14:paraId="6640E877" w14:textId="77777777" w:rsidR="00B17F38" w:rsidRDefault="00B17F38" w:rsidP="00B17F38">
            <w:pPr>
              <w:jc w:val="center"/>
              <w:rPr>
                <w:sz w:val="28"/>
                <w:szCs w:val="28"/>
              </w:rPr>
            </w:pPr>
            <w:r>
              <w:rPr>
                <w:sz w:val="28"/>
                <w:szCs w:val="28"/>
              </w:rPr>
              <w:t>8</w:t>
            </w:r>
          </w:p>
        </w:tc>
        <w:tc>
          <w:tcPr>
            <w:tcW w:w="1134" w:type="dxa"/>
            <w:vAlign w:val="center"/>
          </w:tcPr>
          <w:p w14:paraId="63230215" w14:textId="77777777" w:rsidR="00B17F38" w:rsidRDefault="00B17F38" w:rsidP="00B17F38">
            <w:pPr>
              <w:jc w:val="center"/>
              <w:rPr>
                <w:sz w:val="28"/>
                <w:szCs w:val="28"/>
              </w:rPr>
            </w:pPr>
            <w:r>
              <w:rPr>
                <w:sz w:val="28"/>
                <w:szCs w:val="28"/>
              </w:rPr>
              <w:t>9</w:t>
            </w:r>
          </w:p>
        </w:tc>
        <w:tc>
          <w:tcPr>
            <w:tcW w:w="1134" w:type="dxa"/>
          </w:tcPr>
          <w:p w14:paraId="5113CC33" w14:textId="77777777" w:rsidR="00B17F38" w:rsidRDefault="00B17F38" w:rsidP="00B17F38">
            <w:pPr>
              <w:jc w:val="center"/>
              <w:rPr>
                <w:sz w:val="28"/>
                <w:szCs w:val="28"/>
              </w:rPr>
            </w:pPr>
            <w:r>
              <w:rPr>
                <w:sz w:val="28"/>
                <w:szCs w:val="28"/>
              </w:rPr>
              <w:t>10</w:t>
            </w:r>
          </w:p>
        </w:tc>
        <w:tc>
          <w:tcPr>
            <w:tcW w:w="1134" w:type="dxa"/>
          </w:tcPr>
          <w:p w14:paraId="7F8DA1EE" w14:textId="77777777" w:rsidR="00B17F38" w:rsidRDefault="00B17F38" w:rsidP="00B17F38">
            <w:pPr>
              <w:jc w:val="center"/>
              <w:rPr>
                <w:sz w:val="28"/>
                <w:szCs w:val="28"/>
              </w:rPr>
            </w:pPr>
            <w:r>
              <w:rPr>
                <w:sz w:val="28"/>
                <w:szCs w:val="28"/>
              </w:rPr>
              <w:t>11</w:t>
            </w:r>
          </w:p>
        </w:tc>
        <w:tc>
          <w:tcPr>
            <w:tcW w:w="1134" w:type="dxa"/>
          </w:tcPr>
          <w:p w14:paraId="778A2CC1" w14:textId="77777777" w:rsidR="00B17F38" w:rsidRDefault="00B17F38" w:rsidP="00B17F38">
            <w:pPr>
              <w:jc w:val="center"/>
              <w:rPr>
                <w:sz w:val="28"/>
                <w:szCs w:val="28"/>
              </w:rPr>
            </w:pPr>
            <w:r>
              <w:rPr>
                <w:sz w:val="28"/>
                <w:szCs w:val="28"/>
              </w:rPr>
              <w:t>12</w:t>
            </w:r>
          </w:p>
        </w:tc>
        <w:tc>
          <w:tcPr>
            <w:tcW w:w="1134" w:type="dxa"/>
          </w:tcPr>
          <w:p w14:paraId="0AE3EDB7" w14:textId="77777777" w:rsidR="00B17F38" w:rsidRDefault="00B17F38" w:rsidP="00B17F38">
            <w:pPr>
              <w:jc w:val="center"/>
              <w:rPr>
                <w:sz w:val="28"/>
                <w:szCs w:val="28"/>
              </w:rPr>
            </w:pPr>
            <w:r>
              <w:rPr>
                <w:sz w:val="28"/>
                <w:szCs w:val="28"/>
              </w:rPr>
              <w:t>13</w:t>
            </w:r>
          </w:p>
        </w:tc>
      </w:tr>
      <w:tr w:rsidR="00B17F38" w14:paraId="3CA005AC" w14:textId="77777777" w:rsidTr="00B17F38">
        <w:trPr>
          <w:trHeight w:val="337"/>
        </w:trPr>
        <w:tc>
          <w:tcPr>
            <w:tcW w:w="15593" w:type="dxa"/>
            <w:gridSpan w:val="13"/>
            <w:vAlign w:val="center"/>
          </w:tcPr>
          <w:p w14:paraId="12896979" w14:textId="77777777" w:rsidR="00B17F38" w:rsidRPr="00EC0381" w:rsidRDefault="00B17F38" w:rsidP="00B17F38">
            <w:pPr>
              <w:jc w:val="center"/>
              <w:rPr>
                <w:sz w:val="28"/>
                <w:szCs w:val="28"/>
              </w:rPr>
            </w:pPr>
            <w:r w:rsidRPr="00EC0381">
              <w:rPr>
                <w:sz w:val="28"/>
                <w:szCs w:val="28"/>
              </w:rPr>
              <w:t>Холодное водоснабжение технической водой</w:t>
            </w:r>
          </w:p>
        </w:tc>
      </w:tr>
      <w:tr w:rsidR="00B17F38" w:rsidRPr="00C1486B" w14:paraId="7D3FE461" w14:textId="77777777" w:rsidTr="00B17F38">
        <w:trPr>
          <w:trHeight w:val="439"/>
        </w:trPr>
        <w:tc>
          <w:tcPr>
            <w:tcW w:w="992" w:type="dxa"/>
            <w:vAlign w:val="center"/>
          </w:tcPr>
          <w:p w14:paraId="62067298" w14:textId="77777777" w:rsidR="00B17F38" w:rsidRPr="00F9208F" w:rsidRDefault="00B17F38" w:rsidP="00B17F38">
            <w:pPr>
              <w:jc w:val="center"/>
            </w:pPr>
            <w:r w:rsidRPr="00F9208F">
              <w:t>1.</w:t>
            </w:r>
          </w:p>
        </w:tc>
        <w:tc>
          <w:tcPr>
            <w:tcW w:w="1985" w:type="dxa"/>
            <w:vAlign w:val="center"/>
          </w:tcPr>
          <w:p w14:paraId="2C672CA1" w14:textId="77777777" w:rsidR="00B17F38" w:rsidRPr="00DF3E37" w:rsidRDefault="00B17F38" w:rsidP="00B17F38">
            <w:r w:rsidRPr="00DF3E37">
              <w:t>Поднято воды</w:t>
            </w:r>
          </w:p>
        </w:tc>
        <w:tc>
          <w:tcPr>
            <w:tcW w:w="851" w:type="dxa"/>
            <w:vAlign w:val="center"/>
          </w:tcPr>
          <w:p w14:paraId="0D27D630" w14:textId="77777777" w:rsidR="00B17F38" w:rsidRPr="00DF3E37" w:rsidRDefault="00B17F38" w:rsidP="00B17F38">
            <w:pPr>
              <w:jc w:val="center"/>
              <w:rPr>
                <w:vertAlign w:val="superscript"/>
              </w:rPr>
            </w:pPr>
            <w:r w:rsidRPr="00DF3E37">
              <w:t>м</w:t>
            </w:r>
            <w:r w:rsidRPr="00DF3E37">
              <w:rPr>
                <w:vertAlign w:val="superscript"/>
              </w:rPr>
              <w:t>3</w:t>
            </w:r>
          </w:p>
        </w:tc>
        <w:tc>
          <w:tcPr>
            <w:tcW w:w="1134" w:type="dxa"/>
            <w:vAlign w:val="center"/>
          </w:tcPr>
          <w:p w14:paraId="4C509DAB" w14:textId="77777777" w:rsidR="00B17F38" w:rsidRPr="001370E0" w:rsidRDefault="00B17F38" w:rsidP="00B17F38">
            <w:pPr>
              <w:jc w:val="center"/>
              <w:rPr>
                <w:sz w:val="22"/>
              </w:rPr>
            </w:pPr>
            <w:r>
              <w:rPr>
                <w:sz w:val="22"/>
              </w:rPr>
              <w:t>1367186</w:t>
            </w:r>
          </w:p>
        </w:tc>
        <w:tc>
          <w:tcPr>
            <w:tcW w:w="1134" w:type="dxa"/>
            <w:vAlign w:val="center"/>
          </w:tcPr>
          <w:p w14:paraId="4BBD85BB" w14:textId="77777777" w:rsidR="00B17F38" w:rsidRPr="001370E0" w:rsidRDefault="00B17F38" w:rsidP="00B17F38">
            <w:pPr>
              <w:jc w:val="center"/>
              <w:rPr>
                <w:sz w:val="22"/>
              </w:rPr>
            </w:pPr>
            <w:r>
              <w:rPr>
                <w:sz w:val="22"/>
              </w:rPr>
              <w:t>1367186</w:t>
            </w:r>
          </w:p>
        </w:tc>
        <w:tc>
          <w:tcPr>
            <w:tcW w:w="1275" w:type="dxa"/>
            <w:vAlign w:val="center"/>
          </w:tcPr>
          <w:p w14:paraId="40C04441" w14:textId="77777777" w:rsidR="00B17F38" w:rsidRPr="001370E0" w:rsidRDefault="00B17F38" w:rsidP="00B17F38">
            <w:pPr>
              <w:jc w:val="center"/>
              <w:rPr>
                <w:sz w:val="22"/>
              </w:rPr>
            </w:pPr>
            <w:r>
              <w:rPr>
                <w:sz w:val="22"/>
              </w:rPr>
              <w:t>1423914</w:t>
            </w:r>
          </w:p>
        </w:tc>
        <w:tc>
          <w:tcPr>
            <w:tcW w:w="1276" w:type="dxa"/>
            <w:vAlign w:val="center"/>
          </w:tcPr>
          <w:p w14:paraId="2B074BFA" w14:textId="77777777" w:rsidR="00B17F38" w:rsidRPr="001370E0" w:rsidRDefault="00B17F38" w:rsidP="00B17F38">
            <w:pPr>
              <w:jc w:val="center"/>
              <w:rPr>
                <w:sz w:val="22"/>
              </w:rPr>
            </w:pPr>
            <w:r>
              <w:rPr>
                <w:sz w:val="22"/>
              </w:rPr>
              <w:t>1423914</w:t>
            </w:r>
          </w:p>
        </w:tc>
        <w:tc>
          <w:tcPr>
            <w:tcW w:w="1276" w:type="dxa"/>
            <w:vAlign w:val="center"/>
          </w:tcPr>
          <w:p w14:paraId="51FA91E8" w14:textId="77777777" w:rsidR="00B17F38" w:rsidRPr="001370E0" w:rsidRDefault="00B17F38" w:rsidP="00B17F38">
            <w:pPr>
              <w:jc w:val="center"/>
              <w:rPr>
                <w:sz w:val="22"/>
              </w:rPr>
            </w:pPr>
            <w:r>
              <w:rPr>
                <w:sz w:val="22"/>
              </w:rPr>
              <w:t>1652768</w:t>
            </w:r>
          </w:p>
        </w:tc>
        <w:tc>
          <w:tcPr>
            <w:tcW w:w="1134" w:type="dxa"/>
            <w:vAlign w:val="center"/>
          </w:tcPr>
          <w:p w14:paraId="14BC5431" w14:textId="77777777" w:rsidR="00B17F38" w:rsidRPr="001370E0" w:rsidRDefault="00B17F38" w:rsidP="00B17F38">
            <w:pPr>
              <w:jc w:val="center"/>
              <w:rPr>
                <w:sz w:val="22"/>
              </w:rPr>
            </w:pPr>
            <w:r>
              <w:rPr>
                <w:sz w:val="22"/>
              </w:rPr>
              <w:t>1652768</w:t>
            </w:r>
          </w:p>
        </w:tc>
        <w:tc>
          <w:tcPr>
            <w:tcW w:w="1134" w:type="dxa"/>
            <w:vAlign w:val="center"/>
          </w:tcPr>
          <w:p w14:paraId="17F6864A" w14:textId="77777777" w:rsidR="00B17F38" w:rsidRPr="001370E0" w:rsidRDefault="00B17F38" w:rsidP="00B17F38">
            <w:pPr>
              <w:jc w:val="center"/>
              <w:rPr>
                <w:sz w:val="22"/>
              </w:rPr>
            </w:pPr>
            <w:r>
              <w:rPr>
                <w:sz w:val="22"/>
              </w:rPr>
              <w:t>1367186</w:t>
            </w:r>
          </w:p>
        </w:tc>
        <w:tc>
          <w:tcPr>
            <w:tcW w:w="1134" w:type="dxa"/>
            <w:vAlign w:val="center"/>
          </w:tcPr>
          <w:p w14:paraId="678A77FB" w14:textId="77777777" w:rsidR="00B17F38" w:rsidRPr="001370E0" w:rsidRDefault="00B17F38" w:rsidP="00B17F38">
            <w:pPr>
              <w:jc w:val="center"/>
              <w:rPr>
                <w:sz w:val="22"/>
              </w:rPr>
            </w:pPr>
            <w:r>
              <w:rPr>
                <w:sz w:val="22"/>
              </w:rPr>
              <w:t>1367186</w:t>
            </w:r>
          </w:p>
        </w:tc>
        <w:tc>
          <w:tcPr>
            <w:tcW w:w="1134" w:type="dxa"/>
            <w:vAlign w:val="center"/>
          </w:tcPr>
          <w:p w14:paraId="4629D3BE" w14:textId="77777777" w:rsidR="00B17F38" w:rsidRPr="001370E0" w:rsidRDefault="00B17F38" w:rsidP="00B17F38">
            <w:pPr>
              <w:jc w:val="center"/>
              <w:rPr>
                <w:sz w:val="22"/>
              </w:rPr>
            </w:pPr>
            <w:r>
              <w:rPr>
                <w:sz w:val="22"/>
              </w:rPr>
              <w:t>1367186</w:t>
            </w:r>
          </w:p>
        </w:tc>
        <w:tc>
          <w:tcPr>
            <w:tcW w:w="1134" w:type="dxa"/>
            <w:vAlign w:val="center"/>
          </w:tcPr>
          <w:p w14:paraId="4DACE7A8" w14:textId="77777777" w:rsidR="00B17F38" w:rsidRPr="001370E0" w:rsidRDefault="00B17F38" w:rsidP="00B17F38">
            <w:pPr>
              <w:jc w:val="center"/>
              <w:rPr>
                <w:sz w:val="22"/>
              </w:rPr>
            </w:pPr>
            <w:r>
              <w:rPr>
                <w:sz w:val="22"/>
              </w:rPr>
              <w:t>1367186</w:t>
            </w:r>
          </w:p>
        </w:tc>
      </w:tr>
      <w:tr w:rsidR="00B17F38" w:rsidRPr="00C1486B" w14:paraId="3CD69335" w14:textId="77777777" w:rsidTr="00B17F38">
        <w:tc>
          <w:tcPr>
            <w:tcW w:w="992" w:type="dxa"/>
            <w:vAlign w:val="center"/>
          </w:tcPr>
          <w:p w14:paraId="172960F7" w14:textId="77777777" w:rsidR="00B17F38" w:rsidRPr="00F9208F" w:rsidRDefault="00B17F38" w:rsidP="00B17F38">
            <w:pPr>
              <w:jc w:val="center"/>
            </w:pPr>
            <w:r w:rsidRPr="00F9208F">
              <w:t>2.</w:t>
            </w:r>
          </w:p>
        </w:tc>
        <w:tc>
          <w:tcPr>
            <w:tcW w:w="1985" w:type="dxa"/>
            <w:vAlign w:val="center"/>
          </w:tcPr>
          <w:p w14:paraId="2979A3CC" w14:textId="77777777" w:rsidR="00B17F38" w:rsidRPr="00DF3E37" w:rsidRDefault="00B17F38" w:rsidP="00B17F38">
            <w:r w:rsidRPr="00DF3E37">
              <w:t>Получено со стороны</w:t>
            </w:r>
          </w:p>
        </w:tc>
        <w:tc>
          <w:tcPr>
            <w:tcW w:w="851" w:type="dxa"/>
            <w:vAlign w:val="center"/>
          </w:tcPr>
          <w:p w14:paraId="3A8D8833" w14:textId="77777777" w:rsidR="00B17F38" w:rsidRPr="00DF3E37" w:rsidRDefault="00B17F38" w:rsidP="00B17F38">
            <w:pPr>
              <w:jc w:val="center"/>
            </w:pPr>
            <w:r w:rsidRPr="00DF3E37">
              <w:t>м</w:t>
            </w:r>
            <w:r w:rsidRPr="00DF3E37">
              <w:rPr>
                <w:vertAlign w:val="superscript"/>
              </w:rPr>
              <w:t>3</w:t>
            </w:r>
          </w:p>
        </w:tc>
        <w:tc>
          <w:tcPr>
            <w:tcW w:w="1134" w:type="dxa"/>
            <w:vAlign w:val="center"/>
          </w:tcPr>
          <w:p w14:paraId="62AEE41E" w14:textId="77777777" w:rsidR="00B17F38" w:rsidRPr="001370E0" w:rsidRDefault="00B17F38" w:rsidP="00B17F38">
            <w:pPr>
              <w:jc w:val="center"/>
              <w:rPr>
                <w:sz w:val="22"/>
              </w:rPr>
            </w:pPr>
            <w:r>
              <w:rPr>
                <w:sz w:val="22"/>
              </w:rPr>
              <w:t>-</w:t>
            </w:r>
          </w:p>
        </w:tc>
        <w:tc>
          <w:tcPr>
            <w:tcW w:w="1134" w:type="dxa"/>
            <w:vAlign w:val="center"/>
          </w:tcPr>
          <w:p w14:paraId="6A7239B3" w14:textId="77777777" w:rsidR="00B17F38" w:rsidRPr="001370E0" w:rsidRDefault="00B17F38" w:rsidP="00B17F38">
            <w:pPr>
              <w:jc w:val="center"/>
              <w:rPr>
                <w:sz w:val="22"/>
              </w:rPr>
            </w:pPr>
            <w:r>
              <w:rPr>
                <w:sz w:val="22"/>
              </w:rPr>
              <w:t>-</w:t>
            </w:r>
          </w:p>
        </w:tc>
        <w:tc>
          <w:tcPr>
            <w:tcW w:w="1275" w:type="dxa"/>
            <w:vAlign w:val="center"/>
          </w:tcPr>
          <w:p w14:paraId="3B1C69F6" w14:textId="77777777" w:rsidR="00B17F38" w:rsidRPr="001370E0" w:rsidRDefault="00B17F38" w:rsidP="00B17F38">
            <w:pPr>
              <w:jc w:val="center"/>
              <w:rPr>
                <w:sz w:val="22"/>
              </w:rPr>
            </w:pPr>
            <w:r>
              <w:rPr>
                <w:sz w:val="22"/>
              </w:rPr>
              <w:t>-</w:t>
            </w:r>
          </w:p>
        </w:tc>
        <w:tc>
          <w:tcPr>
            <w:tcW w:w="1276" w:type="dxa"/>
            <w:vAlign w:val="center"/>
          </w:tcPr>
          <w:p w14:paraId="4C19C55A" w14:textId="77777777" w:rsidR="00B17F38" w:rsidRPr="001370E0" w:rsidRDefault="00B17F38" w:rsidP="00B17F38">
            <w:pPr>
              <w:jc w:val="center"/>
              <w:rPr>
                <w:sz w:val="22"/>
              </w:rPr>
            </w:pPr>
            <w:r>
              <w:rPr>
                <w:sz w:val="22"/>
              </w:rPr>
              <w:t>-</w:t>
            </w:r>
          </w:p>
        </w:tc>
        <w:tc>
          <w:tcPr>
            <w:tcW w:w="1276" w:type="dxa"/>
            <w:vAlign w:val="center"/>
          </w:tcPr>
          <w:p w14:paraId="13B4F660" w14:textId="77777777" w:rsidR="00B17F38" w:rsidRPr="001370E0" w:rsidRDefault="00B17F38" w:rsidP="00B17F38">
            <w:pPr>
              <w:jc w:val="center"/>
              <w:rPr>
                <w:sz w:val="22"/>
              </w:rPr>
            </w:pPr>
            <w:r>
              <w:rPr>
                <w:sz w:val="22"/>
              </w:rPr>
              <w:t>-</w:t>
            </w:r>
          </w:p>
        </w:tc>
        <w:tc>
          <w:tcPr>
            <w:tcW w:w="1134" w:type="dxa"/>
            <w:vAlign w:val="center"/>
          </w:tcPr>
          <w:p w14:paraId="205C6AD6" w14:textId="77777777" w:rsidR="00B17F38" w:rsidRPr="001370E0" w:rsidRDefault="00B17F38" w:rsidP="00B17F38">
            <w:pPr>
              <w:jc w:val="center"/>
              <w:rPr>
                <w:sz w:val="22"/>
              </w:rPr>
            </w:pPr>
            <w:r>
              <w:rPr>
                <w:sz w:val="22"/>
              </w:rPr>
              <w:t>-</w:t>
            </w:r>
          </w:p>
        </w:tc>
        <w:tc>
          <w:tcPr>
            <w:tcW w:w="1134" w:type="dxa"/>
            <w:vAlign w:val="center"/>
          </w:tcPr>
          <w:p w14:paraId="147B62CB" w14:textId="77777777" w:rsidR="00B17F38" w:rsidRPr="001370E0" w:rsidRDefault="00B17F38" w:rsidP="00B17F38">
            <w:pPr>
              <w:jc w:val="center"/>
              <w:rPr>
                <w:sz w:val="22"/>
              </w:rPr>
            </w:pPr>
            <w:r>
              <w:rPr>
                <w:sz w:val="22"/>
              </w:rPr>
              <w:t>-</w:t>
            </w:r>
          </w:p>
        </w:tc>
        <w:tc>
          <w:tcPr>
            <w:tcW w:w="1134" w:type="dxa"/>
            <w:vAlign w:val="center"/>
          </w:tcPr>
          <w:p w14:paraId="5C89D16C" w14:textId="77777777" w:rsidR="00B17F38" w:rsidRPr="001370E0" w:rsidRDefault="00B17F38" w:rsidP="00B17F38">
            <w:pPr>
              <w:jc w:val="center"/>
              <w:rPr>
                <w:sz w:val="22"/>
              </w:rPr>
            </w:pPr>
            <w:r>
              <w:rPr>
                <w:sz w:val="22"/>
              </w:rPr>
              <w:t>-</w:t>
            </w:r>
          </w:p>
        </w:tc>
        <w:tc>
          <w:tcPr>
            <w:tcW w:w="1134" w:type="dxa"/>
            <w:vAlign w:val="center"/>
          </w:tcPr>
          <w:p w14:paraId="2E34079C" w14:textId="77777777" w:rsidR="00B17F38" w:rsidRPr="001370E0" w:rsidRDefault="00B17F38" w:rsidP="00B17F38">
            <w:pPr>
              <w:jc w:val="center"/>
              <w:rPr>
                <w:sz w:val="22"/>
              </w:rPr>
            </w:pPr>
            <w:r>
              <w:rPr>
                <w:sz w:val="22"/>
              </w:rPr>
              <w:t>-</w:t>
            </w:r>
          </w:p>
        </w:tc>
        <w:tc>
          <w:tcPr>
            <w:tcW w:w="1134" w:type="dxa"/>
            <w:vAlign w:val="center"/>
          </w:tcPr>
          <w:p w14:paraId="1D14AA50" w14:textId="77777777" w:rsidR="00B17F38" w:rsidRPr="001370E0" w:rsidRDefault="00B17F38" w:rsidP="00B17F38">
            <w:pPr>
              <w:jc w:val="center"/>
              <w:rPr>
                <w:sz w:val="22"/>
              </w:rPr>
            </w:pPr>
            <w:r>
              <w:rPr>
                <w:sz w:val="22"/>
              </w:rPr>
              <w:t>-</w:t>
            </w:r>
          </w:p>
        </w:tc>
      </w:tr>
      <w:tr w:rsidR="00B17F38" w:rsidRPr="00C1486B" w14:paraId="2ACFC5CF" w14:textId="77777777" w:rsidTr="00B17F38">
        <w:trPr>
          <w:trHeight w:val="912"/>
        </w:trPr>
        <w:tc>
          <w:tcPr>
            <w:tcW w:w="992" w:type="dxa"/>
            <w:vAlign w:val="center"/>
          </w:tcPr>
          <w:p w14:paraId="0EDA316C" w14:textId="77777777" w:rsidR="00B17F38" w:rsidRPr="00F9208F" w:rsidRDefault="00B17F38" w:rsidP="00B17F38">
            <w:pPr>
              <w:jc w:val="center"/>
            </w:pPr>
            <w:r w:rsidRPr="00F9208F">
              <w:t>3.</w:t>
            </w:r>
          </w:p>
        </w:tc>
        <w:tc>
          <w:tcPr>
            <w:tcW w:w="1985" w:type="dxa"/>
            <w:vAlign w:val="center"/>
          </w:tcPr>
          <w:p w14:paraId="63A6B58D" w14:textId="77777777" w:rsidR="00B17F38" w:rsidRPr="00DF3E37" w:rsidRDefault="00B17F38" w:rsidP="00B17F38">
            <w:r w:rsidRPr="00DF3E37">
              <w:t>Расход воды на коммунально-бытовые нужды</w:t>
            </w:r>
          </w:p>
        </w:tc>
        <w:tc>
          <w:tcPr>
            <w:tcW w:w="851" w:type="dxa"/>
            <w:vAlign w:val="center"/>
          </w:tcPr>
          <w:p w14:paraId="0D8FE0B4" w14:textId="77777777" w:rsidR="00B17F38" w:rsidRDefault="00B17F38" w:rsidP="00B17F38">
            <w:pPr>
              <w:jc w:val="center"/>
            </w:pPr>
            <w:r w:rsidRPr="00FD67D0">
              <w:t>м</w:t>
            </w:r>
            <w:r w:rsidRPr="00FD67D0">
              <w:rPr>
                <w:vertAlign w:val="superscript"/>
              </w:rPr>
              <w:t>3</w:t>
            </w:r>
          </w:p>
        </w:tc>
        <w:tc>
          <w:tcPr>
            <w:tcW w:w="1134" w:type="dxa"/>
            <w:vAlign w:val="center"/>
          </w:tcPr>
          <w:p w14:paraId="63AC243E" w14:textId="77777777" w:rsidR="00B17F38" w:rsidRPr="001370E0" w:rsidRDefault="00B17F38" w:rsidP="00B17F38">
            <w:pPr>
              <w:jc w:val="center"/>
              <w:rPr>
                <w:sz w:val="22"/>
              </w:rPr>
            </w:pPr>
            <w:r>
              <w:rPr>
                <w:sz w:val="22"/>
              </w:rPr>
              <w:t>-</w:t>
            </w:r>
          </w:p>
        </w:tc>
        <w:tc>
          <w:tcPr>
            <w:tcW w:w="1134" w:type="dxa"/>
            <w:vAlign w:val="center"/>
          </w:tcPr>
          <w:p w14:paraId="5DF749F8" w14:textId="77777777" w:rsidR="00B17F38" w:rsidRPr="001370E0" w:rsidRDefault="00B17F38" w:rsidP="00B17F38">
            <w:pPr>
              <w:jc w:val="center"/>
              <w:rPr>
                <w:sz w:val="22"/>
              </w:rPr>
            </w:pPr>
            <w:r>
              <w:rPr>
                <w:sz w:val="22"/>
              </w:rPr>
              <w:t>-</w:t>
            </w:r>
          </w:p>
        </w:tc>
        <w:tc>
          <w:tcPr>
            <w:tcW w:w="1275" w:type="dxa"/>
            <w:vAlign w:val="center"/>
          </w:tcPr>
          <w:p w14:paraId="72DD9B10" w14:textId="77777777" w:rsidR="00B17F38" w:rsidRPr="001370E0" w:rsidRDefault="00B17F38" w:rsidP="00B17F38">
            <w:pPr>
              <w:jc w:val="center"/>
              <w:rPr>
                <w:sz w:val="22"/>
              </w:rPr>
            </w:pPr>
            <w:r>
              <w:rPr>
                <w:sz w:val="22"/>
              </w:rPr>
              <w:t>-</w:t>
            </w:r>
          </w:p>
        </w:tc>
        <w:tc>
          <w:tcPr>
            <w:tcW w:w="1276" w:type="dxa"/>
            <w:vAlign w:val="center"/>
          </w:tcPr>
          <w:p w14:paraId="3A92AB33" w14:textId="77777777" w:rsidR="00B17F38" w:rsidRPr="001370E0" w:rsidRDefault="00B17F38" w:rsidP="00B17F38">
            <w:pPr>
              <w:jc w:val="center"/>
              <w:rPr>
                <w:sz w:val="22"/>
              </w:rPr>
            </w:pPr>
            <w:r>
              <w:rPr>
                <w:sz w:val="22"/>
              </w:rPr>
              <w:t>-</w:t>
            </w:r>
          </w:p>
        </w:tc>
        <w:tc>
          <w:tcPr>
            <w:tcW w:w="1276" w:type="dxa"/>
            <w:vAlign w:val="center"/>
          </w:tcPr>
          <w:p w14:paraId="27BE9D12" w14:textId="77777777" w:rsidR="00B17F38" w:rsidRPr="001370E0" w:rsidRDefault="00B17F38" w:rsidP="00B17F38">
            <w:pPr>
              <w:jc w:val="center"/>
              <w:rPr>
                <w:sz w:val="22"/>
              </w:rPr>
            </w:pPr>
            <w:r>
              <w:rPr>
                <w:sz w:val="22"/>
              </w:rPr>
              <w:t>-</w:t>
            </w:r>
          </w:p>
        </w:tc>
        <w:tc>
          <w:tcPr>
            <w:tcW w:w="1134" w:type="dxa"/>
            <w:vAlign w:val="center"/>
          </w:tcPr>
          <w:p w14:paraId="569C7156" w14:textId="77777777" w:rsidR="00B17F38" w:rsidRPr="001370E0" w:rsidRDefault="00B17F38" w:rsidP="00B17F38">
            <w:pPr>
              <w:jc w:val="center"/>
              <w:rPr>
                <w:sz w:val="22"/>
              </w:rPr>
            </w:pPr>
            <w:r>
              <w:rPr>
                <w:sz w:val="22"/>
              </w:rPr>
              <w:t>-</w:t>
            </w:r>
          </w:p>
        </w:tc>
        <w:tc>
          <w:tcPr>
            <w:tcW w:w="1134" w:type="dxa"/>
            <w:vAlign w:val="center"/>
          </w:tcPr>
          <w:p w14:paraId="4AB4DA1E" w14:textId="77777777" w:rsidR="00B17F38" w:rsidRPr="001370E0" w:rsidRDefault="00B17F38" w:rsidP="00B17F38">
            <w:pPr>
              <w:jc w:val="center"/>
              <w:rPr>
                <w:sz w:val="22"/>
              </w:rPr>
            </w:pPr>
            <w:r>
              <w:rPr>
                <w:sz w:val="22"/>
              </w:rPr>
              <w:t>-</w:t>
            </w:r>
          </w:p>
        </w:tc>
        <w:tc>
          <w:tcPr>
            <w:tcW w:w="1134" w:type="dxa"/>
            <w:vAlign w:val="center"/>
          </w:tcPr>
          <w:p w14:paraId="17207DA1" w14:textId="77777777" w:rsidR="00B17F38" w:rsidRPr="001370E0" w:rsidRDefault="00B17F38" w:rsidP="00B17F38">
            <w:pPr>
              <w:jc w:val="center"/>
              <w:rPr>
                <w:sz w:val="22"/>
              </w:rPr>
            </w:pPr>
            <w:r>
              <w:rPr>
                <w:sz w:val="22"/>
              </w:rPr>
              <w:t>-</w:t>
            </w:r>
          </w:p>
        </w:tc>
        <w:tc>
          <w:tcPr>
            <w:tcW w:w="1134" w:type="dxa"/>
            <w:vAlign w:val="center"/>
          </w:tcPr>
          <w:p w14:paraId="54803CF7" w14:textId="77777777" w:rsidR="00B17F38" w:rsidRPr="001370E0" w:rsidRDefault="00B17F38" w:rsidP="00B17F38">
            <w:pPr>
              <w:jc w:val="center"/>
              <w:rPr>
                <w:sz w:val="22"/>
              </w:rPr>
            </w:pPr>
            <w:r>
              <w:rPr>
                <w:sz w:val="22"/>
              </w:rPr>
              <w:t>-</w:t>
            </w:r>
          </w:p>
        </w:tc>
        <w:tc>
          <w:tcPr>
            <w:tcW w:w="1134" w:type="dxa"/>
            <w:vAlign w:val="center"/>
          </w:tcPr>
          <w:p w14:paraId="56AFA167" w14:textId="77777777" w:rsidR="00B17F38" w:rsidRPr="001370E0" w:rsidRDefault="00B17F38" w:rsidP="00B17F38">
            <w:pPr>
              <w:jc w:val="center"/>
              <w:rPr>
                <w:sz w:val="22"/>
              </w:rPr>
            </w:pPr>
            <w:r>
              <w:rPr>
                <w:sz w:val="22"/>
              </w:rPr>
              <w:t>-</w:t>
            </w:r>
          </w:p>
        </w:tc>
      </w:tr>
      <w:tr w:rsidR="00B17F38" w:rsidRPr="00C1486B" w14:paraId="44384841" w14:textId="77777777" w:rsidTr="00B17F38">
        <w:trPr>
          <w:trHeight w:val="968"/>
        </w:trPr>
        <w:tc>
          <w:tcPr>
            <w:tcW w:w="992" w:type="dxa"/>
            <w:vAlign w:val="center"/>
          </w:tcPr>
          <w:p w14:paraId="7FE4646C" w14:textId="77777777" w:rsidR="00B17F38" w:rsidRPr="00F9208F" w:rsidRDefault="00B17F38" w:rsidP="00B17F38">
            <w:pPr>
              <w:jc w:val="center"/>
            </w:pPr>
            <w:r w:rsidRPr="00F9208F">
              <w:t>4.</w:t>
            </w:r>
          </w:p>
        </w:tc>
        <w:tc>
          <w:tcPr>
            <w:tcW w:w="1985" w:type="dxa"/>
            <w:vAlign w:val="center"/>
          </w:tcPr>
          <w:p w14:paraId="77ED7559" w14:textId="77777777" w:rsidR="00B17F38" w:rsidRPr="00DF3E37" w:rsidRDefault="00B17F38" w:rsidP="00B17F38">
            <w:r>
              <w:t>Расход воды на нужды предприятия:</w:t>
            </w:r>
          </w:p>
        </w:tc>
        <w:tc>
          <w:tcPr>
            <w:tcW w:w="851" w:type="dxa"/>
            <w:vAlign w:val="center"/>
          </w:tcPr>
          <w:p w14:paraId="6BBBC9BF" w14:textId="77777777" w:rsidR="00B17F38" w:rsidRDefault="00B17F38" w:rsidP="00B17F38">
            <w:pPr>
              <w:jc w:val="center"/>
            </w:pPr>
            <w:r w:rsidRPr="00FD67D0">
              <w:t>м</w:t>
            </w:r>
            <w:r w:rsidRPr="00FD67D0">
              <w:rPr>
                <w:vertAlign w:val="superscript"/>
              </w:rPr>
              <w:t>3</w:t>
            </w:r>
          </w:p>
        </w:tc>
        <w:tc>
          <w:tcPr>
            <w:tcW w:w="1134" w:type="dxa"/>
            <w:vAlign w:val="center"/>
          </w:tcPr>
          <w:p w14:paraId="1E378C51" w14:textId="77777777" w:rsidR="00B17F38" w:rsidRPr="001370E0" w:rsidRDefault="00B17F38" w:rsidP="00B17F38">
            <w:pPr>
              <w:jc w:val="center"/>
              <w:rPr>
                <w:sz w:val="22"/>
              </w:rPr>
            </w:pPr>
            <w:r>
              <w:rPr>
                <w:sz w:val="22"/>
              </w:rPr>
              <w:t>-</w:t>
            </w:r>
          </w:p>
        </w:tc>
        <w:tc>
          <w:tcPr>
            <w:tcW w:w="1134" w:type="dxa"/>
            <w:vAlign w:val="center"/>
          </w:tcPr>
          <w:p w14:paraId="540EB081" w14:textId="77777777" w:rsidR="00B17F38" w:rsidRPr="001370E0" w:rsidRDefault="00B17F38" w:rsidP="00B17F38">
            <w:pPr>
              <w:jc w:val="center"/>
              <w:rPr>
                <w:sz w:val="22"/>
              </w:rPr>
            </w:pPr>
            <w:r>
              <w:rPr>
                <w:sz w:val="22"/>
              </w:rPr>
              <w:t>-</w:t>
            </w:r>
          </w:p>
        </w:tc>
        <w:tc>
          <w:tcPr>
            <w:tcW w:w="1275" w:type="dxa"/>
            <w:vAlign w:val="center"/>
          </w:tcPr>
          <w:p w14:paraId="52961DBA" w14:textId="77777777" w:rsidR="00B17F38" w:rsidRPr="001370E0" w:rsidRDefault="00B17F38" w:rsidP="00B17F38">
            <w:pPr>
              <w:jc w:val="center"/>
              <w:rPr>
                <w:sz w:val="22"/>
              </w:rPr>
            </w:pPr>
            <w:r>
              <w:rPr>
                <w:sz w:val="22"/>
              </w:rPr>
              <w:t>-</w:t>
            </w:r>
          </w:p>
        </w:tc>
        <w:tc>
          <w:tcPr>
            <w:tcW w:w="1276" w:type="dxa"/>
            <w:vAlign w:val="center"/>
          </w:tcPr>
          <w:p w14:paraId="63FF52BE" w14:textId="77777777" w:rsidR="00B17F38" w:rsidRPr="001370E0" w:rsidRDefault="00B17F38" w:rsidP="00B17F38">
            <w:pPr>
              <w:jc w:val="center"/>
              <w:rPr>
                <w:sz w:val="22"/>
              </w:rPr>
            </w:pPr>
            <w:r>
              <w:rPr>
                <w:sz w:val="22"/>
              </w:rPr>
              <w:t>-</w:t>
            </w:r>
          </w:p>
        </w:tc>
        <w:tc>
          <w:tcPr>
            <w:tcW w:w="1276" w:type="dxa"/>
            <w:vAlign w:val="center"/>
          </w:tcPr>
          <w:p w14:paraId="55162B9F" w14:textId="77777777" w:rsidR="00B17F38" w:rsidRPr="001370E0" w:rsidRDefault="00B17F38" w:rsidP="00B17F38">
            <w:pPr>
              <w:jc w:val="center"/>
              <w:rPr>
                <w:sz w:val="22"/>
              </w:rPr>
            </w:pPr>
            <w:r>
              <w:rPr>
                <w:sz w:val="22"/>
              </w:rPr>
              <w:t>-</w:t>
            </w:r>
          </w:p>
        </w:tc>
        <w:tc>
          <w:tcPr>
            <w:tcW w:w="1134" w:type="dxa"/>
            <w:vAlign w:val="center"/>
          </w:tcPr>
          <w:p w14:paraId="4E94627B" w14:textId="77777777" w:rsidR="00B17F38" w:rsidRPr="001370E0" w:rsidRDefault="00B17F38" w:rsidP="00B17F38">
            <w:pPr>
              <w:jc w:val="center"/>
              <w:rPr>
                <w:sz w:val="22"/>
              </w:rPr>
            </w:pPr>
            <w:r>
              <w:rPr>
                <w:sz w:val="22"/>
              </w:rPr>
              <w:t>-</w:t>
            </w:r>
          </w:p>
        </w:tc>
        <w:tc>
          <w:tcPr>
            <w:tcW w:w="1134" w:type="dxa"/>
            <w:vAlign w:val="center"/>
          </w:tcPr>
          <w:p w14:paraId="2D92DBDB" w14:textId="77777777" w:rsidR="00B17F38" w:rsidRPr="001370E0" w:rsidRDefault="00B17F38" w:rsidP="00B17F38">
            <w:pPr>
              <w:jc w:val="center"/>
              <w:rPr>
                <w:sz w:val="22"/>
              </w:rPr>
            </w:pPr>
            <w:r>
              <w:rPr>
                <w:sz w:val="22"/>
              </w:rPr>
              <w:t>-</w:t>
            </w:r>
          </w:p>
        </w:tc>
        <w:tc>
          <w:tcPr>
            <w:tcW w:w="1134" w:type="dxa"/>
            <w:vAlign w:val="center"/>
          </w:tcPr>
          <w:p w14:paraId="76092BDC" w14:textId="77777777" w:rsidR="00B17F38" w:rsidRPr="001370E0" w:rsidRDefault="00B17F38" w:rsidP="00B17F38">
            <w:pPr>
              <w:jc w:val="center"/>
              <w:rPr>
                <w:sz w:val="22"/>
              </w:rPr>
            </w:pPr>
            <w:r>
              <w:rPr>
                <w:sz w:val="22"/>
              </w:rPr>
              <w:t>-</w:t>
            </w:r>
          </w:p>
        </w:tc>
        <w:tc>
          <w:tcPr>
            <w:tcW w:w="1134" w:type="dxa"/>
            <w:vAlign w:val="center"/>
          </w:tcPr>
          <w:p w14:paraId="58E485D1" w14:textId="77777777" w:rsidR="00B17F38" w:rsidRPr="001370E0" w:rsidRDefault="00B17F38" w:rsidP="00B17F38">
            <w:pPr>
              <w:jc w:val="center"/>
              <w:rPr>
                <w:sz w:val="22"/>
              </w:rPr>
            </w:pPr>
            <w:r>
              <w:rPr>
                <w:sz w:val="22"/>
              </w:rPr>
              <w:t>-</w:t>
            </w:r>
          </w:p>
        </w:tc>
        <w:tc>
          <w:tcPr>
            <w:tcW w:w="1134" w:type="dxa"/>
            <w:vAlign w:val="center"/>
          </w:tcPr>
          <w:p w14:paraId="51EE762C" w14:textId="77777777" w:rsidR="00B17F38" w:rsidRPr="001370E0" w:rsidRDefault="00B17F38" w:rsidP="00B17F38">
            <w:pPr>
              <w:jc w:val="center"/>
              <w:rPr>
                <w:sz w:val="22"/>
              </w:rPr>
            </w:pPr>
            <w:r>
              <w:rPr>
                <w:sz w:val="22"/>
              </w:rPr>
              <w:t>-</w:t>
            </w:r>
          </w:p>
        </w:tc>
      </w:tr>
      <w:tr w:rsidR="00B17F38" w:rsidRPr="00C1486B" w14:paraId="24F4E880" w14:textId="77777777" w:rsidTr="00B17F38">
        <w:tc>
          <w:tcPr>
            <w:tcW w:w="992" w:type="dxa"/>
            <w:vAlign w:val="center"/>
          </w:tcPr>
          <w:p w14:paraId="3E38D063" w14:textId="77777777" w:rsidR="00B17F38" w:rsidRPr="00F9208F" w:rsidRDefault="00B17F38" w:rsidP="00B17F38">
            <w:pPr>
              <w:jc w:val="center"/>
            </w:pPr>
            <w:r w:rsidRPr="00F9208F">
              <w:t>4.1.</w:t>
            </w:r>
          </w:p>
        </w:tc>
        <w:tc>
          <w:tcPr>
            <w:tcW w:w="1985" w:type="dxa"/>
            <w:vAlign w:val="center"/>
          </w:tcPr>
          <w:p w14:paraId="249F3996" w14:textId="77777777" w:rsidR="00B17F38" w:rsidRPr="00DF3E37" w:rsidRDefault="00B17F38" w:rsidP="00B17F38">
            <w:r>
              <w:t>- на очистные сооружения</w:t>
            </w:r>
          </w:p>
        </w:tc>
        <w:tc>
          <w:tcPr>
            <w:tcW w:w="851" w:type="dxa"/>
            <w:vAlign w:val="center"/>
          </w:tcPr>
          <w:p w14:paraId="0B70FE3F" w14:textId="77777777" w:rsidR="00B17F38" w:rsidRDefault="00B17F38" w:rsidP="00B17F38">
            <w:pPr>
              <w:jc w:val="center"/>
            </w:pPr>
            <w:r w:rsidRPr="00FD67D0">
              <w:t>м</w:t>
            </w:r>
            <w:r w:rsidRPr="00FD67D0">
              <w:rPr>
                <w:vertAlign w:val="superscript"/>
              </w:rPr>
              <w:t>3</w:t>
            </w:r>
          </w:p>
        </w:tc>
        <w:tc>
          <w:tcPr>
            <w:tcW w:w="1134" w:type="dxa"/>
            <w:vAlign w:val="center"/>
          </w:tcPr>
          <w:p w14:paraId="08D666B2" w14:textId="77777777" w:rsidR="00B17F38" w:rsidRPr="001370E0" w:rsidRDefault="00B17F38" w:rsidP="00B17F38">
            <w:pPr>
              <w:jc w:val="center"/>
              <w:rPr>
                <w:sz w:val="22"/>
              </w:rPr>
            </w:pPr>
            <w:r>
              <w:rPr>
                <w:sz w:val="22"/>
              </w:rPr>
              <w:t>-</w:t>
            </w:r>
          </w:p>
        </w:tc>
        <w:tc>
          <w:tcPr>
            <w:tcW w:w="1134" w:type="dxa"/>
            <w:vAlign w:val="center"/>
          </w:tcPr>
          <w:p w14:paraId="242E69CC" w14:textId="77777777" w:rsidR="00B17F38" w:rsidRPr="001370E0" w:rsidRDefault="00B17F38" w:rsidP="00B17F38">
            <w:pPr>
              <w:jc w:val="center"/>
              <w:rPr>
                <w:sz w:val="22"/>
              </w:rPr>
            </w:pPr>
            <w:r>
              <w:rPr>
                <w:sz w:val="22"/>
              </w:rPr>
              <w:t>-</w:t>
            </w:r>
          </w:p>
        </w:tc>
        <w:tc>
          <w:tcPr>
            <w:tcW w:w="1275" w:type="dxa"/>
            <w:vAlign w:val="center"/>
          </w:tcPr>
          <w:p w14:paraId="239D7441" w14:textId="77777777" w:rsidR="00B17F38" w:rsidRPr="001370E0" w:rsidRDefault="00B17F38" w:rsidP="00B17F38">
            <w:pPr>
              <w:jc w:val="center"/>
              <w:rPr>
                <w:sz w:val="22"/>
              </w:rPr>
            </w:pPr>
            <w:r>
              <w:rPr>
                <w:sz w:val="22"/>
              </w:rPr>
              <w:t>-</w:t>
            </w:r>
          </w:p>
        </w:tc>
        <w:tc>
          <w:tcPr>
            <w:tcW w:w="1276" w:type="dxa"/>
            <w:vAlign w:val="center"/>
          </w:tcPr>
          <w:p w14:paraId="6A819D7B" w14:textId="77777777" w:rsidR="00B17F38" w:rsidRPr="001370E0" w:rsidRDefault="00B17F38" w:rsidP="00B17F38">
            <w:pPr>
              <w:jc w:val="center"/>
              <w:rPr>
                <w:sz w:val="22"/>
              </w:rPr>
            </w:pPr>
            <w:r>
              <w:rPr>
                <w:sz w:val="22"/>
              </w:rPr>
              <w:t>-</w:t>
            </w:r>
          </w:p>
        </w:tc>
        <w:tc>
          <w:tcPr>
            <w:tcW w:w="1276" w:type="dxa"/>
            <w:vAlign w:val="center"/>
          </w:tcPr>
          <w:p w14:paraId="0983568C" w14:textId="77777777" w:rsidR="00B17F38" w:rsidRPr="001370E0" w:rsidRDefault="00B17F38" w:rsidP="00B17F38">
            <w:pPr>
              <w:jc w:val="center"/>
              <w:rPr>
                <w:sz w:val="22"/>
              </w:rPr>
            </w:pPr>
            <w:r>
              <w:rPr>
                <w:sz w:val="22"/>
              </w:rPr>
              <w:t>-</w:t>
            </w:r>
          </w:p>
        </w:tc>
        <w:tc>
          <w:tcPr>
            <w:tcW w:w="1134" w:type="dxa"/>
            <w:vAlign w:val="center"/>
          </w:tcPr>
          <w:p w14:paraId="0E9BEAB1" w14:textId="77777777" w:rsidR="00B17F38" w:rsidRPr="001370E0" w:rsidRDefault="00B17F38" w:rsidP="00B17F38">
            <w:pPr>
              <w:jc w:val="center"/>
              <w:rPr>
                <w:sz w:val="22"/>
              </w:rPr>
            </w:pPr>
            <w:r>
              <w:rPr>
                <w:sz w:val="22"/>
              </w:rPr>
              <w:t>-</w:t>
            </w:r>
          </w:p>
        </w:tc>
        <w:tc>
          <w:tcPr>
            <w:tcW w:w="1134" w:type="dxa"/>
            <w:vAlign w:val="center"/>
          </w:tcPr>
          <w:p w14:paraId="0E8733C3" w14:textId="77777777" w:rsidR="00B17F38" w:rsidRPr="001370E0" w:rsidRDefault="00B17F38" w:rsidP="00B17F38">
            <w:pPr>
              <w:jc w:val="center"/>
              <w:rPr>
                <w:sz w:val="22"/>
              </w:rPr>
            </w:pPr>
            <w:r>
              <w:rPr>
                <w:sz w:val="22"/>
              </w:rPr>
              <w:t>-</w:t>
            </w:r>
          </w:p>
        </w:tc>
        <w:tc>
          <w:tcPr>
            <w:tcW w:w="1134" w:type="dxa"/>
            <w:vAlign w:val="center"/>
          </w:tcPr>
          <w:p w14:paraId="73D980CD" w14:textId="77777777" w:rsidR="00B17F38" w:rsidRPr="001370E0" w:rsidRDefault="00B17F38" w:rsidP="00B17F38">
            <w:pPr>
              <w:jc w:val="center"/>
              <w:rPr>
                <w:sz w:val="22"/>
              </w:rPr>
            </w:pPr>
            <w:r>
              <w:rPr>
                <w:sz w:val="22"/>
              </w:rPr>
              <w:t>-</w:t>
            </w:r>
          </w:p>
        </w:tc>
        <w:tc>
          <w:tcPr>
            <w:tcW w:w="1134" w:type="dxa"/>
            <w:vAlign w:val="center"/>
          </w:tcPr>
          <w:p w14:paraId="7A2F24D1" w14:textId="77777777" w:rsidR="00B17F38" w:rsidRPr="001370E0" w:rsidRDefault="00B17F38" w:rsidP="00B17F38">
            <w:pPr>
              <w:jc w:val="center"/>
              <w:rPr>
                <w:sz w:val="22"/>
              </w:rPr>
            </w:pPr>
            <w:r>
              <w:rPr>
                <w:sz w:val="22"/>
              </w:rPr>
              <w:t>-</w:t>
            </w:r>
          </w:p>
        </w:tc>
        <w:tc>
          <w:tcPr>
            <w:tcW w:w="1134" w:type="dxa"/>
            <w:vAlign w:val="center"/>
          </w:tcPr>
          <w:p w14:paraId="7DA458F0" w14:textId="77777777" w:rsidR="00B17F38" w:rsidRPr="001370E0" w:rsidRDefault="00B17F38" w:rsidP="00B17F38">
            <w:pPr>
              <w:jc w:val="center"/>
              <w:rPr>
                <w:sz w:val="22"/>
              </w:rPr>
            </w:pPr>
            <w:r>
              <w:rPr>
                <w:sz w:val="22"/>
              </w:rPr>
              <w:t>-</w:t>
            </w:r>
          </w:p>
        </w:tc>
      </w:tr>
      <w:tr w:rsidR="00B17F38" w:rsidRPr="00C1486B" w14:paraId="5CD70A7E" w14:textId="77777777" w:rsidTr="00B17F38">
        <w:tc>
          <w:tcPr>
            <w:tcW w:w="992" w:type="dxa"/>
            <w:vAlign w:val="center"/>
          </w:tcPr>
          <w:p w14:paraId="62882CF9" w14:textId="77777777" w:rsidR="00B17F38" w:rsidRPr="00F9208F" w:rsidRDefault="00B17F38" w:rsidP="00B17F38">
            <w:pPr>
              <w:jc w:val="center"/>
            </w:pPr>
            <w:r w:rsidRPr="00F9208F">
              <w:t>4.2.</w:t>
            </w:r>
          </w:p>
        </w:tc>
        <w:tc>
          <w:tcPr>
            <w:tcW w:w="1985" w:type="dxa"/>
            <w:vAlign w:val="center"/>
          </w:tcPr>
          <w:p w14:paraId="1D322852" w14:textId="77777777" w:rsidR="00B17F38" w:rsidRPr="00DF3E37" w:rsidRDefault="00B17F38" w:rsidP="00B17F38">
            <w:r>
              <w:t>- на промывку сетей</w:t>
            </w:r>
          </w:p>
        </w:tc>
        <w:tc>
          <w:tcPr>
            <w:tcW w:w="851" w:type="dxa"/>
            <w:vAlign w:val="center"/>
          </w:tcPr>
          <w:p w14:paraId="28419FCB" w14:textId="77777777" w:rsidR="00B17F38" w:rsidRDefault="00B17F38" w:rsidP="00B17F38">
            <w:pPr>
              <w:jc w:val="center"/>
            </w:pPr>
            <w:r w:rsidRPr="00FD67D0">
              <w:t>м</w:t>
            </w:r>
            <w:r w:rsidRPr="00FD67D0">
              <w:rPr>
                <w:vertAlign w:val="superscript"/>
              </w:rPr>
              <w:t>3</w:t>
            </w:r>
          </w:p>
        </w:tc>
        <w:tc>
          <w:tcPr>
            <w:tcW w:w="1134" w:type="dxa"/>
            <w:vAlign w:val="center"/>
          </w:tcPr>
          <w:p w14:paraId="789BE597" w14:textId="77777777" w:rsidR="00B17F38" w:rsidRPr="001370E0" w:rsidRDefault="00B17F38" w:rsidP="00B17F38">
            <w:pPr>
              <w:jc w:val="center"/>
              <w:rPr>
                <w:sz w:val="22"/>
              </w:rPr>
            </w:pPr>
            <w:r>
              <w:rPr>
                <w:sz w:val="22"/>
              </w:rPr>
              <w:t>-</w:t>
            </w:r>
          </w:p>
        </w:tc>
        <w:tc>
          <w:tcPr>
            <w:tcW w:w="1134" w:type="dxa"/>
            <w:vAlign w:val="center"/>
          </w:tcPr>
          <w:p w14:paraId="0FC3D090" w14:textId="77777777" w:rsidR="00B17F38" w:rsidRPr="001370E0" w:rsidRDefault="00B17F38" w:rsidP="00B17F38">
            <w:pPr>
              <w:jc w:val="center"/>
              <w:rPr>
                <w:sz w:val="22"/>
              </w:rPr>
            </w:pPr>
            <w:r>
              <w:rPr>
                <w:sz w:val="22"/>
              </w:rPr>
              <w:t>-</w:t>
            </w:r>
          </w:p>
        </w:tc>
        <w:tc>
          <w:tcPr>
            <w:tcW w:w="1275" w:type="dxa"/>
            <w:vAlign w:val="center"/>
          </w:tcPr>
          <w:p w14:paraId="6624DDC8" w14:textId="77777777" w:rsidR="00B17F38" w:rsidRPr="001370E0" w:rsidRDefault="00B17F38" w:rsidP="00B17F38">
            <w:pPr>
              <w:jc w:val="center"/>
              <w:rPr>
                <w:sz w:val="22"/>
              </w:rPr>
            </w:pPr>
            <w:r>
              <w:rPr>
                <w:sz w:val="22"/>
              </w:rPr>
              <w:t>-</w:t>
            </w:r>
          </w:p>
        </w:tc>
        <w:tc>
          <w:tcPr>
            <w:tcW w:w="1276" w:type="dxa"/>
            <w:vAlign w:val="center"/>
          </w:tcPr>
          <w:p w14:paraId="2F5D27B6" w14:textId="77777777" w:rsidR="00B17F38" w:rsidRPr="001370E0" w:rsidRDefault="00B17F38" w:rsidP="00B17F38">
            <w:pPr>
              <w:jc w:val="center"/>
              <w:rPr>
                <w:sz w:val="22"/>
              </w:rPr>
            </w:pPr>
            <w:r>
              <w:rPr>
                <w:sz w:val="22"/>
              </w:rPr>
              <w:t>-</w:t>
            </w:r>
          </w:p>
        </w:tc>
        <w:tc>
          <w:tcPr>
            <w:tcW w:w="1276" w:type="dxa"/>
            <w:vAlign w:val="center"/>
          </w:tcPr>
          <w:p w14:paraId="23C933BB" w14:textId="77777777" w:rsidR="00B17F38" w:rsidRPr="001370E0" w:rsidRDefault="00B17F38" w:rsidP="00B17F38">
            <w:pPr>
              <w:jc w:val="center"/>
              <w:rPr>
                <w:sz w:val="22"/>
              </w:rPr>
            </w:pPr>
            <w:r>
              <w:rPr>
                <w:sz w:val="22"/>
              </w:rPr>
              <w:t>-</w:t>
            </w:r>
          </w:p>
        </w:tc>
        <w:tc>
          <w:tcPr>
            <w:tcW w:w="1134" w:type="dxa"/>
            <w:vAlign w:val="center"/>
          </w:tcPr>
          <w:p w14:paraId="78D252C3" w14:textId="77777777" w:rsidR="00B17F38" w:rsidRPr="001370E0" w:rsidRDefault="00B17F38" w:rsidP="00B17F38">
            <w:pPr>
              <w:jc w:val="center"/>
              <w:rPr>
                <w:sz w:val="22"/>
              </w:rPr>
            </w:pPr>
            <w:r>
              <w:rPr>
                <w:sz w:val="22"/>
              </w:rPr>
              <w:t>-</w:t>
            </w:r>
          </w:p>
        </w:tc>
        <w:tc>
          <w:tcPr>
            <w:tcW w:w="1134" w:type="dxa"/>
            <w:vAlign w:val="center"/>
          </w:tcPr>
          <w:p w14:paraId="37BE0E22" w14:textId="77777777" w:rsidR="00B17F38" w:rsidRPr="001370E0" w:rsidRDefault="00B17F38" w:rsidP="00B17F38">
            <w:pPr>
              <w:jc w:val="center"/>
              <w:rPr>
                <w:sz w:val="22"/>
              </w:rPr>
            </w:pPr>
            <w:r>
              <w:rPr>
                <w:sz w:val="22"/>
              </w:rPr>
              <w:t>-</w:t>
            </w:r>
          </w:p>
        </w:tc>
        <w:tc>
          <w:tcPr>
            <w:tcW w:w="1134" w:type="dxa"/>
            <w:vAlign w:val="center"/>
          </w:tcPr>
          <w:p w14:paraId="1130FB9B" w14:textId="77777777" w:rsidR="00B17F38" w:rsidRPr="001370E0" w:rsidRDefault="00B17F38" w:rsidP="00B17F38">
            <w:pPr>
              <w:jc w:val="center"/>
              <w:rPr>
                <w:sz w:val="22"/>
              </w:rPr>
            </w:pPr>
            <w:r>
              <w:rPr>
                <w:sz w:val="22"/>
              </w:rPr>
              <w:t>-</w:t>
            </w:r>
          </w:p>
        </w:tc>
        <w:tc>
          <w:tcPr>
            <w:tcW w:w="1134" w:type="dxa"/>
            <w:vAlign w:val="center"/>
          </w:tcPr>
          <w:p w14:paraId="1F312734" w14:textId="77777777" w:rsidR="00B17F38" w:rsidRPr="001370E0" w:rsidRDefault="00B17F38" w:rsidP="00B17F38">
            <w:pPr>
              <w:jc w:val="center"/>
              <w:rPr>
                <w:sz w:val="22"/>
              </w:rPr>
            </w:pPr>
            <w:r>
              <w:rPr>
                <w:sz w:val="22"/>
              </w:rPr>
              <w:t>-</w:t>
            </w:r>
          </w:p>
        </w:tc>
        <w:tc>
          <w:tcPr>
            <w:tcW w:w="1134" w:type="dxa"/>
            <w:vAlign w:val="center"/>
          </w:tcPr>
          <w:p w14:paraId="3BB9AAB7" w14:textId="77777777" w:rsidR="00B17F38" w:rsidRPr="001370E0" w:rsidRDefault="00B17F38" w:rsidP="00B17F38">
            <w:pPr>
              <w:jc w:val="center"/>
              <w:rPr>
                <w:sz w:val="22"/>
              </w:rPr>
            </w:pPr>
            <w:r>
              <w:rPr>
                <w:sz w:val="22"/>
              </w:rPr>
              <w:t>-</w:t>
            </w:r>
          </w:p>
        </w:tc>
      </w:tr>
      <w:tr w:rsidR="00B17F38" w:rsidRPr="00C1486B" w14:paraId="658BDAF6" w14:textId="77777777" w:rsidTr="00B17F38">
        <w:trPr>
          <w:trHeight w:val="385"/>
        </w:trPr>
        <w:tc>
          <w:tcPr>
            <w:tcW w:w="992" w:type="dxa"/>
            <w:vAlign w:val="center"/>
          </w:tcPr>
          <w:p w14:paraId="40BA5FB6" w14:textId="77777777" w:rsidR="00B17F38" w:rsidRPr="00F9208F" w:rsidRDefault="00B17F38" w:rsidP="00B17F38">
            <w:pPr>
              <w:jc w:val="center"/>
            </w:pPr>
            <w:r w:rsidRPr="00F9208F">
              <w:t>4.3.</w:t>
            </w:r>
          </w:p>
        </w:tc>
        <w:tc>
          <w:tcPr>
            <w:tcW w:w="1985" w:type="dxa"/>
            <w:vAlign w:val="center"/>
          </w:tcPr>
          <w:p w14:paraId="48F69E16" w14:textId="77777777" w:rsidR="00B17F38" w:rsidRPr="00DF3E37" w:rsidRDefault="00B17F38" w:rsidP="00B17F38">
            <w:r>
              <w:t>- прочие</w:t>
            </w:r>
          </w:p>
        </w:tc>
        <w:tc>
          <w:tcPr>
            <w:tcW w:w="851" w:type="dxa"/>
            <w:vAlign w:val="center"/>
          </w:tcPr>
          <w:p w14:paraId="381B8B15" w14:textId="77777777" w:rsidR="00B17F38" w:rsidRDefault="00B17F38" w:rsidP="00B17F38">
            <w:pPr>
              <w:jc w:val="center"/>
            </w:pPr>
            <w:r w:rsidRPr="00FD67D0">
              <w:t>м</w:t>
            </w:r>
            <w:r w:rsidRPr="00FD67D0">
              <w:rPr>
                <w:vertAlign w:val="superscript"/>
              </w:rPr>
              <w:t>3</w:t>
            </w:r>
          </w:p>
        </w:tc>
        <w:tc>
          <w:tcPr>
            <w:tcW w:w="1134" w:type="dxa"/>
            <w:vAlign w:val="center"/>
          </w:tcPr>
          <w:p w14:paraId="13B37D59" w14:textId="77777777" w:rsidR="00B17F38" w:rsidRPr="001370E0" w:rsidRDefault="00B17F38" w:rsidP="00B17F38">
            <w:pPr>
              <w:jc w:val="center"/>
              <w:rPr>
                <w:sz w:val="22"/>
              </w:rPr>
            </w:pPr>
            <w:r>
              <w:rPr>
                <w:sz w:val="22"/>
              </w:rPr>
              <w:t>-</w:t>
            </w:r>
          </w:p>
        </w:tc>
        <w:tc>
          <w:tcPr>
            <w:tcW w:w="1134" w:type="dxa"/>
            <w:vAlign w:val="center"/>
          </w:tcPr>
          <w:p w14:paraId="67DC7534" w14:textId="77777777" w:rsidR="00B17F38" w:rsidRPr="001370E0" w:rsidRDefault="00B17F38" w:rsidP="00B17F38">
            <w:pPr>
              <w:jc w:val="center"/>
              <w:rPr>
                <w:sz w:val="22"/>
              </w:rPr>
            </w:pPr>
            <w:r>
              <w:rPr>
                <w:sz w:val="22"/>
              </w:rPr>
              <w:t>-</w:t>
            </w:r>
          </w:p>
        </w:tc>
        <w:tc>
          <w:tcPr>
            <w:tcW w:w="1275" w:type="dxa"/>
            <w:vAlign w:val="center"/>
          </w:tcPr>
          <w:p w14:paraId="0F893CBC" w14:textId="77777777" w:rsidR="00B17F38" w:rsidRPr="001370E0" w:rsidRDefault="00B17F38" w:rsidP="00B17F38">
            <w:pPr>
              <w:jc w:val="center"/>
              <w:rPr>
                <w:sz w:val="22"/>
              </w:rPr>
            </w:pPr>
            <w:r>
              <w:rPr>
                <w:sz w:val="22"/>
              </w:rPr>
              <w:t>-</w:t>
            </w:r>
          </w:p>
        </w:tc>
        <w:tc>
          <w:tcPr>
            <w:tcW w:w="1276" w:type="dxa"/>
            <w:vAlign w:val="center"/>
          </w:tcPr>
          <w:p w14:paraId="1EEBC0E8" w14:textId="77777777" w:rsidR="00B17F38" w:rsidRPr="001370E0" w:rsidRDefault="00B17F38" w:rsidP="00B17F38">
            <w:pPr>
              <w:jc w:val="center"/>
              <w:rPr>
                <w:sz w:val="22"/>
              </w:rPr>
            </w:pPr>
            <w:r>
              <w:rPr>
                <w:sz w:val="22"/>
              </w:rPr>
              <w:t>-</w:t>
            </w:r>
          </w:p>
        </w:tc>
        <w:tc>
          <w:tcPr>
            <w:tcW w:w="1276" w:type="dxa"/>
            <w:vAlign w:val="center"/>
          </w:tcPr>
          <w:p w14:paraId="55543821" w14:textId="77777777" w:rsidR="00B17F38" w:rsidRPr="001370E0" w:rsidRDefault="00B17F38" w:rsidP="00B17F38">
            <w:pPr>
              <w:jc w:val="center"/>
              <w:rPr>
                <w:sz w:val="22"/>
              </w:rPr>
            </w:pPr>
            <w:r>
              <w:rPr>
                <w:sz w:val="22"/>
              </w:rPr>
              <w:t>-</w:t>
            </w:r>
          </w:p>
        </w:tc>
        <w:tc>
          <w:tcPr>
            <w:tcW w:w="1134" w:type="dxa"/>
            <w:vAlign w:val="center"/>
          </w:tcPr>
          <w:p w14:paraId="1AFA3E81" w14:textId="77777777" w:rsidR="00B17F38" w:rsidRPr="001370E0" w:rsidRDefault="00B17F38" w:rsidP="00B17F38">
            <w:pPr>
              <w:jc w:val="center"/>
              <w:rPr>
                <w:sz w:val="22"/>
              </w:rPr>
            </w:pPr>
            <w:r>
              <w:rPr>
                <w:sz w:val="22"/>
              </w:rPr>
              <w:t>-</w:t>
            </w:r>
          </w:p>
        </w:tc>
        <w:tc>
          <w:tcPr>
            <w:tcW w:w="1134" w:type="dxa"/>
            <w:vAlign w:val="center"/>
          </w:tcPr>
          <w:p w14:paraId="0D3C9FA7" w14:textId="77777777" w:rsidR="00B17F38" w:rsidRPr="001370E0" w:rsidRDefault="00B17F38" w:rsidP="00B17F38">
            <w:pPr>
              <w:jc w:val="center"/>
              <w:rPr>
                <w:sz w:val="22"/>
              </w:rPr>
            </w:pPr>
            <w:r>
              <w:rPr>
                <w:sz w:val="22"/>
              </w:rPr>
              <w:t>-</w:t>
            </w:r>
          </w:p>
        </w:tc>
        <w:tc>
          <w:tcPr>
            <w:tcW w:w="1134" w:type="dxa"/>
            <w:vAlign w:val="center"/>
          </w:tcPr>
          <w:p w14:paraId="69C57367" w14:textId="77777777" w:rsidR="00B17F38" w:rsidRPr="001370E0" w:rsidRDefault="00B17F38" w:rsidP="00B17F38">
            <w:pPr>
              <w:jc w:val="center"/>
              <w:rPr>
                <w:sz w:val="22"/>
              </w:rPr>
            </w:pPr>
            <w:r>
              <w:rPr>
                <w:sz w:val="22"/>
              </w:rPr>
              <w:t>-</w:t>
            </w:r>
          </w:p>
        </w:tc>
        <w:tc>
          <w:tcPr>
            <w:tcW w:w="1134" w:type="dxa"/>
            <w:vAlign w:val="center"/>
          </w:tcPr>
          <w:p w14:paraId="56E916ED" w14:textId="77777777" w:rsidR="00B17F38" w:rsidRPr="001370E0" w:rsidRDefault="00B17F38" w:rsidP="00B17F38">
            <w:pPr>
              <w:jc w:val="center"/>
              <w:rPr>
                <w:sz w:val="22"/>
              </w:rPr>
            </w:pPr>
            <w:r>
              <w:rPr>
                <w:sz w:val="22"/>
              </w:rPr>
              <w:t>-</w:t>
            </w:r>
          </w:p>
        </w:tc>
        <w:tc>
          <w:tcPr>
            <w:tcW w:w="1134" w:type="dxa"/>
            <w:vAlign w:val="center"/>
          </w:tcPr>
          <w:p w14:paraId="47215A23" w14:textId="77777777" w:rsidR="00B17F38" w:rsidRPr="001370E0" w:rsidRDefault="00B17F38" w:rsidP="00B17F38">
            <w:pPr>
              <w:jc w:val="center"/>
              <w:rPr>
                <w:sz w:val="22"/>
              </w:rPr>
            </w:pPr>
            <w:r>
              <w:rPr>
                <w:sz w:val="22"/>
              </w:rPr>
              <w:t>-</w:t>
            </w:r>
          </w:p>
        </w:tc>
      </w:tr>
      <w:tr w:rsidR="00B17F38" w:rsidRPr="00C1486B" w14:paraId="361890A9" w14:textId="77777777" w:rsidTr="00B17F38">
        <w:trPr>
          <w:trHeight w:val="1539"/>
        </w:trPr>
        <w:tc>
          <w:tcPr>
            <w:tcW w:w="992" w:type="dxa"/>
            <w:vAlign w:val="center"/>
          </w:tcPr>
          <w:p w14:paraId="415BFEF0" w14:textId="77777777" w:rsidR="00B17F38" w:rsidRPr="00F9208F" w:rsidRDefault="00B17F38" w:rsidP="00B17F38">
            <w:pPr>
              <w:jc w:val="center"/>
            </w:pPr>
            <w:r w:rsidRPr="00F9208F">
              <w:t>5.</w:t>
            </w:r>
          </w:p>
        </w:tc>
        <w:tc>
          <w:tcPr>
            <w:tcW w:w="1985" w:type="dxa"/>
            <w:vAlign w:val="center"/>
          </w:tcPr>
          <w:p w14:paraId="0150026D" w14:textId="77777777" w:rsidR="00B17F38" w:rsidRPr="00DF3E37" w:rsidRDefault="00B17F38" w:rsidP="00B17F38">
            <w:r>
              <w:t>Объем пропущенной воды через очистные сооружения</w:t>
            </w:r>
          </w:p>
        </w:tc>
        <w:tc>
          <w:tcPr>
            <w:tcW w:w="851" w:type="dxa"/>
            <w:vAlign w:val="center"/>
          </w:tcPr>
          <w:p w14:paraId="7579BCC7" w14:textId="77777777" w:rsidR="00B17F38" w:rsidRDefault="00B17F38" w:rsidP="00B17F38">
            <w:pPr>
              <w:jc w:val="center"/>
            </w:pPr>
            <w:r w:rsidRPr="00FD67D0">
              <w:t>м</w:t>
            </w:r>
            <w:r w:rsidRPr="00FD67D0">
              <w:rPr>
                <w:vertAlign w:val="superscript"/>
              </w:rPr>
              <w:t>3</w:t>
            </w:r>
          </w:p>
        </w:tc>
        <w:tc>
          <w:tcPr>
            <w:tcW w:w="1134" w:type="dxa"/>
            <w:vAlign w:val="center"/>
          </w:tcPr>
          <w:p w14:paraId="5A4C0C70" w14:textId="77777777" w:rsidR="00B17F38" w:rsidRPr="001370E0" w:rsidRDefault="00B17F38" w:rsidP="00B17F38">
            <w:pPr>
              <w:jc w:val="center"/>
              <w:rPr>
                <w:sz w:val="22"/>
              </w:rPr>
            </w:pPr>
            <w:r>
              <w:rPr>
                <w:sz w:val="22"/>
              </w:rPr>
              <w:t>-</w:t>
            </w:r>
          </w:p>
        </w:tc>
        <w:tc>
          <w:tcPr>
            <w:tcW w:w="1134" w:type="dxa"/>
            <w:vAlign w:val="center"/>
          </w:tcPr>
          <w:p w14:paraId="32860A84" w14:textId="77777777" w:rsidR="00B17F38" w:rsidRPr="001370E0" w:rsidRDefault="00B17F38" w:rsidP="00B17F38">
            <w:pPr>
              <w:jc w:val="center"/>
              <w:rPr>
                <w:sz w:val="22"/>
              </w:rPr>
            </w:pPr>
            <w:r>
              <w:rPr>
                <w:sz w:val="22"/>
              </w:rPr>
              <w:t>-</w:t>
            </w:r>
          </w:p>
        </w:tc>
        <w:tc>
          <w:tcPr>
            <w:tcW w:w="1275" w:type="dxa"/>
            <w:vAlign w:val="center"/>
          </w:tcPr>
          <w:p w14:paraId="5B4E3E05" w14:textId="77777777" w:rsidR="00B17F38" w:rsidRPr="001370E0" w:rsidRDefault="00B17F38" w:rsidP="00B17F38">
            <w:pPr>
              <w:jc w:val="center"/>
              <w:rPr>
                <w:sz w:val="22"/>
              </w:rPr>
            </w:pPr>
            <w:r>
              <w:rPr>
                <w:sz w:val="22"/>
              </w:rPr>
              <w:t>-</w:t>
            </w:r>
          </w:p>
        </w:tc>
        <w:tc>
          <w:tcPr>
            <w:tcW w:w="1276" w:type="dxa"/>
            <w:vAlign w:val="center"/>
          </w:tcPr>
          <w:p w14:paraId="63AE3E60" w14:textId="77777777" w:rsidR="00B17F38" w:rsidRPr="001370E0" w:rsidRDefault="00B17F38" w:rsidP="00B17F38">
            <w:pPr>
              <w:jc w:val="center"/>
              <w:rPr>
                <w:sz w:val="22"/>
              </w:rPr>
            </w:pPr>
            <w:r>
              <w:rPr>
                <w:sz w:val="22"/>
              </w:rPr>
              <w:t>-</w:t>
            </w:r>
          </w:p>
        </w:tc>
        <w:tc>
          <w:tcPr>
            <w:tcW w:w="1276" w:type="dxa"/>
            <w:vAlign w:val="center"/>
          </w:tcPr>
          <w:p w14:paraId="2E9BCCAE" w14:textId="77777777" w:rsidR="00B17F38" w:rsidRPr="001370E0" w:rsidRDefault="00B17F38" w:rsidP="00B17F38">
            <w:pPr>
              <w:jc w:val="center"/>
              <w:rPr>
                <w:sz w:val="22"/>
              </w:rPr>
            </w:pPr>
            <w:r>
              <w:rPr>
                <w:sz w:val="22"/>
              </w:rPr>
              <w:t>-</w:t>
            </w:r>
          </w:p>
        </w:tc>
        <w:tc>
          <w:tcPr>
            <w:tcW w:w="1134" w:type="dxa"/>
            <w:vAlign w:val="center"/>
          </w:tcPr>
          <w:p w14:paraId="2A0806F4" w14:textId="77777777" w:rsidR="00B17F38" w:rsidRPr="001370E0" w:rsidRDefault="00B17F38" w:rsidP="00B17F38">
            <w:pPr>
              <w:jc w:val="center"/>
              <w:rPr>
                <w:sz w:val="22"/>
              </w:rPr>
            </w:pPr>
            <w:r>
              <w:rPr>
                <w:sz w:val="22"/>
              </w:rPr>
              <w:t>-</w:t>
            </w:r>
          </w:p>
        </w:tc>
        <w:tc>
          <w:tcPr>
            <w:tcW w:w="1134" w:type="dxa"/>
            <w:vAlign w:val="center"/>
          </w:tcPr>
          <w:p w14:paraId="10FF8D05" w14:textId="77777777" w:rsidR="00B17F38" w:rsidRPr="001370E0" w:rsidRDefault="00B17F38" w:rsidP="00B17F38">
            <w:pPr>
              <w:jc w:val="center"/>
              <w:rPr>
                <w:sz w:val="22"/>
              </w:rPr>
            </w:pPr>
            <w:r>
              <w:rPr>
                <w:sz w:val="22"/>
              </w:rPr>
              <w:t>-</w:t>
            </w:r>
          </w:p>
        </w:tc>
        <w:tc>
          <w:tcPr>
            <w:tcW w:w="1134" w:type="dxa"/>
            <w:vAlign w:val="center"/>
          </w:tcPr>
          <w:p w14:paraId="36D1AC25" w14:textId="77777777" w:rsidR="00B17F38" w:rsidRPr="001370E0" w:rsidRDefault="00B17F38" w:rsidP="00B17F38">
            <w:pPr>
              <w:jc w:val="center"/>
              <w:rPr>
                <w:sz w:val="22"/>
              </w:rPr>
            </w:pPr>
            <w:r>
              <w:rPr>
                <w:sz w:val="22"/>
              </w:rPr>
              <w:t>-</w:t>
            </w:r>
          </w:p>
        </w:tc>
        <w:tc>
          <w:tcPr>
            <w:tcW w:w="1134" w:type="dxa"/>
            <w:vAlign w:val="center"/>
          </w:tcPr>
          <w:p w14:paraId="24C5CB2E" w14:textId="77777777" w:rsidR="00B17F38" w:rsidRPr="001370E0" w:rsidRDefault="00B17F38" w:rsidP="00B17F38">
            <w:pPr>
              <w:jc w:val="center"/>
              <w:rPr>
                <w:sz w:val="22"/>
              </w:rPr>
            </w:pPr>
            <w:r>
              <w:rPr>
                <w:sz w:val="22"/>
              </w:rPr>
              <w:t>-</w:t>
            </w:r>
          </w:p>
        </w:tc>
        <w:tc>
          <w:tcPr>
            <w:tcW w:w="1134" w:type="dxa"/>
            <w:vAlign w:val="center"/>
          </w:tcPr>
          <w:p w14:paraId="53105EFA" w14:textId="77777777" w:rsidR="00B17F38" w:rsidRPr="001370E0" w:rsidRDefault="00B17F38" w:rsidP="00B17F38">
            <w:pPr>
              <w:jc w:val="center"/>
              <w:rPr>
                <w:sz w:val="22"/>
              </w:rPr>
            </w:pPr>
            <w:r>
              <w:rPr>
                <w:sz w:val="22"/>
              </w:rPr>
              <w:t>-</w:t>
            </w:r>
          </w:p>
        </w:tc>
      </w:tr>
      <w:tr w:rsidR="00B17F38" w:rsidRPr="00C1486B" w14:paraId="5B96BC7A" w14:textId="77777777" w:rsidTr="00B17F38">
        <w:tc>
          <w:tcPr>
            <w:tcW w:w="992" w:type="dxa"/>
            <w:vAlign w:val="center"/>
          </w:tcPr>
          <w:p w14:paraId="67727630" w14:textId="77777777" w:rsidR="00B17F38" w:rsidRPr="00F9208F" w:rsidRDefault="00B17F38" w:rsidP="00B17F38">
            <w:pPr>
              <w:jc w:val="center"/>
            </w:pPr>
            <w:r w:rsidRPr="00F9208F">
              <w:t>6.</w:t>
            </w:r>
          </w:p>
        </w:tc>
        <w:tc>
          <w:tcPr>
            <w:tcW w:w="1985" w:type="dxa"/>
            <w:vAlign w:val="center"/>
          </w:tcPr>
          <w:p w14:paraId="2D2D04A0" w14:textId="77777777" w:rsidR="00B17F38" w:rsidRPr="00DF3E37" w:rsidRDefault="00B17F38" w:rsidP="00B17F38">
            <w:r>
              <w:t>Подано воды в сеть</w:t>
            </w:r>
          </w:p>
        </w:tc>
        <w:tc>
          <w:tcPr>
            <w:tcW w:w="851" w:type="dxa"/>
            <w:vAlign w:val="center"/>
          </w:tcPr>
          <w:p w14:paraId="33174B43" w14:textId="77777777" w:rsidR="00B17F38" w:rsidRDefault="00B17F38" w:rsidP="00B17F38">
            <w:pPr>
              <w:jc w:val="center"/>
            </w:pPr>
            <w:r w:rsidRPr="00FD67D0">
              <w:t>м</w:t>
            </w:r>
            <w:r w:rsidRPr="00FD67D0">
              <w:rPr>
                <w:vertAlign w:val="superscript"/>
              </w:rPr>
              <w:t>3</w:t>
            </w:r>
          </w:p>
        </w:tc>
        <w:tc>
          <w:tcPr>
            <w:tcW w:w="1134" w:type="dxa"/>
            <w:vAlign w:val="center"/>
          </w:tcPr>
          <w:p w14:paraId="1FAF1AB7" w14:textId="77777777" w:rsidR="00B17F38" w:rsidRPr="001370E0" w:rsidRDefault="00B17F38" w:rsidP="00B17F38">
            <w:pPr>
              <w:jc w:val="center"/>
              <w:rPr>
                <w:sz w:val="22"/>
              </w:rPr>
            </w:pPr>
            <w:r>
              <w:rPr>
                <w:sz w:val="22"/>
              </w:rPr>
              <w:t>1367186</w:t>
            </w:r>
          </w:p>
        </w:tc>
        <w:tc>
          <w:tcPr>
            <w:tcW w:w="1134" w:type="dxa"/>
            <w:vAlign w:val="center"/>
          </w:tcPr>
          <w:p w14:paraId="1BA09C00" w14:textId="77777777" w:rsidR="00B17F38" w:rsidRPr="001370E0" w:rsidRDefault="00B17F38" w:rsidP="00B17F38">
            <w:pPr>
              <w:jc w:val="center"/>
              <w:rPr>
                <w:sz w:val="22"/>
              </w:rPr>
            </w:pPr>
            <w:r>
              <w:rPr>
                <w:sz w:val="22"/>
              </w:rPr>
              <w:t>1367186</w:t>
            </w:r>
          </w:p>
        </w:tc>
        <w:tc>
          <w:tcPr>
            <w:tcW w:w="1275" w:type="dxa"/>
            <w:vAlign w:val="center"/>
          </w:tcPr>
          <w:p w14:paraId="7B8D6458" w14:textId="77777777" w:rsidR="00B17F38" w:rsidRPr="001370E0" w:rsidRDefault="00B17F38" w:rsidP="00B17F38">
            <w:pPr>
              <w:jc w:val="center"/>
              <w:rPr>
                <w:sz w:val="22"/>
              </w:rPr>
            </w:pPr>
            <w:r>
              <w:rPr>
                <w:sz w:val="22"/>
              </w:rPr>
              <w:t>1423914</w:t>
            </w:r>
          </w:p>
        </w:tc>
        <w:tc>
          <w:tcPr>
            <w:tcW w:w="1276" w:type="dxa"/>
            <w:vAlign w:val="center"/>
          </w:tcPr>
          <w:p w14:paraId="7A4F7495" w14:textId="77777777" w:rsidR="00B17F38" w:rsidRPr="001370E0" w:rsidRDefault="00B17F38" w:rsidP="00B17F38">
            <w:pPr>
              <w:jc w:val="center"/>
              <w:rPr>
                <w:sz w:val="22"/>
              </w:rPr>
            </w:pPr>
            <w:r>
              <w:rPr>
                <w:sz w:val="22"/>
              </w:rPr>
              <w:t>1423914</w:t>
            </w:r>
          </w:p>
        </w:tc>
        <w:tc>
          <w:tcPr>
            <w:tcW w:w="1276" w:type="dxa"/>
            <w:vAlign w:val="center"/>
          </w:tcPr>
          <w:p w14:paraId="553878A1" w14:textId="77777777" w:rsidR="00B17F38" w:rsidRPr="001370E0" w:rsidRDefault="00B17F38" w:rsidP="00B17F38">
            <w:pPr>
              <w:jc w:val="center"/>
              <w:rPr>
                <w:sz w:val="22"/>
              </w:rPr>
            </w:pPr>
            <w:r>
              <w:rPr>
                <w:sz w:val="22"/>
              </w:rPr>
              <w:t>1652768</w:t>
            </w:r>
          </w:p>
        </w:tc>
        <w:tc>
          <w:tcPr>
            <w:tcW w:w="1134" w:type="dxa"/>
            <w:vAlign w:val="center"/>
          </w:tcPr>
          <w:p w14:paraId="7278A61B" w14:textId="77777777" w:rsidR="00B17F38" w:rsidRPr="001370E0" w:rsidRDefault="00B17F38" w:rsidP="00B17F38">
            <w:pPr>
              <w:jc w:val="center"/>
              <w:rPr>
                <w:sz w:val="22"/>
              </w:rPr>
            </w:pPr>
            <w:r>
              <w:rPr>
                <w:sz w:val="22"/>
              </w:rPr>
              <w:t>1652768</w:t>
            </w:r>
          </w:p>
        </w:tc>
        <w:tc>
          <w:tcPr>
            <w:tcW w:w="1134" w:type="dxa"/>
            <w:vAlign w:val="center"/>
          </w:tcPr>
          <w:p w14:paraId="1989500C" w14:textId="77777777" w:rsidR="00B17F38" w:rsidRPr="001370E0" w:rsidRDefault="00B17F38" w:rsidP="00B17F38">
            <w:pPr>
              <w:jc w:val="center"/>
              <w:rPr>
                <w:sz w:val="22"/>
              </w:rPr>
            </w:pPr>
            <w:r>
              <w:rPr>
                <w:sz w:val="22"/>
              </w:rPr>
              <w:t>1367186</w:t>
            </w:r>
          </w:p>
        </w:tc>
        <w:tc>
          <w:tcPr>
            <w:tcW w:w="1134" w:type="dxa"/>
            <w:vAlign w:val="center"/>
          </w:tcPr>
          <w:p w14:paraId="43D0A81D" w14:textId="77777777" w:rsidR="00B17F38" w:rsidRPr="001370E0" w:rsidRDefault="00B17F38" w:rsidP="00B17F38">
            <w:pPr>
              <w:jc w:val="center"/>
              <w:rPr>
                <w:sz w:val="22"/>
              </w:rPr>
            </w:pPr>
            <w:r>
              <w:rPr>
                <w:sz w:val="22"/>
              </w:rPr>
              <w:t>1367186</w:t>
            </w:r>
          </w:p>
        </w:tc>
        <w:tc>
          <w:tcPr>
            <w:tcW w:w="1134" w:type="dxa"/>
            <w:vAlign w:val="center"/>
          </w:tcPr>
          <w:p w14:paraId="36CE2C83" w14:textId="77777777" w:rsidR="00B17F38" w:rsidRPr="001370E0" w:rsidRDefault="00B17F38" w:rsidP="00B17F38">
            <w:pPr>
              <w:jc w:val="center"/>
              <w:rPr>
                <w:sz w:val="22"/>
              </w:rPr>
            </w:pPr>
            <w:r>
              <w:rPr>
                <w:sz w:val="22"/>
              </w:rPr>
              <w:t>1367186</w:t>
            </w:r>
          </w:p>
        </w:tc>
        <w:tc>
          <w:tcPr>
            <w:tcW w:w="1134" w:type="dxa"/>
            <w:vAlign w:val="center"/>
          </w:tcPr>
          <w:p w14:paraId="1E8E7E79" w14:textId="77777777" w:rsidR="00B17F38" w:rsidRPr="001370E0" w:rsidRDefault="00B17F38" w:rsidP="00B17F38">
            <w:pPr>
              <w:jc w:val="center"/>
              <w:rPr>
                <w:sz w:val="22"/>
              </w:rPr>
            </w:pPr>
            <w:r>
              <w:rPr>
                <w:sz w:val="22"/>
              </w:rPr>
              <w:t>1367186</w:t>
            </w:r>
          </w:p>
        </w:tc>
      </w:tr>
      <w:tr w:rsidR="00B17F38" w:rsidRPr="00C1486B" w14:paraId="3B7E793B" w14:textId="77777777" w:rsidTr="00B17F38">
        <w:trPr>
          <w:trHeight w:val="447"/>
        </w:trPr>
        <w:tc>
          <w:tcPr>
            <w:tcW w:w="992" w:type="dxa"/>
            <w:vAlign w:val="center"/>
          </w:tcPr>
          <w:p w14:paraId="40C969F7" w14:textId="77777777" w:rsidR="00B17F38" w:rsidRPr="00F9208F" w:rsidRDefault="00B17F38" w:rsidP="00B17F38">
            <w:pPr>
              <w:jc w:val="center"/>
            </w:pPr>
            <w:r w:rsidRPr="00F9208F">
              <w:t>7.</w:t>
            </w:r>
          </w:p>
        </w:tc>
        <w:tc>
          <w:tcPr>
            <w:tcW w:w="1985" w:type="dxa"/>
            <w:vAlign w:val="center"/>
          </w:tcPr>
          <w:p w14:paraId="09F2F3D0" w14:textId="77777777" w:rsidR="00B17F38" w:rsidRPr="00DF3E37" w:rsidRDefault="00B17F38" w:rsidP="00B17F38">
            <w:r>
              <w:t>Потери воды</w:t>
            </w:r>
          </w:p>
        </w:tc>
        <w:tc>
          <w:tcPr>
            <w:tcW w:w="851" w:type="dxa"/>
            <w:vAlign w:val="center"/>
          </w:tcPr>
          <w:p w14:paraId="48802630" w14:textId="77777777" w:rsidR="00B17F38" w:rsidRDefault="00B17F38" w:rsidP="00B17F38">
            <w:pPr>
              <w:jc w:val="center"/>
            </w:pPr>
            <w:r w:rsidRPr="00FD67D0">
              <w:t>м</w:t>
            </w:r>
            <w:r w:rsidRPr="00FD67D0">
              <w:rPr>
                <w:vertAlign w:val="superscript"/>
              </w:rPr>
              <w:t>3</w:t>
            </w:r>
          </w:p>
        </w:tc>
        <w:tc>
          <w:tcPr>
            <w:tcW w:w="1134" w:type="dxa"/>
            <w:vAlign w:val="center"/>
          </w:tcPr>
          <w:p w14:paraId="7745DF0B" w14:textId="77777777" w:rsidR="00B17F38" w:rsidRPr="001370E0" w:rsidRDefault="00B17F38" w:rsidP="00B17F38">
            <w:pPr>
              <w:jc w:val="center"/>
              <w:rPr>
                <w:sz w:val="22"/>
              </w:rPr>
            </w:pPr>
            <w:r>
              <w:rPr>
                <w:sz w:val="22"/>
              </w:rPr>
              <w:t>0</w:t>
            </w:r>
          </w:p>
        </w:tc>
        <w:tc>
          <w:tcPr>
            <w:tcW w:w="1134" w:type="dxa"/>
            <w:vAlign w:val="center"/>
          </w:tcPr>
          <w:p w14:paraId="4E8AA082" w14:textId="77777777" w:rsidR="00B17F38" w:rsidRPr="001370E0" w:rsidRDefault="00B17F38" w:rsidP="00B17F38">
            <w:pPr>
              <w:jc w:val="center"/>
              <w:rPr>
                <w:sz w:val="22"/>
              </w:rPr>
            </w:pPr>
            <w:r>
              <w:rPr>
                <w:sz w:val="22"/>
              </w:rPr>
              <w:t>0</w:t>
            </w:r>
          </w:p>
        </w:tc>
        <w:tc>
          <w:tcPr>
            <w:tcW w:w="1275" w:type="dxa"/>
            <w:vAlign w:val="center"/>
          </w:tcPr>
          <w:p w14:paraId="373C6A47" w14:textId="77777777" w:rsidR="00B17F38" w:rsidRPr="001370E0" w:rsidRDefault="00B17F38" w:rsidP="00B17F38">
            <w:pPr>
              <w:jc w:val="center"/>
              <w:rPr>
                <w:sz w:val="22"/>
              </w:rPr>
            </w:pPr>
            <w:r>
              <w:rPr>
                <w:sz w:val="22"/>
              </w:rPr>
              <w:t>0</w:t>
            </w:r>
          </w:p>
        </w:tc>
        <w:tc>
          <w:tcPr>
            <w:tcW w:w="1276" w:type="dxa"/>
            <w:vAlign w:val="center"/>
          </w:tcPr>
          <w:p w14:paraId="23C5F179" w14:textId="77777777" w:rsidR="00B17F38" w:rsidRPr="001370E0" w:rsidRDefault="00B17F38" w:rsidP="00B17F38">
            <w:pPr>
              <w:jc w:val="center"/>
              <w:rPr>
                <w:sz w:val="22"/>
              </w:rPr>
            </w:pPr>
            <w:r>
              <w:rPr>
                <w:sz w:val="22"/>
              </w:rPr>
              <w:t>0</w:t>
            </w:r>
          </w:p>
        </w:tc>
        <w:tc>
          <w:tcPr>
            <w:tcW w:w="1276" w:type="dxa"/>
            <w:vAlign w:val="center"/>
          </w:tcPr>
          <w:p w14:paraId="7BCD73F6" w14:textId="77777777" w:rsidR="00B17F38" w:rsidRPr="001370E0" w:rsidRDefault="00B17F38" w:rsidP="00B17F38">
            <w:pPr>
              <w:jc w:val="center"/>
              <w:rPr>
                <w:sz w:val="22"/>
              </w:rPr>
            </w:pPr>
            <w:r>
              <w:rPr>
                <w:sz w:val="22"/>
              </w:rPr>
              <w:t>0</w:t>
            </w:r>
          </w:p>
        </w:tc>
        <w:tc>
          <w:tcPr>
            <w:tcW w:w="1134" w:type="dxa"/>
            <w:vAlign w:val="center"/>
          </w:tcPr>
          <w:p w14:paraId="13E6AFBD" w14:textId="77777777" w:rsidR="00B17F38" w:rsidRPr="001370E0" w:rsidRDefault="00B17F38" w:rsidP="00B17F38">
            <w:pPr>
              <w:jc w:val="center"/>
              <w:rPr>
                <w:sz w:val="22"/>
              </w:rPr>
            </w:pPr>
            <w:r>
              <w:rPr>
                <w:sz w:val="22"/>
              </w:rPr>
              <w:t>0</w:t>
            </w:r>
          </w:p>
        </w:tc>
        <w:tc>
          <w:tcPr>
            <w:tcW w:w="1134" w:type="dxa"/>
            <w:vAlign w:val="center"/>
          </w:tcPr>
          <w:p w14:paraId="13F09372" w14:textId="77777777" w:rsidR="00B17F38" w:rsidRPr="001370E0" w:rsidRDefault="00B17F38" w:rsidP="00B17F38">
            <w:pPr>
              <w:jc w:val="center"/>
              <w:rPr>
                <w:sz w:val="22"/>
              </w:rPr>
            </w:pPr>
            <w:r>
              <w:rPr>
                <w:sz w:val="22"/>
              </w:rPr>
              <w:t>0</w:t>
            </w:r>
          </w:p>
        </w:tc>
        <w:tc>
          <w:tcPr>
            <w:tcW w:w="1134" w:type="dxa"/>
            <w:vAlign w:val="center"/>
          </w:tcPr>
          <w:p w14:paraId="0F552F38" w14:textId="77777777" w:rsidR="00B17F38" w:rsidRPr="001370E0" w:rsidRDefault="00B17F38" w:rsidP="00B17F38">
            <w:pPr>
              <w:jc w:val="center"/>
              <w:rPr>
                <w:sz w:val="22"/>
              </w:rPr>
            </w:pPr>
            <w:r>
              <w:rPr>
                <w:sz w:val="22"/>
              </w:rPr>
              <w:t>0</w:t>
            </w:r>
          </w:p>
        </w:tc>
        <w:tc>
          <w:tcPr>
            <w:tcW w:w="1134" w:type="dxa"/>
            <w:vAlign w:val="center"/>
          </w:tcPr>
          <w:p w14:paraId="520130AA" w14:textId="77777777" w:rsidR="00B17F38" w:rsidRPr="001370E0" w:rsidRDefault="00B17F38" w:rsidP="00B17F38">
            <w:pPr>
              <w:jc w:val="center"/>
              <w:rPr>
                <w:sz w:val="22"/>
              </w:rPr>
            </w:pPr>
            <w:r>
              <w:rPr>
                <w:sz w:val="22"/>
              </w:rPr>
              <w:t>0</w:t>
            </w:r>
          </w:p>
        </w:tc>
        <w:tc>
          <w:tcPr>
            <w:tcW w:w="1134" w:type="dxa"/>
            <w:vAlign w:val="center"/>
          </w:tcPr>
          <w:p w14:paraId="12B4C1E0" w14:textId="77777777" w:rsidR="00B17F38" w:rsidRPr="001370E0" w:rsidRDefault="00B17F38" w:rsidP="00B17F38">
            <w:pPr>
              <w:jc w:val="center"/>
              <w:rPr>
                <w:sz w:val="22"/>
              </w:rPr>
            </w:pPr>
            <w:r>
              <w:rPr>
                <w:sz w:val="22"/>
              </w:rPr>
              <w:t>0</w:t>
            </w:r>
          </w:p>
        </w:tc>
      </w:tr>
      <w:tr w:rsidR="00B17F38" w:rsidRPr="00C1486B" w14:paraId="755CCBCA" w14:textId="77777777" w:rsidTr="00B17F38">
        <w:trPr>
          <w:trHeight w:val="296"/>
        </w:trPr>
        <w:tc>
          <w:tcPr>
            <w:tcW w:w="992" w:type="dxa"/>
            <w:vAlign w:val="center"/>
          </w:tcPr>
          <w:p w14:paraId="7DFD9184" w14:textId="77777777" w:rsidR="00B17F38" w:rsidRDefault="00B17F38" w:rsidP="00B17F38">
            <w:pPr>
              <w:jc w:val="center"/>
              <w:rPr>
                <w:sz w:val="28"/>
                <w:szCs w:val="28"/>
              </w:rPr>
            </w:pPr>
            <w:r>
              <w:rPr>
                <w:sz w:val="28"/>
                <w:szCs w:val="28"/>
              </w:rPr>
              <w:lastRenderedPageBreak/>
              <w:t>1</w:t>
            </w:r>
          </w:p>
        </w:tc>
        <w:tc>
          <w:tcPr>
            <w:tcW w:w="1985" w:type="dxa"/>
            <w:vAlign w:val="center"/>
          </w:tcPr>
          <w:p w14:paraId="03C460EE" w14:textId="77777777" w:rsidR="00B17F38" w:rsidRDefault="00B17F38" w:rsidP="00B17F38">
            <w:pPr>
              <w:jc w:val="center"/>
              <w:rPr>
                <w:sz w:val="28"/>
                <w:szCs w:val="28"/>
              </w:rPr>
            </w:pPr>
            <w:r>
              <w:rPr>
                <w:sz w:val="28"/>
                <w:szCs w:val="28"/>
              </w:rPr>
              <w:t>2</w:t>
            </w:r>
          </w:p>
        </w:tc>
        <w:tc>
          <w:tcPr>
            <w:tcW w:w="851" w:type="dxa"/>
            <w:vAlign w:val="center"/>
          </w:tcPr>
          <w:p w14:paraId="1FC73433" w14:textId="77777777" w:rsidR="00B17F38" w:rsidRDefault="00B17F38" w:rsidP="00B17F38">
            <w:pPr>
              <w:jc w:val="center"/>
              <w:rPr>
                <w:sz w:val="28"/>
                <w:szCs w:val="28"/>
              </w:rPr>
            </w:pPr>
            <w:r>
              <w:rPr>
                <w:sz w:val="28"/>
                <w:szCs w:val="28"/>
              </w:rPr>
              <w:t>3</w:t>
            </w:r>
          </w:p>
        </w:tc>
        <w:tc>
          <w:tcPr>
            <w:tcW w:w="1134" w:type="dxa"/>
            <w:vAlign w:val="center"/>
          </w:tcPr>
          <w:p w14:paraId="382A42AC" w14:textId="77777777" w:rsidR="00B17F38" w:rsidRDefault="00B17F38" w:rsidP="00B17F38">
            <w:pPr>
              <w:jc w:val="center"/>
              <w:rPr>
                <w:sz w:val="28"/>
                <w:szCs w:val="28"/>
              </w:rPr>
            </w:pPr>
            <w:r>
              <w:rPr>
                <w:sz w:val="28"/>
                <w:szCs w:val="28"/>
              </w:rPr>
              <w:t>4</w:t>
            </w:r>
          </w:p>
        </w:tc>
        <w:tc>
          <w:tcPr>
            <w:tcW w:w="1134" w:type="dxa"/>
            <w:vAlign w:val="center"/>
          </w:tcPr>
          <w:p w14:paraId="484C9886" w14:textId="77777777" w:rsidR="00B17F38" w:rsidRDefault="00B17F38" w:rsidP="00B17F38">
            <w:pPr>
              <w:jc w:val="center"/>
              <w:rPr>
                <w:sz w:val="28"/>
                <w:szCs w:val="28"/>
              </w:rPr>
            </w:pPr>
            <w:r>
              <w:rPr>
                <w:sz w:val="28"/>
                <w:szCs w:val="28"/>
              </w:rPr>
              <w:t>5</w:t>
            </w:r>
          </w:p>
        </w:tc>
        <w:tc>
          <w:tcPr>
            <w:tcW w:w="1275" w:type="dxa"/>
            <w:vAlign w:val="center"/>
          </w:tcPr>
          <w:p w14:paraId="3D8436EE" w14:textId="77777777" w:rsidR="00B17F38" w:rsidRDefault="00B17F38" w:rsidP="00B17F38">
            <w:pPr>
              <w:jc w:val="center"/>
              <w:rPr>
                <w:sz w:val="28"/>
                <w:szCs w:val="28"/>
              </w:rPr>
            </w:pPr>
            <w:r>
              <w:rPr>
                <w:sz w:val="28"/>
                <w:szCs w:val="28"/>
              </w:rPr>
              <w:t>6</w:t>
            </w:r>
          </w:p>
        </w:tc>
        <w:tc>
          <w:tcPr>
            <w:tcW w:w="1276" w:type="dxa"/>
            <w:vAlign w:val="center"/>
          </w:tcPr>
          <w:p w14:paraId="143C11AB" w14:textId="77777777" w:rsidR="00B17F38" w:rsidRDefault="00B17F38" w:rsidP="00B17F38">
            <w:pPr>
              <w:jc w:val="center"/>
              <w:rPr>
                <w:sz w:val="28"/>
                <w:szCs w:val="28"/>
              </w:rPr>
            </w:pPr>
            <w:r>
              <w:rPr>
                <w:sz w:val="28"/>
                <w:szCs w:val="28"/>
              </w:rPr>
              <w:t>7</w:t>
            </w:r>
          </w:p>
        </w:tc>
        <w:tc>
          <w:tcPr>
            <w:tcW w:w="1276" w:type="dxa"/>
            <w:vAlign w:val="center"/>
          </w:tcPr>
          <w:p w14:paraId="5F7E925A" w14:textId="77777777" w:rsidR="00B17F38" w:rsidRDefault="00B17F38" w:rsidP="00B17F38">
            <w:pPr>
              <w:jc w:val="center"/>
              <w:rPr>
                <w:sz w:val="28"/>
                <w:szCs w:val="28"/>
              </w:rPr>
            </w:pPr>
            <w:r>
              <w:rPr>
                <w:sz w:val="28"/>
                <w:szCs w:val="28"/>
              </w:rPr>
              <w:t>8</w:t>
            </w:r>
          </w:p>
        </w:tc>
        <w:tc>
          <w:tcPr>
            <w:tcW w:w="1134" w:type="dxa"/>
            <w:vAlign w:val="center"/>
          </w:tcPr>
          <w:p w14:paraId="15C1809B" w14:textId="77777777" w:rsidR="00B17F38" w:rsidRDefault="00B17F38" w:rsidP="00B17F38">
            <w:pPr>
              <w:jc w:val="center"/>
              <w:rPr>
                <w:sz w:val="28"/>
                <w:szCs w:val="28"/>
              </w:rPr>
            </w:pPr>
            <w:r>
              <w:rPr>
                <w:sz w:val="28"/>
                <w:szCs w:val="28"/>
              </w:rPr>
              <w:t>9</w:t>
            </w:r>
          </w:p>
        </w:tc>
        <w:tc>
          <w:tcPr>
            <w:tcW w:w="1134" w:type="dxa"/>
            <w:vAlign w:val="center"/>
          </w:tcPr>
          <w:p w14:paraId="3B6F8217" w14:textId="77777777" w:rsidR="00B17F38" w:rsidRDefault="00B17F38" w:rsidP="00B17F38">
            <w:pPr>
              <w:jc w:val="center"/>
              <w:rPr>
                <w:sz w:val="28"/>
                <w:szCs w:val="28"/>
              </w:rPr>
            </w:pPr>
            <w:r>
              <w:rPr>
                <w:sz w:val="28"/>
                <w:szCs w:val="28"/>
              </w:rPr>
              <w:t>10</w:t>
            </w:r>
          </w:p>
        </w:tc>
        <w:tc>
          <w:tcPr>
            <w:tcW w:w="1134" w:type="dxa"/>
            <w:vAlign w:val="center"/>
          </w:tcPr>
          <w:p w14:paraId="3FDE86A5" w14:textId="77777777" w:rsidR="00B17F38" w:rsidRDefault="00B17F38" w:rsidP="00B17F38">
            <w:pPr>
              <w:jc w:val="center"/>
              <w:rPr>
                <w:sz w:val="28"/>
                <w:szCs w:val="28"/>
              </w:rPr>
            </w:pPr>
            <w:r>
              <w:rPr>
                <w:sz w:val="28"/>
                <w:szCs w:val="28"/>
              </w:rPr>
              <w:t>11</w:t>
            </w:r>
          </w:p>
        </w:tc>
        <w:tc>
          <w:tcPr>
            <w:tcW w:w="1134" w:type="dxa"/>
            <w:vAlign w:val="center"/>
          </w:tcPr>
          <w:p w14:paraId="56E03D0F" w14:textId="77777777" w:rsidR="00B17F38" w:rsidRDefault="00B17F38" w:rsidP="00B17F38">
            <w:pPr>
              <w:jc w:val="center"/>
              <w:rPr>
                <w:sz w:val="28"/>
                <w:szCs w:val="28"/>
              </w:rPr>
            </w:pPr>
            <w:r>
              <w:rPr>
                <w:sz w:val="28"/>
                <w:szCs w:val="28"/>
              </w:rPr>
              <w:t>12</w:t>
            </w:r>
          </w:p>
        </w:tc>
        <w:tc>
          <w:tcPr>
            <w:tcW w:w="1134" w:type="dxa"/>
            <w:vAlign w:val="center"/>
          </w:tcPr>
          <w:p w14:paraId="73934F79" w14:textId="77777777" w:rsidR="00B17F38" w:rsidRDefault="00B17F38" w:rsidP="00B17F38">
            <w:pPr>
              <w:jc w:val="center"/>
              <w:rPr>
                <w:sz w:val="28"/>
                <w:szCs w:val="28"/>
              </w:rPr>
            </w:pPr>
            <w:r>
              <w:rPr>
                <w:sz w:val="28"/>
                <w:szCs w:val="28"/>
              </w:rPr>
              <w:t>13</w:t>
            </w:r>
          </w:p>
        </w:tc>
      </w:tr>
      <w:tr w:rsidR="00B17F38" w:rsidRPr="00C1486B" w14:paraId="71E02481" w14:textId="77777777" w:rsidTr="00B17F38">
        <w:trPr>
          <w:trHeight w:val="977"/>
        </w:trPr>
        <w:tc>
          <w:tcPr>
            <w:tcW w:w="992" w:type="dxa"/>
            <w:vAlign w:val="center"/>
          </w:tcPr>
          <w:p w14:paraId="040307E3" w14:textId="77777777" w:rsidR="00B17F38" w:rsidRPr="00F9208F" w:rsidRDefault="00B17F38" w:rsidP="00B17F38">
            <w:pPr>
              <w:jc w:val="center"/>
            </w:pPr>
            <w:r w:rsidRPr="00F9208F">
              <w:t>8.</w:t>
            </w:r>
          </w:p>
        </w:tc>
        <w:tc>
          <w:tcPr>
            <w:tcW w:w="1985" w:type="dxa"/>
            <w:vAlign w:val="center"/>
          </w:tcPr>
          <w:p w14:paraId="03523A8D" w14:textId="77777777" w:rsidR="00B17F38" w:rsidRPr="00DF3E37" w:rsidRDefault="00B17F38" w:rsidP="00B17F38">
            <w:r>
              <w:t>Уровень потерь к объему поданной воды в сеть</w:t>
            </w:r>
          </w:p>
        </w:tc>
        <w:tc>
          <w:tcPr>
            <w:tcW w:w="851" w:type="dxa"/>
            <w:vAlign w:val="center"/>
          </w:tcPr>
          <w:p w14:paraId="049CF7B6" w14:textId="77777777" w:rsidR="00B17F38" w:rsidRDefault="00B17F38" w:rsidP="00B17F38">
            <w:pPr>
              <w:jc w:val="center"/>
            </w:pPr>
            <w:r>
              <w:t>%</w:t>
            </w:r>
          </w:p>
        </w:tc>
        <w:tc>
          <w:tcPr>
            <w:tcW w:w="1134" w:type="dxa"/>
            <w:vAlign w:val="center"/>
          </w:tcPr>
          <w:p w14:paraId="14D7B559" w14:textId="77777777" w:rsidR="00B17F38" w:rsidRPr="001370E0" w:rsidRDefault="00B17F38" w:rsidP="00B17F38">
            <w:pPr>
              <w:jc w:val="center"/>
              <w:rPr>
                <w:sz w:val="22"/>
              </w:rPr>
            </w:pPr>
            <w:r w:rsidRPr="001370E0">
              <w:rPr>
                <w:sz w:val="22"/>
              </w:rPr>
              <w:t>0</w:t>
            </w:r>
          </w:p>
        </w:tc>
        <w:tc>
          <w:tcPr>
            <w:tcW w:w="1134" w:type="dxa"/>
            <w:vAlign w:val="center"/>
          </w:tcPr>
          <w:p w14:paraId="3254D298" w14:textId="77777777" w:rsidR="00B17F38" w:rsidRPr="001370E0" w:rsidRDefault="00B17F38" w:rsidP="00B17F38">
            <w:pPr>
              <w:jc w:val="center"/>
              <w:rPr>
                <w:sz w:val="22"/>
              </w:rPr>
            </w:pPr>
            <w:r w:rsidRPr="001370E0">
              <w:rPr>
                <w:sz w:val="22"/>
              </w:rPr>
              <w:t>0</w:t>
            </w:r>
          </w:p>
        </w:tc>
        <w:tc>
          <w:tcPr>
            <w:tcW w:w="1275" w:type="dxa"/>
            <w:vAlign w:val="center"/>
          </w:tcPr>
          <w:p w14:paraId="7B1FCF72" w14:textId="77777777" w:rsidR="00B17F38" w:rsidRPr="001370E0" w:rsidRDefault="00B17F38" w:rsidP="00B17F38">
            <w:pPr>
              <w:jc w:val="center"/>
              <w:rPr>
                <w:sz w:val="22"/>
              </w:rPr>
            </w:pPr>
            <w:r w:rsidRPr="001370E0">
              <w:rPr>
                <w:sz w:val="22"/>
              </w:rPr>
              <w:t>0</w:t>
            </w:r>
          </w:p>
        </w:tc>
        <w:tc>
          <w:tcPr>
            <w:tcW w:w="1276" w:type="dxa"/>
            <w:vAlign w:val="center"/>
          </w:tcPr>
          <w:p w14:paraId="0E662FC8" w14:textId="77777777" w:rsidR="00B17F38" w:rsidRPr="001370E0" w:rsidRDefault="00B17F38" w:rsidP="00B17F38">
            <w:pPr>
              <w:jc w:val="center"/>
              <w:rPr>
                <w:sz w:val="22"/>
              </w:rPr>
            </w:pPr>
            <w:r w:rsidRPr="001370E0">
              <w:rPr>
                <w:sz w:val="22"/>
              </w:rPr>
              <w:t>0</w:t>
            </w:r>
          </w:p>
        </w:tc>
        <w:tc>
          <w:tcPr>
            <w:tcW w:w="1276" w:type="dxa"/>
            <w:vAlign w:val="center"/>
          </w:tcPr>
          <w:p w14:paraId="0143C1FC" w14:textId="77777777" w:rsidR="00B17F38" w:rsidRPr="001370E0" w:rsidRDefault="00B17F38" w:rsidP="00B17F38">
            <w:pPr>
              <w:jc w:val="center"/>
              <w:rPr>
                <w:sz w:val="22"/>
              </w:rPr>
            </w:pPr>
            <w:r w:rsidRPr="001370E0">
              <w:rPr>
                <w:sz w:val="22"/>
              </w:rPr>
              <w:t>0</w:t>
            </w:r>
          </w:p>
        </w:tc>
        <w:tc>
          <w:tcPr>
            <w:tcW w:w="1134" w:type="dxa"/>
            <w:vAlign w:val="center"/>
          </w:tcPr>
          <w:p w14:paraId="1F75881D" w14:textId="77777777" w:rsidR="00B17F38" w:rsidRPr="001370E0" w:rsidRDefault="00B17F38" w:rsidP="00B17F38">
            <w:pPr>
              <w:jc w:val="center"/>
              <w:rPr>
                <w:sz w:val="22"/>
              </w:rPr>
            </w:pPr>
            <w:r w:rsidRPr="001370E0">
              <w:rPr>
                <w:sz w:val="22"/>
              </w:rPr>
              <w:t>0</w:t>
            </w:r>
          </w:p>
        </w:tc>
        <w:tc>
          <w:tcPr>
            <w:tcW w:w="1134" w:type="dxa"/>
            <w:vAlign w:val="center"/>
          </w:tcPr>
          <w:p w14:paraId="7AF3706A" w14:textId="77777777" w:rsidR="00B17F38" w:rsidRPr="001370E0" w:rsidRDefault="00B17F38" w:rsidP="00B17F38">
            <w:pPr>
              <w:jc w:val="center"/>
              <w:rPr>
                <w:sz w:val="22"/>
              </w:rPr>
            </w:pPr>
            <w:r w:rsidRPr="001370E0">
              <w:rPr>
                <w:sz w:val="22"/>
              </w:rPr>
              <w:t>0</w:t>
            </w:r>
          </w:p>
        </w:tc>
        <w:tc>
          <w:tcPr>
            <w:tcW w:w="1134" w:type="dxa"/>
            <w:vAlign w:val="center"/>
          </w:tcPr>
          <w:p w14:paraId="682C7A78" w14:textId="77777777" w:rsidR="00B17F38" w:rsidRPr="001370E0" w:rsidRDefault="00B17F38" w:rsidP="00B17F38">
            <w:pPr>
              <w:jc w:val="center"/>
              <w:rPr>
                <w:sz w:val="22"/>
              </w:rPr>
            </w:pPr>
            <w:r w:rsidRPr="001370E0">
              <w:rPr>
                <w:sz w:val="22"/>
              </w:rPr>
              <w:t>0</w:t>
            </w:r>
          </w:p>
        </w:tc>
        <w:tc>
          <w:tcPr>
            <w:tcW w:w="1134" w:type="dxa"/>
            <w:vAlign w:val="center"/>
          </w:tcPr>
          <w:p w14:paraId="0D633BAB" w14:textId="77777777" w:rsidR="00B17F38" w:rsidRPr="001370E0" w:rsidRDefault="00B17F38" w:rsidP="00B17F38">
            <w:pPr>
              <w:jc w:val="center"/>
              <w:rPr>
                <w:sz w:val="22"/>
              </w:rPr>
            </w:pPr>
            <w:r w:rsidRPr="001370E0">
              <w:rPr>
                <w:sz w:val="22"/>
              </w:rPr>
              <w:t>0</w:t>
            </w:r>
          </w:p>
        </w:tc>
        <w:tc>
          <w:tcPr>
            <w:tcW w:w="1134" w:type="dxa"/>
            <w:vAlign w:val="center"/>
          </w:tcPr>
          <w:p w14:paraId="32F4BC14" w14:textId="77777777" w:rsidR="00B17F38" w:rsidRPr="001370E0" w:rsidRDefault="00B17F38" w:rsidP="00B17F38">
            <w:pPr>
              <w:jc w:val="center"/>
              <w:rPr>
                <w:sz w:val="22"/>
              </w:rPr>
            </w:pPr>
            <w:r w:rsidRPr="001370E0">
              <w:rPr>
                <w:sz w:val="22"/>
              </w:rPr>
              <w:t>0</w:t>
            </w:r>
          </w:p>
        </w:tc>
      </w:tr>
      <w:tr w:rsidR="00B17F38" w:rsidRPr="00C1486B" w14:paraId="5504F317" w14:textId="77777777" w:rsidTr="00B17F38">
        <w:tc>
          <w:tcPr>
            <w:tcW w:w="992" w:type="dxa"/>
            <w:vAlign w:val="center"/>
          </w:tcPr>
          <w:p w14:paraId="3EE54F84" w14:textId="77777777" w:rsidR="00B17F38" w:rsidRPr="00F9208F" w:rsidRDefault="00B17F38" w:rsidP="00B17F38">
            <w:pPr>
              <w:jc w:val="center"/>
            </w:pPr>
            <w:r w:rsidRPr="00F9208F">
              <w:t>9.</w:t>
            </w:r>
          </w:p>
        </w:tc>
        <w:tc>
          <w:tcPr>
            <w:tcW w:w="1985" w:type="dxa"/>
            <w:vAlign w:val="center"/>
          </w:tcPr>
          <w:p w14:paraId="7E284F18" w14:textId="77777777" w:rsidR="00B17F38" w:rsidRPr="00DF3E37" w:rsidRDefault="00B17F38" w:rsidP="00B17F38">
            <w:r>
              <w:t>Отпущено воды по категориям потребителей</w:t>
            </w:r>
          </w:p>
        </w:tc>
        <w:tc>
          <w:tcPr>
            <w:tcW w:w="851" w:type="dxa"/>
            <w:vAlign w:val="center"/>
          </w:tcPr>
          <w:p w14:paraId="6B6F4B3F" w14:textId="77777777" w:rsidR="00B17F38" w:rsidRDefault="00B17F38" w:rsidP="00B17F38">
            <w:pPr>
              <w:jc w:val="center"/>
            </w:pPr>
            <w:r w:rsidRPr="00FD67D0">
              <w:t>м</w:t>
            </w:r>
            <w:r w:rsidRPr="00FD67D0">
              <w:rPr>
                <w:vertAlign w:val="superscript"/>
              </w:rPr>
              <w:t>3</w:t>
            </w:r>
          </w:p>
        </w:tc>
        <w:tc>
          <w:tcPr>
            <w:tcW w:w="1134" w:type="dxa"/>
            <w:vAlign w:val="center"/>
          </w:tcPr>
          <w:p w14:paraId="27A68FB9" w14:textId="77777777" w:rsidR="00B17F38" w:rsidRPr="001370E0" w:rsidRDefault="00B17F38" w:rsidP="00B17F38">
            <w:pPr>
              <w:jc w:val="center"/>
              <w:rPr>
                <w:sz w:val="22"/>
              </w:rPr>
            </w:pPr>
            <w:r>
              <w:rPr>
                <w:sz w:val="22"/>
              </w:rPr>
              <w:t>1367186</w:t>
            </w:r>
          </w:p>
        </w:tc>
        <w:tc>
          <w:tcPr>
            <w:tcW w:w="1134" w:type="dxa"/>
            <w:vAlign w:val="center"/>
          </w:tcPr>
          <w:p w14:paraId="3BE46BF9" w14:textId="77777777" w:rsidR="00B17F38" w:rsidRPr="001370E0" w:rsidRDefault="00B17F38" w:rsidP="00B17F38">
            <w:pPr>
              <w:jc w:val="center"/>
              <w:rPr>
                <w:sz w:val="22"/>
              </w:rPr>
            </w:pPr>
            <w:r>
              <w:rPr>
                <w:sz w:val="22"/>
              </w:rPr>
              <w:t>1367186</w:t>
            </w:r>
          </w:p>
        </w:tc>
        <w:tc>
          <w:tcPr>
            <w:tcW w:w="1275" w:type="dxa"/>
            <w:vAlign w:val="center"/>
          </w:tcPr>
          <w:p w14:paraId="450EF909" w14:textId="77777777" w:rsidR="00B17F38" w:rsidRPr="001370E0" w:rsidRDefault="00B17F38" w:rsidP="00B17F38">
            <w:pPr>
              <w:jc w:val="center"/>
              <w:rPr>
                <w:sz w:val="22"/>
              </w:rPr>
            </w:pPr>
            <w:r>
              <w:rPr>
                <w:sz w:val="22"/>
              </w:rPr>
              <w:t>1423914</w:t>
            </w:r>
          </w:p>
        </w:tc>
        <w:tc>
          <w:tcPr>
            <w:tcW w:w="1276" w:type="dxa"/>
            <w:vAlign w:val="center"/>
          </w:tcPr>
          <w:p w14:paraId="6A74B658" w14:textId="77777777" w:rsidR="00B17F38" w:rsidRPr="001370E0" w:rsidRDefault="00B17F38" w:rsidP="00B17F38">
            <w:pPr>
              <w:jc w:val="center"/>
              <w:rPr>
                <w:sz w:val="22"/>
              </w:rPr>
            </w:pPr>
            <w:r>
              <w:rPr>
                <w:sz w:val="22"/>
              </w:rPr>
              <w:t>1423914</w:t>
            </w:r>
          </w:p>
        </w:tc>
        <w:tc>
          <w:tcPr>
            <w:tcW w:w="1276" w:type="dxa"/>
            <w:vAlign w:val="center"/>
          </w:tcPr>
          <w:p w14:paraId="1A843346" w14:textId="77777777" w:rsidR="00B17F38" w:rsidRPr="001370E0" w:rsidRDefault="00B17F38" w:rsidP="00B17F38">
            <w:pPr>
              <w:jc w:val="center"/>
              <w:rPr>
                <w:sz w:val="22"/>
              </w:rPr>
            </w:pPr>
            <w:r>
              <w:rPr>
                <w:sz w:val="22"/>
              </w:rPr>
              <w:t>1652768</w:t>
            </w:r>
          </w:p>
        </w:tc>
        <w:tc>
          <w:tcPr>
            <w:tcW w:w="1134" w:type="dxa"/>
            <w:vAlign w:val="center"/>
          </w:tcPr>
          <w:p w14:paraId="5CAFCE15" w14:textId="77777777" w:rsidR="00B17F38" w:rsidRPr="001370E0" w:rsidRDefault="00B17F38" w:rsidP="00B17F38">
            <w:pPr>
              <w:jc w:val="center"/>
              <w:rPr>
                <w:sz w:val="22"/>
              </w:rPr>
            </w:pPr>
            <w:r>
              <w:rPr>
                <w:sz w:val="22"/>
              </w:rPr>
              <w:t>1652768</w:t>
            </w:r>
          </w:p>
        </w:tc>
        <w:tc>
          <w:tcPr>
            <w:tcW w:w="1134" w:type="dxa"/>
            <w:vAlign w:val="center"/>
          </w:tcPr>
          <w:p w14:paraId="5F81EAAC" w14:textId="77777777" w:rsidR="00B17F38" w:rsidRPr="001370E0" w:rsidRDefault="00B17F38" w:rsidP="00B17F38">
            <w:pPr>
              <w:jc w:val="center"/>
              <w:rPr>
                <w:sz w:val="22"/>
              </w:rPr>
            </w:pPr>
            <w:r>
              <w:rPr>
                <w:sz w:val="22"/>
              </w:rPr>
              <w:t>1367186</w:t>
            </w:r>
          </w:p>
        </w:tc>
        <w:tc>
          <w:tcPr>
            <w:tcW w:w="1134" w:type="dxa"/>
            <w:vAlign w:val="center"/>
          </w:tcPr>
          <w:p w14:paraId="1614A9AB" w14:textId="77777777" w:rsidR="00B17F38" w:rsidRPr="001370E0" w:rsidRDefault="00B17F38" w:rsidP="00B17F38">
            <w:pPr>
              <w:jc w:val="center"/>
              <w:rPr>
                <w:sz w:val="22"/>
              </w:rPr>
            </w:pPr>
            <w:r>
              <w:rPr>
                <w:sz w:val="22"/>
              </w:rPr>
              <w:t>1367186</w:t>
            </w:r>
          </w:p>
        </w:tc>
        <w:tc>
          <w:tcPr>
            <w:tcW w:w="1134" w:type="dxa"/>
            <w:vAlign w:val="center"/>
          </w:tcPr>
          <w:p w14:paraId="31BDCF27" w14:textId="77777777" w:rsidR="00B17F38" w:rsidRPr="001370E0" w:rsidRDefault="00B17F38" w:rsidP="00B17F38">
            <w:pPr>
              <w:jc w:val="center"/>
              <w:rPr>
                <w:sz w:val="22"/>
              </w:rPr>
            </w:pPr>
            <w:r>
              <w:rPr>
                <w:sz w:val="22"/>
              </w:rPr>
              <w:t>1367186</w:t>
            </w:r>
          </w:p>
        </w:tc>
        <w:tc>
          <w:tcPr>
            <w:tcW w:w="1134" w:type="dxa"/>
            <w:vAlign w:val="center"/>
          </w:tcPr>
          <w:p w14:paraId="59C0D053" w14:textId="77777777" w:rsidR="00B17F38" w:rsidRPr="001370E0" w:rsidRDefault="00B17F38" w:rsidP="00B17F38">
            <w:pPr>
              <w:jc w:val="center"/>
              <w:rPr>
                <w:sz w:val="22"/>
              </w:rPr>
            </w:pPr>
            <w:r>
              <w:rPr>
                <w:sz w:val="22"/>
              </w:rPr>
              <w:t>1367186</w:t>
            </w:r>
          </w:p>
        </w:tc>
      </w:tr>
      <w:tr w:rsidR="00B17F38" w:rsidRPr="00C1486B" w14:paraId="1A9D6915" w14:textId="77777777" w:rsidTr="00B17F38">
        <w:trPr>
          <w:trHeight w:val="576"/>
        </w:trPr>
        <w:tc>
          <w:tcPr>
            <w:tcW w:w="992" w:type="dxa"/>
            <w:vAlign w:val="center"/>
          </w:tcPr>
          <w:p w14:paraId="39EEAB9F" w14:textId="77777777" w:rsidR="00B17F38" w:rsidRPr="00F9208F" w:rsidRDefault="00B17F38" w:rsidP="00B17F38">
            <w:pPr>
              <w:jc w:val="center"/>
            </w:pPr>
            <w:r w:rsidRPr="00F9208F">
              <w:t>9.1.</w:t>
            </w:r>
          </w:p>
        </w:tc>
        <w:tc>
          <w:tcPr>
            <w:tcW w:w="1985" w:type="dxa"/>
            <w:vAlign w:val="center"/>
          </w:tcPr>
          <w:p w14:paraId="143ACCAE" w14:textId="77777777" w:rsidR="00B17F38" w:rsidRPr="00DF3E37" w:rsidRDefault="00B17F38" w:rsidP="00B17F38">
            <w:proofErr w:type="gramStart"/>
            <w:r>
              <w:t>Потребитель-</w:t>
            </w:r>
            <w:proofErr w:type="spellStart"/>
            <w:r>
              <w:t>ский</w:t>
            </w:r>
            <w:proofErr w:type="spellEnd"/>
            <w:proofErr w:type="gramEnd"/>
            <w:r>
              <w:t xml:space="preserve"> рынок</w:t>
            </w:r>
          </w:p>
        </w:tc>
        <w:tc>
          <w:tcPr>
            <w:tcW w:w="851" w:type="dxa"/>
            <w:vAlign w:val="center"/>
          </w:tcPr>
          <w:p w14:paraId="2ECAE17D" w14:textId="77777777" w:rsidR="00B17F38" w:rsidRDefault="00B17F38" w:rsidP="00B17F38">
            <w:pPr>
              <w:jc w:val="center"/>
            </w:pPr>
            <w:r w:rsidRPr="00FD67D0">
              <w:t>м</w:t>
            </w:r>
            <w:r w:rsidRPr="00FD67D0">
              <w:rPr>
                <w:vertAlign w:val="superscript"/>
              </w:rPr>
              <w:t>3</w:t>
            </w:r>
          </w:p>
        </w:tc>
        <w:tc>
          <w:tcPr>
            <w:tcW w:w="1134" w:type="dxa"/>
            <w:vAlign w:val="center"/>
          </w:tcPr>
          <w:p w14:paraId="38394DAE" w14:textId="77777777" w:rsidR="00B17F38" w:rsidRPr="001370E0" w:rsidRDefault="00B17F38" w:rsidP="00B17F38">
            <w:pPr>
              <w:jc w:val="center"/>
              <w:rPr>
                <w:sz w:val="22"/>
              </w:rPr>
            </w:pPr>
            <w:r>
              <w:rPr>
                <w:sz w:val="22"/>
              </w:rPr>
              <w:t>1367186</w:t>
            </w:r>
          </w:p>
        </w:tc>
        <w:tc>
          <w:tcPr>
            <w:tcW w:w="1134" w:type="dxa"/>
            <w:vAlign w:val="center"/>
          </w:tcPr>
          <w:p w14:paraId="0965DAD0" w14:textId="77777777" w:rsidR="00B17F38" w:rsidRPr="001370E0" w:rsidRDefault="00B17F38" w:rsidP="00B17F38">
            <w:pPr>
              <w:jc w:val="center"/>
              <w:rPr>
                <w:sz w:val="22"/>
              </w:rPr>
            </w:pPr>
            <w:r>
              <w:rPr>
                <w:sz w:val="22"/>
              </w:rPr>
              <w:t>1367186</w:t>
            </w:r>
          </w:p>
        </w:tc>
        <w:tc>
          <w:tcPr>
            <w:tcW w:w="1275" w:type="dxa"/>
            <w:vAlign w:val="center"/>
          </w:tcPr>
          <w:p w14:paraId="238825CC" w14:textId="77777777" w:rsidR="00B17F38" w:rsidRPr="001370E0" w:rsidRDefault="00B17F38" w:rsidP="00B17F38">
            <w:pPr>
              <w:jc w:val="center"/>
              <w:rPr>
                <w:sz w:val="22"/>
              </w:rPr>
            </w:pPr>
            <w:r>
              <w:rPr>
                <w:sz w:val="22"/>
              </w:rPr>
              <w:t>1423914</w:t>
            </w:r>
          </w:p>
        </w:tc>
        <w:tc>
          <w:tcPr>
            <w:tcW w:w="1276" w:type="dxa"/>
            <w:vAlign w:val="center"/>
          </w:tcPr>
          <w:p w14:paraId="391EBA7B" w14:textId="77777777" w:rsidR="00B17F38" w:rsidRPr="001370E0" w:rsidRDefault="00B17F38" w:rsidP="00B17F38">
            <w:pPr>
              <w:jc w:val="center"/>
              <w:rPr>
                <w:sz w:val="22"/>
              </w:rPr>
            </w:pPr>
            <w:r>
              <w:rPr>
                <w:sz w:val="22"/>
              </w:rPr>
              <w:t>1423914</w:t>
            </w:r>
          </w:p>
        </w:tc>
        <w:tc>
          <w:tcPr>
            <w:tcW w:w="1276" w:type="dxa"/>
            <w:vAlign w:val="center"/>
          </w:tcPr>
          <w:p w14:paraId="6AE4E370" w14:textId="77777777" w:rsidR="00B17F38" w:rsidRPr="001370E0" w:rsidRDefault="00B17F38" w:rsidP="00B17F38">
            <w:pPr>
              <w:jc w:val="center"/>
              <w:rPr>
                <w:sz w:val="22"/>
              </w:rPr>
            </w:pPr>
            <w:r>
              <w:rPr>
                <w:sz w:val="22"/>
              </w:rPr>
              <w:t>1652768</w:t>
            </w:r>
          </w:p>
        </w:tc>
        <w:tc>
          <w:tcPr>
            <w:tcW w:w="1134" w:type="dxa"/>
            <w:vAlign w:val="center"/>
          </w:tcPr>
          <w:p w14:paraId="69F628F6" w14:textId="77777777" w:rsidR="00B17F38" w:rsidRPr="001370E0" w:rsidRDefault="00B17F38" w:rsidP="00B17F38">
            <w:pPr>
              <w:jc w:val="center"/>
              <w:rPr>
                <w:sz w:val="22"/>
              </w:rPr>
            </w:pPr>
            <w:r>
              <w:rPr>
                <w:sz w:val="22"/>
              </w:rPr>
              <w:t>1652768</w:t>
            </w:r>
          </w:p>
        </w:tc>
        <w:tc>
          <w:tcPr>
            <w:tcW w:w="1134" w:type="dxa"/>
            <w:vAlign w:val="center"/>
          </w:tcPr>
          <w:p w14:paraId="238E4727" w14:textId="77777777" w:rsidR="00B17F38" w:rsidRPr="001370E0" w:rsidRDefault="00B17F38" w:rsidP="00B17F38">
            <w:pPr>
              <w:jc w:val="center"/>
              <w:rPr>
                <w:sz w:val="22"/>
              </w:rPr>
            </w:pPr>
            <w:r>
              <w:rPr>
                <w:sz w:val="22"/>
              </w:rPr>
              <w:t>1367186</w:t>
            </w:r>
          </w:p>
        </w:tc>
        <w:tc>
          <w:tcPr>
            <w:tcW w:w="1134" w:type="dxa"/>
            <w:vAlign w:val="center"/>
          </w:tcPr>
          <w:p w14:paraId="244C5838" w14:textId="77777777" w:rsidR="00B17F38" w:rsidRPr="001370E0" w:rsidRDefault="00B17F38" w:rsidP="00B17F38">
            <w:pPr>
              <w:jc w:val="center"/>
              <w:rPr>
                <w:sz w:val="22"/>
              </w:rPr>
            </w:pPr>
            <w:r>
              <w:rPr>
                <w:sz w:val="22"/>
              </w:rPr>
              <w:t>1367186</w:t>
            </w:r>
          </w:p>
        </w:tc>
        <w:tc>
          <w:tcPr>
            <w:tcW w:w="1134" w:type="dxa"/>
            <w:vAlign w:val="center"/>
          </w:tcPr>
          <w:p w14:paraId="1FE126E6" w14:textId="77777777" w:rsidR="00B17F38" w:rsidRPr="001370E0" w:rsidRDefault="00B17F38" w:rsidP="00B17F38">
            <w:pPr>
              <w:jc w:val="center"/>
              <w:rPr>
                <w:sz w:val="22"/>
              </w:rPr>
            </w:pPr>
            <w:r>
              <w:rPr>
                <w:sz w:val="22"/>
              </w:rPr>
              <w:t>1367186</w:t>
            </w:r>
          </w:p>
        </w:tc>
        <w:tc>
          <w:tcPr>
            <w:tcW w:w="1134" w:type="dxa"/>
            <w:vAlign w:val="center"/>
          </w:tcPr>
          <w:p w14:paraId="1B9E1522" w14:textId="77777777" w:rsidR="00B17F38" w:rsidRPr="001370E0" w:rsidRDefault="00B17F38" w:rsidP="00B17F38">
            <w:pPr>
              <w:jc w:val="center"/>
              <w:rPr>
                <w:sz w:val="22"/>
              </w:rPr>
            </w:pPr>
            <w:r>
              <w:rPr>
                <w:sz w:val="22"/>
              </w:rPr>
              <w:t>1367186</w:t>
            </w:r>
          </w:p>
        </w:tc>
      </w:tr>
      <w:tr w:rsidR="00B17F38" w:rsidRPr="00C1486B" w14:paraId="7F0BF4F9" w14:textId="77777777" w:rsidTr="00B17F38">
        <w:trPr>
          <w:trHeight w:val="325"/>
        </w:trPr>
        <w:tc>
          <w:tcPr>
            <w:tcW w:w="992" w:type="dxa"/>
            <w:vAlign w:val="center"/>
          </w:tcPr>
          <w:p w14:paraId="23D51928" w14:textId="77777777" w:rsidR="00B17F38" w:rsidRPr="00F9208F" w:rsidRDefault="00B17F38" w:rsidP="00B17F38">
            <w:pPr>
              <w:jc w:val="center"/>
            </w:pPr>
            <w:r w:rsidRPr="00F9208F">
              <w:t>9.1.1.</w:t>
            </w:r>
          </w:p>
        </w:tc>
        <w:tc>
          <w:tcPr>
            <w:tcW w:w="1985" w:type="dxa"/>
            <w:vAlign w:val="center"/>
          </w:tcPr>
          <w:p w14:paraId="4132D4CB" w14:textId="77777777" w:rsidR="00B17F38" w:rsidRPr="00DF3E37" w:rsidRDefault="00B17F38" w:rsidP="00B17F38">
            <w:r>
              <w:t>- население</w:t>
            </w:r>
          </w:p>
        </w:tc>
        <w:tc>
          <w:tcPr>
            <w:tcW w:w="851" w:type="dxa"/>
            <w:vAlign w:val="center"/>
          </w:tcPr>
          <w:p w14:paraId="561A519A" w14:textId="77777777" w:rsidR="00B17F38" w:rsidRDefault="00B17F38" w:rsidP="00B17F38">
            <w:pPr>
              <w:jc w:val="center"/>
            </w:pPr>
            <w:r w:rsidRPr="00FD67D0">
              <w:t>м</w:t>
            </w:r>
            <w:r w:rsidRPr="00FD67D0">
              <w:rPr>
                <w:vertAlign w:val="superscript"/>
              </w:rPr>
              <w:t>3</w:t>
            </w:r>
          </w:p>
        </w:tc>
        <w:tc>
          <w:tcPr>
            <w:tcW w:w="1134" w:type="dxa"/>
            <w:vAlign w:val="center"/>
          </w:tcPr>
          <w:p w14:paraId="4AB96353" w14:textId="77777777" w:rsidR="00B17F38" w:rsidRPr="001370E0" w:rsidRDefault="00B17F38" w:rsidP="00B17F38">
            <w:pPr>
              <w:jc w:val="center"/>
              <w:rPr>
                <w:sz w:val="22"/>
              </w:rPr>
            </w:pPr>
            <w:r>
              <w:rPr>
                <w:sz w:val="22"/>
              </w:rPr>
              <w:t>-</w:t>
            </w:r>
          </w:p>
        </w:tc>
        <w:tc>
          <w:tcPr>
            <w:tcW w:w="1134" w:type="dxa"/>
            <w:vAlign w:val="center"/>
          </w:tcPr>
          <w:p w14:paraId="452453F3" w14:textId="77777777" w:rsidR="00B17F38" w:rsidRPr="001370E0" w:rsidRDefault="00B17F38" w:rsidP="00B17F38">
            <w:pPr>
              <w:jc w:val="center"/>
              <w:rPr>
                <w:sz w:val="22"/>
              </w:rPr>
            </w:pPr>
            <w:r>
              <w:rPr>
                <w:sz w:val="22"/>
              </w:rPr>
              <w:t>-</w:t>
            </w:r>
          </w:p>
        </w:tc>
        <w:tc>
          <w:tcPr>
            <w:tcW w:w="1275" w:type="dxa"/>
            <w:vAlign w:val="center"/>
          </w:tcPr>
          <w:p w14:paraId="1DB5613A" w14:textId="77777777" w:rsidR="00B17F38" w:rsidRPr="001370E0" w:rsidRDefault="00B17F38" w:rsidP="00B17F38">
            <w:pPr>
              <w:jc w:val="center"/>
              <w:rPr>
                <w:sz w:val="22"/>
              </w:rPr>
            </w:pPr>
            <w:r>
              <w:rPr>
                <w:sz w:val="22"/>
              </w:rPr>
              <w:t>-</w:t>
            </w:r>
          </w:p>
        </w:tc>
        <w:tc>
          <w:tcPr>
            <w:tcW w:w="1276" w:type="dxa"/>
            <w:vAlign w:val="center"/>
          </w:tcPr>
          <w:p w14:paraId="525FC0A4" w14:textId="77777777" w:rsidR="00B17F38" w:rsidRPr="001370E0" w:rsidRDefault="00B17F38" w:rsidP="00B17F38">
            <w:pPr>
              <w:jc w:val="center"/>
              <w:rPr>
                <w:sz w:val="22"/>
              </w:rPr>
            </w:pPr>
            <w:r>
              <w:rPr>
                <w:sz w:val="22"/>
              </w:rPr>
              <w:t>-</w:t>
            </w:r>
          </w:p>
        </w:tc>
        <w:tc>
          <w:tcPr>
            <w:tcW w:w="1276" w:type="dxa"/>
            <w:vAlign w:val="center"/>
          </w:tcPr>
          <w:p w14:paraId="3E6E33DD" w14:textId="77777777" w:rsidR="00B17F38" w:rsidRPr="001370E0" w:rsidRDefault="00B17F38" w:rsidP="00B17F38">
            <w:pPr>
              <w:jc w:val="center"/>
              <w:rPr>
                <w:sz w:val="22"/>
              </w:rPr>
            </w:pPr>
            <w:r>
              <w:rPr>
                <w:sz w:val="22"/>
              </w:rPr>
              <w:t>-</w:t>
            </w:r>
          </w:p>
        </w:tc>
        <w:tc>
          <w:tcPr>
            <w:tcW w:w="1134" w:type="dxa"/>
            <w:vAlign w:val="center"/>
          </w:tcPr>
          <w:p w14:paraId="24C8686C" w14:textId="77777777" w:rsidR="00B17F38" w:rsidRPr="001370E0" w:rsidRDefault="00B17F38" w:rsidP="00B17F38">
            <w:pPr>
              <w:jc w:val="center"/>
              <w:rPr>
                <w:sz w:val="22"/>
              </w:rPr>
            </w:pPr>
            <w:r>
              <w:rPr>
                <w:sz w:val="22"/>
              </w:rPr>
              <w:t>-</w:t>
            </w:r>
          </w:p>
        </w:tc>
        <w:tc>
          <w:tcPr>
            <w:tcW w:w="1134" w:type="dxa"/>
            <w:vAlign w:val="center"/>
          </w:tcPr>
          <w:p w14:paraId="375AC77C" w14:textId="77777777" w:rsidR="00B17F38" w:rsidRPr="001370E0" w:rsidRDefault="00B17F38" w:rsidP="00B17F38">
            <w:pPr>
              <w:jc w:val="center"/>
              <w:rPr>
                <w:sz w:val="22"/>
              </w:rPr>
            </w:pPr>
            <w:r>
              <w:rPr>
                <w:sz w:val="22"/>
              </w:rPr>
              <w:t>-</w:t>
            </w:r>
          </w:p>
        </w:tc>
        <w:tc>
          <w:tcPr>
            <w:tcW w:w="1134" w:type="dxa"/>
            <w:vAlign w:val="center"/>
          </w:tcPr>
          <w:p w14:paraId="30A3A821" w14:textId="77777777" w:rsidR="00B17F38" w:rsidRPr="001370E0" w:rsidRDefault="00B17F38" w:rsidP="00B17F38">
            <w:pPr>
              <w:jc w:val="center"/>
              <w:rPr>
                <w:sz w:val="22"/>
              </w:rPr>
            </w:pPr>
            <w:r>
              <w:rPr>
                <w:sz w:val="22"/>
              </w:rPr>
              <w:t>-</w:t>
            </w:r>
          </w:p>
        </w:tc>
        <w:tc>
          <w:tcPr>
            <w:tcW w:w="1134" w:type="dxa"/>
            <w:vAlign w:val="center"/>
          </w:tcPr>
          <w:p w14:paraId="1175C9CA" w14:textId="77777777" w:rsidR="00B17F38" w:rsidRPr="001370E0" w:rsidRDefault="00B17F38" w:rsidP="00B17F38">
            <w:pPr>
              <w:jc w:val="center"/>
              <w:rPr>
                <w:sz w:val="22"/>
              </w:rPr>
            </w:pPr>
            <w:r>
              <w:rPr>
                <w:sz w:val="22"/>
              </w:rPr>
              <w:t>-</w:t>
            </w:r>
          </w:p>
        </w:tc>
        <w:tc>
          <w:tcPr>
            <w:tcW w:w="1134" w:type="dxa"/>
            <w:vAlign w:val="center"/>
          </w:tcPr>
          <w:p w14:paraId="6ECB0F04" w14:textId="77777777" w:rsidR="00B17F38" w:rsidRPr="001370E0" w:rsidRDefault="00B17F38" w:rsidP="00B17F38">
            <w:pPr>
              <w:jc w:val="center"/>
              <w:rPr>
                <w:sz w:val="22"/>
              </w:rPr>
            </w:pPr>
            <w:r>
              <w:rPr>
                <w:sz w:val="22"/>
              </w:rPr>
              <w:t>-</w:t>
            </w:r>
          </w:p>
        </w:tc>
      </w:tr>
      <w:tr w:rsidR="00B17F38" w:rsidRPr="00C1486B" w14:paraId="01EE0CE4" w14:textId="77777777" w:rsidTr="00B17F38">
        <w:trPr>
          <w:trHeight w:val="673"/>
        </w:trPr>
        <w:tc>
          <w:tcPr>
            <w:tcW w:w="992" w:type="dxa"/>
            <w:vAlign w:val="center"/>
          </w:tcPr>
          <w:p w14:paraId="08C203A6" w14:textId="77777777" w:rsidR="00B17F38" w:rsidRPr="00F9208F" w:rsidRDefault="00B17F38" w:rsidP="00B17F38">
            <w:pPr>
              <w:jc w:val="center"/>
            </w:pPr>
            <w:r>
              <w:t>9.1.2.</w:t>
            </w:r>
          </w:p>
        </w:tc>
        <w:tc>
          <w:tcPr>
            <w:tcW w:w="1985" w:type="dxa"/>
            <w:vAlign w:val="center"/>
          </w:tcPr>
          <w:p w14:paraId="1612AF47" w14:textId="77777777" w:rsidR="00B17F38" w:rsidRPr="00DF3E37" w:rsidRDefault="00B17F38" w:rsidP="00B17F38">
            <w:r>
              <w:t>- прочие потребители</w:t>
            </w:r>
          </w:p>
        </w:tc>
        <w:tc>
          <w:tcPr>
            <w:tcW w:w="851" w:type="dxa"/>
            <w:vAlign w:val="center"/>
          </w:tcPr>
          <w:p w14:paraId="65DB0491" w14:textId="77777777" w:rsidR="00B17F38" w:rsidRDefault="00B17F38" w:rsidP="00B17F38">
            <w:pPr>
              <w:jc w:val="center"/>
            </w:pPr>
            <w:r w:rsidRPr="00FD67D0">
              <w:t>м</w:t>
            </w:r>
            <w:r w:rsidRPr="00FD67D0">
              <w:rPr>
                <w:vertAlign w:val="superscript"/>
              </w:rPr>
              <w:t>3</w:t>
            </w:r>
          </w:p>
        </w:tc>
        <w:tc>
          <w:tcPr>
            <w:tcW w:w="1134" w:type="dxa"/>
            <w:vAlign w:val="center"/>
          </w:tcPr>
          <w:p w14:paraId="1E4B1D59" w14:textId="77777777" w:rsidR="00B17F38" w:rsidRPr="001370E0" w:rsidRDefault="00B17F38" w:rsidP="00B17F38">
            <w:pPr>
              <w:jc w:val="center"/>
              <w:rPr>
                <w:sz w:val="22"/>
              </w:rPr>
            </w:pPr>
            <w:r>
              <w:rPr>
                <w:sz w:val="22"/>
              </w:rPr>
              <w:t>1367186</w:t>
            </w:r>
          </w:p>
        </w:tc>
        <w:tc>
          <w:tcPr>
            <w:tcW w:w="1134" w:type="dxa"/>
            <w:vAlign w:val="center"/>
          </w:tcPr>
          <w:p w14:paraId="42B19DAC" w14:textId="77777777" w:rsidR="00B17F38" w:rsidRPr="001370E0" w:rsidRDefault="00B17F38" w:rsidP="00B17F38">
            <w:pPr>
              <w:jc w:val="center"/>
              <w:rPr>
                <w:sz w:val="22"/>
              </w:rPr>
            </w:pPr>
            <w:r>
              <w:rPr>
                <w:sz w:val="22"/>
              </w:rPr>
              <w:t>1367186</w:t>
            </w:r>
          </w:p>
        </w:tc>
        <w:tc>
          <w:tcPr>
            <w:tcW w:w="1275" w:type="dxa"/>
            <w:vAlign w:val="center"/>
          </w:tcPr>
          <w:p w14:paraId="32FAAE1F" w14:textId="77777777" w:rsidR="00B17F38" w:rsidRPr="001370E0" w:rsidRDefault="00B17F38" w:rsidP="00B17F38">
            <w:pPr>
              <w:jc w:val="center"/>
              <w:rPr>
                <w:sz w:val="22"/>
              </w:rPr>
            </w:pPr>
            <w:r>
              <w:rPr>
                <w:sz w:val="22"/>
              </w:rPr>
              <w:t>1423914</w:t>
            </w:r>
          </w:p>
        </w:tc>
        <w:tc>
          <w:tcPr>
            <w:tcW w:w="1276" w:type="dxa"/>
            <w:vAlign w:val="center"/>
          </w:tcPr>
          <w:p w14:paraId="55F69E8C" w14:textId="77777777" w:rsidR="00B17F38" w:rsidRPr="001370E0" w:rsidRDefault="00B17F38" w:rsidP="00B17F38">
            <w:pPr>
              <w:jc w:val="center"/>
              <w:rPr>
                <w:sz w:val="22"/>
              </w:rPr>
            </w:pPr>
            <w:r>
              <w:rPr>
                <w:sz w:val="22"/>
              </w:rPr>
              <w:t>1423914</w:t>
            </w:r>
          </w:p>
        </w:tc>
        <w:tc>
          <w:tcPr>
            <w:tcW w:w="1276" w:type="dxa"/>
            <w:vAlign w:val="center"/>
          </w:tcPr>
          <w:p w14:paraId="712D3F0B" w14:textId="77777777" w:rsidR="00B17F38" w:rsidRPr="001370E0" w:rsidRDefault="00B17F38" w:rsidP="00B17F38">
            <w:pPr>
              <w:jc w:val="center"/>
              <w:rPr>
                <w:sz w:val="22"/>
              </w:rPr>
            </w:pPr>
            <w:r>
              <w:rPr>
                <w:sz w:val="22"/>
              </w:rPr>
              <w:t>1652768</w:t>
            </w:r>
          </w:p>
        </w:tc>
        <w:tc>
          <w:tcPr>
            <w:tcW w:w="1134" w:type="dxa"/>
            <w:vAlign w:val="center"/>
          </w:tcPr>
          <w:p w14:paraId="6FD86F32" w14:textId="77777777" w:rsidR="00B17F38" w:rsidRPr="001370E0" w:rsidRDefault="00B17F38" w:rsidP="00B17F38">
            <w:pPr>
              <w:jc w:val="center"/>
              <w:rPr>
                <w:sz w:val="22"/>
              </w:rPr>
            </w:pPr>
            <w:r>
              <w:rPr>
                <w:sz w:val="22"/>
              </w:rPr>
              <w:t>1652768</w:t>
            </w:r>
          </w:p>
        </w:tc>
        <w:tc>
          <w:tcPr>
            <w:tcW w:w="1134" w:type="dxa"/>
            <w:vAlign w:val="center"/>
          </w:tcPr>
          <w:p w14:paraId="5D2EC813" w14:textId="77777777" w:rsidR="00B17F38" w:rsidRPr="001370E0" w:rsidRDefault="00B17F38" w:rsidP="00B17F38">
            <w:pPr>
              <w:jc w:val="center"/>
              <w:rPr>
                <w:sz w:val="22"/>
              </w:rPr>
            </w:pPr>
            <w:r>
              <w:rPr>
                <w:sz w:val="22"/>
              </w:rPr>
              <w:t>1367186</w:t>
            </w:r>
          </w:p>
        </w:tc>
        <w:tc>
          <w:tcPr>
            <w:tcW w:w="1134" w:type="dxa"/>
            <w:vAlign w:val="center"/>
          </w:tcPr>
          <w:p w14:paraId="66BE64EE" w14:textId="77777777" w:rsidR="00B17F38" w:rsidRPr="001370E0" w:rsidRDefault="00B17F38" w:rsidP="00B17F38">
            <w:pPr>
              <w:jc w:val="center"/>
              <w:rPr>
                <w:sz w:val="22"/>
              </w:rPr>
            </w:pPr>
            <w:r>
              <w:rPr>
                <w:sz w:val="22"/>
              </w:rPr>
              <w:t>1367186</w:t>
            </w:r>
          </w:p>
        </w:tc>
        <w:tc>
          <w:tcPr>
            <w:tcW w:w="1134" w:type="dxa"/>
            <w:vAlign w:val="center"/>
          </w:tcPr>
          <w:p w14:paraId="3132EB1C" w14:textId="77777777" w:rsidR="00B17F38" w:rsidRPr="001370E0" w:rsidRDefault="00B17F38" w:rsidP="00B17F38">
            <w:pPr>
              <w:jc w:val="center"/>
              <w:rPr>
                <w:sz w:val="22"/>
              </w:rPr>
            </w:pPr>
            <w:r>
              <w:rPr>
                <w:sz w:val="22"/>
              </w:rPr>
              <w:t>1367186</w:t>
            </w:r>
          </w:p>
        </w:tc>
        <w:tc>
          <w:tcPr>
            <w:tcW w:w="1134" w:type="dxa"/>
            <w:vAlign w:val="center"/>
          </w:tcPr>
          <w:p w14:paraId="09725330" w14:textId="77777777" w:rsidR="00B17F38" w:rsidRPr="001370E0" w:rsidRDefault="00B17F38" w:rsidP="00B17F38">
            <w:pPr>
              <w:jc w:val="center"/>
              <w:rPr>
                <w:sz w:val="22"/>
              </w:rPr>
            </w:pPr>
            <w:r>
              <w:rPr>
                <w:sz w:val="22"/>
              </w:rPr>
              <w:t>1367186</w:t>
            </w:r>
          </w:p>
        </w:tc>
      </w:tr>
      <w:tr w:rsidR="00B17F38" w:rsidRPr="00C1486B" w14:paraId="5B7756AB" w14:textId="77777777" w:rsidTr="00B17F38">
        <w:trPr>
          <w:trHeight w:val="863"/>
        </w:trPr>
        <w:tc>
          <w:tcPr>
            <w:tcW w:w="992" w:type="dxa"/>
            <w:vAlign w:val="center"/>
          </w:tcPr>
          <w:p w14:paraId="24714000" w14:textId="77777777" w:rsidR="00B17F38" w:rsidRPr="00F9208F" w:rsidRDefault="00B17F38" w:rsidP="00B17F38">
            <w:pPr>
              <w:jc w:val="center"/>
            </w:pPr>
            <w:r>
              <w:t>9.2.</w:t>
            </w:r>
          </w:p>
        </w:tc>
        <w:tc>
          <w:tcPr>
            <w:tcW w:w="1985" w:type="dxa"/>
            <w:vAlign w:val="center"/>
          </w:tcPr>
          <w:p w14:paraId="27B10A2F" w14:textId="77777777" w:rsidR="00B17F38" w:rsidRPr="00DF3E37" w:rsidRDefault="00B17F38" w:rsidP="00B17F38">
            <w:r>
              <w:t>Собственные нужды производства</w:t>
            </w:r>
          </w:p>
        </w:tc>
        <w:tc>
          <w:tcPr>
            <w:tcW w:w="851" w:type="dxa"/>
            <w:vAlign w:val="center"/>
          </w:tcPr>
          <w:p w14:paraId="4DE070CF" w14:textId="77777777" w:rsidR="00B17F38" w:rsidRDefault="00B17F38" w:rsidP="00B17F38">
            <w:pPr>
              <w:jc w:val="center"/>
            </w:pPr>
            <w:r w:rsidRPr="00FD67D0">
              <w:t>м</w:t>
            </w:r>
            <w:r w:rsidRPr="00FD67D0">
              <w:rPr>
                <w:vertAlign w:val="superscript"/>
              </w:rPr>
              <w:t>3</w:t>
            </w:r>
          </w:p>
        </w:tc>
        <w:tc>
          <w:tcPr>
            <w:tcW w:w="1134" w:type="dxa"/>
            <w:vAlign w:val="center"/>
          </w:tcPr>
          <w:p w14:paraId="365496D5" w14:textId="77777777" w:rsidR="00B17F38" w:rsidRPr="001370E0" w:rsidRDefault="00B17F38" w:rsidP="00B17F38">
            <w:pPr>
              <w:jc w:val="center"/>
              <w:rPr>
                <w:sz w:val="22"/>
              </w:rPr>
            </w:pPr>
            <w:r>
              <w:rPr>
                <w:sz w:val="22"/>
              </w:rPr>
              <w:t>-</w:t>
            </w:r>
          </w:p>
        </w:tc>
        <w:tc>
          <w:tcPr>
            <w:tcW w:w="1134" w:type="dxa"/>
            <w:vAlign w:val="center"/>
          </w:tcPr>
          <w:p w14:paraId="662B36DA" w14:textId="77777777" w:rsidR="00B17F38" w:rsidRPr="001370E0" w:rsidRDefault="00B17F38" w:rsidP="00B17F38">
            <w:pPr>
              <w:jc w:val="center"/>
              <w:rPr>
                <w:sz w:val="22"/>
              </w:rPr>
            </w:pPr>
            <w:r>
              <w:rPr>
                <w:sz w:val="22"/>
              </w:rPr>
              <w:t>-</w:t>
            </w:r>
          </w:p>
        </w:tc>
        <w:tc>
          <w:tcPr>
            <w:tcW w:w="1275" w:type="dxa"/>
            <w:vAlign w:val="center"/>
          </w:tcPr>
          <w:p w14:paraId="22E4425B" w14:textId="77777777" w:rsidR="00B17F38" w:rsidRPr="001370E0" w:rsidRDefault="00B17F38" w:rsidP="00B17F38">
            <w:pPr>
              <w:jc w:val="center"/>
              <w:rPr>
                <w:sz w:val="22"/>
              </w:rPr>
            </w:pPr>
            <w:r>
              <w:rPr>
                <w:sz w:val="22"/>
              </w:rPr>
              <w:t>-</w:t>
            </w:r>
          </w:p>
        </w:tc>
        <w:tc>
          <w:tcPr>
            <w:tcW w:w="1276" w:type="dxa"/>
            <w:vAlign w:val="center"/>
          </w:tcPr>
          <w:p w14:paraId="29D26BE3" w14:textId="77777777" w:rsidR="00B17F38" w:rsidRPr="001370E0" w:rsidRDefault="00B17F38" w:rsidP="00B17F38">
            <w:pPr>
              <w:jc w:val="center"/>
              <w:rPr>
                <w:sz w:val="22"/>
              </w:rPr>
            </w:pPr>
            <w:r>
              <w:rPr>
                <w:sz w:val="22"/>
              </w:rPr>
              <w:t>-</w:t>
            </w:r>
          </w:p>
        </w:tc>
        <w:tc>
          <w:tcPr>
            <w:tcW w:w="1276" w:type="dxa"/>
            <w:vAlign w:val="center"/>
          </w:tcPr>
          <w:p w14:paraId="08819A3E" w14:textId="77777777" w:rsidR="00B17F38" w:rsidRPr="001370E0" w:rsidRDefault="00B17F38" w:rsidP="00B17F38">
            <w:pPr>
              <w:jc w:val="center"/>
              <w:rPr>
                <w:sz w:val="22"/>
              </w:rPr>
            </w:pPr>
            <w:r>
              <w:rPr>
                <w:sz w:val="22"/>
              </w:rPr>
              <w:t>-</w:t>
            </w:r>
          </w:p>
        </w:tc>
        <w:tc>
          <w:tcPr>
            <w:tcW w:w="1134" w:type="dxa"/>
            <w:vAlign w:val="center"/>
          </w:tcPr>
          <w:p w14:paraId="6F06E788" w14:textId="77777777" w:rsidR="00B17F38" w:rsidRPr="001370E0" w:rsidRDefault="00B17F38" w:rsidP="00B17F38">
            <w:pPr>
              <w:jc w:val="center"/>
              <w:rPr>
                <w:sz w:val="22"/>
              </w:rPr>
            </w:pPr>
            <w:r>
              <w:rPr>
                <w:sz w:val="22"/>
              </w:rPr>
              <w:t>-</w:t>
            </w:r>
          </w:p>
        </w:tc>
        <w:tc>
          <w:tcPr>
            <w:tcW w:w="1134" w:type="dxa"/>
            <w:vAlign w:val="center"/>
          </w:tcPr>
          <w:p w14:paraId="76ED3048" w14:textId="77777777" w:rsidR="00B17F38" w:rsidRPr="001370E0" w:rsidRDefault="00B17F38" w:rsidP="00B17F38">
            <w:pPr>
              <w:jc w:val="center"/>
              <w:rPr>
                <w:sz w:val="22"/>
              </w:rPr>
            </w:pPr>
            <w:r>
              <w:rPr>
                <w:sz w:val="22"/>
              </w:rPr>
              <w:t>-</w:t>
            </w:r>
          </w:p>
        </w:tc>
        <w:tc>
          <w:tcPr>
            <w:tcW w:w="1134" w:type="dxa"/>
            <w:vAlign w:val="center"/>
          </w:tcPr>
          <w:p w14:paraId="04623F4F" w14:textId="77777777" w:rsidR="00B17F38" w:rsidRPr="001370E0" w:rsidRDefault="00B17F38" w:rsidP="00B17F38">
            <w:pPr>
              <w:jc w:val="center"/>
              <w:rPr>
                <w:sz w:val="22"/>
              </w:rPr>
            </w:pPr>
            <w:r>
              <w:rPr>
                <w:sz w:val="22"/>
              </w:rPr>
              <w:t>-</w:t>
            </w:r>
          </w:p>
        </w:tc>
        <w:tc>
          <w:tcPr>
            <w:tcW w:w="1134" w:type="dxa"/>
            <w:vAlign w:val="center"/>
          </w:tcPr>
          <w:p w14:paraId="482364A2" w14:textId="77777777" w:rsidR="00B17F38" w:rsidRPr="001370E0" w:rsidRDefault="00B17F38" w:rsidP="00B17F38">
            <w:pPr>
              <w:jc w:val="center"/>
              <w:rPr>
                <w:sz w:val="22"/>
              </w:rPr>
            </w:pPr>
            <w:r>
              <w:rPr>
                <w:sz w:val="22"/>
              </w:rPr>
              <w:t>-</w:t>
            </w:r>
          </w:p>
        </w:tc>
        <w:tc>
          <w:tcPr>
            <w:tcW w:w="1134" w:type="dxa"/>
            <w:vAlign w:val="center"/>
          </w:tcPr>
          <w:p w14:paraId="10D877C4" w14:textId="77777777" w:rsidR="00B17F38" w:rsidRPr="001370E0" w:rsidRDefault="00B17F38" w:rsidP="00B17F38">
            <w:pPr>
              <w:jc w:val="center"/>
              <w:rPr>
                <w:sz w:val="22"/>
              </w:rPr>
            </w:pPr>
            <w:r>
              <w:rPr>
                <w:sz w:val="22"/>
              </w:rPr>
              <w:t>-</w:t>
            </w:r>
          </w:p>
        </w:tc>
      </w:tr>
    </w:tbl>
    <w:p w14:paraId="0C44CE5E" w14:textId="77777777" w:rsidR="00B17F38" w:rsidRDefault="00B17F38" w:rsidP="00B17F38">
      <w:pPr>
        <w:jc w:val="both"/>
        <w:rPr>
          <w:sz w:val="28"/>
          <w:szCs w:val="28"/>
        </w:rPr>
      </w:pPr>
    </w:p>
    <w:p w14:paraId="46ADA35F" w14:textId="77777777" w:rsidR="00B17F38" w:rsidRDefault="00B17F38" w:rsidP="00B17F38">
      <w:pPr>
        <w:ind w:left="-567"/>
        <w:jc w:val="center"/>
        <w:rPr>
          <w:bCs/>
          <w:color w:val="000000"/>
          <w:sz w:val="28"/>
          <w:szCs w:val="28"/>
        </w:rPr>
      </w:pPr>
    </w:p>
    <w:p w14:paraId="0E614855" w14:textId="77777777" w:rsidR="00B17F38" w:rsidRDefault="00B17F38" w:rsidP="00B17F38">
      <w:pPr>
        <w:ind w:left="-567"/>
        <w:jc w:val="center"/>
        <w:rPr>
          <w:bCs/>
          <w:color w:val="000000"/>
          <w:sz w:val="28"/>
          <w:szCs w:val="28"/>
        </w:rPr>
      </w:pPr>
    </w:p>
    <w:p w14:paraId="4520B008" w14:textId="77777777" w:rsidR="00B17F38" w:rsidRDefault="00B17F38" w:rsidP="00B17F38">
      <w:pPr>
        <w:ind w:left="-567"/>
        <w:jc w:val="center"/>
        <w:rPr>
          <w:bCs/>
          <w:color w:val="000000"/>
          <w:sz w:val="28"/>
          <w:szCs w:val="28"/>
        </w:rPr>
      </w:pPr>
    </w:p>
    <w:p w14:paraId="120E03DE" w14:textId="77777777" w:rsidR="00B17F38" w:rsidRDefault="00B17F38" w:rsidP="00B17F38">
      <w:pPr>
        <w:ind w:left="-567"/>
        <w:jc w:val="center"/>
        <w:rPr>
          <w:bCs/>
          <w:color w:val="000000"/>
          <w:sz w:val="28"/>
          <w:szCs w:val="28"/>
        </w:rPr>
      </w:pPr>
    </w:p>
    <w:p w14:paraId="3EB710C6" w14:textId="77777777" w:rsidR="00B17F38" w:rsidRDefault="00B17F38" w:rsidP="00B17F38">
      <w:pPr>
        <w:ind w:left="-567"/>
        <w:jc w:val="center"/>
        <w:rPr>
          <w:bCs/>
          <w:color w:val="000000"/>
          <w:sz w:val="28"/>
          <w:szCs w:val="28"/>
        </w:rPr>
      </w:pPr>
    </w:p>
    <w:p w14:paraId="100B4D74" w14:textId="77777777" w:rsidR="00B17F38" w:rsidRDefault="00B17F38" w:rsidP="00B17F38">
      <w:pPr>
        <w:ind w:left="-567"/>
        <w:jc w:val="center"/>
        <w:rPr>
          <w:bCs/>
          <w:color w:val="000000"/>
          <w:sz w:val="28"/>
          <w:szCs w:val="28"/>
        </w:rPr>
      </w:pPr>
    </w:p>
    <w:p w14:paraId="1CA72699" w14:textId="77777777" w:rsidR="00B17F38" w:rsidRDefault="00B17F38" w:rsidP="00B17F38">
      <w:pPr>
        <w:ind w:left="-567"/>
        <w:jc w:val="center"/>
        <w:rPr>
          <w:bCs/>
          <w:color w:val="000000"/>
          <w:sz w:val="28"/>
          <w:szCs w:val="28"/>
        </w:rPr>
      </w:pPr>
    </w:p>
    <w:p w14:paraId="53806BAF" w14:textId="77777777" w:rsidR="00B17F38" w:rsidRDefault="00B17F38" w:rsidP="00B17F38">
      <w:pPr>
        <w:ind w:left="-567"/>
        <w:jc w:val="center"/>
        <w:rPr>
          <w:bCs/>
          <w:color w:val="000000"/>
          <w:sz w:val="28"/>
          <w:szCs w:val="28"/>
        </w:rPr>
      </w:pPr>
    </w:p>
    <w:p w14:paraId="00B009F2" w14:textId="77777777" w:rsidR="00B17F38" w:rsidRDefault="00B17F38" w:rsidP="00B17F38">
      <w:pPr>
        <w:ind w:left="-567"/>
        <w:jc w:val="center"/>
        <w:rPr>
          <w:bCs/>
          <w:color w:val="000000"/>
          <w:sz w:val="28"/>
          <w:szCs w:val="28"/>
        </w:rPr>
      </w:pPr>
    </w:p>
    <w:p w14:paraId="7C7A3591" w14:textId="77777777" w:rsidR="00B17F38" w:rsidRDefault="00B17F38" w:rsidP="00B17F38">
      <w:pPr>
        <w:ind w:left="-567"/>
        <w:jc w:val="center"/>
        <w:rPr>
          <w:bCs/>
          <w:color w:val="000000"/>
          <w:sz w:val="28"/>
          <w:szCs w:val="28"/>
        </w:rPr>
      </w:pPr>
    </w:p>
    <w:p w14:paraId="776605C4" w14:textId="77777777" w:rsidR="00B17F38" w:rsidRDefault="00B17F38" w:rsidP="00B17F38">
      <w:pPr>
        <w:ind w:left="-567"/>
        <w:jc w:val="center"/>
        <w:rPr>
          <w:bCs/>
          <w:color w:val="000000"/>
          <w:sz w:val="28"/>
          <w:szCs w:val="28"/>
        </w:rPr>
      </w:pPr>
    </w:p>
    <w:p w14:paraId="1FF832F5" w14:textId="77777777" w:rsidR="00B17F38" w:rsidRDefault="00B17F38" w:rsidP="00B17F38">
      <w:pPr>
        <w:ind w:left="-567"/>
        <w:jc w:val="center"/>
        <w:rPr>
          <w:bCs/>
          <w:color w:val="000000"/>
          <w:sz w:val="28"/>
          <w:szCs w:val="28"/>
        </w:rPr>
      </w:pPr>
    </w:p>
    <w:p w14:paraId="0FC79322" w14:textId="77777777" w:rsidR="00B17F38" w:rsidRDefault="00B17F38" w:rsidP="00B17F38">
      <w:pPr>
        <w:ind w:left="-567"/>
        <w:jc w:val="center"/>
        <w:rPr>
          <w:bCs/>
          <w:color w:val="000000"/>
          <w:sz w:val="28"/>
          <w:szCs w:val="28"/>
        </w:rPr>
      </w:pPr>
    </w:p>
    <w:p w14:paraId="766446AE" w14:textId="77777777" w:rsidR="00B17F38" w:rsidRDefault="00B17F38" w:rsidP="00B17F38">
      <w:pPr>
        <w:ind w:left="-567"/>
        <w:jc w:val="center"/>
        <w:rPr>
          <w:bCs/>
          <w:color w:val="000000"/>
          <w:sz w:val="28"/>
          <w:szCs w:val="28"/>
        </w:rPr>
      </w:pPr>
    </w:p>
    <w:p w14:paraId="7FF87E6A" w14:textId="77777777" w:rsidR="00B17F38" w:rsidRDefault="00B17F38" w:rsidP="00B17F38">
      <w:pPr>
        <w:ind w:left="-567"/>
        <w:jc w:val="center"/>
        <w:rPr>
          <w:bCs/>
          <w:color w:val="000000"/>
          <w:sz w:val="28"/>
          <w:szCs w:val="28"/>
        </w:rPr>
      </w:pPr>
    </w:p>
    <w:p w14:paraId="7B16966D" w14:textId="77777777" w:rsidR="00B17F38" w:rsidRDefault="00B17F38" w:rsidP="00B17F38">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2C95BF6C" w14:textId="77777777" w:rsidR="00B17F38" w:rsidRDefault="00B17F38" w:rsidP="00B17F38">
      <w:pPr>
        <w:ind w:left="-567"/>
        <w:jc w:val="center"/>
        <w:rPr>
          <w:bCs/>
          <w:color w:val="000000"/>
          <w:sz w:val="28"/>
          <w:szCs w:val="28"/>
        </w:rPr>
      </w:pPr>
    </w:p>
    <w:tbl>
      <w:tblPr>
        <w:tblStyle w:val="af"/>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B17F38" w14:paraId="3483D54B" w14:textId="77777777" w:rsidTr="00B17F38">
        <w:tc>
          <w:tcPr>
            <w:tcW w:w="2977" w:type="dxa"/>
            <w:vMerge w:val="restart"/>
            <w:vAlign w:val="center"/>
          </w:tcPr>
          <w:p w14:paraId="07DD5466" w14:textId="77777777" w:rsidR="00B17F38" w:rsidRDefault="00B17F38" w:rsidP="00B17F38">
            <w:pPr>
              <w:jc w:val="center"/>
              <w:rPr>
                <w:bCs/>
                <w:color w:val="000000"/>
                <w:sz w:val="28"/>
                <w:szCs w:val="28"/>
              </w:rPr>
            </w:pPr>
            <w:r>
              <w:rPr>
                <w:bCs/>
                <w:color w:val="000000"/>
                <w:sz w:val="28"/>
                <w:szCs w:val="28"/>
              </w:rPr>
              <w:t>Наименование показателя</w:t>
            </w:r>
          </w:p>
        </w:tc>
        <w:tc>
          <w:tcPr>
            <w:tcW w:w="2416" w:type="dxa"/>
            <w:gridSpan w:val="2"/>
          </w:tcPr>
          <w:p w14:paraId="50FB8F71" w14:textId="77777777" w:rsidR="00B17F38" w:rsidRDefault="00B17F38" w:rsidP="00B17F38">
            <w:pPr>
              <w:jc w:val="center"/>
              <w:rPr>
                <w:bCs/>
                <w:color w:val="000000"/>
                <w:sz w:val="28"/>
                <w:szCs w:val="28"/>
              </w:rPr>
            </w:pPr>
            <w:r>
              <w:rPr>
                <w:bCs/>
                <w:color w:val="000000"/>
                <w:sz w:val="28"/>
                <w:szCs w:val="28"/>
              </w:rPr>
              <w:t>2019 год</w:t>
            </w:r>
          </w:p>
        </w:tc>
        <w:tc>
          <w:tcPr>
            <w:tcW w:w="2415" w:type="dxa"/>
            <w:gridSpan w:val="2"/>
          </w:tcPr>
          <w:p w14:paraId="5DBAB957" w14:textId="77777777" w:rsidR="00B17F38" w:rsidRDefault="00B17F38" w:rsidP="00B17F38">
            <w:pPr>
              <w:jc w:val="center"/>
              <w:rPr>
                <w:bCs/>
                <w:color w:val="000000"/>
                <w:sz w:val="28"/>
                <w:szCs w:val="28"/>
              </w:rPr>
            </w:pPr>
            <w:r>
              <w:rPr>
                <w:bCs/>
                <w:color w:val="000000"/>
                <w:sz w:val="28"/>
                <w:szCs w:val="28"/>
              </w:rPr>
              <w:t>2020 год</w:t>
            </w:r>
          </w:p>
        </w:tc>
        <w:tc>
          <w:tcPr>
            <w:tcW w:w="2415" w:type="dxa"/>
            <w:gridSpan w:val="2"/>
          </w:tcPr>
          <w:p w14:paraId="5F652FE5" w14:textId="77777777" w:rsidR="00B17F38" w:rsidRDefault="00B17F38" w:rsidP="00B17F38">
            <w:pPr>
              <w:jc w:val="center"/>
              <w:rPr>
                <w:bCs/>
                <w:color w:val="000000"/>
                <w:sz w:val="28"/>
                <w:szCs w:val="28"/>
              </w:rPr>
            </w:pPr>
            <w:r>
              <w:rPr>
                <w:bCs/>
                <w:color w:val="000000"/>
                <w:sz w:val="28"/>
                <w:szCs w:val="28"/>
              </w:rPr>
              <w:t>2021 год</w:t>
            </w:r>
          </w:p>
        </w:tc>
        <w:tc>
          <w:tcPr>
            <w:tcW w:w="2390" w:type="dxa"/>
            <w:gridSpan w:val="2"/>
          </w:tcPr>
          <w:p w14:paraId="47EB569B" w14:textId="77777777" w:rsidR="00B17F38" w:rsidRDefault="00B17F38" w:rsidP="00B17F38">
            <w:pPr>
              <w:jc w:val="center"/>
              <w:rPr>
                <w:bCs/>
                <w:color w:val="000000"/>
                <w:sz w:val="28"/>
                <w:szCs w:val="28"/>
              </w:rPr>
            </w:pPr>
            <w:r>
              <w:rPr>
                <w:bCs/>
                <w:color w:val="000000"/>
                <w:sz w:val="28"/>
                <w:szCs w:val="28"/>
              </w:rPr>
              <w:t>2022 год</w:t>
            </w:r>
          </w:p>
        </w:tc>
        <w:tc>
          <w:tcPr>
            <w:tcW w:w="2268" w:type="dxa"/>
            <w:gridSpan w:val="2"/>
          </w:tcPr>
          <w:p w14:paraId="2A666029" w14:textId="77777777" w:rsidR="00B17F38" w:rsidRDefault="00B17F38" w:rsidP="00B17F38">
            <w:pPr>
              <w:jc w:val="center"/>
              <w:rPr>
                <w:bCs/>
                <w:color w:val="000000"/>
                <w:sz w:val="28"/>
                <w:szCs w:val="28"/>
              </w:rPr>
            </w:pPr>
            <w:r>
              <w:rPr>
                <w:bCs/>
                <w:color w:val="000000"/>
                <w:sz w:val="28"/>
                <w:szCs w:val="28"/>
              </w:rPr>
              <w:t>2023 год</w:t>
            </w:r>
          </w:p>
        </w:tc>
      </w:tr>
      <w:tr w:rsidR="00B17F38" w14:paraId="0CE8CAF0" w14:textId="77777777" w:rsidTr="00B17F38">
        <w:trPr>
          <w:trHeight w:val="554"/>
        </w:trPr>
        <w:tc>
          <w:tcPr>
            <w:tcW w:w="2977" w:type="dxa"/>
            <w:vMerge/>
          </w:tcPr>
          <w:p w14:paraId="409A7444" w14:textId="77777777" w:rsidR="00B17F38" w:rsidRDefault="00B17F38" w:rsidP="00B17F38">
            <w:pPr>
              <w:jc w:val="center"/>
              <w:rPr>
                <w:bCs/>
                <w:color w:val="000000"/>
                <w:sz w:val="28"/>
                <w:szCs w:val="28"/>
              </w:rPr>
            </w:pPr>
          </w:p>
        </w:tc>
        <w:tc>
          <w:tcPr>
            <w:tcW w:w="1208" w:type="dxa"/>
            <w:vAlign w:val="center"/>
          </w:tcPr>
          <w:p w14:paraId="006B1C44" w14:textId="77777777" w:rsidR="00B17F38" w:rsidRPr="001B7E5A" w:rsidRDefault="00B17F38" w:rsidP="00B17F38">
            <w:pPr>
              <w:jc w:val="center"/>
            </w:pPr>
            <w:r w:rsidRPr="001B7E5A">
              <w:t xml:space="preserve">с 01.01. </w:t>
            </w:r>
            <w:r>
              <w:t xml:space="preserve">   </w:t>
            </w:r>
            <w:r w:rsidRPr="001B7E5A">
              <w:t>по 30.06.</w:t>
            </w:r>
          </w:p>
        </w:tc>
        <w:tc>
          <w:tcPr>
            <w:tcW w:w="1208" w:type="dxa"/>
            <w:vAlign w:val="center"/>
          </w:tcPr>
          <w:p w14:paraId="2827FBBA" w14:textId="77777777" w:rsidR="00B17F38" w:rsidRDefault="00B17F38" w:rsidP="00B17F38">
            <w:pPr>
              <w:jc w:val="center"/>
              <w:rPr>
                <w:bCs/>
                <w:color w:val="000000"/>
                <w:sz w:val="28"/>
                <w:szCs w:val="28"/>
              </w:rPr>
            </w:pPr>
            <w:r w:rsidRPr="001B7E5A">
              <w:t xml:space="preserve">с 01.07. </w:t>
            </w:r>
            <w:r>
              <w:t xml:space="preserve">    </w:t>
            </w:r>
            <w:r w:rsidRPr="001B7E5A">
              <w:t>по 31.12.</w:t>
            </w:r>
          </w:p>
        </w:tc>
        <w:tc>
          <w:tcPr>
            <w:tcW w:w="1208" w:type="dxa"/>
            <w:vAlign w:val="center"/>
          </w:tcPr>
          <w:p w14:paraId="20F0C9B1" w14:textId="77777777" w:rsidR="00B17F38" w:rsidRPr="001B7E5A" w:rsidRDefault="00B17F38" w:rsidP="00B17F38">
            <w:pPr>
              <w:jc w:val="center"/>
            </w:pPr>
            <w:r w:rsidRPr="001B7E5A">
              <w:t xml:space="preserve">с 01.01. </w:t>
            </w:r>
            <w:r>
              <w:t xml:space="preserve">   </w:t>
            </w:r>
            <w:r w:rsidRPr="001B7E5A">
              <w:t>по 30.06.</w:t>
            </w:r>
          </w:p>
        </w:tc>
        <w:tc>
          <w:tcPr>
            <w:tcW w:w="1207" w:type="dxa"/>
            <w:vAlign w:val="center"/>
          </w:tcPr>
          <w:p w14:paraId="50765657" w14:textId="77777777" w:rsidR="00B17F38" w:rsidRDefault="00B17F38" w:rsidP="00B17F38">
            <w:pPr>
              <w:jc w:val="center"/>
              <w:rPr>
                <w:bCs/>
                <w:color w:val="000000"/>
                <w:sz w:val="28"/>
                <w:szCs w:val="28"/>
              </w:rPr>
            </w:pPr>
            <w:r w:rsidRPr="001B7E5A">
              <w:t xml:space="preserve">с 01.07. </w:t>
            </w:r>
            <w:r>
              <w:t xml:space="preserve">    </w:t>
            </w:r>
            <w:r w:rsidRPr="001B7E5A">
              <w:t>по 31.12.</w:t>
            </w:r>
          </w:p>
        </w:tc>
        <w:tc>
          <w:tcPr>
            <w:tcW w:w="1207" w:type="dxa"/>
            <w:vAlign w:val="center"/>
          </w:tcPr>
          <w:p w14:paraId="66DB314A" w14:textId="77777777" w:rsidR="00B17F38" w:rsidRPr="001B7E5A" w:rsidRDefault="00B17F38" w:rsidP="00B17F38">
            <w:pPr>
              <w:jc w:val="center"/>
            </w:pPr>
            <w:r w:rsidRPr="001B7E5A">
              <w:t xml:space="preserve">с 01.01. </w:t>
            </w:r>
            <w:r>
              <w:t xml:space="preserve">   </w:t>
            </w:r>
            <w:r w:rsidRPr="001B7E5A">
              <w:t>по 30.06.</w:t>
            </w:r>
          </w:p>
        </w:tc>
        <w:tc>
          <w:tcPr>
            <w:tcW w:w="1208" w:type="dxa"/>
            <w:vAlign w:val="center"/>
          </w:tcPr>
          <w:p w14:paraId="01FED8C6" w14:textId="77777777" w:rsidR="00B17F38" w:rsidRDefault="00B17F38" w:rsidP="00B17F38">
            <w:pPr>
              <w:jc w:val="center"/>
              <w:rPr>
                <w:bCs/>
                <w:color w:val="000000"/>
                <w:sz w:val="28"/>
                <w:szCs w:val="28"/>
              </w:rPr>
            </w:pPr>
            <w:r w:rsidRPr="001B7E5A">
              <w:t xml:space="preserve">с 01.07. </w:t>
            </w:r>
            <w:r>
              <w:t xml:space="preserve">    </w:t>
            </w:r>
            <w:r w:rsidRPr="001B7E5A">
              <w:t>по 31.12.</w:t>
            </w:r>
          </w:p>
        </w:tc>
        <w:tc>
          <w:tcPr>
            <w:tcW w:w="1256" w:type="dxa"/>
            <w:vAlign w:val="center"/>
          </w:tcPr>
          <w:p w14:paraId="28CEE532" w14:textId="77777777" w:rsidR="00B17F38" w:rsidRPr="001B7E5A" w:rsidRDefault="00B17F38" w:rsidP="00B17F38">
            <w:pPr>
              <w:jc w:val="center"/>
            </w:pPr>
            <w:r w:rsidRPr="001B7E5A">
              <w:t xml:space="preserve">с 01.01. </w:t>
            </w:r>
            <w:r>
              <w:t xml:space="preserve">   </w:t>
            </w:r>
            <w:r w:rsidRPr="001B7E5A">
              <w:t>по 30.06.</w:t>
            </w:r>
          </w:p>
        </w:tc>
        <w:tc>
          <w:tcPr>
            <w:tcW w:w="1134" w:type="dxa"/>
            <w:vAlign w:val="center"/>
          </w:tcPr>
          <w:p w14:paraId="243B6AA9" w14:textId="77777777" w:rsidR="00B17F38" w:rsidRDefault="00B17F38" w:rsidP="00B17F38">
            <w:pPr>
              <w:jc w:val="center"/>
              <w:rPr>
                <w:bCs/>
                <w:color w:val="000000"/>
                <w:sz w:val="28"/>
                <w:szCs w:val="28"/>
              </w:rPr>
            </w:pPr>
            <w:r w:rsidRPr="001B7E5A">
              <w:t xml:space="preserve">с 01.07. </w:t>
            </w:r>
            <w:r>
              <w:t xml:space="preserve">    </w:t>
            </w:r>
            <w:r w:rsidRPr="001B7E5A">
              <w:t>по 31.12.</w:t>
            </w:r>
          </w:p>
        </w:tc>
        <w:tc>
          <w:tcPr>
            <w:tcW w:w="1134" w:type="dxa"/>
            <w:vAlign w:val="center"/>
          </w:tcPr>
          <w:p w14:paraId="1677A86B" w14:textId="77777777" w:rsidR="00B17F38" w:rsidRPr="001B7E5A" w:rsidRDefault="00B17F38" w:rsidP="00B17F38">
            <w:pPr>
              <w:jc w:val="center"/>
            </w:pPr>
            <w:r w:rsidRPr="001B7E5A">
              <w:t xml:space="preserve">с 01.01. </w:t>
            </w:r>
            <w:r>
              <w:t xml:space="preserve">   </w:t>
            </w:r>
            <w:r w:rsidRPr="001B7E5A">
              <w:t>по 30.06.</w:t>
            </w:r>
          </w:p>
        </w:tc>
        <w:tc>
          <w:tcPr>
            <w:tcW w:w="1134" w:type="dxa"/>
            <w:vAlign w:val="center"/>
          </w:tcPr>
          <w:p w14:paraId="0784CE3E" w14:textId="77777777" w:rsidR="00B17F38" w:rsidRDefault="00B17F38" w:rsidP="00B17F38">
            <w:pPr>
              <w:jc w:val="center"/>
              <w:rPr>
                <w:bCs/>
                <w:color w:val="000000"/>
                <w:sz w:val="28"/>
                <w:szCs w:val="28"/>
              </w:rPr>
            </w:pPr>
            <w:r w:rsidRPr="001B7E5A">
              <w:t xml:space="preserve">с 01.07. </w:t>
            </w:r>
            <w:r>
              <w:t xml:space="preserve">    </w:t>
            </w:r>
            <w:r w:rsidRPr="001B7E5A">
              <w:t>по 31.12.</w:t>
            </w:r>
          </w:p>
        </w:tc>
      </w:tr>
      <w:tr w:rsidR="00B17F38" w14:paraId="2F7B04D5" w14:textId="77777777" w:rsidTr="00B17F38">
        <w:tc>
          <w:tcPr>
            <w:tcW w:w="2977" w:type="dxa"/>
          </w:tcPr>
          <w:p w14:paraId="59BE0552" w14:textId="77777777" w:rsidR="00B17F38" w:rsidRDefault="00B17F38" w:rsidP="00B17F38">
            <w:pPr>
              <w:jc w:val="center"/>
              <w:rPr>
                <w:bCs/>
                <w:color w:val="000000"/>
                <w:sz w:val="28"/>
                <w:szCs w:val="28"/>
              </w:rPr>
            </w:pPr>
            <w:r>
              <w:rPr>
                <w:bCs/>
                <w:color w:val="000000"/>
                <w:sz w:val="28"/>
                <w:szCs w:val="28"/>
              </w:rPr>
              <w:t>1</w:t>
            </w:r>
          </w:p>
        </w:tc>
        <w:tc>
          <w:tcPr>
            <w:tcW w:w="1208" w:type="dxa"/>
          </w:tcPr>
          <w:p w14:paraId="69DEF41A" w14:textId="77777777" w:rsidR="00B17F38" w:rsidRDefault="00B17F38" w:rsidP="00B17F38">
            <w:pPr>
              <w:jc w:val="center"/>
              <w:rPr>
                <w:bCs/>
                <w:color w:val="000000"/>
                <w:sz w:val="28"/>
                <w:szCs w:val="28"/>
              </w:rPr>
            </w:pPr>
            <w:r>
              <w:rPr>
                <w:bCs/>
                <w:color w:val="000000"/>
                <w:sz w:val="28"/>
                <w:szCs w:val="28"/>
              </w:rPr>
              <w:t>2</w:t>
            </w:r>
          </w:p>
        </w:tc>
        <w:tc>
          <w:tcPr>
            <w:tcW w:w="1208" w:type="dxa"/>
          </w:tcPr>
          <w:p w14:paraId="29477711" w14:textId="77777777" w:rsidR="00B17F38" w:rsidRDefault="00B17F38" w:rsidP="00B17F38">
            <w:pPr>
              <w:jc w:val="center"/>
              <w:rPr>
                <w:bCs/>
                <w:color w:val="000000"/>
                <w:sz w:val="28"/>
                <w:szCs w:val="28"/>
              </w:rPr>
            </w:pPr>
            <w:r>
              <w:rPr>
                <w:bCs/>
                <w:color w:val="000000"/>
                <w:sz w:val="28"/>
                <w:szCs w:val="28"/>
              </w:rPr>
              <w:t>3</w:t>
            </w:r>
          </w:p>
        </w:tc>
        <w:tc>
          <w:tcPr>
            <w:tcW w:w="1208" w:type="dxa"/>
          </w:tcPr>
          <w:p w14:paraId="35AF970D" w14:textId="77777777" w:rsidR="00B17F38" w:rsidRDefault="00B17F38" w:rsidP="00B17F38">
            <w:pPr>
              <w:jc w:val="center"/>
              <w:rPr>
                <w:bCs/>
                <w:color w:val="000000"/>
                <w:sz w:val="28"/>
                <w:szCs w:val="28"/>
              </w:rPr>
            </w:pPr>
            <w:r>
              <w:rPr>
                <w:bCs/>
                <w:color w:val="000000"/>
                <w:sz w:val="28"/>
                <w:szCs w:val="28"/>
              </w:rPr>
              <w:t>4</w:t>
            </w:r>
          </w:p>
        </w:tc>
        <w:tc>
          <w:tcPr>
            <w:tcW w:w="1207" w:type="dxa"/>
          </w:tcPr>
          <w:p w14:paraId="2C429954" w14:textId="77777777" w:rsidR="00B17F38" w:rsidRDefault="00B17F38" w:rsidP="00B17F38">
            <w:pPr>
              <w:jc w:val="center"/>
              <w:rPr>
                <w:bCs/>
                <w:color w:val="000000"/>
                <w:sz w:val="28"/>
                <w:szCs w:val="28"/>
              </w:rPr>
            </w:pPr>
            <w:r>
              <w:rPr>
                <w:bCs/>
                <w:color w:val="000000"/>
                <w:sz w:val="28"/>
                <w:szCs w:val="28"/>
              </w:rPr>
              <w:t>5</w:t>
            </w:r>
          </w:p>
        </w:tc>
        <w:tc>
          <w:tcPr>
            <w:tcW w:w="1207" w:type="dxa"/>
          </w:tcPr>
          <w:p w14:paraId="1200E98F" w14:textId="77777777" w:rsidR="00B17F38" w:rsidRDefault="00B17F38" w:rsidP="00B17F38">
            <w:pPr>
              <w:jc w:val="center"/>
              <w:rPr>
                <w:bCs/>
                <w:color w:val="000000"/>
                <w:sz w:val="28"/>
                <w:szCs w:val="28"/>
              </w:rPr>
            </w:pPr>
            <w:r>
              <w:rPr>
                <w:bCs/>
                <w:color w:val="000000"/>
                <w:sz w:val="28"/>
                <w:szCs w:val="28"/>
              </w:rPr>
              <w:t>6</w:t>
            </w:r>
          </w:p>
        </w:tc>
        <w:tc>
          <w:tcPr>
            <w:tcW w:w="1208" w:type="dxa"/>
          </w:tcPr>
          <w:p w14:paraId="480CD5B6" w14:textId="77777777" w:rsidR="00B17F38" w:rsidRDefault="00B17F38" w:rsidP="00B17F38">
            <w:pPr>
              <w:jc w:val="center"/>
              <w:rPr>
                <w:bCs/>
                <w:color w:val="000000"/>
                <w:sz w:val="28"/>
                <w:szCs w:val="28"/>
              </w:rPr>
            </w:pPr>
            <w:r>
              <w:rPr>
                <w:bCs/>
                <w:color w:val="000000"/>
                <w:sz w:val="28"/>
                <w:szCs w:val="28"/>
              </w:rPr>
              <w:t>7</w:t>
            </w:r>
          </w:p>
        </w:tc>
        <w:tc>
          <w:tcPr>
            <w:tcW w:w="1256" w:type="dxa"/>
          </w:tcPr>
          <w:p w14:paraId="2F6F7AE3" w14:textId="77777777" w:rsidR="00B17F38" w:rsidRDefault="00B17F38" w:rsidP="00B17F38">
            <w:pPr>
              <w:jc w:val="center"/>
              <w:rPr>
                <w:bCs/>
                <w:color w:val="000000"/>
                <w:sz w:val="28"/>
                <w:szCs w:val="28"/>
              </w:rPr>
            </w:pPr>
            <w:r>
              <w:rPr>
                <w:bCs/>
                <w:color w:val="000000"/>
                <w:sz w:val="28"/>
                <w:szCs w:val="28"/>
              </w:rPr>
              <w:t>8</w:t>
            </w:r>
          </w:p>
        </w:tc>
        <w:tc>
          <w:tcPr>
            <w:tcW w:w="1134" w:type="dxa"/>
          </w:tcPr>
          <w:p w14:paraId="62CA3326" w14:textId="77777777" w:rsidR="00B17F38" w:rsidRDefault="00B17F38" w:rsidP="00B17F38">
            <w:pPr>
              <w:jc w:val="center"/>
              <w:rPr>
                <w:bCs/>
                <w:color w:val="000000"/>
                <w:sz w:val="28"/>
                <w:szCs w:val="28"/>
              </w:rPr>
            </w:pPr>
            <w:r>
              <w:rPr>
                <w:bCs/>
                <w:color w:val="000000"/>
                <w:sz w:val="28"/>
                <w:szCs w:val="28"/>
              </w:rPr>
              <w:t>9</w:t>
            </w:r>
          </w:p>
        </w:tc>
        <w:tc>
          <w:tcPr>
            <w:tcW w:w="1134" w:type="dxa"/>
          </w:tcPr>
          <w:p w14:paraId="02192D19" w14:textId="77777777" w:rsidR="00B17F38" w:rsidRDefault="00B17F38" w:rsidP="00B17F38">
            <w:pPr>
              <w:jc w:val="center"/>
              <w:rPr>
                <w:bCs/>
                <w:color w:val="000000"/>
                <w:sz w:val="28"/>
                <w:szCs w:val="28"/>
              </w:rPr>
            </w:pPr>
            <w:r>
              <w:rPr>
                <w:bCs/>
                <w:color w:val="000000"/>
                <w:sz w:val="28"/>
                <w:szCs w:val="28"/>
              </w:rPr>
              <w:t>10</w:t>
            </w:r>
          </w:p>
        </w:tc>
        <w:tc>
          <w:tcPr>
            <w:tcW w:w="1134" w:type="dxa"/>
          </w:tcPr>
          <w:p w14:paraId="1AE3C7F7" w14:textId="77777777" w:rsidR="00B17F38" w:rsidRDefault="00B17F38" w:rsidP="00B17F38">
            <w:pPr>
              <w:jc w:val="center"/>
              <w:rPr>
                <w:bCs/>
                <w:color w:val="000000"/>
                <w:sz w:val="28"/>
                <w:szCs w:val="28"/>
              </w:rPr>
            </w:pPr>
            <w:r>
              <w:rPr>
                <w:bCs/>
                <w:color w:val="000000"/>
                <w:sz w:val="28"/>
                <w:szCs w:val="28"/>
              </w:rPr>
              <w:t>11</w:t>
            </w:r>
          </w:p>
        </w:tc>
      </w:tr>
      <w:tr w:rsidR="00B17F38" w14:paraId="7D0CB52C" w14:textId="77777777" w:rsidTr="00B17F38">
        <w:trPr>
          <w:trHeight w:val="3228"/>
        </w:trPr>
        <w:tc>
          <w:tcPr>
            <w:tcW w:w="2977" w:type="dxa"/>
            <w:vAlign w:val="center"/>
          </w:tcPr>
          <w:p w14:paraId="1D752F68" w14:textId="77777777" w:rsidR="00B17F38" w:rsidRDefault="00B17F38" w:rsidP="00B17F38">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33A85BF5" w14:textId="77777777" w:rsidR="00B17F38" w:rsidRPr="001F2ADE" w:rsidRDefault="00B17F38" w:rsidP="00B17F38">
            <w:pPr>
              <w:jc w:val="center"/>
              <w:rPr>
                <w:bCs/>
                <w:color w:val="000000"/>
              </w:rPr>
            </w:pPr>
            <w:r>
              <w:rPr>
                <w:bCs/>
                <w:color w:val="000000"/>
              </w:rPr>
              <w:t>1066,40</w:t>
            </w:r>
          </w:p>
        </w:tc>
        <w:tc>
          <w:tcPr>
            <w:tcW w:w="1208" w:type="dxa"/>
            <w:vAlign w:val="center"/>
          </w:tcPr>
          <w:p w14:paraId="5CDCA22A" w14:textId="77777777" w:rsidR="00B17F38" w:rsidRPr="001F2ADE" w:rsidRDefault="00B17F38" w:rsidP="00B17F38">
            <w:pPr>
              <w:jc w:val="center"/>
              <w:rPr>
                <w:bCs/>
                <w:color w:val="000000"/>
              </w:rPr>
            </w:pPr>
            <w:r>
              <w:rPr>
                <w:bCs/>
                <w:color w:val="000000"/>
              </w:rPr>
              <w:t>1189,45</w:t>
            </w:r>
          </w:p>
        </w:tc>
        <w:tc>
          <w:tcPr>
            <w:tcW w:w="1208" w:type="dxa"/>
            <w:vAlign w:val="center"/>
          </w:tcPr>
          <w:p w14:paraId="17460F22" w14:textId="77777777" w:rsidR="00B17F38" w:rsidRPr="001F2ADE" w:rsidRDefault="00B17F38" w:rsidP="00B17F38">
            <w:pPr>
              <w:jc w:val="center"/>
              <w:rPr>
                <w:bCs/>
                <w:color w:val="000000"/>
              </w:rPr>
            </w:pPr>
            <w:r>
              <w:rPr>
                <w:bCs/>
                <w:color w:val="000000"/>
              </w:rPr>
              <w:t>1238,81</w:t>
            </w:r>
          </w:p>
        </w:tc>
        <w:tc>
          <w:tcPr>
            <w:tcW w:w="1207" w:type="dxa"/>
            <w:vAlign w:val="center"/>
          </w:tcPr>
          <w:p w14:paraId="75BF5813" w14:textId="77777777" w:rsidR="00B17F38" w:rsidRPr="001F2ADE" w:rsidRDefault="00B17F38" w:rsidP="00B17F38">
            <w:pPr>
              <w:jc w:val="center"/>
              <w:rPr>
                <w:bCs/>
                <w:color w:val="000000"/>
              </w:rPr>
            </w:pPr>
            <w:r>
              <w:rPr>
                <w:bCs/>
                <w:color w:val="000000"/>
              </w:rPr>
              <w:t>1395,44</w:t>
            </w:r>
          </w:p>
        </w:tc>
        <w:tc>
          <w:tcPr>
            <w:tcW w:w="1207" w:type="dxa"/>
            <w:vAlign w:val="center"/>
          </w:tcPr>
          <w:p w14:paraId="48A2D11B" w14:textId="77777777" w:rsidR="00B17F38" w:rsidRPr="001F2ADE" w:rsidRDefault="00B17F38" w:rsidP="00B17F38">
            <w:pPr>
              <w:jc w:val="center"/>
              <w:rPr>
                <w:bCs/>
                <w:color w:val="000000"/>
              </w:rPr>
            </w:pPr>
            <w:r>
              <w:rPr>
                <w:bCs/>
                <w:color w:val="000000"/>
              </w:rPr>
              <w:t>1619,71</w:t>
            </w:r>
          </w:p>
        </w:tc>
        <w:tc>
          <w:tcPr>
            <w:tcW w:w="1208" w:type="dxa"/>
            <w:vAlign w:val="center"/>
          </w:tcPr>
          <w:p w14:paraId="293CCA8F" w14:textId="77777777" w:rsidR="00B17F38" w:rsidRPr="001F2ADE" w:rsidRDefault="00B17F38" w:rsidP="00B17F38">
            <w:pPr>
              <w:jc w:val="center"/>
              <w:rPr>
                <w:bCs/>
                <w:color w:val="000000"/>
              </w:rPr>
            </w:pPr>
            <w:r>
              <w:rPr>
                <w:bCs/>
                <w:color w:val="000000"/>
              </w:rPr>
              <w:t>1685,82</w:t>
            </w:r>
          </w:p>
        </w:tc>
        <w:tc>
          <w:tcPr>
            <w:tcW w:w="1256" w:type="dxa"/>
            <w:vAlign w:val="center"/>
          </w:tcPr>
          <w:p w14:paraId="1C3389F2" w14:textId="77777777" w:rsidR="00B17F38" w:rsidRPr="001F2ADE" w:rsidRDefault="00B17F38" w:rsidP="00B17F38">
            <w:pPr>
              <w:jc w:val="center"/>
              <w:rPr>
                <w:bCs/>
                <w:color w:val="000000"/>
              </w:rPr>
            </w:pPr>
            <w:r>
              <w:rPr>
                <w:bCs/>
                <w:color w:val="000000"/>
              </w:rPr>
              <w:t>1517,58</w:t>
            </w:r>
          </w:p>
        </w:tc>
        <w:tc>
          <w:tcPr>
            <w:tcW w:w="1134" w:type="dxa"/>
            <w:vAlign w:val="center"/>
          </w:tcPr>
          <w:p w14:paraId="003FD306" w14:textId="77777777" w:rsidR="00B17F38" w:rsidRPr="001F2ADE" w:rsidRDefault="00B17F38" w:rsidP="00B17F38">
            <w:pPr>
              <w:jc w:val="center"/>
              <w:rPr>
                <w:bCs/>
                <w:color w:val="000000"/>
              </w:rPr>
            </w:pPr>
            <w:r>
              <w:rPr>
                <w:bCs/>
                <w:color w:val="000000"/>
              </w:rPr>
              <w:t>1750,00</w:t>
            </w:r>
          </w:p>
        </w:tc>
        <w:tc>
          <w:tcPr>
            <w:tcW w:w="1134" w:type="dxa"/>
            <w:vAlign w:val="center"/>
          </w:tcPr>
          <w:p w14:paraId="2B8F32F2" w14:textId="77777777" w:rsidR="00B17F38" w:rsidRPr="001F2ADE" w:rsidRDefault="00B17F38" w:rsidP="00B17F38">
            <w:pPr>
              <w:jc w:val="center"/>
              <w:rPr>
                <w:bCs/>
                <w:color w:val="000000"/>
              </w:rPr>
            </w:pPr>
            <w:r>
              <w:rPr>
                <w:bCs/>
                <w:color w:val="000000"/>
              </w:rPr>
              <w:t>1750,00</w:t>
            </w:r>
          </w:p>
        </w:tc>
        <w:tc>
          <w:tcPr>
            <w:tcW w:w="1134" w:type="dxa"/>
            <w:vAlign w:val="center"/>
          </w:tcPr>
          <w:p w14:paraId="2FA2365F" w14:textId="77777777" w:rsidR="00B17F38" w:rsidRPr="001F2ADE" w:rsidRDefault="00B17F38" w:rsidP="00B17F38">
            <w:pPr>
              <w:jc w:val="center"/>
              <w:rPr>
                <w:bCs/>
                <w:color w:val="000000"/>
              </w:rPr>
            </w:pPr>
            <w:r>
              <w:rPr>
                <w:bCs/>
                <w:color w:val="000000"/>
              </w:rPr>
              <w:t>1955,08</w:t>
            </w:r>
          </w:p>
        </w:tc>
      </w:tr>
    </w:tbl>
    <w:p w14:paraId="6B8F50F1" w14:textId="77777777" w:rsidR="00B17F38" w:rsidRDefault="00B17F38" w:rsidP="00B17F38">
      <w:pPr>
        <w:ind w:left="-567"/>
        <w:jc w:val="center"/>
        <w:rPr>
          <w:bCs/>
          <w:color w:val="000000"/>
          <w:sz w:val="28"/>
          <w:szCs w:val="28"/>
        </w:rPr>
      </w:pPr>
    </w:p>
    <w:p w14:paraId="74212668" w14:textId="77777777" w:rsidR="00B17F38" w:rsidRDefault="00B17F38" w:rsidP="00B17F38">
      <w:pPr>
        <w:ind w:left="-567"/>
        <w:jc w:val="center"/>
        <w:rPr>
          <w:bCs/>
          <w:color w:val="000000"/>
          <w:sz w:val="28"/>
          <w:szCs w:val="28"/>
        </w:rPr>
      </w:pPr>
    </w:p>
    <w:p w14:paraId="36CB6389" w14:textId="77777777" w:rsidR="00B17F38" w:rsidRDefault="00B17F38" w:rsidP="00B17F38">
      <w:pPr>
        <w:ind w:left="-567"/>
        <w:jc w:val="center"/>
        <w:rPr>
          <w:bCs/>
          <w:color w:val="000000"/>
          <w:sz w:val="28"/>
          <w:szCs w:val="28"/>
        </w:rPr>
        <w:sectPr w:rsidR="00B17F38" w:rsidSect="00B17F38">
          <w:pgSz w:w="16838" w:h="11906" w:orient="landscape"/>
          <w:pgMar w:top="851" w:right="851" w:bottom="709" w:left="709" w:header="709" w:footer="709" w:gutter="0"/>
          <w:cols w:space="708"/>
          <w:titlePg/>
          <w:docGrid w:linePitch="360"/>
        </w:sectPr>
      </w:pPr>
    </w:p>
    <w:p w14:paraId="33B64D12" w14:textId="77777777" w:rsidR="00B17F38" w:rsidRDefault="00B17F38" w:rsidP="00B17F38">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73B77E42" w14:textId="77777777" w:rsidR="00B17F38" w:rsidRDefault="00B17F38" w:rsidP="00B17F38">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B17F38" w14:paraId="5D08B7B9" w14:textId="77777777" w:rsidTr="00B17F38">
        <w:trPr>
          <w:trHeight w:val="914"/>
        </w:trPr>
        <w:tc>
          <w:tcPr>
            <w:tcW w:w="3539" w:type="dxa"/>
            <w:vAlign w:val="center"/>
          </w:tcPr>
          <w:p w14:paraId="61739832" w14:textId="77777777" w:rsidR="00B17F38" w:rsidRDefault="00B17F38" w:rsidP="00B17F38">
            <w:pPr>
              <w:jc w:val="center"/>
              <w:rPr>
                <w:bCs/>
                <w:color w:val="000000"/>
                <w:sz w:val="28"/>
                <w:szCs w:val="28"/>
              </w:rPr>
            </w:pPr>
            <w:r>
              <w:rPr>
                <w:bCs/>
                <w:color w:val="000000"/>
                <w:sz w:val="28"/>
                <w:szCs w:val="28"/>
              </w:rPr>
              <w:t>Наименование мероприятия</w:t>
            </w:r>
          </w:p>
        </w:tc>
        <w:tc>
          <w:tcPr>
            <w:tcW w:w="3260" w:type="dxa"/>
            <w:vAlign w:val="center"/>
          </w:tcPr>
          <w:p w14:paraId="2AA2977F" w14:textId="77777777" w:rsidR="00B17F38" w:rsidRDefault="00B17F38" w:rsidP="00B17F38">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3A9ABB1A" w14:textId="77777777" w:rsidR="00B17F38" w:rsidRDefault="00B17F38" w:rsidP="00B17F38">
            <w:pPr>
              <w:jc w:val="center"/>
              <w:rPr>
                <w:bCs/>
                <w:color w:val="000000"/>
                <w:sz w:val="28"/>
                <w:szCs w:val="28"/>
              </w:rPr>
            </w:pPr>
            <w:r>
              <w:rPr>
                <w:bCs/>
                <w:color w:val="000000"/>
                <w:sz w:val="28"/>
                <w:szCs w:val="28"/>
              </w:rPr>
              <w:t>Дата окончания реализации мероприятий</w:t>
            </w:r>
          </w:p>
        </w:tc>
      </w:tr>
      <w:tr w:rsidR="00B17F38" w14:paraId="1B53F7CB" w14:textId="77777777" w:rsidTr="00B17F38">
        <w:trPr>
          <w:trHeight w:val="1409"/>
        </w:trPr>
        <w:tc>
          <w:tcPr>
            <w:tcW w:w="3539" w:type="dxa"/>
            <w:vAlign w:val="center"/>
          </w:tcPr>
          <w:p w14:paraId="327D27E6" w14:textId="77777777" w:rsidR="00B17F38" w:rsidRDefault="00B17F38" w:rsidP="00B17F38">
            <w:pPr>
              <w:jc w:val="center"/>
              <w:rPr>
                <w:bCs/>
                <w:color w:val="000000"/>
                <w:sz w:val="28"/>
                <w:szCs w:val="28"/>
              </w:rPr>
            </w:pPr>
            <w:r>
              <w:rPr>
                <w:bCs/>
                <w:color w:val="000000"/>
                <w:sz w:val="28"/>
                <w:szCs w:val="28"/>
              </w:rPr>
              <w:t xml:space="preserve">Бесперебойное </w:t>
            </w:r>
            <w:r w:rsidRPr="00406499">
              <w:rPr>
                <w:bCs/>
                <w:sz w:val="28"/>
                <w:szCs w:val="28"/>
              </w:rPr>
              <w:t xml:space="preserve">холодное водоснабжение </w:t>
            </w:r>
          </w:p>
        </w:tc>
        <w:tc>
          <w:tcPr>
            <w:tcW w:w="3260" w:type="dxa"/>
            <w:vAlign w:val="center"/>
          </w:tcPr>
          <w:p w14:paraId="0670676B" w14:textId="77777777" w:rsidR="00B17F38" w:rsidRDefault="00B17F38" w:rsidP="00B17F38">
            <w:pPr>
              <w:jc w:val="center"/>
              <w:rPr>
                <w:bCs/>
                <w:color w:val="000000"/>
                <w:sz w:val="28"/>
                <w:szCs w:val="28"/>
              </w:rPr>
            </w:pPr>
            <w:r>
              <w:rPr>
                <w:bCs/>
                <w:color w:val="000000"/>
                <w:sz w:val="28"/>
                <w:szCs w:val="28"/>
              </w:rPr>
              <w:t>01.01.2019</w:t>
            </w:r>
          </w:p>
        </w:tc>
        <w:tc>
          <w:tcPr>
            <w:tcW w:w="3261" w:type="dxa"/>
            <w:vAlign w:val="center"/>
          </w:tcPr>
          <w:p w14:paraId="213C2494" w14:textId="77777777" w:rsidR="00B17F38" w:rsidRDefault="00B17F38" w:rsidP="00B17F38">
            <w:pPr>
              <w:jc w:val="center"/>
              <w:rPr>
                <w:bCs/>
                <w:color w:val="000000"/>
                <w:sz w:val="28"/>
                <w:szCs w:val="28"/>
              </w:rPr>
            </w:pPr>
            <w:r>
              <w:rPr>
                <w:bCs/>
                <w:color w:val="000000"/>
                <w:sz w:val="28"/>
                <w:szCs w:val="28"/>
              </w:rPr>
              <w:t>31.12.2023</w:t>
            </w:r>
          </w:p>
        </w:tc>
      </w:tr>
    </w:tbl>
    <w:p w14:paraId="7F55D8CB" w14:textId="77777777" w:rsidR="00B17F38" w:rsidRDefault="00B17F38" w:rsidP="00B17F38">
      <w:pPr>
        <w:ind w:left="-567"/>
        <w:jc w:val="center"/>
        <w:rPr>
          <w:bCs/>
          <w:color w:val="000000"/>
          <w:sz w:val="28"/>
          <w:szCs w:val="28"/>
        </w:rPr>
      </w:pPr>
    </w:p>
    <w:p w14:paraId="1B6AF0D7" w14:textId="77777777" w:rsidR="00B17F38" w:rsidRDefault="00B17F38" w:rsidP="00B17F38">
      <w:pPr>
        <w:ind w:left="-567"/>
        <w:jc w:val="center"/>
        <w:rPr>
          <w:bCs/>
          <w:color w:val="000000"/>
          <w:sz w:val="28"/>
          <w:szCs w:val="28"/>
        </w:rPr>
      </w:pPr>
    </w:p>
    <w:p w14:paraId="70A61CC7" w14:textId="77777777" w:rsidR="00B17F38" w:rsidRDefault="00B17F38" w:rsidP="00B17F38">
      <w:pPr>
        <w:ind w:left="-567"/>
        <w:jc w:val="center"/>
        <w:rPr>
          <w:bCs/>
          <w:color w:val="000000"/>
          <w:sz w:val="28"/>
          <w:szCs w:val="28"/>
        </w:rPr>
      </w:pPr>
    </w:p>
    <w:p w14:paraId="2FAAF2BC" w14:textId="77777777" w:rsidR="00B17F38" w:rsidRDefault="00B17F38" w:rsidP="00B17F38">
      <w:pPr>
        <w:ind w:left="-567"/>
        <w:jc w:val="center"/>
        <w:rPr>
          <w:bCs/>
          <w:color w:val="000000"/>
          <w:sz w:val="28"/>
          <w:szCs w:val="28"/>
        </w:rPr>
      </w:pPr>
    </w:p>
    <w:p w14:paraId="4C2ED443" w14:textId="77777777" w:rsidR="00B17F38" w:rsidRDefault="00B17F38" w:rsidP="00B17F38">
      <w:pPr>
        <w:ind w:left="-567"/>
        <w:jc w:val="center"/>
        <w:rPr>
          <w:bCs/>
          <w:color w:val="000000"/>
          <w:sz w:val="28"/>
          <w:szCs w:val="28"/>
        </w:rPr>
      </w:pPr>
    </w:p>
    <w:p w14:paraId="3B91F07F" w14:textId="77777777" w:rsidR="00B17F38" w:rsidRDefault="00B17F38" w:rsidP="00B17F38">
      <w:pPr>
        <w:ind w:left="-567"/>
        <w:jc w:val="center"/>
        <w:rPr>
          <w:bCs/>
          <w:color w:val="000000"/>
          <w:sz w:val="28"/>
          <w:szCs w:val="28"/>
        </w:rPr>
      </w:pPr>
    </w:p>
    <w:p w14:paraId="68C41007" w14:textId="77777777" w:rsidR="00B17F38" w:rsidRDefault="00B17F38" w:rsidP="00B17F38">
      <w:pPr>
        <w:ind w:left="-567"/>
        <w:jc w:val="center"/>
        <w:rPr>
          <w:bCs/>
          <w:color w:val="000000"/>
          <w:sz w:val="28"/>
          <w:szCs w:val="28"/>
        </w:rPr>
      </w:pPr>
    </w:p>
    <w:p w14:paraId="44A7B8DB" w14:textId="77777777" w:rsidR="00B17F38" w:rsidRDefault="00B17F38" w:rsidP="00B17F38">
      <w:pPr>
        <w:ind w:left="-567"/>
        <w:jc w:val="center"/>
        <w:rPr>
          <w:bCs/>
          <w:color w:val="000000"/>
          <w:sz w:val="28"/>
          <w:szCs w:val="28"/>
        </w:rPr>
      </w:pPr>
    </w:p>
    <w:p w14:paraId="716B7B01" w14:textId="77777777" w:rsidR="00B17F38" w:rsidRDefault="00B17F38" w:rsidP="00B17F38">
      <w:pPr>
        <w:ind w:left="-567"/>
        <w:jc w:val="center"/>
        <w:rPr>
          <w:bCs/>
          <w:color w:val="000000"/>
          <w:sz w:val="28"/>
          <w:szCs w:val="28"/>
        </w:rPr>
      </w:pPr>
    </w:p>
    <w:p w14:paraId="435AC036" w14:textId="77777777" w:rsidR="00B17F38" w:rsidRDefault="00B17F38" w:rsidP="00B17F38">
      <w:pPr>
        <w:ind w:left="-567"/>
        <w:jc w:val="center"/>
        <w:rPr>
          <w:bCs/>
          <w:color w:val="000000"/>
          <w:sz w:val="28"/>
          <w:szCs w:val="28"/>
        </w:rPr>
      </w:pPr>
    </w:p>
    <w:p w14:paraId="0B8CB25C" w14:textId="77777777" w:rsidR="00B17F38" w:rsidRDefault="00B17F38" w:rsidP="00B17F38">
      <w:pPr>
        <w:ind w:left="-567"/>
        <w:jc w:val="center"/>
        <w:rPr>
          <w:bCs/>
          <w:color w:val="000000"/>
          <w:sz w:val="28"/>
          <w:szCs w:val="28"/>
        </w:rPr>
      </w:pPr>
    </w:p>
    <w:p w14:paraId="2FA325A0" w14:textId="77777777" w:rsidR="00B17F38" w:rsidRDefault="00B17F38" w:rsidP="00B17F38">
      <w:pPr>
        <w:ind w:left="-567"/>
        <w:jc w:val="center"/>
        <w:rPr>
          <w:bCs/>
          <w:color w:val="000000"/>
          <w:sz w:val="28"/>
          <w:szCs w:val="28"/>
        </w:rPr>
      </w:pPr>
    </w:p>
    <w:p w14:paraId="20E7396D" w14:textId="77777777" w:rsidR="00B17F38" w:rsidRDefault="00B17F38" w:rsidP="00B17F38">
      <w:pPr>
        <w:ind w:left="-567"/>
        <w:jc w:val="center"/>
        <w:rPr>
          <w:bCs/>
          <w:color w:val="000000"/>
          <w:sz w:val="28"/>
          <w:szCs w:val="28"/>
        </w:rPr>
      </w:pPr>
    </w:p>
    <w:p w14:paraId="6192DD51" w14:textId="77777777" w:rsidR="00B17F38" w:rsidRDefault="00B17F38" w:rsidP="00B17F38">
      <w:pPr>
        <w:ind w:left="-567"/>
        <w:jc w:val="center"/>
        <w:rPr>
          <w:bCs/>
          <w:color w:val="000000"/>
          <w:sz w:val="28"/>
          <w:szCs w:val="28"/>
        </w:rPr>
      </w:pPr>
    </w:p>
    <w:p w14:paraId="5A415AA5" w14:textId="77777777" w:rsidR="00B17F38" w:rsidRDefault="00B17F38" w:rsidP="00B17F38">
      <w:pPr>
        <w:ind w:left="-567"/>
        <w:jc w:val="center"/>
        <w:rPr>
          <w:bCs/>
          <w:color w:val="000000"/>
          <w:sz w:val="28"/>
          <w:szCs w:val="28"/>
        </w:rPr>
      </w:pPr>
    </w:p>
    <w:p w14:paraId="183F4D33" w14:textId="77777777" w:rsidR="00B17F38" w:rsidRDefault="00B17F38" w:rsidP="00B17F38">
      <w:pPr>
        <w:ind w:left="-567"/>
        <w:jc w:val="center"/>
        <w:rPr>
          <w:bCs/>
          <w:color w:val="000000"/>
          <w:sz w:val="28"/>
          <w:szCs w:val="28"/>
        </w:rPr>
      </w:pPr>
    </w:p>
    <w:p w14:paraId="4F816E86" w14:textId="77777777" w:rsidR="00B17F38" w:rsidRDefault="00B17F38" w:rsidP="00B17F38">
      <w:pPr>
        <w:ind w:left="-567"/>
        <w:jc w:val="center"/>
        <w:rPr>
          <w:bCs/>
          <w:color w:val="000000"/>
          <w:sz w:val="28"/>
          <w:szCs w:val="28"/>
        </w:rPr>
      </w:pPr>
    </w:p>
    <w:p w14:paraId="3379F215" w14:textId="77777777" w:rsidR="00B17F38" w:rsidRDefault="00B17F38" w:rsidP="00B17F38">
      <w:pPr>
        <w:ind w:left="-567"/>
        <w:jc w:val="center"/>
        <w:rPr>
          <w:bCs/>
          <w:color w:val="000000"/>
          <w:sz w:val="28"/>
          <w:szCs w:val="28"/>
        </w:rPr>
      </w:pPr>
    </w:p>
    <w:p w14:paraId="6848DC94" w14:textId="77777777" w:rsidR="00B17F38" w:rsidRDefault="00B17F38" w:rsidP="00B17F38">
      <w:pPr>
        <w:ind w:left="-567"/>
        <w:jc w:val="center"/>
        <w:rPr>
          <w:bCs/>
          <w:color w:val="000000"/>
          <w:sz w:val="28"/>
          <w:szCs w:val="28"/>
        </w:rPr>
      </w:pPr>
    </w:p>
    <w:p w14:paraId="4E430882" w14:textId="77777777" w:rsidR="00B17F38" w:rsidRDefault="00B17F38" w:rsidP="00B17F38">
      <w:pPr>
        <w:ind w:left="-567"/>
        <w:jc w:val="center"/>
        <w:rPr>
          <w:bCs/>
          <w:color w:val="000000"/>
          <w:sz w:val="28"/>
          <w:szCs w:val="28"/>
        </w:rPr>
      </w:pPr>
    </w:p>
    <w:p w14:paraId="7CAA4EE5" w14:textId="77777777" w:rsidR="00B17F38" w:rsidRDefault="00B17F38" w:rsidP="00B17F38">
      <w:pPr>
        <w:ind w:left="-567"/>
        <w:jc w:val="center"/>
        <w:rPr>
          <w:bCs/>
          <w:color w:val="000000"/>
          <w:sz w:val="28"/>
          <w:szCs w:val="28"/>
        </w:rPr>
      </w:pPr>
    </w:p>
    <w:p w14:paraId="2CA1A812" w14:textId="77777777" w:rsidR="00B17F38" w:rsidRDefault="00B17F38" w:rsidP="00B17F38">
      <w:pPr>
        <w:ind w:left="-567"/>
        <w:jc w:val="center"/>
        <w:rPr>
          <w:bCs/>
          <w:color w:val="000000"/>
          <w:sz w:val="28"/>
          <w:szCs w:val="28"/>
        </w:rPr>
      </w:pPr>
    </w:p>
    <w:p w14:paraId="50B97E33" w14:textId="77777777" w:rsidR="00B17F38" w:rsidRDefault="00B17F38" w:rsidP="00B17F38">
      <w:pPr>
        <w:ind w:left="-567"/>
        <w:jc w:val="center"/>
        <w:rPr>
          <w:bCs/>
          <w:color w:val="000000"/>
          <w:sz w:val="28"/>
          <w:szCs w:val="28"/>
        </w:rPr>
      </w:pPr>
    </w:p>
    <w:p w14:paraId="772B4530" w14:textId="77777777" w:rsidR="00B17F38" w:rsidRDefault="00B17F38" w:rsidP="00B17F38">
      <w:pPr>
        <w:ind w:left="-567"/>
        <w:jc w:val="center"/>
        <w:rPr>
          <w:bCs/>
          <w:color w:val="000000"/>
          <w:sz w:val="28"/>
          <w:szCs w:val="28"/>
        </w:rPr>
      </w:pPr>
    </w:p>
    <w:p w14:paraId="520A3A66" w14:textId="77777777" w:rsidR="00B17F38" w:rsidRDefault="00B17F38" w:rsidP="00B17F38">
      <w:pPr>
        <w:ind w:left="-567"/>
        <w:jc w:val="center"/>
        <w:rPr>
          <w:bCs/>
          <w:color w:val="000000"/>
          <w:sz w:val="28"/>
          <w:szCs w:val="28"/>
        </w:rPr>
      </w:pPr>
    </w:p>
    <w:p w14:paraId="6D6F2D8C" w14:textId="77777777" w:rsidR="00B17F38" w:rsidRDefault="00B17F38" w:rsidP="00B17F38">
      <w:pPr>
        <w:ind w:left="-567"/>
        <w:jc w:val="center"/>
        <w:rPr>
          <w:bCs/>
          <w:color w:val="000000"/>
          <w:sz w:val="28"/>
          <w:szCs w:val="28"/>
        </w:rPr>
      </w:pPr>
    </w:p>
    <w:p w14:paraId="5D335389" w14:textId="77777777" w:rsidR="00B17F38" w:rsidRDefault="00B17F38" w:rsidP="00B17F38">
      <w:pPr>
        <w:ind w:left="-567"/>
        <w:jc w:val="center"/>
        <w:rPr>
          <w:bCs/>
          <w:color w:val="000000"/>
          <w:sz w:val="28"/>
          <w:szCs w:val="28"/>
        </w:rPr>
      </w:pPr>
    </w:p>
    <w:p w14:paraId="15189C64" w14:textId="77777777" w:rsidR="00B17F38" w:rsidRDefault="00B17F38" w:rsidP="00B17F38">
      <w:pPr>
        <w:ind w:left="-567"/>
        <w:jc w:val="center"/>
        <w:rPr>
          <w:bCs/>
          <w:color w:val="000000"/>
          <w:sz w:val="28"/>
          <w:szCs w:val="28"/>
        </w:rPr>
      </w:pPr>
    </w:p>
    <w:p w14:paraId="6C347833" w14:textId="77777777" w:rsidR="00B17F38" w:rsidRDefault="00B17F38" w:rsidP="00B17F38">
      <w:pPr>
        <w:ind w:left="-567"/>
        <w:jc w:val="center"/>
        <w:rPr>
          <w:bCs/>
          <w:color w:val="000000"/>
          <w:sz w:val="28"/>
          <w:szCs w:val="28"/>
        </w:rPr>
      </w:pPr>
    </w:p>
    <w:p w14:paraId="33F42E7F" w14:textId="77777777" w:rsidR="00B17F38" w:rsidRDefault="00B17F38" w:rsidP="00B17F38">
      <w:pPr>
        <w:ind w:left="-567"/>
        <w:jc w:val="center"/>
        <w:rPr>
          <w:bCs/>
          <w:color w:val="000000"/>
          <w:sz w:val="28"/>
          <w:szCs w:val="28"/>
        </w:rPr>
      </w:pPr>
    </w:p>
    <w:p w14:paraId="39A87C41" w14:textId="77777777" w:rsidR="00B17F38" w:rsidRDefault="00B17F38" w:rsidP="00B17F38">
      <w:pPr>
        <w:ind w:left="-567"/>
        <w:jc w:val="center"/>
        <w:rPr>
          <w:bCs/>
          <w:color w:val="000000"/>
          <w:sz w:val="28"/>
          <w:szCs w:val="28"/>
        </w:rPr>
      </w:pPr>
    </w:p>
    <w:p w14:paraId="0FB39359" w14:textId="77777777" w:rsidR="00B17F38" w:rsidRDefault="00B17F38" w:rsidP="00B17F38">
      <w:pPr>
        <w:ind w:left="-567"/>
        <w:jc w:val="center"/>
        <w:rPr>
          <w:bCs/>
          <w:color w:val="000000"/>
          <w:sz w:val="28"/>
          <w:szCs w:val="28"/>
        </w:rPr>
      </w:pPr>
    </w:p>
    <w:p w14:paraId="7728669D" w14:textId="77777777" w:rsidR="00B17F38" w:rsidRDefault="00B17F38" w:rsidP="00B17F38">
      <w:pPr>
        <w:ind w:left="-567"/>
        <w:jc w:val="center"/>
        <w:rPr>
          <w:bCs/>
          <w:color w:val="000000"/>
          <w:sz w:val="28"/>
          <w:szCs w:val="28"/>
        </w:rPr>
      </w:pPr>
    </w:p>
    <w:p w14:paraId="63F59875" w14:textId="77777777" w:rsidR="00B17F38" w:rsidRDefault="00B17F38" w:rsidP="00B17F38">
      <w:pPr>
        <w:ind w:left="-567"/>
        <w:jc w:val="center"/>
        <w:rPr>
          <w:bCs/>
          <w:color w:val="000000"/>
          <w:sz w:val="28"/>
          <w:szCs w:val="28"/>
        </w:rPr>
      </w:pPr>
    </w:p>
    <w:p w14:paraId="5FE6B16B" w14:textId="77777777" w:rsidR="00B17F38" w:rsidRDefault="00B17F38" w:rsidP="00B17F38">
      <w:pPr>
        <w:ind w:left="-567"/>
        <w:jc w:val="center"/>
        <w:rPr>
          <w:bCs/>
          <w:color w:val="000000"/>
          <w:sz w:val="28"/>
          <w:szCs w:val="28"/>
        </w:rPr>
      </w:pPr>
    </w:p>
    <w:p w14:paraId="30314BCF" w14:textId="77777777" w:rsidR="00B17F38" w:rsidRDefault="00B17F38" w:rsidP="00B17F38">
      <w:pPr>
        <w:ind w:left="-567"/>
        <w:jc w:val="center"/>
        <w:rPr>
          <w:bCs/>
          <w:color w:val="000000"/>
          <w:sz w:val="28"/>
          <w:szCs w:val="28"/>
        </w:rPr>
        <w:sectPr w:rsidR="00B17F38" w:rsidSect="00B17F38">
          <w:pgSz w:w="11906" w:h="16838"/>
          <w:pgMar w:top="851" w:right="709" w:bottom="709" w:left="1559" w:header="709" w:footer="709" w:gutter="0"/>
          <w:cols w:space="708"/>
          <w:titlePg/>
          <w:docGrid w:linePitch="360"/>
        </w:sectPr>
      </w:pPr>
    </w:p>
    <w:p w14:paraId="6E361A4A" w14:textId="77777777" w:rsidR="00B17F38" w:rsidRDefault="00B17F38" w:rsidP="00B17F38">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2C9B7DC6" w14:textId="77777777" w:rsidR="00B17F38" w:rsidRPr="00C93101" w:rsidRDefault="00B17F38" w:rsidP="00B17F38">
      <w:pPr>
        <w:ind w:left="-567"/>
        <w:jc w:val="center"/>
        <w:rPr>
          <w:bCs/>
          <w:color w:val="FF0000"/>
          <w:sz w:val="28"/>
          <w:szCs w:val="28"/>
        </w:rPr>
      </w:pPr>
      <w:r>
        <w:rPr>
          <w:bCs/>
          <w:color w:val="000000"/>
          <w:sz w:val="28"/>
          <w:szCs w:val="28"/>
        </w:rPr>
        <w:t xml:space="preserve"> объектов централизованных систем </w:t>
      </w:r>
      <w:r w:rsidRPr="00CE6419">
        <w:rPr>
          <w:bCs/>
          <w:sz w:val="28"/>
          <w:szCs w:val="28"/>
        </w:rPr>
        <w:t>холодного водоснабжения</w:t>
      </w:r>
    </w:p>
    <w:p w14:paraId="6434D631" w14:textId="77777777" w:rsidR="00B17F38" w:rsidRDefault="00B17F38" w:rsidP="00B17F38">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B17F38" w14:paraId="648077D1" w14:textId="77777777" w:rsidTr="00B17F38">
        <w:trPr>
          <w:trHeight w:val="1154"/>
        </w:trPr>
        <w:tc>
          <w:tcPr>
            <w:tcW w:w="822" w:type="dxa"/>
            <w:vAlign w:val="center"/>
          </w:tcPr>
          <w:p w14:paraId="5A09F7A8" w14:textId="77777777" w:rsidR="00B17F38" w:rsidRDefault="00B17F38" w:rsidP="00B17F38">
            <w:pPr>
              <w:jc w:val="center"/>
              <w:rPr>
                <w:bCs/>
                <w:color w:val="000000"/>
                <w:sz w:val="28"/>
                <w:szCs w:val="28"/>
              </w:rPr>
            </w:pPr>
            <w:r>
              <w:rPr>
                <w:bCs/>
                <w:color w:val="000000"/>
                <w:sz w:val="28"/>
                <w:szCs w:val="28"/>
              </w:rPr>
              <w:t>№ п/п</w:t>
            </w:r>
          </w:p>
        </w:tc>
        <w:tc>
          <w:tcPr>
            <w:tcW w:w="3375" w:type="dxa"/>
            <w:vAlign w:val="center"/>
          </w:tcPr>
          <w:p w14:paraId="4B6ECA69" w14:textId="77777777" w:rsidR="00B17F38" w:rsidRDefault="00B17F38" w:rsidP="00B17F38">
            <w:pPr>
              <w:jc w:val="center"/>
              <w:rPr>
                <w:bCs/>
                <w:color w:val="000000"/>
                <w:sz w:val="28"/>
                <w:szCs w:val="28"/>
              </w:rPr>
            </w:pPr>
            <w:r>
              <w:rPr>
                <w:bCs/>
                <w:color w:val="000000"/>
                <w:sz w:val="28"/>
                <w:szCs w:val="28"/>
              </w:rPr>
              <w:t>Наименование показателя</w:t>
            </w:r>
          </w:p>
        </w:tc>
        <w:tc>
          <w:tcPr>
            <w:tcW w:w="993" w:type="dxa"/>
            <w:vAlign w:val="center"/>
          </w:tcPr>
          <w:p w14:paraId="74580AF0" w14:textId="77777777" w:rsidR="00B17F38" w:rsidRDefault="00B17F38" w:rsidP="00B17F38">
            <w:pPr>
              <w:jc w:val="center"/>
              <w:rPr>
                <w:bCs/>
                <w:color w:val="000000"/>
                <w:sz w:val="28"/>
                <w:szCs w:val="28"/>
              </w:rPr>
            </w:pPr>
            <w:r>
              <w:rPr>
                <w:bCs/>
                <w:color w:val="000000"/>
                <w:sz w:val="28"/>
                <w:szCs w:val="28"/>
              </w:rPr>
              <w:t>Факт 2017 год</w:t>
            </w:r>
          </w:p>
        </w:tc>
        <w:tc>
          <w:tcPr>
            <w:tcW w:w="1701" w:type="dxa"/>
            <w:vAlign w:val="center"/>
          </w:tcPr>
          <w:p w14:paraId="70A88F7F" w14:textId="77777777" w:rsidR="00B17F38" w:rsidRDefault="00B17F38" w:rsidP="00B17F38">
            <w:pPr>
              <w:jc w:val="center"/>
              <w:rPr>
                <w:bCs/>
                <w:color w:val="000000"/>
                <w:sz w:val="28"/>
                <w:szCs w:val="28"/>
              </w:rPr>
            </w:pPr>
            <w:r>
              <w:rPr>
                <w:bCs/>
                <w:color w:val="000000"/>
                <w:sz w:val="28"/>
                <w:szCs w:val="28"/>
              </w:rPr>
              <w:t>Ожидаемые значения 2018 год</w:t>
            </w:r>
          </w:p>
        </w:tc>
        <w:tc>
          <w:tcPr>
            <w:tcW w:w="992" w:type="dxa"/>
            <w:vAlign w:val="center"/>
          </w:tcPr>
          <w:p w14:paraId="0D95F426" w14:textId="77777777" w:rsidR="00B17F38" w:rsidRDefault="00B17F38" w:rsidP="00B17F38">
            <w:pPr>
              <w:jc w:val="center"/>
              <w:rPr>
                <w:bCs/>
                <w:color w:val="000000"/>
                <w:sz w:val="28"/>
                <w:szCs w:val="28"/>
              </w:rPr>
            </w:pPr>
            <w:r>
              <w:rPr>
                <w:bCs/>
                <w:color w:val="000000"/>
                <w:sz w:val="28"/>
                <w:szCs w:val="28"/>
              </w:rPr>
              <w:t>План 2019 год</w:t>
            </w:r>
          </w:p>
        </w:tc>
        <w:tc>
          <w:tcPr>
            <w:tcW w:w="1134" w:type="dxa"/>
            <w:vAlign w:val="center"/>
          </w:tcPr>
          <w:p w14:paraId="4CC416C4" w14:textId="77777777" w:rsidR="00B17F38" w:rsidRDefault="00B17F38" w:rsidP="00B17F38">
            <w:pPr>
              <w:jc w:val="center"/>
              <w:rPr>
                <w:bCs/>
                <w:color w:val="000000"/>
                <w:sz w:val="28"/>
                <w:szCs w:val="28"/>
              </w:rPr>
            </w:pPr>
            <w:r>
              <w:rPr>
                <w:bCs/>
                <w:color w:val="000000"/>
                <w:sz w:val="28"/>
                <w:szCs w:val="28"/>
              </w:rPr>
              <w:t>План 2020 год</w:t>
            </w:r>
          </w:p>
        </w:tc>
        <w:tc>
          <w:tcPr>
            <w:tcW w:w="1134" w:type="dxa"/>
            <w:vAlign w:val="center"/>
          </w:tcPr>
          <w:p w14:paraId="19AA498D" w14:textId="77777777" w:rsidR="00B17F38" w:rsidRDefault="00B17F38" w:rsidP="00B17F38">
            <w:pPr>
              <w:jc w:val="center"/>
              <w:rPr>
                <w:bCs/>
                <w:color w:val="000000"/>
                <w:sz w:val="28"/>
                <w:szCs w:val="28"/>
              </w:rPr>
            </w:pPr>
            <w:r>
              <w:rPr>
                <w:bCs/>
                <w:color w:val="000000"/>
                <w:sz w:val="28"/>
                <w:szCs w:val="28"/>
              </w:rPr>
              <w:t>План 2021 год</w:t>
            </w:r>
          </w:p>
        </w:tc>
        <w:tc>
          <w:tcPr>
            <w:tcW w:w="1105" w:type="dxa"/>
            <w:vAlign w:val="center"/>
          </w:tcPr>
          <w:p w14:paraId="34D472BA" w14:textId="77777777" w:rsidR="00B17F38" w:rsidRDefault="00B17F38" w:rsidP="00B17F38">
            <w:pPr>
              <w:jc w:val="center"/>
              <w:rPr>
                <w:bCs/>
                <w:color w:val="000000"/>
                <w:sz w:val="28"/>
                <w:szCs w:val="28"/>
              </w:rPr>
            </w:pPr>
            <w:r>
              <w:rPr>
                <w:bCs/>
                <w:color w:val="000000"/>
                <w:sz w:val="28"/>
                <w:szCs w:val="28"/>
              </w:rPr>
              <w:t>План 2022 год</w:t>
            </w:r>
          </w:p>
        </w:tc>
        <w:tc>
          <w:tcPr>
            <w:tcW w:w="1105" w:type="dxa"/>
            <w:vAlign w:val="center"/>
          </w:tcPr>
          <w:p w14:paraId="55420E81" w14:textId="77777777" w:rsidR="00B17F38" w:rsidRDefault="00B17F38" w:rsidP="00B17F38">
            <w:pPr>
              <w:jc w:val="center"/>
              <w:rPr>
                <w:bCs/>
                <w:color w:val="000000"/>
                <w:sz w:val="28"/>
                <w:szCs w:val="28"/>
              </w:rPr>
            </w:pPr>
            <w:r>
              <w:rPr>
                <w:bCs/>
                <w:color w:val="000000"/>
                <w:sz w:val="28"/>
                <w:szCs w:val="28"/>
              </w:rPr>
              <w:t>План 2023 год</w:t>
            </w:r>
          </w:p>
        </w:tc>
        <w:tc>
          <w:tcPr>
            <w:tcW w:w="1105" w:type="dxa"/>
            <w:vAlign w:val="center"/>
          </w:tcPr>
          <w:p w14:paraId="623348E6" w14:textId="77777777" w:rsidR="00B17F38" w:rsidRDefault="00B17F38" w:rsidP="00B17F38">
            <w:pPr>
              <w:jc w:val="center"/>
              <w:rPr>
                <w:bCs/>
                <w:color w:val="000000"/>
                <w:sz w:val="28"/>
                <w:szCs w:val="28"/>
              </w:rPr>
            </w:pPr>
            <w:r>
              <w:rPr>
                <w:bCs/>
                <w:color w:val="000000"/>
                <w:sz w:val="28"/>
                <w:szCs w:val="28"/>
              </w:rPr>
              <w:t>План 2024 год</w:t>
            </w:r>
          </w:p>
        </w:tc>
      </w:tr>
      <w:tr w:rsidR="00B17F38" w14:paraId="6C1555EF" w14:textId="77777777" w:rsidTr="00B17F38">
        <w:tc>
          <w:tcPr>
            <w:tcW w:w="822" w:type="dxa"/>
          </w:tcPr>
          <w:p w14:paraId="2F818C15" w14:textId="77777777" w:rsidR="00B17F38" w:rsidRDefault="00B17F38" w:rsidP="00B17F38">
            <w:pPr>
              <w:jc w:val="center"/>
              <w:rPr>
                <w:bCs/>
                <w:color w:val="000000"/>
                <w:sz w:val="28"/>
                <w:szCs w:val="28"/>
              </w:rPr>
            </w:pPr>
            <w:r>
              <w:rPr>
                <w:bCs/>
                <w:color w:val="000000"/>
                <w:sz w:val="28"/>
                <w:szCs w:val="28"/>
              </w:rPr>
              <w:t>1</w:t>
            </w:r>
          </w:p>
        </w:tc>
        <w:tc>
          <w:tcPr>
            <w:tcW w:w="3375" w:type="dxa"/>
          </w:tcPr>
          <w:p w14:paraId="17E7BE79" w14:textId="77777777" w:rsidR="00B17F38" w:rsidRDefault="00B17F38" w:rsidP="00B17F38">
            <w:pPr>
              <w:jc w:val="center"/>
              <w:rPr>
                <w:bCs/>
                <w:color w:val="000000"/>
                <w:sz w:val="28"/>
                <w:szCs w:val="28"/>
              </w:rPr>
            </w:pPr>
            <w:r>
              <w:rPr>
                <w:bCs/>
                <w:color w:val="000000"/>
                <w:sz w:val="28"/>
                <w:szCs w:val="28"/>
              </w:rPr>
              <w:t>2</w:t>
            </w:r>
          </w:p>
        </w:tc>
        <w:tc>
          <w:tcPr>
            <w:tcW w:w="993" w:type="dxa"/>
          </w:tcPr>
          <w:p w14:paraId="3082EE51" w14:textId="77777777" w:rsidR="00B17F38" w:rsidRDefault="00B17F38" w:rsidP="00B17F38">
            <w:pPr>
              <w:jc w:val="center"/>
              <w:rPr>
                <w:bCs/>
                <w:color w:val="000000"/>
                <w:sz w:val="28"/>
                <w:szCs w:val="28"/>
              </w:rPr>
            </w:pPr>
            <w:r>
              <w:rPr>
                <w:bCs/>
                <w:color w:val="000000"/>
                <w:sz w:val="28"/>
                <w:szCs w:val="28"/>
              </w:rPr>
              <w:t>3</w:t>
            </w:r>
          </w:p>
        </w:tc>
        <w:tc>
          <w:tcPr>
            <w:tcW w:w="1701" w:type="dxa"/>
          </w:tcPr>
          <w:p w14:paraId="29FD6268" w14:textId="77777777" w:rsidR="00B17F38" w:rsidRDefault="00B17F38" w:rsidP="00B17F38">
            <w:pPr>
              <w:jc w:val="center"/>
              <w:rPr>
                <w:bCs/>
                <w:color w:val="000000"/>
                <w:sz w:val="28"/>
                <w:szCs w:val="28"/>
              </w:rPr>
            </w:pPr>
            <w:r>
              <w:rPr>
                <w:bCs/>
                <w:color w:val="000000"/>
                <w:sz w:val="28"/>
                <w:szCs w:val="28"/>
              </w:rPr>
              <w:t>4</w:t>
            </w:r>
          </w:p>
        </w:tc>
        <w:tc>
          <w:tcPr>
            <w:tcW w:w="992" w:type="dxa"/>
          </w:tcPr>
          <w:p w14:paraId="78B50678" w14:textId="77777777" w:rsidR="00B17F38" w:rsidRDefault="00B17F38" w:rsidP="00B17F38">
            <w:pPr>
              <w:jc w:val="center"/>
              <w:rPr>
                <w:bCs/>
                <w:color w:val="000000"/>
                <w:sz w:val="28"/>
                <w:szCs w:val="28"/>
              </w:rPr>
            </w:pPr>
            <w:r>
              <w:rPr>
                <w:bCs/>
                <w:color w:val="000000"/>
                <w:sz w:val="28"/>
                <w:szCs w:val="28"/>
              </w:rPr>
              <w:t>5</w:t>
            </w:r>
          </w:p>
        </w:tc>
        <w:tc>
          <w:tcPr>
            <w:tcW w:w="1134" w:type="dxa"/>
          </w:tcPr>
          <w:p w14:paraId="53C62FDD" w14:textId="77777777" w:rsidR="00B17F38" w:rsidRDefault="00B17F38" w:rsidP="00B17F38">
            <w:pPr>
              <w:jc w:val="center"/>
              <w:rPr>
                <w:bCs/>
                <w:color w:val="000000"/>
                <w:sz w:val="28"/>
                <w:szCs w:val="28"/>
              </w:rPr>
            </w:pPr>
            <w:r>
              <w:rPr>
                <w:bCs/>
                <w:color w:val="000000"/>
                <w:sz w:val="28"/>
                <w:szCs w:val="28"/>
              </w:rPr>
              <w:t>6</w:t>
            </w:r>
          </w:p>
        </w:tc>
        <w:tc>
          <w:tcPr>
            <w:tcW w:w="1134" w:type="dxa"/>
          </w:tcPr>
          <w:p w14:paraId="75271E4E" w14:textId="77777777" w:rsidR="00B17F38" w:rsidRDefault="00B17F38" w:rsidP="00B17F38">
            <w:pPr>
              <w:jc w:val="center"/>
              <w:rPr>
                <w:bCs/>
                <w:color w:val="000000"/>
                <w:sz w:val="28"/>
                <w:szCs w:val="28"/>
              </w:rPr>
            </w:pPr>
            <w:r>
              <w:rPr>
                <w:bCs/>
                <w:color w:val="000000"/>
                <w:sz w:val="28"/>
                <w:szCs w:val="28"/>
              </w:rPr>
              <w:t>7</w:t>
            </w:r>
          </w:p>
        </w:tc>
        <w:tc>
          <w:tcPr>
            <w:tcW w:w="1105" w:type="dxa"/>
          </w:tcPr>
          <w:p w14:paraId="78C27B30" w14:textId="77777777" w:rsidR="00B17F38" w:rsidRDefault="00B17F38" w:rsidP="00B17F38">
            <w:pPr>
              <w:jc w:val="center"/>
              <w:rPr>
                <w:bCs/>
                <w:color w:val="000000"/>
                <w:sz w:val="28"/>
                <w:szCs w:val="28"/>
              </w:rPr>
            </w:pPr>
            <w:r>
              <w:rPr>
                <w:bCs/>
                <w:color w:val="000000"/>
                <w:sz w:val="28"/>
                <w:szCs w:val="28"/>
              </w:rPr>
              <w:t>8</w:t>
            </w:r>
          </w:p>
        </w:tc>
        <w:tc>
          <w:tcPr>
            <w:tcW w:w="1105" w:type="dxa"/>
          </w:tcPr>
          <w:p w14:paraId="57FCCD28" w14:textId="77777777" w:rsidR="00B17F38" w:rsidRDefault="00B17F38" w:rsidP="00B17F38">
            <w:pPr>
              <w:jc w:val="center"/>
              <w:rPr>
                <w:bCs/>
                <w:color w:val="000000"/>
                <w:sz w:val="28"/>
                <w:szCs w:val="28"/>
              </w:rPr>
            </w:pPr>
            <w:r>
              <w:rPr>
                <w:bCs/>
                <w:color w:val="000000"/>
                <w:sz w:val="28"/>
                <w:szCs w:val="28"/>
              </w:rPr>
              <w:t>9</w:t>
            </w:r>
          </w:p>
        </w:tc>
        <w:tc>
          <w:tcPr>
            <w:tcW w:w="1105" w:type="dxa"/>
          </w:tcPr>
          <w:p w14:paraId="185766F4" w14:textId="77777777" w:rsidR="00B17F38" w:rsidRDefault="00B17F38" w:rsidP="00B17F38">
            <w:pPr>
              <w:jc w:val="center"/>
              <w:rPr>
                <w:bCs/>
                <w:color w:val="000000"/>
                <w:sz w:val="28"/>
                <w:szCs w:val="28"/>
              </w:rPr>
            </w:pPr>
            <w:r>
              <w:rPr>
                <w:bCs/>
                <w:color w:val="000000"/>
                <w:sz w:val="28"/>
                <w:szCs w:val="28"/>
              </w:rPr>
              <w:t>10</w:t>
            </w:r>
          </w:p>
        </w:tc>
      </w:tr>
      <w:tr w:rsidR="00B17F38" w14:paraId="429B44ED" w14:textId="77777777" w:rsidTr="00B17F38">
        <w:trPr>
          <w:trHeight w:val="650"/>
        </w:trPr>
        <w:tc>
          <w:tcPr>
            <w:tcW w:w="13466" w:type="dxa"/>
            <w:gridSpan w:val="10"/>
            <w:vAlign w:val="center"/>
          </w:tcPr>
          <w:p w14:paraId="098EB3FA" w14:textId="77777777" w:rsidR="00B17F38" w:rsidRDefault="00B17F38" w:rsidP="009D1B11">
            <w:pPr>
              <w:pStyle w:val="a7"/>
              <w:numPr>
                <w:ilvl w:val="0"/>
                <w:numId w:val="9"/>
              </w:numPr>
              <w:jc w:val="center"/>
              <w:rPr>
                <w:bCs/>
                <w:color w:val="000000"/>
                <w:sz w:val="28"/>
                <w:szCs w:val="28"/>
              </w:rPr>
            </w:pPr>
            <w:r>
              <w:rPr>
                <w:bCs/>
                <w:color w:val="000000"/>
                <w:sz w:val="28"/>
                <w:szCs w:val="28"/>
              </w:rPr>
              <w:t>Показатели качества воды</w:t>
            </w:r>
          </w:p>
        </w:tc>
      </w:tr>
      <w:tr w:rsidR="00B17F38" w14:paraId="062C509E" w14:textId="77777777" w:rsidTr="00B17F38">
        <w:trPr>
          <w:trHeight w:val="3987"/>
        </w:trPr>
        <w:tc>
          <w:tcPr>
            <w:tcW w:w="822" w:type="dxa"/>
            <w:vAlign w:val="center"/>
          </w:tcPr>
          <w:p w14:paraId="59B02066" w14:textId="77777777" w:rsidR="00B17F38" w:rsidRDefault="00B17F38" w:rsidP="00B17F38">
            <w:pPr>
              <w:jc w:val="center"/>
              <w:rPr>
                <w:bCs/>
                <w:color w:val="000000"/>
                <w:sz w:val="28"/>
                <w:szCs w:val="28"/>
              </w:rPr>
            </w:pPr>
            <w:r>
              <w:rPr>
                <w:bCs/>
                <w:color w:val="000000"/>
                <w:sz w:val="28"/>
                <w:szCs w:val="28"/>
              </w:rPr>
              <w:t>1.1.</w:t>
            </w:r>
          </w:p>
        </w:tc>
        <w:tc>
          <w:tcPr>
            <w:tcW w:w="3375" w:type="dxa"/>
            <w:vAlign w:val="center"/>
          </w:tcPr>
          <w:p w14:paraId="54D7BCE6" w14:textId="77777777" w:rsidR="00B17F38" w:rsidRPr="00FE6F9F" w:rsidRDefault="00B17F38" w:rsidP="00B17F38">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376A735" w14:textId="77777777" w:rsidR="00B17F38" w:rsidRPr="00CE6419" w:rsidRDefault="00B17F38" w:rsidP="00B17F38">
            <w:pPr>
              <w:jc w:val="center"/>
              <w:rPr>
                <w:bCs/>
                <w:sz w:val="28"/>
                <w:szCs w:val="28"/>
              </w:rPr>
            </w:pPr>
            <w:r w:rsidRPr="00CE6419">
              <w:rPr>
                <w:bCs/>
                <w:sz w:val="28"/>
                <w:szCs w:val="28"/>
              </w:rPr>
              <w:t>-</w:t>
            </w:r>
          </w:p>
        </w:tc>
        <w:tc>
          <w:tcPr>
            <w:tcW w:w="1701" w:type="dxa"/>
            <w:vAlign w:val="center"/>
          </w:tcPr>
          <w:p w14:paraId="29F98C6C" w14:textId="77777777" w:rsidR="00B17F38" w:rsidRPr="00CE6419" w:rsidRDefault="00B17F38" w:rsidP="00B17F38">
            <w:pPr>
              <w:jc w:val="center"/>
              <w:rPr>
                <w:bCs/>
                <w:sz w:val="28"/>
                <w:szCs w:val="28"/>
              </w:rPr>
            </w:pPr>
            <w:r w:rsidRPr="00CE6419">
              <w:rPr>
                <w:bCs/>
                <w:sz w:val="28"/>
                <w:szCs w:val="28"/>
              </w:rPr>
              <w:t>-</w:t>
            </w:r>
          </w:p>
        </w:tc>
        <w:tc>
          <w:tcPr>
            <w:tcW w:w="992" w:type="dxa"/>
            <w:vAlign w:val="center"/>
          </w:tcPr>
          <w:p w14:paraId="658CE1ED" w14:textId="77777777" w:rsidR="00B17F38" w:rsidRPr="00CE6419" w:rsidRDefault="00B17F38" w:rsidP="00B17F38">
            <w:pPr>
              <w:jc w:val="center"/>
              <w:rPr>
                <w:bCs/>
                <w:sz w:val="28"/>
                <w:szCs w:val="28"/>
              </w:rPr>
            </w:pPr>
            <w:r w:rsidRPr="00CE6419">
              <w:rPr>
                <w:bCs/>
                <w:sz w:val="28"/>
                <w:szCs w:val="28"/>
              </w:rPr>
              <w:t>-</w:t>
            </w:r>
          </w:p>
        </w:tc>
        <w:tc>
          <w:tcPr>
            <w:tcW w:w="1134" w:type="dxa"/>
            <w:vAlign w:val="center"/>
          </w:tcPr>
          <w:p w14:paraId="68C42101" w14:textId="77777777" w:rsidR="00B17F38" w:rsidRPr="00CE6419" w:rsidRDefault="00B17F38" w:rsidP="00B17F38">
            <w:pPr>
              <w:jc w:val="center"/>
              <w:rPr>
                <w:bCs/>
                <w:sz w:val="28"/>
                <w:szCs w:val="28"/>
              </w:rPr>
            </w:pPr>
            <w:r w:rsidRPr="00CE6419">
              <w:rPr>
                <w:bCs/>
                <w:sz w:val="28"/>
                <w:szCs w:val="28"/>
              </w:rPr>
              <w:t>-</w:t>
            </w:r>
          </w:p>
        </w:tc>
        <w:tc>
          <w:tcPr>
            <w:tcW w:w="1134" w:type="dxa"/>
            <w:vAlign w:val="center"/>
          </w:tcPr>
          <w:p w14:paraId="47331062"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0D086475"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1602A2B7"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7E290185" w14:textId="77777777" w:rsidR="00B17F38" w:rsidRPr="00CE6419" w:rsidRDefault="00B17F38" w:rsidP="00B17F38">
            <w:pPr>
              <w:jc w:val="center"/>
              <w:rPr>
                <w:bCs/>
                <w:sz w:val="28"/>
                <w:szCs w:val="28"/>
              </w:rPr>
            </w:pPr>
            <w:r w:rsidRPr="00CE6419">
              <w:rPr>
                <w:bCs/>
                <w:sz w:val="28"/>
                <w:szCs w:val="28"/>
              </w:rPr>
              <w:t>-</w:t>
            </w:r>
          </w:p>
        </w:tc>
      </w:tr>
      <w:tr w:rsidR="00B17F38" w14:paraId="346C4DA8" w14:textId="77777777" w:rsidTr="00B17F38">
        <w:trPr>
          <w:trHeight w:val="2793"/>
        </w:trPr>
        <w:tc>
          <w:tcPr>
            <w:tcW w:w="822" w:type="dxa"/>
            <w:vAlign w:val="center"/>
          </w:tcPr>
          <w:p w14:paraId="6D1D7644" w14:textId="77777777" w:rsidR="00B17F38" w:rsidRDefault="00B17F38" w:rsidP="00B17F38">
            <w:pPr>
              <w:jc w:val="center"/>
              <w:rPr>
                <w:bCs/>
                <w:color w:val="000000"/>
                <w:sz w:val="28"/>
                <w:szCs w:val="28"/>
              </w:rPr>
            </w:pPr>
            <w:r>
              <w:rPr>
                <w:bCs/>
                <w:color w:val="000000"/>
                <w:sz w:val="28"/>
                <w:szCs w:val="28"/>
              </w:rPr>
              <w:t>1.2.</w:t>
            </w:r>
          </w:p>
        </w:tc>
        <w:tc>
          <w:tcPr>
            <w:tcW w:w="3375" w:type="dxa"/>
          </w:tcPr>
          <w:p w14:paraId="1E4F09BD" w14:textId="77777777" w:rsidR="00B17F38" w:rsidRDefault="00B17F38" w:rsidP="00B17F38">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59355506" w14:textId="77777777" w:rsidR="00B17F38" w:rsidRPr="00CE6419" w:rsidRDefault="00B17F38" w:rsidP="00B17F38">
            <w:pPr>
              <w:jc w:val="center"/>
              <w:rPr>
                <w:bCs/>
                <w:sz w:val="28"/>
                <w:szCs w:val="28"/>
              </w:rPr>
            </w:pPr>
            <w:r w:rsidRPr="00CE6419">
              <w:rPr>
                <w:bCs/>
                <w:sz w:val="28"/>
                <w:szCs w:val="28"/>
              </w:rPr>
              <w:t>-</w:t>
            </w:r>
          </w:p>
        </w:tc>
        <w:tc>
          <w:tcPr>
            <w:tcW w:w="1701" w:type="dxa"/>
            <w:vAlign w:val="center"/>
          </w:tcPr>
          <w:p w14:paraId="6E0BBE50" w14:textId="77777777" w:rsidR="00B17F38" w:rsidRPr="00CE6419" w:rsidRDefault="00B17F38" w:rsidP="00B17F38">
            <w:pPr>
              <w:jc w:val="center"/>
              <w:rPr>
                <w:bCs/>
                <w:sz w:val="28"/>
                <w:szCs w:val="28"/>
              </w:rPr>
            </w:pPr>
            <w:r w:rsidRPr="00CE6419">
              <w:rPr>
                <w:bCs/>
                <w:sz w:val="28"/>
                <w:szCs w:val="28"/>
              </w:rPr>
              <w:t>-</w:t>
            </w:r>
          </w:p>
        </w:tc>
        <w:tc>
          <w:tcPr>
            <w:tcW w:w="992" w:type="dxa"/>
            <w:vAlign w:val="center"/>
          </w:tcPr>
          <w:p w14:paraId="5390FBEC" w14:textId="77777777" w:rsidR="00B17F38" w:rsidRPr="00CE6419" w:rsidRDefault="00B17F38" w:rsidP="00B17F38">
            <w:pPr>
              <w:jc w:val="center"/>
              <w:rPr>
                <w:bCs/>
                <w:sz w:val="28"/>
                <w:szCs w:val="28"/>
              </w:rPr>
            </w:pPr>
            <w:r w:rsidRPr="00CE6419">
              <w:rPr>
                <w:bCs/>
                <w:sz w:val="28"/>
                <w:szCs w:val="28"/>
              </w:rPr>
              <w:t>-</w:t>
            </w:r>
          </w:p>
        </w:tc>
        <w:tc>
          <w:tcPr>
            <w:tcW w:w="1134" w:type="dxa"/>
            <w:vAlign w:val="center"/>
          </w:tcPr>
          <w:p w14:paraId="7C1D661F" w14:textId="77777777" w:rsidR="00B17F38" w:rsidRPr="00CE6419" w:rsidRDefault="00B17F38" w:rsidP="00B17F38">
            <w:pPr>
              <w:jc w:val="center"/>
              <w:rPr>
                <w:bCs/>
                <w:sz w:val="28"/>
                <w:szCs w:val="28"/>
              </w:rPr>
            </w:pPr>
            <w:r w:rsidRPr="00CE6419">
              <w:rPr>
                <w:bCs/>
                <w:sz w:val="28"/>
                <w:szCs w:val="28"/>
              </w:rPr>
              <w:t>-</w:t>
            </w:r>
          </w:p>
        </w:tc>
        <w:tc>
          <w:tcPr>
            <w:tcW w:w="1134" w:type="dxa"/>
            <w:vAlign w:val="center"/>
          </w:tcPr>
          <w:p w14:paraId="0EE3A7DA"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4EAB21F2"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16423342"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04B52580" w14:textId="77777777" w:rsidR="00B17F38" w:rsidRPr="00CE6419" w:rsidRDefault="00B17F38" w:rsidP="00B17F38">
            <w:pPr>
              <w:jc w:val="center"/>
              <w:rPr>
                <w:bCs/>
                <w:sz w:val="28"/>
                <w:szCs w:val="28"/>
              </w:rPr>
            </w:pPr>
            <w:r w:rsidRPr="00CE6419">
              <w:rPr>
                <w:bCs/>
                <w:sz w:val="28"/>
                <w:szCs w:val="28"/>
              </w:rPr>
              <w:t>-</w:t>
            </w:r>
          </w:p>
        </w:tc>
      </w:tr>
      <w:tr w:rsidR="00B17F38" w14:paraId="337B5545" w14:textId="77777777" w:rsidTr="00B17F38">
        <w:trPr>
          <w:trHeight w:val="438"/>
        </w:trPr>
        <w:tc>
          <w:tcPr>
            <w:tcW w:w="822" w:type="dxa"/>
            <w:vAlign w:val="center"/>
          </w:tcPr>
          <w:p w14:paraId="39EBFBAD" w14:textId="77777777" w:rsidR="00B17F38" w:rsidRDefault="00B17F38" w:rsidP="00B17F38">
            <w:pPr>
              <w:jc w:val="center"/>
              <w:rPr>
                <w:bCs/>
                <w:color w:val="000000"/>
                <w:sz w:val="28"/>
                <w:szCs w:val="28"/>
              </w:rPr>
            </w:pPr>
            <w:r>
              <w:rPr>
                <w:bCs/>
                <w:color w:val="000000"/>
                <w:sz w:val="28"/>
                <w:szCs w:val="28"/>
              </w:rPr>
              <w:lastRenderedPageBreak/>
              <w:t>1</w:t>
            </w:r>
          </w:p>
        </w:tc>
        <w:tc>
          <w:tcPr>
            <w:tcW w:w="3375" w:type="dxa"/>
            <w:vAlign w:val="center"/>
          </w:tcPr>
          <w:p w14:paraId="2D22E6ED" w14:textId="77777777" w:rsidR="00B17F38" w:rsidRDefault="00B17F38" w:rsidP="00B17F38">
            <w:pPr>
              <w:jc w:val="center"/>
              <w:rPr>
                <w:bCs/>
                <w:color w:val="000000"/>
                <w:sz w:val="28"/>
                <w:szCs w:val="28"/>
              </w:rPr>
            </w:pPr>
            <w:r>
              <w:rPr>
                <w:bCs/>
                <w:color w:val="000000"/>
                <w:sz w:val="28"/>
                <w:szCs w:val="28"/>
              </w:rPr>
              <w:t>2</w:t>
            </w:r>
          </w:p>
        </w:tc>
        <w:tc>
          <w:tcPr>
            <w:tcW w:w="993" w:type="dxa"/>
            <w:vAlign w:val="center"/>
          </w:tcPr>
          <w:p w14:paraId="2F01EC17" w14:textId="77777777" w:rsidR="00B17F38" w:rsidRDefault="00B17F38" w:rsidP="00B17F38">
            <w:pPr>
              <w:jc w:val="center"/>
              <w:rPr>
                <w:bCs/>
                <w:color w:val="000000"/>
                <w:sz w:val="28"/>
                <w:szCs w:val="28"/>
              </w:rPr>
            </w:pPr>
            <w:r>
              <w:rPr>
                <w:bCs/>
                <w:color w:val="000000"/>
                <w:sz w:val="28"/>
                <w:szCs w:val="28"/>
              </w:rPr>
              <w:t>3</w:t>
            </w:r>
          </w:p>
        </w:tc>
        <w:tc>
          <w:tcPr>
            <w:tcW w:w="1701" w:type="dxa"/>
            <w:vAlign w:val="center"/>
          </w:tcPr>
          <w:p w14:paraId="77CAE799" w14:textId="77777777" w:rsidR="00B17F38" w:rsidRDefault="00B17F38" w:rsidP="00B17F38">
            <w:pPr>
              <w:jc w:val="center"/>
              <w:rPr>
                <w:bCs/>
                <w:color w:val="000000"/>
                <w:sz w:val="28"/>
                <w:szCs w:val="28"/>
              </w:rPr>
            </w:pPr>
            <w:r>
              <w:rPr>
                <w:bCs/>
                <w:color w:val="000000"/>
                <w:sz w:val="28"/>
                <w:szCs w:val="28"/>
              </w:rPr>
              <w:t>4</w:t>
            </w:r>
          </w:p>
        </w:tc>
        <w:tc>
          <w:tcPr>
            <w:tcW w:w="992" w:type="dxa"/>
            <w:vAlign w:val="center"/>
          </w:tcPr>
          <w:p w14:paraId="3E23D018" w14:textId="77777777" w:rsidR="00B17F38" w:rsidRDefault="00B17F38" w:rsidP="00B17F38">
            <w:pPr>
              <w:jc w:val="center"/>
              <w:rPr>
                <w:bCs/>
                <w:color w:val="000000"/>
                <w:sz w:val="28"/>
                <w:szCs w:val="28"/>
              </w:rPr>
            </w:pPr>
            <w:r>
              <w:rPr>
                <w:bCs/>
                <w:color w:val="000000"/>
                <w:sz w:val="28"/>
                <w:szCs w:val="28"/>
              </w:rPr>
              <w:t>5</w:t>
            </w:r>
          </w:p>
        </w:tc>
        <w:tc>
          <w:tcPr>
            <w:tcW w:w="1134" w:type="dxa"/>
            <w:vAlign w:val="center"/>
          </w:tcPr>
          <w:p w14:paraId="7EF2F7C4" w14:textId="77777777" w:rsidR="00B17F38" w:rsidRDefault="00B17F38" w:rsidP="00B17F38">
            <w:pPr>
              <w:jc w:val="center"/>
              <w:rPr>
                <w:bCs/>
                <w:color w:val="000000"/>
                <w:sz w:val="28"/>
                <w:szCs w:val="28"/>
              </w:rPr>
            </w:pPr>
            <w:r>
              <w:rPr>
                <w:bCs/>
                <w:color w:val="000000"/>
                <w:sz w:val="28"/>
                <w:szCs w:val="28"/>
              </w:rPr>
              <w:t>6</w:t>
            </w:r>
          </w:p>
        </w:tc>
        <w:tc>
          <w:tcPr>
            <w:tcW w:w="1134" w:type="dxa"/>
            <w:vAlign w:val="center"/>
          </w:tcPr>
          <w:p w14:paraId="4A180C3E" w14:textId="77777777" w:rsidR="00B17F38" w:rsidRDefault="00B17F38" w:rsidP="00B17F38">
            <w:pPr>
              <w:jc w:val="center"/>
              <w:rPr>
                <w:bCs/>
                <w:color w:val="000000"/>
                <w:sz w:val="28"/>
                <w:szCs w:val="28"/>
              </w:rPr>
            </w:pPr>
            <w:r>
              <w:rPr>
                <w:bCs/>
                <w:color w:val="000000"/>
                <w:sz w:val="28"/>
                <w:szCs w:val="28"/>
              </w:rPr>
              <w:t>7</w:t>
            </w:r>
          </w:p>
        </w:tc>
        <w:tc>
          <w:tcPr>
            <w:tcW w:w="1105" w:type="dxa"/>
            <w:vAlign w:val="center"/>
          </w:tcPr>
          <w:p w14:paraId="179A920C" w14:textId="77777777" w:rsidR="00B17F38" w:rsidRDefault="00B17F38" w:rsidP="00B17F38">
            <w:pPr>
              <w:jc w:val="center"/>
              <w:rPr>
                <w:bCs/>
                <w:color w:val="000000"/>
                <w:sz w:val="28"/>
                <w:szCs w:val="28"/>
              </w:rPr>
            </w:pPr>
            <w:r>
              <w:rPr>
                <w:bCs/>
                <w:color w:val="000000"/>
                <w:sz w:val="28"/>
                <w:szCs w:val="28"/>
              </w:rPr>
              <w:t>8</w:t>
            </w:r>
          </w:p>
        </w:tc>
        <w:tc>
          <w:tcPr>
            <w:tcW w:w="1105" w:type="dxa"/>
            <w:vAlign w:val="center"/>
          </w:tcPr>
          <w:p w14:paraId="1FE1A2F0" w14:textId="77777777" w:rsidR="00B17F38" w:rsidRDefault="00B17F38" w:rsidP="00B17F38">
            <w:pPr>
              <w:jc w:val="center"/>
              <w:rPr>
                <w:bCs/>
                <w:color w:val="000000"/>
                <w:sz w:val="28"/>
                <w:szCs w:val="28"/>
              </w:rPr>
            </w:pPr>
            <w:r>
              <w:rPr>
                <w:bCs/>
                <w:color w:val="000000"/>
                <w:sz w:val="28"/>
                <w:szCs w:val="28"/>
              </w:rPr>
              <w:t>9</w:t>
            </w:r>
          </w:p>
        </w:tc>
        <w:tc>
          <w:tcPr>
            <w:tcW w:w="1105" w:type="dxa"/>
            <w:vAlign w:val="center"/>
          </w:tcPr>
          <w:p w14:paraId="2E349D17" w14:textId="77777777" w:rsidR="00B17F38" w:rsidRDefault="00B17F38" w:rsidP="00B17F38">
            <w:pPr>
              <w:jc w:val="center"/>
              <w:rPr>
                <w:bCs/>
                <w:color w:val="000000"/>
                <w:sz w:val="28"/>
                <w:szCs w:val="28"/>
              </w:rPr>
            </w:pPr>
            <w:r>
              <w:rPr>
                <w:bCs/>
                <w:color w:val="000000"/>
                <w:sz w:val="28"/>
                <w:szCs w:val="28"/>
              </w:rPr>
              <w:t>10</w:t>
            </w:r>
          </w:p>
        </w:tc>
      </w:tr>
      <w:tr w:rsidR="00B17F38" w14:paraId="4824C506" w14:textId="77777777" w:rsidTr="00B17F38">
        <w:trPr>
          <w:trHeight w:val="827"/>
        </w:trPr>
        <w:tc>
          <w:tcPr>
            <w:tcW w:w="13466" w:type="dxa"/>
            <w:gridSpan w:val="10"/>
            <w:vAlign w:val="center"/>
          </w:tcPr>
          <w:p w14:paraId="1D8310B6" w14:textId="77777777" w:rsidR="00B17F38" w:rsidRDefault="00B17F38" w:rsidP="009D1B11">
            <w:pPr>
              <w:pStyle w:val="a7"/>
              <w:numPr>
                <w:ilvl w:val="0"/>
                <w:numId w:val="9"/>
              </w:numPr>
              <w:jc w:val="center"/>
              <w:rPr>
                <w:bCs/>
                <w:color w:val="000000"/>
                <w:sz w:val="28"/>
                <w:szCs w:val="28"/>
              </w:rPr>
            </w:pPr>
            <w:r>
              <w:rPr>
                <w:bCs/>
                <w:color w:val="000000"/>
                <w:sz w:val="28"/>
                <w:szCs w:val="28"/>
              </w:rPr>
              <w:t>Показатели надежности и бесперебойности водоснабжения</w:t>
            </w:r>
          </w:p>
        </w:tc>
      </w:tr>
      <w:tr w:rsidR="00B17F38" w14:paraId="349CE142" w14:textId="77777777" w:rsidTr="00B17F38">
        <w:trPr>
          <w:trHeight w:val="4807"/>
        </w:trPr>
        <w:tc>
          <w:tcPr>
            <w:tcW w:w="822" w:type="dxa"/>
            <w:vAlign w:val="center"/>
          </w:tcPr>
          <w:p w14:paraId="45A745C8" w14:textId="77777777" w:rsidR="00B17F38" w:rsidRDefault="00B17F38" w:rsidP="00B17F38">
            <w:pPr>
              <w:jc w:val="center"/>
              <w:rPr>
                <w:bCs/>
                <w:color w:val="000000"/>
                <w:sz w:val="28"/>
                <w:szCs w:val="28"/>
              </w:rPr>
            </w:pPr>
            <w:r>
              <w:rPr>
                <w:bCs/>
                <w:color w:val="000000"/>
                <w:sz w:val="28"/>
                <w:szCs w:val="28"/>
              </w:rPr>
              <w:t>2.1.</w:t>
            </w:r>
          </w:p>
        </w:tc>
        <w:tc>
          <w:tcPr>
            <w:tcW w:w="3375" w:type="dxa"/>
            <w:vAlign w:val="center"/>
          </w:tcPr>
          <w:p w14:paraId="3D2CD1E3" w14:textId="77777777" w:rsidR="00B17F38" w:rsidRDefault="00B17F38" w:rsidP="00B17F38">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7B7CCF32" w14:textId="77777777" w:rsidR="00B17F38" w:rsidRPr="00CE6419" w:rsidRDefault="00B17F38" w:rsidP="00B17F38">
            <w:pPr>
              <w:jc w:val="center"/>
              <w:rPr>
                <w:bCs/>
                <w:sz w:val="28"/>
                <w:szCs w:val="28"/>
              </w:rPr>
            </w:pPr>
            <w:r w:rsidRPr="00CE6419">
              <w:rPr>
                <w:bCs/>
                <w:sz w:val="28"/>
                <w:szCs w:val="28"/>
              </w:rPr>
              <w:t>-</w:t>
            </w:r>
          </w:p>
        </w:tc>
        <w:tc>
          <w:tcPr>
            <w:tcW w:w="1701" w:type="dxa"/>
            <w:vAlign w:val="center"/>
          </w:tcPr>
          <w:p w14:paraId="7E25BA48" w14:textId="77777777" w:rsidR="00B17F38" w:rsidRPr="00CE6419" w:rsidRDefault="00B17F38" w:rsidP="00B17F38">
            <w:pPr>
              <w:jc w:val="center"/>
              <w:rPr>
                <w:bCs/>
                <w:sz w:val="28"/>
                <w:szCs w:val="28"/>
              </w:rPr>
            </w:pPr>
            <w:r w:rsidRPr="00CE6419">
              <w:rPr>
                <w:bCs/>
                <w:sz w:val="28"/>
                <w:szCs w:val="28"/>
              </w:rPr>
              <w:t>-</w:t>
            </w:r>
          </w:p>
        </w:tc>
        <w:tc>
          <w:tcPr>
            <w:tcW w:w="992" w:type="dxa"/>
            <w:vAlign w:val="center"/>
          </w:tcPr>
          <w:p w14:paraId="08684596" w14:textId="77777777" w:rsidR="00B17F38" w:rsidRPr="00CE6419" w:rsidRDefault="00B17F38" w:rsidP="00B17F38">
            <w:pPr>
              <w:jc w:val="center"/>
              <w:rPr>
                <w:bCs/>
                <w:sz w:val="28"/>
                <w:szCs w:val="28"/>
              </w:rPr>
            </w:pPr>
            <w:r w:rsidRPr="00CE6419">
              <w:rPr>
                <w:bCs/>
                <w:sz w:val="28"/>
                <w:szCs w:val="28"/>
              </w:rPr>
              <w:t>-</w:t>
            </w:r>
          </w:p>
        </w:tc>
        <w:tc>
          <w:tcPr>
            <w:tcW w:w="1134" w:type="dxa"/>
            <w:vAlign w:val="center"/>
          </w:tcPr>
          <w:p w14:paraId="23422E7C" w14:textId="77777777" w:rsidR="00B17F38" w:rsidRPr="00CE6419" w:rsidRDefault="00B17F38" w:rsidP="00B17F38">
            <w:pPr>
              <w:jc w:val="center"/>
              <w:rPr>
                <w:bCs/>
                <w:sz w:val="28"/>
                <w:szCs w:val="28"/>
              </w:rPr>
            </w:pPr>
            <w:r w:rsidRPr="00CE6419">
              <w:rPr>
                <w:bCs/>
                <w:sz w:val="28"/>
                <w:szCs w:val="28"/>
              </w:rPr>
              <w:t>-</w:t>
            </w:r>
          </w:p>
        </w:tc>
        <w:tc>
          <w:tcPr>
            <w:tcW w:w="1134" w:type="dxa"/>
            <w:vAlign w:val="center"/>
          </w:tcPr>
          <w:p w14:paraId="3CFE1E38"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7BDA15A5"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787D49D5"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798669FC" w14:textId="77777777" w:rsidR="00B17F38" w:rsidRPr="00CE6419" w:rsidRDefault="00B17F38" w:rsidP="00B17F38">
            <w:pPr>
              <w:jc w:val="center"/>
              <w:rPr>
                <w:bCs/>
                <w:sz w:val="28"/>
                <w:szCs w:val="28"/>
              </w:rPr>
            </w:pPr>
            <w:r w:rsidRPr="00CE6419">
              <w:rPr>
                <w:bCs/>
                <w:sz w:val="28"/>
                <w:szCs w:val="28"/>
              </w:rPr>
              <w:t>-</w:t>
            </w:r>
          </w:p>
        </w:tc>
      </w:tr>
      <w:tr w:rsidR="00B17F38" w14:paraId="509E8E6D" w14:textId="77777777" w:rsidTr="00B17F38">
        <w:trPr>
          <w:trHeight w:val="1133"/>
        </w:trPr>
        <w:tc>
          <w:tcPr>
            <w:tcW w:w="13466" w:type="dxa"/>
            <w:gridSpan w:val="10"/>
            <w:vAlign w:val="center"/>
          </w:tcPr>
          <w:p w14:paraId="017A6C6F" w14:textId="77777777" w:rsidR="00B17F38" w:rsidRDefault="00B17F38" w:rsidP="009D1B11">
            <w:pPr>
              <w:pStyle w:val="a7"/>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B17F38" w14:paraId="098AD901" w14:textId="77777777" w:rsidTr="00B17F38">
        <w:trPr>
          <w:trHeight w:val="2255"/>
        </w:trPr>
        <w:tc>
          <w:tcPr>
            <w:tcW w:w="822" w:type="dxa"/>
            <w:vAlign w:val="center"/>
          </w:tcPr>
          <w:p w14:paraId="6DCADCF6" w14:textId="77777777" w:rsidR="00B17F38" w:rsidRDefault="00B17F38" w:rsidP="00B17F38">
            <w:pPr>
              <w:jc w:val="center"/>
              <w:rPr>
                <w:bCs/>
                <w:color w:val="000000"/>
                <w:sz w:val="28"/>
                <w:szCs w:val="28"/>
              </w:rPr>
            </w:pPr>
            <w:r>
              <w:rPr>
                <w:bCs/>
                <w:color w:val="000000"/>
                <w:sz w:val="28"/>
                <w:szCs w:val="28"/>
              </w:rPr>
              <w:t>3.1.</w:t>
            </w:r>
          </w:p>
        </w:tc>
        <w:tc>
          <w:tcPr>
            <w:tcW w:w="3375" w:type="dxa"/>
            <w:vAlign w:val="center"/>
          </w:tcPr>
          <w:p w14:paraId="1A8BCE38" w14:textId="77777777" w:rsidR="00B17F38" w:rsidRDefault="00B17F38" w:rsidP="00B17F38">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0072EFC6" w14:textId="77777777" w:rsidR="00B17F38" w:rsidRPr="00CE6419" w:rsidRDefault="00B17F38" w:rsidP="00B17F38">
            <w:pPr>
              <w:jc w:val="center"/>
              <w:rPr>
                <w:bCs/>
                <w:sz w:val="28"/>
                <w:szCs w:val="28"/>
              </w:rPr>
            </w:pPr>
            <w:r>
              <w:rPr>
                <w:bCs/>
                <w:sz w:val="28"/>
                <w:szCs w:val="28"/>
              </w:rPr>
              <w:t>0</w:t>
            </w:r>
          </w:p>
        </w:tc>
        <w:tc>
          <w:tcPr>
            <w:tcW w:w="1701" w:type="dxa"/>
            <w:vAlign w:val="center"/>
          </w:tcPr>
          <w:p w14:paraId="54651F99" w14:textId="77777777" w:rsidR="00B17F38" w:rsidRPr="00CE6419" w:rsidRDefault="00B17F38" w:rsidP="00B17F38">
            <w:pPr>
              <w:jc w:val="center"/>
              <w:rPr>
                <w:bCs/>
                <w:sz w:val="28"/>
                <w:szCs w:val="28"/>
              </w:rPr>
            </w:pPr>
            <w:r>
              <w:rPr>
                <w:bCs/>
                <w:sz w:val="28"/>
                <w:szCs w:val="28"/>
              </w:rPr>
              <w:t>0</w:t>
            </w:r>
          </w:p>
        </w:tc>
        <w:tc>
          <w:tcPr>
            <w:tcW w:w="992" w:type="dxa"/>
            <w:vAlign w:val="center"/>
          </w:tcPr>
          <w:p w14:paraId="467A11EA" w14:textId="77777777" w:rsidR="00B17F38" w:rsidRPr="00CE6419" w:rsidRDefault="00B17F38" w:rsidP="00B17F38">
            <w:pPr>
              <w:jc w:val="center"/>
              <w:rPr>
                <w:bCs/>
                <w:sz w:val="28"/>
                <w:szCs w:val="28"/>
              </w:rPr>
            </w:pPr>
            <w:r>
              <w:rPr>
                <w:bCs/>
                <w:sz w:val="28"/>
                <w:szCs w:val="28"/>
              </w:rPr>
              <w:t>0</w:t>
            </w:r>
          </w:p>
        </w:tc>
        <w:tc>
          <w:tcPr>
            <w:tcW w:w="1134" w:type="dxa"/>
            <w:vAlign w:val="center"/>
          </w:tcPr>
          <w:p w14:paraId="540E2170" w14:textId="77777777" w:rsidR="00B17F38" w:rsidRPr="00CE6419" w:rsidRDefault="00B17F38" w:rsidP="00B17F38">
            <w:pPr>
              <w:jc w:val="center"/>
              <w:rPr>
                <w:bCs/>
                <w:sz w:val="28"/>
                <w:szCs w:val="28"/>
              </w:rPr>
            </w:pPr>
            <w:r>
              <w:rPr>
                <w:bCs/>
                <w:sz w:val="28"/>
                <w:szCs w:val="28"/>
              </w:rPr>
              <w:t>0</w:t>
            </w:r>
          </w:p>
        </w:tc>
        <w:tc>
          <w:tcPr>
            <w:tcW w:w="1134" w:type="dxa"/>
            <w:vAlign w:val="center"/>
          </w:tcPr>
          <w:p w14:paraId="3D25A0F3" w14:textId="77777777" w:rsidR="00B17F38" w:rsidRPr="00CE6419" w:rsidRDefault="00B17F38" w:rsidP="00B17F38">
            <w:pPr>
              <w:jc w:val="center"/>
              <w:rPr>
                <w:bCs/>
                <w:sz w:val="28"/>
                <w:szCs w:val="28"/>
              </w:rPr>
            </w:pPr>
            <w:r>
              <w:rPr>
                <w:bCs/>
                <w:sz w:val="28"/>
                <w:szCs w:val="28"/>
              </w:rPr>
              <w:t>0</w:t>
            </w:r>
          </w:p>
        </w:tc>
        <w:tc>
          <w:tcPr>
            <w:tcW w:w="1105" w:type="dxa"/>
            <w:vAlign w:val="center"/>
          </w:tcPr>
          <w:p w14:paraId="679C6D41" w14:textId="77777777" w:rsidR="00B17F38" w:rsidRPr="00CE6419" w:rsidRDefault="00B17F38" w:rsidP="00B17F38">
            <w:pPr>
              <w:jc w:val="center"/>
              <w:rPr>
                <w:bCs/>
                <w:sz w:val="28"/>
                <w:szCs w:val="28"/>
              </w:rPr>
            </w:pPr>
            <w:r>
              <w:rPr>
                <w:bCs/>
                <w:sz w:val="28"/>
                <w:szCs w:val="28"/>
              </w:rPr>
              <w:t>0</w:t>
            </w:r>
          </w:p>
        </w:tc>
        <w:tc>
          <w:tcPr>
            <w:tcW w:w="1105" w:type="dxa"/>
            <w:vAlign w:val="center"/>
          </w:tcPr>
          <w:p w14:paraId="771854CA" w14:textId="77777777" w:rsidR="00B17F38" w:rsidRPr="00CE6419" w:rsidRDefault="00B17F38" w:rsidP="00B17F38">
            <w:pPr>
              <w:jc w:val="center"/>
              <w:rPr>
                <w:bCs/>
                <w:sz w:val="28"/>
                <w:szCs w:val="28"/>
              </w:rPr>
            </w:pPr>
            <w:r>
              <w:rPr>
                <w:bCs/>
                <w:sz w:val="28"/>
                <w:szCs w:val="28"/>
              </w:rPr>
              <w:t>0</w:t>
            </w:r>
          </w:p>
        </w:tc>
        <w:tc>
          <w:tcPr>
            <w:tcW w:w="1105" w:type="dxa"/>
            <w:vAlign w:val="center"/>
          </w:tcPr>
          <w:p w14:paraId="7B79C516" w14:textId="77777777" w:rsidR="00B17F38" w:rsidRPr="00CE6419" w:rsidRDefault="00B17F38" w:rsidP="00B17F38">
            <w:pPr>
              <w:jc w:val="center"/>
              <w:rPr>
                <w:bCs/>
                <w:sz w:val="28"/>
                <w:szCs w:val="28"/>
              </w:rPr>
            </w:pPr>
            <w:r>
              <w:rPr>
                <w:bCs/>
                <w:sz w:val="28"/>
                <w:szCs w:val="28"/>
              </w:rPr>
              <w:t>0</w:t>
            </w:r>
          </w:p>
        </w:tc>
      </w:tr>
      <w:tr w:rsidR="00B17F38" w14:paraId="10A3F0D2" w14:textId="77777777" w:rsidTr="00B17F38">
        <w:trPr>
          <w:trHeight w:val="438"/>
        </w:trPr>
        <w:tc>
          <w:tcPr>
            <w:tcW w:w="822" w:type="dxa"/>
            <w:vAlign w:val="center"/>
          </w:tcPr>
          <w:p w14:paraId="2EB3A028" w14:textId="77777777" w:rsidR="00B17F38" w:rsidRDefault="00B17F38" w:rsidP="00B17F38">
            <w:pPr>
              <w:jc w:val="center"/>
              <w:rPr>
                <w:bCs/>
                <w:color w:val="000000"/>
                <w:sz w:val="28"/>
                <w:szCs w:val="28"/>
              </w:rPr>
            </w:pPr>
            <w:r>
              <w:rPr>
                <w:bCs/>
                <w:color w:val="000000"/>
                <w:sz w:val="28"/>
                <w:szCs w:val="28"/>
              </w:rPr>
              <w:lastRenderedPageBreak/>
              <w:t>1</w:t>
            </w:r>
          </w:p>
        </w:tc>
        <w:tc>
          <w:tcPr>
            <w:tcW w:w="3375" w:type="dxa"/>
            <w:vAlign w:val="center"/>
          </w:tcPr>
          <w:p w14:paraId="3C13D920" w14:textId="77777777" w:rsidR="00B17F38" w:rsidRDefault="00B17F38" w:rsidP="00B17F38">
            <w:pPr>
              <w:jc w:val="center"/>
              <w:rPr>
                <w:bCs/>
                <w:color w:val="000000"/>
                <w:sz w:val="28"/>
                <w:szCs w:val="28"/>
              </w:rPr>
            </w:pPr>
            <w:r>
              <w:rPr>
                <w:bCs/>
                <w:color w:val="000000"/>
                <w:sz w:val="28"/>
                <w:szCs w:val="28"/>
              </w:rPr>
              <w:t>2</w:t>
            </w:r>
          </w:p>
        </w:tc>
        <w:tc>
          <w:tcPr>
            <w:tcW w:w="993" w:type="dxa"/>
            <w:vAlign w:val="center"/>
          </w:tcPr>
          <w:p w14:paraId="607D7C1C" w14:textId="77777777" w:rsidR="00B17F38" w:rsidRDefault="00B17F38" w:rsidP="00B17F38">
            <w:pPr>
              <w:jc w:val="center"/>
              <w:rPr>
                <w:bCs/>
                <w:color w:val="000000"/>
                <w:sz w:val="28"/>
                <w:szCs w:val="28"/>
              </w:rPr>
            </w:pPr>
            <w:r>
              <w:rPr>
                <w:bCs/>
                <w:color w:val="000000"/>
                <w:sz w:val="28"/>
                <w:szCs w:val="28"/>
              </w:rPr>
              <w:t>3</w:t>
            </w:r>
          </w:p>
        </w:tc>
        <w:tc>
          <w:tcPr>
            <w:tcW w:w="1701" w:type="dxa"/>
            <w:vAlign w:val="center"/>
          </w:tcPr>
          <w:p w14:paraId="490F360F" w14:textId="77777777" w:rsidR="00B17F38" w:rsidRDefault="00B17F38" w:rsidP="00B17F38">
            <w:pPr>
              <w:jc w:val="center"/>
              <w:rPr>
                <w:bCs/>
                <w:color w:val="000000"/>
                <w:sz w:val="28"/>
                <w:szCs w:val="28"/>
              </w:rPr>
            </w:pPr>
            <w:r>
              <w:rPr>
                <w:bCs/>
                <w:color w:val="000000"/>
                <w:sz w:val="28"/>
                <w:szCs w:val="28"/>
              </w:rPr>
              <w:t>4</w:t>
            </w:r>
          </w:p>
        </w:tc>
        <w:tc>
          <w:tcPr>
            <w:tcW w:w="992" w:type="dxa"/>
            <w:vAlign w:val="center"/>
          </w:tcPr>
          <w:p w14:paraId="6799A8E6" w14:textId="77777777" w:rsidR="00B17F38" w:rsidRDefault="00B17F38" w:rsidP="00B17F38">
            <w:pPr>
              <w:jc w:val="center"/>
              <w:rPr>
                <w:bCs/>
                <w:color w:val="000000"/>
                <w:sz w:val="28"/>
                <w:szCs w:val="28"/>
              </w:rPr>
            </w:pPr>
            <w:r>
              <w:rPr>
                <w:bCs/>
                <w:color w:val="000000"/>
                <w:sz w:val="28"/>
                <w:szCs w:val="28"/>
              </w:rPr>
              <w:t>5</w:t>
            </w:r>
          </w:p>
        </w:tc>
        <w:tc>
          <w:tcPr>
            <w:tcW w:w="1134" w:type="dxa"/>
            <w:vAlign w:val="center"/>
          </w:tcPr>
          <w:p w14:paraId="0CF17C63" w14:textId="77777777" w:rsidR="00B17F38" w:rsidRDefault="00B17F38" w:rsidP="00B17F38">
            <w:pPr>
              <w:jc w:val="center"/>
              <w:rPr>
                <w:bCs/>
                <w:color w:val="000000"/>
                <w:sz w:val="28"/>
                <w:szCs w:val="28"/>
              </w:rPr>
            </w:pPr>
            <w:r>
              <w:rPr>
                <w:bCs/>
                <w:color w:val="000000"/>
                <w:sz w:val="28"/>
                <w:szCs w:val="28"/>
              </w:rPr>
              <w:t>6</w:t>
            </w:r>
          </w:p>
        </w:tc>
        <w:tc>
          <w:tcPr>
            <w:tcW w:w="1134" w:type="dxa"/>
            <w:vAlign w:val="center"/>
          </w:tcPr>
          <w:p w14:paraId="273DACF8" w14:textId="77777777" w:rsidR="00B17F38" w:rsidRDefault="00B17F38" w:rsidP="00B17F38">
            <w:pPr>
              <w:jc w:val="center"/>
              <w:rPr>
                <w:bCs/>
                <w:color w:val="000000"/>
                <w:sz w:val="28"/>
                <w:szCs w:val="28"/>
              </w:rPr>
            </w:pPr>
            <w:r>
              <w:rPr>
                <w:bCs/>
                <w:color w:val="000000"/>
                <w:sz w:val="28"/>
                <w:szCs w:val="28"/>
              </w:rPr>
              <w:t>7</w:t>
            </w:r>
          </w:p>
        </w:tc>
        <w:tc>
          <w:tcPr>
            <w:tcW w:w="1105" w:type="dxa"/>
            <w:vAlign w:val="center"/>
          </w:tcPr>
          <w:p w14:paraId="0421791E" w14:textId="77777777" w:rsidR="00B17F38" w:rsidRDefault="00B17F38" w:rsidP="00B17F38">
            <w:pPr>
              <w:jc w:val="center"/>
              <w:rPr>
                <w:bCs/>
                <w:color w:val="000000"/>
                <w:sz w:val="28"/>
                <w:szCs w:val="28"/>
              </w:rPr>
            </w:pPr>
            <w:r>
              <w:rPr>
                <w:bCs/>
                <w:color w:val="000000"/>
                <w:sz w:val="28"/>
                <w:szCs w:val="28"/>
              </w:rPr>
              <w:t>8</w:t>
            </w:r>
          </w:p>
        </w:tc>
        <w:tc>
          <w:tcPr>
            <w:tcW w:w="1105" w:type="dxa"/>
            <w:vAlign w:val="center"/>
          </w:tcPr>
          <w:p w14:paraId="13303145" w14:textId="77777777" w:rsidR="00B17F38" w:rsidRDefault="00B17F38" w:rsidP="00B17F38">
            <w:pPr>
              <w:jc w:val="center"/>
              <w:rPr>
                <w:bCs/>
                <w:color w:val="000000"/>
                <w:sz w:val="28"/>
                <w:szCs w:val="28"/>
              </w:rPr>
            </w:pPr>
            <w:r>
              <w:rPr>
                <w:bCs/>
                <w:color w:val="000000"/>
                <w:sz w:val="28"/>
                <w:szCs w:val="28"/>
              </w:rPr>
              <w:t>9</w:t>
            </w:r>
          </w:p>
        </w:tc>
        <w:tc>
          <w:tcPr>
            <w:tcW w:w="1105" w:type="dxa"/>
            <w:vAlign w:val="center"/>
          </w:tcPr>
          <w:p w14:paraId="3ADECE7A" w14:textId="77777777" w:rsidR="00B17F38" w:rsidRDefault="00B17F38" w:rsidP="00B17F38">
            <w:pPr>
              <w:jc w:val="center"/>
              <w:rPr>
                <w:bCs/>
                <w:color w:val="000000"/>
                <w:sz w:val="28"/>
                <w:szCs w:val="28"/>
              </w:rPr>
            </w:pPr>
            <w:r>
              <w:rPr>
                <w:bCs/>
                <w:color w:val="000000"/>
                <w:sz w:val="28"/>
                <w:szCs w:val="28"/>
              </w:rPr>
              <w:t>10</w:t>
            </w:r>
          </w:p>
        </w:tc>
      </w:tr>
      <w:tr w:rsidR="00B17F38" w14:paraId="44917FE6" w14:textId="77777777" w:rsidTr="00B17F38">
        <w:trPr>
          <w:trHeight w:val="2263"/>
        </w:trPr>
        <w:tc>
          <w:tcPr>
            <w:tcW w:w="822" w:type="dxa"/>
            <w:vAlign w:val="center"/>
          </w:tcPr>
          <w:p w14:paraId="7C5A5B3D" w14:textId="77777777" w:rsidR="00B17F38" w:rsidRDefault="00B17F38" w:rsidP="00B17F38">
            <w:pPr>
              <w:jc w:val="center"/>
              <w:rPr>
                <w:bCs/>
                <w:color w:val="000000"/>
                <w:sz w:val="28"/>
                <w:szCs w:val="28"/>
              </w:rPr>
            </w:pPr>
            <w:r>
              <w:rPr>
                <w:bCs/>
                <w:color w:val="000000"/>
                <w:sz w:val="28"/>
                <w:szCs w:val="28"/>
              </w:rPr>
              <w:t>3.2.</w:t>
            </w:r>
          </w:p>
        </w:tc>
        <w:tc>
          <w:tcPr>
            <w:tcW w:w="3375" w:type="dxa"/>
            <w:vAlign w:val="center"/>
          </w:tcPr>
          <w:p w14:paraId="316B20C8" w14:textId="77777777" w:rsidR="00B17F38" w:rsidRDefault="00B17F38" w:rsidP="00B17F38">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75D5689A" w14:textId="77777777" w:rsidR="00B17F38" w:rsidRPr="00CE6419" w:rsidRDefault="00B17F38" w:rsidP="00B17F38">
            <w:pPr>
              <w:jc w:val="center"/>
              <w:rPr>
                <w:bCs/>
                <w:sz w:val="28"/>
                <w:szCs w:val="28"/>
              </w:rPr>
            </w:pPr>
            <w:r w:rsidRPr="00CE6419">
              <w:rPr>
                <w:bCs/>
                <w:sz w:val="28"/>
                <w:szCs w:val="28"/>
              </w:rPr>
              <w:t>-</w:t>
            </w:r>
          </w:p>
        </w:tc>
        <w:tc>
          <w:tcPr>
            <w:tcW w:w="1701" w:type="dxa"/>
            <w:vAlign w:val="center"/>
          </w:tcPr>
          <w:p w14:paraId="171AD4E2" w14:textId="77777777" w:rsidR="00B17F38" w:rsidRPr="00CE6419" w:rsidRDefault="00B17F38" w:rsidP="00B17F38">
            <w:pPr>
              <w:jc w:val="center"/>
              <w:rPr>
                <w:bCs/>
                <w:sz w:val="28"/>
                <w:szCs w:val="28"/>
              </w:rPr>
            </w:pPr>
            <w:r w:rsidRPr="00CE6419">
              <w:rPr>
                <w:bCs/>
                <w:sz w:val="28"/>
                <w:szCs w:val="28"/>
              </w:rPr>
              <w:t>-</w:t>
            </w:r>
          </w:p>
        </w:tc>
        <w:tc>
          <w:tcPr>
            <w:tcW w:w="992" w:type="dxa"/>
            <w:vAlign w:val="center"/>
          </w:tcPr>
          <w:p w14:paraId="7B659C2B" w14:textId="77777777" w:rsidR="00B17F38" w:rsidRPr="00CE6419" w:rsidRDefault="00B17F38" w:rsidP="00B17F38">
            <w:pPr>
              <w:jc w:val="center"/>
              <w:rPr>
                <w:bCs/>
                <w:sz w:val="28"/>
                <w:szCs w:val="28"/>
              </w:rPr>
            </w:pPr>
            <w:r w:rsidRPr="00CE6419">
              <w:rPr>
                <w:bCs/>
                <w:sz w:val="28"/>
                <w:szCs w:val="28"/>
              </w:rPr>
              <w:t>-</w:t>
            </w:r>
          </w:p>
        </w:tc>
        <w:tc>
          <w:tcPr>
            <w:tcW w:w="1134" w:type="dxa"/>
            <w:vAlign w:val="center"/>
          </w:tcPr>
          <w:p w14:paraId="04251510" w14:textId="77777777" w:rsidR="00B17F38" w:rsidRPr="00CE6419" w:rsidRDefault="00B17F38" w:rsidP="00B17F38">
            <w:pPr>
              <w:jc w:val="center"/>
              <w:rPr>
                <w:bCs/>
                <w:sz w:val="28"/>
                <w:szCs w:val="28"/>
              </w:rPr>
            </w:pPr>
            <w:r w:rsidRPr="00CE6419">
              <w:rPr>
                <w:bCs/>
                <w:sz w:val="28"/>
                <w:szCs w:val="28"/>
              </w:rPr>
              <w:t>-</w:t>
            </w:r>
          </w:p>
        </w:tc>
        <w:tc>
          <w:tcPr>
            <w:tcW w:w="1134" w:type="dxa"/>
            <w:vAlign w:val="center"/>
          </w:tcPr>
          <w:p w14:paraId="1DA5A89C"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77421913"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3DC8D4C8"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5C97BF44" w14:textId="77777777" w:rsidR="00B17F38" w:rsidRPr="00CE6419" w:rsidRDefault="00B17F38" w:rsidP="00B17F38">
            <w:pPr>
              <w:jc w:val="center"/>
              <w:rPr>
                <w:bCs/>
                <w:sz w:val="28"/>
                <w:szCs w:val="28"/>
              </w:rPr>
            </w:pPr>
            <w:r w:rsidRPr="00CE6419">
              <w:rPr>
                <w:bCs/>
                <w:sz w:val="28"/>
                <w:szCs w:val="28"/>
              </w:rPr>
              <w:t>-</w:t>
            </w:r>
          </w:p>
        </w:tc>
      </w:tr>
      <w:tr w:rsidR="00B17F38" w14:paraId="587EFF39" w14:textId="77777777" w:rsidTr="00B17F38">
        <w:tc>
          <w:tcPr>
            <w:tcW w:w="822" w:type="dxa"/>
            <w:vAlign w:val="center"/>
          </w:tcPr>
          <w:p w14:paraId="1CE47F7C" w14:textId="77777777" w:rsidR="00B17F38" w:rsidRDefault="00B17F38" w:rsidP="00B17F38">
            <w:pPr>
              <w:jc w:val="center"/>
              <w:rPr>
                <w:bCs/>
                <w:color w:val="000000"/>
                <w:sz w:val="28"/>
                <w:szCs w:val="28"/>
              </w:rPr>
            </w:pPr>
            <w:r>
              <w:rPr>
                <w:bCs/>
                <w:color w:val="000000"/>
                <w:sz w:val="28"/>
                <w:szCs w:val="28"/>
              </w:rPr>
              <w:t>3.3.</w:t>
            </w:r>
          </w:p>
        </w:tc>
        <w:tc>
          <w:tcPr>
            <w:tcW w:w="3375" w:type="dxa"/>
            <w:vAlign w:val="center"/>
          </w:tcPr>
          <w:p w14:paraId="04FB853A" w14:textId="77777777" w:rsidR="00B17F38" w:rsidRPr="00656E97" w:rsidRDefault="00B17F38" w:rsidP="00B17F3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4032B8FE" w14:textId="77777777" w:rsidR="00B17F38" w:rsidRPr="00CE6419" w:rsidRDefault="00B17F38" w:rsidP="00B17F38">
            <w:pPr>
              <w:jc w:val="center"/>
              <w:rPr>
                <w:bCs/>
                <w:sz w:val="28"/>
                <w:szCs w:val="28"/>
              </w:rPr>
            </w:pPr>
            <w:r w:rsidRPr="00CE6419">
              <w:rPr>
                <w:bCs/>
                <w:sz w:val="28"/>
                <w:szCs w:val="28"/>
              </w:rPr>
              <w:t>-</w:t>
            </w:r>
          </w:p>
        </w:tc>
        <w:tc>
          <w:tcPr>
            <w:tcW w:w="1701" w:type="dxa"/>
            <w:vAlign w:val="center"/>
          </w:tcPr>
          <w:p w14:paraId="74EFC794" w14:textId="77777777" w:rsidR="00B17F38" w:rsidRPr="00CE6419" w:rsidRDefault="00B17F38" w:rsidP="00B17F38">
            <w:pPr>
              <w:jc w:val="center"/>
              <w:rPr>
                <w:bCs/>
                <w:sz w:val="28"/>
                <w:szCs w:val="28"/>
              </w:rPr>
            </w:pPr>
            <w:r w:rsidRPr="00CE6419">
              <w:rPr>
                <w:bCs/>
                <w:sz w:val="28"/>
                <w:szCs w:val="28"/>
              </w:rPr>
              <w:t>-</w:t>
            </w:r>
          </w:p>
        </w:tc>
        <w:tc>
          <w:tcPr>
            <w:tcW w:w="992" w:type="dxa"/>
            <w:vAlign w:val="center"/>
          </w:tcPr>
          <w:p w14:paraId="2DC87AC5" w14:textId="77777777" w:rsidR="00B17F38" w:rsidRPr="00CE6419" w:rsidRDefault="00B17F38" w:rsidP="00B17F38">
            <w:pPr>
              <w:jc w:val="center"/>
              <w:rPr>
                <w:bCs/>
                <w:sz w:val="28"/>
                <w:szCs w:val="28"/>
              </w:rPr>
            </w:pPr>
            <w:r w:rsidRPr="00CE6419">
              <w:rPr>
                <w:bCs/>
                <w:sz w:val="28"/>
                <w:szCs w:val="28"/>
              </w:rPr>
              <w:t>-</w:t>
            </w:r>
          </w:p>
        </w:tc>
        <w:tc>
          <w:tcPr>
            <w:tcW w:w="1134" w:type="dxa"/>
            <w:vAlign w:val="center"/>
          </w:tcPr>
          <w:p w14:paraId="7F1A90BC" w14:textId="77777777" w:rsidR="00B17F38" w:rsidRPr="00CE6419" w:rsidRDefault="00B17F38" w:rsidP="00B17F38">
            <w:pPr>
              <w:jc w:val="center"/>
              <w:rPr>
                <w:bCs/>
                <w:sz w:val="28"/>
                <w:szCs w:val="28"/>
              </w:rPr>
            </w:pPr>
            <w:r w:rsidRPr="00CE6419">
              <w:rPr>
                <w:bCs/>
                <w:sz w:val="28"/>
                <w:szCs w:val="28"/>
              </w:rPr>
              <w:t>-</w:t>
            </w:r>
          </w:p>
        </w:tc>
        <w:tc>
          <w:tcPr>
            <w:tcW w:w="1134" w:type="dxa"/>
            <w:vAlign w:val="center"/>
          </w:tcPr>
          <w:p w14:paraId="392F6CD7"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6B6F4759"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271119F8" w14:textId="77777777" w:rsidR="00B17F38" w:rsidRPr="00CE6419" w:rsidRDefault="00B17F38" w:rsidP="00B17F38">
            <w:pPr>
              <w:jc w:val="center"/>
              <w:rPr>
                <w:bCs/>
                <w:sz w:val="28"/>
                <w:szCs w:val="28"/>
              </w:rPr>
            </w:pPr>
            <w:r w:rsidRPr="00CE6419">
              <w:rPr>
                <w:bCs/>
                <w:sz w:val="28"/>
                <w:szCs w:val="28"/>
              </w:rPr>
              <w:t>-</w:t>
            </w:r>
          </w:p>
        </w:tc>
        <w:tc>
          <w:tcPr>
            <w:tcW w:w="1105" w:type="dxa"/>
            <w:vAlign w:val="center"/>
          </w:tcPr>
          <w:p w14:paraId="561E03A7" w14:textId="77777777" w:rsidR="00B17F38" w:rsidRPr="00CE6419" w:rsidRDefault="00B17F38" w:rsidP="00B17F38">
            <w:pPr>
              <w:jc w:val="center"/>
              <w:rPr>
                <w:bCs/>
                <w:sz w:val="28"/>
                <w:szCs w:val="28"/>
              </w:rPr>
            </w:pPr>
            <w:r w:rsidRPr="00CE6419">
              <w:rPr>
                <w:bCs/>
                <w:sz w:val="28"/>
                <w:szCs w:val="28"/>
              </w:rPr>
              <w:t>-</w:t>
            </w:r>
          </w:p>
        </w:tc>
      </w:tr>
      <w:tr w:rsidR="00B17F38" w14:paraId="7E654E45" w14:textId="77777777" w:rsidTr="00B17F38">
        <w:tc>
          <w:tcPr>
            <w:tcW w:w="822" w:type="dxa"/>
            <w:vAlign w:val="center"/>
          </w:tcPr>
          <w:p w14:paraId="1B121A95" w14:textId="77777777" w:rsidR="00B17F38" w:rsidRDefault="00B17F38" w:rsidP="00B17F38">
            <w:pPr>
              <w:jc w:val="center"/>
              <w:rPr>
                <w:bCs/>
                <w:color w:val="000000"/>
                <w:sz w:val="28"/>
                <w:szCs w:val="28"/>
              </w:rPr>
            </w:pPr>
            <w:r>
              <w:rPr>
                <w:bCs/>
                <w:color w:val="000000"/>
                <w:sz w:val="28"/>
                <w:szCs w:val="28"/>
              </w:rPr>
              <w:t>3.4.</w:t>
            </w:r>
          </w:p>
        </w:tc>
        <w:tc>
          <w:tcPr>
            <w:tcW w:w="3375" w:type="dxa"/>
          </w:tcPr>
          <w:p w14:paraId="209276AF" w14:textId="77777777" w:rsidR="00B17F38" w:rsidRDefault="00B17F38" w:rsidP="00B17F3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2DDFE607" w14:textId="77777777" w:rsidR="00B17F38" w:rsidRPr="00CE6419" w:rsidRDefault="00B17F38" w:rsidP="00B17F38">
            <w:pPr>
              <w:jc w:val="center"/>
              <w:rPr>
                <w:bCs/>
                <w:sz w:val="28"/>
                <w:szCs w:val="28"/>
              </w:rPr>
            </w:pPr>
            <w:r>
              <w:rPr>
                <w:bCs/>
                <w:sz w:val="28"/>
                <w:szCs w:val="28"/>
              </w:rPr>
              <w:t>0</w:t>
            </w:r>
          </w:p>
        </w:tc>
        <w:tc>
          <w:tcPr>
            <w:tcW w:w="1701" w:type="dxa"/>
            <w:vAlign w:val="center"/>
          </w:tcPr>
          <w:p w14:paraId="018854D7" w14:textId="77777777" w:rsidR="00B17F38" w:rsidRPr="00CE6419" w:rsidRDefault="00B17F38" w:rsidP="00B17F38">
            <w:pPr>
              <w:jc w:val="center"/>
              <w:rPr>
                <w:bCs/>
                <w:sz w:val="28"/>
                <w:szCs w:val="28"/>
              </w:rPr>
            </w:pPr>
            <w:r>
              <w:rPr>
                <w:bCs/>
                <w:sz w:val="28"/>
                <w:szCs w:val="28"/>
              </w:rPr>
              <w:t>0</w:t>
            </w:r>
          </w:p>
        </w:tc>
        <w:tc>
          <w:tcPr>
            <w:tcW w:w="992" w:type="dxa"/>
            <w:vAlign w:val="center"/>
          </w:tcPr>
          <w:p w14:paraId="662B7BB8" w14:textId="77777777" w:rsidR="00B17F38" w:rsidRPr="00CE6419" w:rsidRDefault="00B17F38" w:rsidP="00B17F38">
            <w:pPr>
              <w:jc w:val="center"/>
              <w:rPr>
                <w:bCs/>
                <w:sz w:val="28"/>
                <w:szCs w:val="28"/>
              </w:rPr>
            </w:pPr>
            <w:r>
              <w:rPr>
                <w:bCs/>
                <w:sz w:val="28"/>
                <w:szCs w:val="28"/>
              </w:rPr>
              <w:t>0</w:t>
            </w:r>
          </w:p>
        </w:tc>
        <w:tc>
          <w:tcPr>
            <w:tcW w:w="1134" w:type="dxa"/>
            <w:vAlign w:val="center"/>
          </w:tcPr>
          <w:p w14:paraId="2D3623DA" w14:textId="77777777" w:rsidR="00B17F38" w:rsidRPr="00CE6419" w:rsidRDefault="00B17F38" w:rsidP="00B17F38">
            <w:pPr>
              <w:jc w:val="center"/>
              <w:rPr>
                <w:bCs/>
                <w:sz w:val="28"/>
                <w:szCs w:val="28"/>
              </w:rPr>
            </w:pPr>
            <w:r>
              <w:rPr>
                <w:bCs/>
                <w:sz w:val="28"/>
                <w:szCs w:val="28"/>
              </w:rPr>
              <w:t>0</w:t>
            </w:r>
          </w:p>
        </w:tc>
        <w:tc>
          <w:tcPr>
            <w:tcW w:w="1134" w:type="dxa"/>
            <w:vAlign w:val="center"/>
          </w:tcPr>
          <w:p w14:paraId="110A379E" w14:textId="77777777" w:rsidR="00B17F38" w:rsidRPr="00CE6419" w:rsidRDefault="00B17F38" w:rsidP="00B17F38">
            <w:pPr>
              <w:jc w:val="center"/>
              <w:rPr>
                <w:bCs/>
                <w:sz w:val="28"/>
                <w:szCs w:val="28"/>
              </w:rPr>
            </w:pPr>
            <w:r>
              <w:rPr>
                <w:bCs/>
                <w:sz w:val="28"/>
                <w:szCs w:val="28"/>
              </w:rPr>
              <w:t>0</w:t>
            </w:r>
          </w:p>
        </w:tc>
        <w:tc>
          <w:tcPr>
            <w:tcW w:w="1105" w:type="dxa"/>
            <w:vAlign w:val="center"/>
          </w:tcPr>
          <w:p w14:paraId="50045E92" w14:textId="77777777" w:rsidR="00B17F38" w:rsidRPr="00CE6419" w:rsidRDefault="00B17F38" w:rsidP="00B17F38">
            <w:pPr>
              <w:jc w:val="center"/>
              <w:rPr>
                <w:bCs/>
                <w:sz w:val="28"/>
                <w:szCs w:val="28"/>
              </w:rPr>
            </w:pPr>
            <w:r>
              <w:rPr>
                <w:bCs/>
                <w:sz w:val="28"/>
                <w:szCs w:val="28"/>
              </w:rPr>
              <w:t>0</w:t>
            </w:r>
          </w:p>
        </w:tc>
        <w:tc>
          <w:tcPr>
            <w:tcW w:w="1105" w:type="dxa"/>
            <w:vAlign w:val="center"/>
          </w:tcPr>
          <w:p w14:paraId="52ACED64" w14:textId="77777777" w:rsidR="00B17F38" w:rsidRPr="00CE6419" w:rsidRDefault="00B17F38" w:rsidP="00B17F38">
            <w:pPr>
              <w:jc w:val="center"/>
              <w:rPr>
                <w:bCs/>
                <w:sz w:val="28"/>
                <w:szCs w:val="28"/>
              </w:rPr>
            </w:pPr>
            <w:r>
              <w:rPr>
                <w:bCs/>
                <w:sz w:val="28"/>
                <w:szCs w:val="28"/>
              </w:rPr>
              <w:t>0</w:t>
            </w:r>
          </w:p>
        </w:tc>
        <w:tc>
          <w:tcPr>
            <w:tcW w:w="1105" w:type="dxa"/>
            <w:vAlign w:val="center"/>
          </w:tcPr>
          <w:p w14:paraId="4F1BF3D0" w14:textId="77777777" w:rsidR="00B17F38" w:rsidRPr="00CE6419" w:rsidRDefault="00B17F38" w:rsidP="00B17F38">
            <w:pPr>
              <w:jc w:val="center"/>
              <w:rPr>
                <w:bCs/>
                <w:sz w:val="28"/>
                <w:szCs w:val="28"/>
              </w:rPr>
            </w:pPr>
            <w:r>
              <w:rPr>
                <w:bCs/>
                <w:sz w:val="28"/>
                <w:szCs w:val="28"/>
              </w:rPr>
              <w:t>0</w:t>
            </w:r>
          </w:p>
        </w:tc>
      </w:tr>
    </w:tbl>
    <w:p w14:paraId="0F78B9DC" w14:textId="77777777" w:rsidR="00B17F38" w:rsidRDefault="00B17F38" w:rsidP="00B17F38">
      <w:pPr>
        <w:ind w:left="-567"/>
        <w:jc w:val="center"/>
        <w:rPr>
          <w:bCs/>
          <w:color w:val="000000"/>
          <w:sz w:val="28"/>
          <w:szCs w:val="28"/>
        </w:rPr>
      </w:pPr>
    </w:p>
    <w:p w14:paraId="257EEC17" w14:textId="77777777" w:rsidR="00B17F38" w:rsidRDefault="00B17F38" w:rsidP="00B17F38">
      <w:pPr>
        <w:ind w:left="-567"/>
        <w:jc w:val="center"/>
        <w:rPr>
          <w:bCs/>
          <w:color w:val="000000"/>
          <w:sz w:val="28"/>
          <w:szCs w:val="28"/>
        </w:rPr>
      </w:pPr>
    </w:p>
    <w:p w14:paraId="1133E68E" w14:textId="77777777" w:rsidR="00B17F38" w:rsidRDefault="00B17F38" w:rsidP="00B17F38">
      <w:pPr>
        <w:ind w:left="-567"/>
        <w:jc w:val="center"/>
        <w:rPr>
          <w:bCs/>
          <w:color w:val="000000"/>
          <w:sz w:val="28"/>
          <w:szCs w:val="28"/>
        </w:rPr>
      </w:pPr>
    </w:p>
    <w:p w14:paraId="0F2091E8" w14:textId="77777777" w:rsidR="00B17F38" w:rsidRDefault="00B17F38" w:rsidP="00B17F38">
      <w:pPr>
        <w:ind w:left="-567"/>
        <w:jc w:val="center"/>
        <w:rPr>
          <w:bCs/>
          <w:color w:val="000000"/>
          <w:sz w:val="28"/>
          <w:szCs w:val="28"/>
        </w:rPr>
      </w:pPr>
    </w:p>
    <w:p w14:paraId="6F8A2D39" w14:textId="77777777" w:rsidR="00B17F38" w:rsidRDefault="00B17F38" w:rsidP="00B17F38">
      <w:pPr>
        <w:ind w:left="-567"/>
        <w:jc w:val="center"/>
        <w:rPr>
          <w:bCs/>
          <w:color w:val="000000"/>
          <w:sz w:val="28"/>
          <w:szCs w:val="28"/>
        </w:rPr>
      </w:pPr>
    </w:p>
    <w:p w14:paraId="22F5C989" w14:textId="77777777" w:rsidR="00B17F38" w:rsidRDefault="00B17F38" w:rsidP="00B17F38">
      <w:pPr>
        <w:ind w:left="-567"/>
        <w:jc w:val="center"/>
        <w:rPr>
          <w:bCs/>
          <w:color w:val="000000"/>
          <w:sz w:val="28"/>
          <w:szCs w:val="28"/>
        </w:rPr>
      </w:pPr>
    </w:p>
    <w:p w14:paraId="4A4160EA" w14:textId="77777777" w:rsidR="00B17F38" w:rsidRDefault="00B17F38" w:rsidP="00B17F38">
      <w:pPr>
        <w:ind w:left="-567"/>
        <w:jc w:val="center"/>
        <w:rPr>
          <w:bCs/>
          <w:color w:val="000000"/>
          <w:sz w:val="28"/>
          <w:szCs w:val="28"/>
        </w:rPr>
        <w:sectPr w:rsidR="00B17F38" w:rsidSect="00B17F38">
          <w:pgSz w:w="16838" w:h="11906" w:orient="landscape"/>
          <w:pgMar w:top="851" w:right="851" w:bottom="709" w:left="709" w:header="709" w:footer="709" w:gutter="0"/>
          <w:cols w:space="708"/>
          <w:titlePg/>
          <w:docGrid w:linePitch="360"/>
        </w:sectPr>
      </w:pPr>
    </w:p>
    <w:p w14:paraId="492FCA2C" w14:textId="77777777" w:rsidR="00B17F38" w:rsidRDefault="00B17F38" w:rsidP="00B17F38">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496BD9AB" w14:textId="77777777" w:rsidR="00B17F38" w:rsidRDefault="00B17F38" w:rsidP="00B17F38">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B17F38" w14:paraId="246A93C5" w14:textId="77777777" w:rsidTr="00B17F38">
        <w:trPr>
          <w:trHeight w:val="2430"/>
        </w:trPr>
        <w:tc>
          <w:tcPr>
            <w:tcW w:w="736" w:type="dxa"/>
            <w:vAlign w:val="center"/>
          </w:tcPr>
          <w:p w14:paraId="498A4D3D" w14:textId="77777777" w:rsidR="00B17F38" w:rsidRDefault="00B17F38" w:rsidP="00B17F38">
            <w:pPr>
              <w:jc w:val="center"/>
              <w:rPr>
                <w:bCs/>
                <w:color w:val="000000"/>
                <w:sz w:val="28"/>
                <w:szCs w:val="28"/>
              </w:rPr>
            </w:pPr>
            <w:r>
              <w:rPr>
                <w:bCs/>
                <w:color w:val="000000"/>
                <w:sz w:val="28"/>
                <w:szCs w:val="28"/>
              </w:rPr>
              <w:t>№ п/п</w:t>
            </w:r>
          </w:p>
        </w:tc>
        <w:tc>
          <w:tcPr>
            <w:tcW w:w="3659" w:type="dxa"/>
            <w:vAlign w:val="center"/>
          </w:tcPr>
          <w:p w14:paraId="59C1E803" w14:textId="77777777" w:rsidR="00B17F38" w:rsidRDefault="00B17F38" w:rsidP="00B17F38">
            <w:pPr>
              <w:jc w:val="center"/>
              <w:rPr>
                <w:bCs/>
                <w:color w:val="000000"/>
                <w:sz w:val="28"/>
                <w:szCs w:val="28"/>
              </w:rPr>
            </w:pPr>
            <w:r>
              <w:rPr>
                <w:bCs/>
                <w:color w:val="000000"/>
                <w:sz w:val="28"/>
                <w:szCs w:val="28"/>
              </w:rPr>
              <w:t>Наименование показателя</w:t>
            </w:r>
          </w:p>
        </w:tc>
        <w:tc>
          <w:tcPr>
            <w:tcW w:w="1559" w:type="dxa"/>
            <w:vAlign w:val="center"/>
          </w:tcPr>
          <w:p w14:paraId="7EEEA689" w14:textId="77777777" w:rsidR="00B17F38" w:rsidRDefault="00B17F38" w:rsidP="00B17F38">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2477C1BE" w14:textId="77777777" w:rsidR="00B17F38" w:rsidRDefault="00B17F38" w:rsidP="00B17F38">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1506620" w14:textId="77777777" w:rsidR="00B17F38" w:rsidRDefault="00B17F38" w:rsidP="00B17F38">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B17F38" w14:paraId="1D98BD89" w14:textId="77777777" w:rsidTr="00B17F38">
        <w:tc>
          <w:tcPr>
            <w:tcW w:w="736" w:type="dxa"/>
          </w:tcPr>
          <w:p w14:paraId="27B3C49C" w14:textId="77777777" w:rsidR="00B17F38" w:rsidRDefault="00B17F38" w:rsidP="00B17F38">
            <w:pPr>
              <w:jc w:val="center"/>
              <w:rPr>
                <w:bCs/>
                <w:color w:val="000000"/>
                <w:sz w:val="28"/>
                <w:szCs w:val="28"/>
              </w:rPr>
            </w:pPr>
            <w:r>
              <w:rPr>
                <w:bCs/>
                <w:color w:val="000000"/>
                <w:sz w:val="28"/>
                <w:szCs w:val="28"/>
              </w:rPr>
              <w:t>1</w:t>
            </w:r>
          </w:p>
        </w:tc>
        <w:tc>
          <w:tcPr>
            <w:tcW w:w="3659" w:type="dxa"/>
          </w:tcPr>
          <w:p w14:paraId="368A588F" w14:textId="77777777" w:rsidR="00B17F38" w:rsidRDefault="00B17F38" w:rsidP="00B17F38">
            <w:pPr>
              <w:jc w:val="center"/>
              <w:rPr>
                <w:bCs/>
                <w:color w:val="000000"/>
                <w:sz w:val="28"/>
                <w:szCs w:val="28"/>
              </w:rPr>
            </w:pPr>
            <w:r>
              <w:rPr>
                <w:bCs/>
                <w:color w:val="000000"/>
                <w:sz w:val="28"/>
                <w:szCs w:val="28"/>
              </w:rPr>
              <w:t>2</w:t>
            </w:r>
          </w:p>
        </w:tc>
        <w:tc>
          <w:tcPr>
            <w:tcW w:w="1559" w:type="dxa"/>
          </w:tcPr>
          <w:p w14:paraId="74742F27" w14:textId="77777777" w:rsidR="00B17F38" w:rsidRDefault="00B17F38" w:rsidP="00B17F38">
            <w:pPr>
              <w:jc w:val="center"/>
              <w:rPr>
                <w:bCs/>
                <w:color w:val="000000"/>
                <w:sz w:val="28"/>
                <w:szCs w:val="28"/>
              </w:rPr>
            </w:pPr>
            <w:r>
              <w:rPr>
                <w:bCs/>
                <w:color w:val="000000"/>
                <w:sz w:val="28"/>
                <w:szCs w:val="28"/>
              </w:rPr>
              <w:t>3</w:t>
            </w:r>
          </w:p>
        </w:tc>
        <w:tc>
          <w:tcPr>
            <w:tcW w:w="2551" w:type="dxa"/>
          </w:tcPr>
          <w:p w14:paraId="2841D6C4" w14:textId="77777777" w:rsidR="00B17F38" w:rsidRDefault="00B17F38" w:rsidP="00B17F38">
            <w:pPr>
              <w:jc w:val="center"/>
              <w:rPr>
                <w:bCs/>
                <w:color w:val="000000"/>
                <w:sz w:val="28"/>
                <w:szCs w:val="28"/>
              </w:rPr>
            </w:pPr>
            <w:r>
              <w:rPr>
                <w:bCs/>
                <w:color w:val="000000"/>
                <w:sz w:val="28"/>
                <w:szCs w:val="28"/>
              </w:rPr>
              <w:t>4</w:t>
            </w:r>
          </w:p>
        </w:tc>
        <w:tc>
          <w:tcPr>
            <w:tcW w:w="2125" w:type="dxa"/>
          </w:tcPr>
          <w:p w14:paraId="00D8F0C1" w14:textId="77777777" w:rsidR="00B17F38" w:rsidRDefault="00B17F38" w:rsidP="00B17F38">
            <w:pPr>
              <w:jc w:val="center"/>
              <w:rPr>
                <w:bCs/>
                <w:color w:val="000000"/>
                <w:sz w:val="28"/>
                <w:szCs w:val="28"/>
              </w:rPr>
            </w:pPr>
            <w:r>
              <w:rPr>
                <w:bCs/>
                <w:color w:val="000000"/>
                <w:sz w:val="28"/>
                <w:szCs w:val="28"/>
              </w:rPr>
              <w:t>5</w:t>
            </w:r>
          </w:p>
        </w:tc>
      </w:tr>
      <w:tr w:rsidR="00B17F38" w14:paraId="68716148" w14:textId="77777777" w:rsidTr="00B17F38">
        <w:trPr>
          <w:trHeight w:val="538"/>
        </w:trPr>
        <w:tc>
          <w:tcPr>
            <w:tcW w:w="10630" w:type="dxa"/>
            <w:gridSpan w:val="5"/>
            <w:vAlign w:val="center"/>
          </w:tcPr>
          <w:p w14:paraId="07ABE4B3" w14:textId="77777777" w:rsidR="00B17F38" w:rsidRPr="00A31D27" w:rsidRDefault="00B17F38" w:rsidP="009D1B11">
            <w:pPr>
              <w:pStyle w:val="a7"/>
              <w:numPr>
                <w:ilvl w:val="0"/>
                <w:numId w:val="10"/>
              </w:numPr>
              <w:jc w:val="center"/>
              <w:rPr>
                <w:bCs/>
                <w:color w:val="000000"/>
                <w:sz w:val="28"/>
                <w:szCs w:val="28"/>
              </w:rPr>
            </w:pPr>
            <w:r>
              <w:rPr>
                <w:bCs/>
                <w:color w:val="000000"/>
                <w:sz w:val="28"/>
                <w:szCs w:val="28"/>
              </w:rPr>
              <w:t>Показатели качества воды</w:t>
            </w:r>
          </w:p>
        </w:tc>
      </w:tr>
      <w:tr w:rsidR="00B17F38" w14:paraId="4F9EC83F" w14:textId="77777777" w:rsidTr="00B17F38">
        <w:trPr>
          <w:trHeight w:val="3565"/>
        </w:trPr>
        <w:tc>
          <w:tcPr>
            <w:tcW w:w="736" w:type="dxa"/>
            <w:vAlign w:val="center"/>
          </w:tcPr>
          <w:p w14:paraId="60ADFCD4" w14:textId="77777777" w:rsidR="00B17F38" w:rsidRDefault="00B17F38" w:rsidP="00B17F38">
            <w:pPr>
              <w:jc w:val="center"/>
              <w:rPr>
                <w:bCs/>
                <w:color w:val="000000"/>
                <w:sz w:val="28"/>
                <w:szCs w:val="28"/>
              </w:rPr>
            </w:pPr>
            <w:r>
              <w:rPr>
                <w:bCs/>
                <w:color w:val="000000"/>
                <w:sz w:val="28"/>
                <w:szCs w:val="28"/>
              </w:rPr>
              <w:t>1.1.</w:t>
            </w:r>
          </w:p>
        </w:tc>
        <w:tc>
          <w:tcPr>
            <w:tcW w:w="3659" w:type="dxa"/>
            <w:vAlign w:val="center"/>
          </w:tcPr>
          <w:p w14:paraId="0DC9484E" w14:textId="77777777" w:rsidR="00B17F38" w:rsidRPr="00FE6F9F" w:rsidRDefault="00B17F38" w:rsidP="00B17F38">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DE79267" w14:textId="77777777" w:rsidR="00B17F38" w:rsidRPr="00CE6419" w:rsidRDefault="00B17F38" w:rsidP="00B17F38">
            <w:pPr>
              <w:jc w:val="center"/>
              <w:rPr>
                <w:bCs/>
                <w:sz w:val="28"/>
                <w:szCs w:val="28"/>
              </w:rPr>
            </w:pPr>
            <w:r w:rsidRPr="00CE6419">
              <w:rPr>
                <w:bCs/>
                <w:sz w:val="28"/>
                <w:szCs w:val="28"/>
              </w:rPr>
              <w:t>-</w:t>
            </w:r>
          </w:p>
        </w:tc>
        <w:tc>
          <w:tcPr>
            <w:tcW w:w="2551" w:type="dxa"/>
            <w:vAlign w:val="center"/>
          </w:tcPr>
          <w:p w14:paraId="37E870DB" w14:textId="77777777" w:rsidR="00B17F38" w:rsidRPr="00CE6419" w:rsidRDefault="00B17F38" w:rsidP="00B17F38">
            <w:pPr>
              <w:jc w:val="center"/>
              <w:rPr>
                <w:bCs/>
                <w:sz w:val="28"/>
                <w:szCs w:val="28"/>
              </w:rPr>
            </w:pPr>
            <w:r w:rsidRPr="00CE6419">
              <w:rPr>
                <w:bCs/>
                <w:sz w:val="28"/>
                <w:szCs w:val="28"/>
              </w:rPr>
              <w:t>-</w:t>
            </w:r>
          </w:p>
        </w:tc>
        <w:tc>
          <w:tcPr>
            <w:tcW w:w="2125" w:type="dxa"/>
            <w:vAlign w:val="center"/>
          </w:tcPr>
          <w:p w14:paraId="6B3E49B6" w14:textId="77777777" w:rsidR="00B17F38" w:rsidRPr="00CE6419" w:rsidRDefault="00B17F38" w:rsidP="00B17F38">
            <w:pPr>
              <w:jc w:val="center"/>
              <w:rPr>
                <w:bCs/>
                <w:sz w:val="28"/>
                <w:szCs w:val="28"/>
              </w:rPr>
            </w:pPr>
            <w:r w:rsidRPr="00CE6419">
              <w:rPr>
                <w:bCs/>
                <w:sz w:val="28"/>
                <w:szCs w:val="28"/>
              </w:rPr>
              <w:t>-</w:t>
            </w:r>
          </w:p>
        </w:tc>
      </w:tr>
      <w:tr w:rsidR="00B17F38" w14:paraId="4B9B42BC" w14:textId="77777777" w:rsidTr="00B17F38">
        <w:trPr>
          <w:trHeight w:val="2387"/>
        </w:trPr>
        <w:tc>
          <w:tcPr>
            <w:tcW w:w="736" w:type="dxa"/>
            <w:vAlign w:val="center"/>
          </w:tcPr>
          <w:p w14:paraId="1974FFEA" w14:textId="77777777" w:rsidR="00B17F38" w:rsidRDefault="00B17F38" w:rsidP="00B17F38">
            <w:pPr>
              <w:jc w:val="center"/>
              <w:rPr>
                <w:bCs/>
                <w:color w:val="000000"/>
                <w:sz w:val="28"/>
                <w:szCs w:val="28"/>
              </w:rPr>
            </w:pPr>
            <w:r>
              <w:rPr>
                <w:bCs/>
                <w:color w:val="000000"/>
                <w:sz w:val="28"/>
                <w:szCs w:val="28"/>
              </w:rPr>
              <w:t>1.2.</w:t>
            </w:r>
          </w:p>
        </w:tc>
        <w:tc>
          <w:tcPr>
            <w:tcW w:w="3659" w:type="dxa"/>
            <w:vAlign w:val="center"/>
          </w:tcPr>
          <w:p w14:paraId="388A847B" w14:textId="77777777" w:rsidR="00B17F38" w:rsidRDefault="00B17F38" w:rsidP="00B17F38">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35093FAC" w14:textId="77777777" w:rsidR="00B17F38" w:rsidRPr="00CE6419" w:rsidRDefault="00B17F38" w:rsidP="00B17F38">
            <w:pPr>
              <w:jc w:val="center"/>
              <w:rPr>
                <w:bCs/>
                <w:sz w:val="28"/>
                <w:szCs w:val="28"/>
              </w:rPr>
            </w:pPr>
            <w:r w:rsidRPr="00CE6419">
              <w:rPr>
                <w:bCs/>
                <w:sz w:val="28"/>
                <w:szCs w:val="28"/>
              </w:rPr>
              <w:t>-</w:t>
            </w:r>
          </w:p>
        </w:tc>
        <w:tc>
          <w:tcPr>
            <w:tcW w:w="2551" w:type="dxa"/>
            <w:vAlign w:val="center"/>
          </w:tcPr>
          <w:p w14:paraId="3EDC6CEC" w14:textId="77777777" w:rsidR="00B17F38" w:rsidRPr="00CE6419" w:rsidRDefault="00B17F38" w:rsidP="00B17F38">
            <w:pPr>
              <w:jc w:val="center"/>
              <w:rPr>
                <w:bCs/>
                <w:sz w:val="28"/>
                <w:szCs w:val="28"/>
              </w:rPr>
            </w:pPr>
            <w:r w:rsidRPr="00CE6419">
              <w:rPr>
                <w:bCs/>
                <w:sz w:val="28"/>
                <w:szCs w:val="28"/>
              </w:rPr>
              <w:t>-</w:t>
            </w:r>
          </w:p>
        </w:tc>
        <w:tc>
          <w:tcPr>
            <w:tcW w:w="2125" w:type="dxa"/>
            <w:vAlign w:val="center"/>
          </w:tcPr>
          <w:p w14:paraId="294B5F7F" w14:textId="77777777" w:rsidR="00B17F38" w:rsidRPr="00CE6419" w:rsidRDefault="00B17F38" w:rsidP="00B17F38">
            <w:pPr>
              <w:jc w:val="center"/>
              <w:rPr>
                <w:bCs/>
                <w:sz w:val="28"/>
                <w:szCs w:val="28"/>
              </w:rPr>
            </w:pPr>
            <w:r w:rsidRPr="00CE6419">
              <w:rPr>
                <w:bCs/>
                <w:sz w:val="28"/>
                <w:szCs w:val="28"/>
              </w:rPr>
              <w:t>-</w:t>
            </w:r>
          </w:p>
        </w:tc>
      </w:tr>
      <w:tr w:rsidR="00B17F38" w14:paraId="49365F21" w14:textId="77777777" w:rsidTr="00B17F38">
        <w:trPr>
          <w:trHeight w:val="704"/>
        </w:trPr>
        <w:tc>
          <w:tcPr>
            <w:tcW w:w="10630" w:type="dxa"/>
            <w:gridSpan w:val="5"/>
            <w:vAlign w:val="center"/>
          </w:tcPr>
          <w:p w14:paraId="1E5BF799" w14:textId="77777777" w:rsidR="00B17F38" w:rsidRPr="00A31D27" w:rsidRDefault="00B17F38" w:rsidP="009D1B11">
            <w:pPr>
              <w:pStyle w:val="a7"/>
              <w:numPr>
                <w:ilvl w:val="0"/>
                <w:numId w:val="10"/>
              </w:numPr>
              <w:jc w:val="center"/>
              <w:rPr>
                <w:bCs/>
                <w:color w:val="000000"/>
                <w:sz w:val="28"/>
                <w:szCs w:val="28"/>
              </w:rPr>
            </w:pPr>
            <w:r>
              <w:rPr>
                <w:bCs/>
                <w:color w:val="000000"/>
                <w:sz w:val="28"/>
                <w:szCs w:val="28"/>
              </w:rPr>
              <w:t>Показатели надежности и бесперебойности водоснабжения</w:t>
            </w:r>
          </w:p>
        </w:tc>
      </w:tr>
      <w:tr w:rsidR="00B17F38" w14:paraId="7B0BFC0A" w14:textId="77777777" w:rsidTr="00B17F38">
        <w:trPr>
          <w:trHeight w:val="3982"/>
        </w:trPr>
        <w:tc>
          <w:tcPr>
            <w:tcW w:w="736" w:type="dxa"/>
            <w:vAlign w:val="center"/>
          </w:tcPr>
          <w:p w14:paraId="45EC57D2" w14:textId="77777777" w:rsidR="00B17F38" w:rsidRDefault="00B17F38" w:rsidP="00B17F38">
            <w:pPr>
              <w:jc w:val="center"/>
              <w:rPr>
                <w:bCs/>
                <w:color w:val="000000"/>
                <w:sz w:val="28"/>
                <w:szCs w:val="28"/>
              </w:rPr>
            </w:pPr>
            <w:r>
              <w:rPr>
                <w:bCs/>
                <w:color w:val="000000"/>
                <w:sz w:val="28"/>
                <w:szCs w:val="28"/>
              </w:rPr>
              <w:t>2.1.</w:t>
            </w:r>
          </w:p>
        </w:tc>
        <w:tc>
          <w:tcPr>
            <w:tcW w:w="3659" w:type="dxa"/>
            <w:vAlign w:val="center"/>
          </w:tcPr>
          <w:p w14:paraId="16F1DD2C" w14:textId="77777777" w:rsidR="00B17F38" w:rsidRDefault="00B17F38" w:rsidP="00B17F38">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7BE9835" w14:textId="77777777" w:rsidR="00B17F38" w:rsidRPr="00CE6419" w:rsidRDefault="00B17F38" w:rsidP="00B17F38">
            <w:pPr>
              <w:jc w:val="center"/>
              <w:rPr>
                <w:bCs/>
                <w:sz w:val="28"/>
                <w:szCs w:val="28"/>
              </w:rPr>
            </w:pPr>
            <w:r w:rsidRPr="00CE6419">
              <w:rPr>
                <w:bCs/>
                <w:sz w:val="28"/>
                <w:szCs w:val="28"/>
              </w:rPr>
              <w:t>-</w:t>
            </w:r>
          </w:p>
        </w:tc>
        <w:tc>
          <w:tcPr>
            <w:tcW w:w="2551" w:type="dxa"/>
            <w:vAlign w:val="center"/>
          </w:tcPr>
          <w:p w14:paraId="45E1FE13" w14:textId="77777777" w:rsidR="00B17F38" w:rsidRPr="00CE6419" w:rsidRDefault="00B17F38" w:rsidP="00B17F38">
            <w:pPr>
              <w:jc w:val="center"/>
              <w:rPr>
                <w:bCs/>
                <w:sz w:val="28"/>
                <w:szCs w:val="28"/>
              </w:rPr>
            </w:pPr>
            <w:r w:rsidRPr="00CE6419">
              <w:rPr>
                <w:bCs/>
                <w:sz w:val="28"/>
                <w:szCs w:val="28"/>
              </w:rPr>
              <w:t>-</w:t>
            </w:r>
          </w:p>
        </w:tc>
        <w:tc>
          <w:tcPr>
            <w:tcW w:w="2125" w:type="dxa"/>
            <w:vAlign w:val="center"/>
          </w:tcPr>
          <w:p w14:paraId="09DCEA0F" w14:textId="77777777" w:rsidR="00B17F38" w:rsidRPr="00CE6419" w:rsidRDefault="00B17F38" w:rsidP="00B17F38">
            <w:pPr>
              <w:jc w:val="center"/>
              <w:rPr>
                <w:bCs/>
                <w:sz w:val="28"/>
                <w:szCs w:val="28"/>
              </w:rPr>
            </w:pPr>
            <w:r w:rsidRPr="00CE6419">
              <w:rPr>
                <w:bCs/>
                <w:sz w:val="28"/>
                <w:szCs w:val="28"/>
              </w:rPr>
              <w:t>-</w:t>
            </w:r>
          </w:p>
        </w:tc>
      </w:tr>
      <w:tr w:rsidR="00B17F38" w14:paraId="3573A96F" w14:textId="77777777" w:rsidTr="00B17F38">
        <w:tc>
          <w:tcPr>
            <w:tcW w:w="736" w:type="dxa"/>
          </w:tcPr>
          <w:p w14:paraId="15D10D7D" w14:textId="77777777" w:rsidR="00B17F38" w:rsidRDefault="00B17F38" w:rsidP="00B17F38">
            <w:pPr>
              <w:jc w:val="center"/>
              <w:rPr>
                <w:bCs/>
                <w:color w:val="000000"/>
                <w:sz w:val="28"/>
                <w:szCs w:val="28"/>
              </w:rPr>
            </w:pPr>
            <w:r>
              <w:rPr>
                <w:bCs/>
                <w:color w:val="000000"/>
                <w:sz w:val="28"/>
                <w:szCs w:val="28"/>
              </w:rPr>
              <w:lastRenderedPageBreak/>
              <w:t>1</w:t>
            </w:r>
          </w:p>
        </w:tc>
        <w:tc>
          <w:tcPr>
            <w:tcW w:w="3659" w:type="dxa"/>
          </w:tcPr>
          <w:p w14:paraId="0FFF1FA6" w14:textId="77777777" w:rsidR="00B17F38" w:rsidRDefault="00B17F38" w:rsidP="00B17F38">
            <w:pPr>
              <w:jc w:val="center"/>
              <w:rPr>
                <w:bCs/>
                <w:color w:val="000000"/>
                <w:sz w:val="28"/>
                <w:szCs w:val="28"/>
              </w:rPr>
            </w:pPr>
            <w:r>
              <w:rPr>
                <w:bCs/>
                <w:color w:val="000000"/>
                <w:sz w:val="28"/>
                <w:szCs w:val="28"/>
              </w:rPr>
              <w:t>2</w:t>
            </w:r>
          </w:p>
        </w:tc>
        <w:tc>
          <w:tcPr>
            <w:tcW w:w="1559" w:type="dxa"/>
          </w:tcPr>
          <w:p w14:paraId="496DCF5D" w14:textId="77777777" w:rsidR="00B17F38" w:rsidRDefault="00B17F38" w:rsidP="00B17F38">
            <w:pPr>
              <w:jc w:val="center"/>
              <w:rPr>
                <w:bCs/>
                <w:color w:val="000000"/>
                <w:sz w:val="28"/>
                <w:szCs w:val="28"/>
              </w:rPr>
            </w:pPr>
            <w:r>
              <w:rPr>
                <w:bCs/>
                <w:color w:val="000000"/>
                <w:sz w:val="28"/>
                <w:szCs w:val="28"/>
              </w:rPr>
              <w:t>3</w:t>
            </w:r>
          </w:p>
        </w:tc>
        <w:tc>
          <w:tcPr>
            <w:tcW w:w="2551" w:type="dxa"/>
          </w:tcPr>
          <w:p w14:paraId="14B8F522" w14:textId="77777777" w:rsidR="00B17F38" w:rsidRDefault="00B17F38" w:rsidP="00B17F38">
            <w:pPr>
              <w:jc w:val="center"/>
              <w:rPr>
                <w:bCs/>
                <w:color w:val="000000"/>
                <w:sz w:val="28"/>
                <w:szCs w:val="28"/>
              </w:rPr>
            </w:pPr>
            <w:r>
              <w:rPr>
                <w:bCs/>
                <w:color w:val="000000"/>
                <w:sz w:val="28"/>
                <w:szCs w:val="28"/>
              </w:rPr>
              <w:t>4</w:t>
            </w:r>
          </w:p>
        </w:tc>
        <w:tc>
          <w:tcPr>
            <w:tcW w:w="2125" w:type="dxa"/>
          </w:tcPr>
          <w:p w14:paraId="16A0E4BB" w14:textId="77777777" w:rsidR="00B17F38" w:rsidRDefault="00B17F38" w:rsidP="00B17F38">
            <w:pPr>
              <w:jc w:val="center"/>
              <w:rPr>
                <w:bCs/>
                <w:color w:val="000000"/>
                <w:sz w:val="28"/>
                <w:szCs w:val="28"/>
              </w:rPr>
            </w:pPr>
            <w:r>
              <w:rPr>
                <w:bCs/>
                <w:color w:val="000000"/>
                <w:sz w:val="28"/>
                <w:szCs w:val="28"/>
              </w:rPr>
              <w:t>5</w:t>
            </w:r>
          </w:p>
        </w:tc>
      </w:tr>
      <w:tr w:rsidR="00B17F38" w14:paraId="462ACC6C" w14:textId="77777777" w:rsidTr="00B17F38">
        <w:trPr>
          <w:trHeight w:val="982"/>
        </w:trPr>
        <w:tc>
          <w:tcPr>
            <w:tcW w:w="10630" w:type="dxa"/>
            <w:gridSpan w:val="5"/>
            <w:vAlign w:val="center"/>
          </w:tcPr>
          <w:p w14:paraId="3137D673" w14:textId="77777777" w:rsidR="00B17F38" w:rsidRPr="00A31D27" w:rsidRDefault="00B17F38" w:rsidP="009D1B11">
            <w:pPr>
              <w:pStyle w:val="a7"/>
              <w:numPr>
                <w:ilvl w:val="0"/>
                <w:numId w:val="10"/>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B17F38" w14:paraId="068C540E" w14:textId="77777777" w:rsidTr="00B17F38">
        <w:trPr>
          <w:trHeight w:val="1980"/>
        </w:trPr>
        <w:tc>
          <w:tcPr>
            <w:tcW w:w="736" w:type="dxa"/>
            <w:vAlign w:val="center"/>
          </w:tcPr>
          <w:p w14:paraId="72F1327C" w14:textId="77777777" w:rsidR="00B17F38" w:rsidRDefault="00B17F38" w:rsidP="00B17F38">
            <w:pPr>
              <w:jc w:val="center"/>
              <w:rPr>
                <w:bCs/>
                <w:color w:val="000000"/>
                <w:sz w:val="28"/>
                <w:szCs w:val="28"/>
              </w:rPr>
            </w:pPr>
            <w:r>
              <w:rPr>
                <w:bCs/>
                <w:color w:val="000000"/>
                <w:sz w:val="28"/>
                <w:szCs w:val="28"/>
              </w:rPr>
              <w:t>3.1.</w:t>
            </w:r>
          </w:p>
        </w:tc>
        <w:tc>
          <w:tcPr>
            <w:tcW w:w="3659" w:type="dxa"/>
            <w:vAlign w:val="center"/>
          </w:tcPr>
          <w:p w14:paraId="2A2AA46D" w14:textId="77777777" w:rsidR="00B17F38" w:rsidRDefault="00B17F38" w:rsidP="00B17F38">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0F2BA4C" w14:textId="77777777" w:rsidR="00B17F38" w:rsidRPr="002032FC" w:rsidRDefault="00B17F38" w:rsidP="00B17F38">
            <w:pPr>
              <w:jc w:val="center"/>
              <w:rPr>
                <w:bCs/>
                <w:sz w:val="28"/>
                <w:szCs w:val="28"/>
              </w:rPr>
            </w:pPr>
            <w:r>
              <w:rPr>
                <w:bCs/>
                <w:sz w:val="28"/>
                <w:szCs w:val="28"/>
              </w:rPr>
              <w:t>0</w:t>
            </w:r>
          </w:p>
        </w:tc>
        <w:tc>
          <w:tcPr>
            <w:tcW w:w="2551" w:type="dxa"/>
            <w:vAlign w:val="center"/>
          </w:tcPr>
          <w:p w14:paraId="3AE1C123" w14:textId="77777777" w:rsidR="00B17F38" w:rsidRPr="002032FC" w:rsidRDefault="00B17F38" w:rsidP="00B17F38">
            <w:pPr>
              <w:jc w:val="center"/>
              <w:rPr>
                <w:bCs/>
                <w:sz w:val="28"/>
                <w:szCs w:val="28"/>
              </w:rPr>
            </w:pPr>
            <w:r>
              <w:rPr>
                <w:bCs/>
                <w:sz w:val="28"/>
                <w:szCs w:val="28"/>
              </w:rPr>
              <w:t>0</w:t>
            </w:r>
          </w:p>
        </w:tc>
        <w:tc>
          <w:tcPr>
            <w:tcW w:w="2125" w:type="dxa"/>
            <w:vAlign w:val="center"/>
          </w:tcPr>
          <w:p w14:paraId="01BB3928" w14:textId="77777777" w:rsidR="00B17F38" w:rsidRPr="002032FC" w:rsidRDefault="00B17F38" w:rsidP="00B17F38">
            <w:pPr>
              <w:jc w:val="center"/>
              <w:rPr>
                <w:bCs/>
                <w:sz w:val="28"/>
                <w:szCs w:val="28"/>
              </w:rPr>
            </w:pPr>
            <w:r w:rsidRPr="002032FC">
              <w:rPr>
                <w:bCs/>
                <w:sz w:val="28"/>
                <w:szCs w:val="28"/>
              </w:rPr>
              <w:t>-</w:t>
            </w:r>
          </w:p>
        </w:tc>
      </w:tr>
      <w:tr w:rsidR="00B17F38" w14:paraId="7C945DA5" w14:textId="77777777" w:rsidTr="00B17F38">
        <w:trPr>
          <w:trHeight w:val="2534"/>
        </w:trPr>
        <w:tc>
          <w:tcPr>
            <w:tcW w:w="736" w:type="dxa"/>
            <w:vAlign w:val="center"/>
          </w:tcPr>
          <w:p w14:paraId="50814A1F" w14:textId="77777777" w:rsidR="00B17F38" w:rsidRDefault="00B17F38" w:rsidP="00B17F38">
            <w:pPr>
              <w:jc w:val="center"/>
              <w:rPr>
                <w:bCs/>
                <w:color w:val="000000"/>
                <w:sz w:val="28"/>
                <w:szCs w:val="28"/>
              </w:rPr>
            </w:pPr>
            <w:r>
              <w:rPr>
                <w:bCs/>
                <w:color w:val="000000"/>
                <w:sz w:val="28"/>
                <w:szCs w:val="28"/>
              </w:rPr>
              <w:t>3.2.</w:t>
            </w:r>
          </w:p>
        </w:tc>
        <w:tc>
          <w:tcPr>
            <w:tcW w:w="3659" w:type="dxa"/>
            <w:vAlign w:val="center"/>
          </w:tcPr>
          <w:p w14:paraId="0B05581B" w14:textId="77777777" w:rsidR="00B17F38" w:rsidRDefault="00B17F38" w:rsidP="00B17F38">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6711A79F" w14:textId="77777777" w:rsidR="00B17F38" w:rsidRPr="002032FC" w:rsidRDefault="00B17F38" w:rsidP="00B17F38">
            <w:pPr>
              <w:jc w:val="center"/>
              <w:rPr>
                <w:bCs/>
                <w:sz w:val="28"/>
                <w:szCs w:val="28"/>
              </w:rPr>
            </w:pPr>
            <w:r w:rsidRPr="002032FC">
              <w:rPr>
                <w:bCs/>
                <w:sz w:val="28"/>
                <w:szCs w:val="28"/>
              </w:rPr>
              <w:t>-</w:t>
            </w:r>
          </w:p>
        </w:tc>
        <w:tc>
          <w:tcPr>
            <w:tcW w:w="2551" w:type="dxa"/>
            <w:vAlign w:val="center"/>
          </w:tcPr>
          <w:p w14:paraId="2B587839" w14:textId="77777777" w:rsidR="00B17F38" w:rsidRPr="002032FC" w:rsidRDefault="00B17F38" w:rsidP="00B17F38">
            <w:pPr>
              <w:jc w:val="center"/>
              <w:rPr>
                <w:bCs/>
                <w:sz w:val="28"/>
                <w:szCs w:val="28"/>
              </w:rPr>
            </w:pPr>
            <w:r w:rsidRPr="002032FC">
              <w:rPr>
                <w:bCs/>
                <w:sz w:val="28"/>
                <w:szCs w:val="28"/>
              </w:rPr>
              <w:t>-</w:t>
            </w:r>
          </w:p>
        </w:tc>
        <w:tc>
          <w:tcPr>
            <w:tcW w:w="2125" w:type="dxa"/>
            <w:vAlign w:val="center"/>
          </w:tcPr>
          <w:p w14:paraId="7C08E70A" w14:textId="77777777" w:rsidR="00B17F38" w:rsidRPr="002032FC" w:rsidRDefault="00B17F38" w:rsidP="00B17F38">
            <w:pPr>
              <w:jc w:val="center"/>
              <w:rPr>
                <w:bCs/>
                <w:sz w:val="28"/>
                <w:szCs w:val="28"/>
              </w:rPr>
            </w:pPr>
            <w:r w:rsidRPr="002032FC">
              <w:rPr>
                <w:bCs/>
                <w:sz w:val="28"/>
                <w:szCs w:val="28"/>
              </w:rPr>
              <w:t>-</w:t>
            </w:r>
          </w:p>
        </w:tc>
      </w:tr>
      <w:tr w:rsidR="00B17F38" w14:paraId="2713361C" w14:textId="77777777" w:rsidTr="00B17F38">
        <w:trPr>
          <w:trHeight w:val="2228"/>
        </w:trPr>
        <w:tc>
          <w:tcPr>
            <w:tcW w:w="736" w:type="dxa"/>
            <w:vAlign w:val="center"/>
          </w:tcPr>
          <w:p w14:paraId="62D97C40" w14:textId="77777777" w:rsidR="00B17F38" w:rsidRDefault="00B17F38" w:rsidP="00B17F38">
            <w:pPr>
              <w:jc w:val="center"/>
              <w:rPr>
                <w:bCs/>
                <w:color w:val="000000"/>
                <w:sz w:val="28"/>
                <w:szCs w:val="28"/>
              </w:rPr>
            </w:pPr>
            <w:r>
              <w:rPr>
                <w:bCs/>
                <w:color w:val="000000"/>
                <w:sz w:val="28"/>
                <w:szCs w:val="28"/>
              </w:rPr>
              <w:t>3.3.</w:t>
            </w:r>
          </w:p>
        </w:tc>
        <w:tc>
          <w:tcPr>
            <w:tcW w:w="3659" w:type="dxa"/>
            <w:vAlign w:val="center"/>
          </w:tcPr>
          <w:p w14:paraId="4C808016" w14:textId="77777777" w:rsidR="00B17F38" w:rsidRPr="00656E97" w:rsidRDefault="00B17F38" w:rsidP="00B17F3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78BEA7DA" w14:textId="77777777" w:rsidR="00B17F38" w:rsidRPr="002032FC" w:rsidRDefault="00B17F38" w:rsidP="00B17F38">
            <w:pPr>
              <w:jc w:val="center"/>
              <w:rPr>
                <w:bCs/>
                <w:sz w:val="28"/>
                <w:szCs w:val="28"/>
              </w:rPr>
            </w:pPr>
            <w:r w:rsidRPr="002032FC">
              <w:rPr>
                <w:bCs/>
                <w:sz w:val="28"/>
                <w:szCs w:val="28"/>
              </w:rPr>
              <w:t>-</w:t>
            </w:r>
          </w:p>
        </w:tc>
        <w:tc>
          <w:tcPr>
            <w:tcW w:w="2551" w:type="dxa"/>
            <w:vAlign w:val="center"/>
          </w:tcPr>
          <w:p w14:paraId="453A4A8F" w14:textId="77777777" w:rsidR="00B17F38" w:rsidRPr="002032FC" w:rsidRDefault="00B17F38" w:rsidP="00B17F38">
            <w:pPr>
              <w:jc w:val="center"/>
              <w:rPr>
                <w:bCs/>
                <w:sz w:val="28"/>
                <w:szCs w:val="28"/>
              </w:rPr>
            </w:pPr>
            <w:r w:rsidRPr="002032FC">
              <w:rPr>
                <w:bCs/>
                <w:sz w:val="28"/>
                <w:szCs w:val="28"/>
              </w:rPr>
              <w:t>-</w:t>
            </w:r>
          </w:p>
        </w:tc>
        <w:tc>
          <w:tcPr>
            <w:tcW w:w="2125" w:type="dxa"/>
            <w:vAlign w:val="center"/>
          </w:tcPr>
          <w:p w14:paraId="684B2D3C" w14:textId="77777777" w:rsidR="00B17F38" w:rsidRPr="002032FC" w:rsidRDefault="00B17F38" w:rsidP="00B17F38">
            <w:pPr>
              <w:jc w:val="center"/>
              <w:rPr>
                <w:bCs/>
                <w:sz w:val="28"/>
                <w:szCs w:val="28"/>
              </w:rPr>
            </w:pPr>
            <w:r w:rsidRPr="002032FC">
              <w:rPr>
                <w:bCs/>
                <w:sz w:val="28"/>
                <w:szCs w:val="28"/>
              </w:rPr>
              <w:t>-</w:t>
            </w:r>
          </w:p>
        </w:tc>
      </w:tr>
      <w:tr w:rsidR="00B17F38" w14:paraId="55D10370" w14:textId="77777777" w:rsidTr="00B17F38">
        <w:trPr>
          <w:trHeight w:val="2259"/>
        </w:trPr>
        <w:tc>
          <w:tcPr>
            <w:tcW w:w="736" w:type="dxa"/>
            <w:vAlign w:val="center"/>
          </w:tcPr>
          <w:p w14:paraId="270F8573" w14:textId="77777777" w:rsidR="00B17F38" w:rsidRDefault="00B17F38" w:rsidP="00B17F38">
            <w:pPr>
              <w:jc w:val="center"/>
              <w:rPr>
                <w:bCs/>
                <w:color w:val="000000"/>
                <w:sz w:val="28"/>
                <w:szCs w:val="28"/>
              </w:rPr>
            </w:pPr>
            <w:r>
              <w:rPr>
                <w:bCs/>
                <w:color w:val="000000"/>
                <w:sz w:val="28"/>
                <w:szCs w:val="28"/>
              </w:rPr>
              <w:t>3.4.</w:t>
            </w:r>
          </w:p>
        </w:tc>
        <w:tc>
          <w:tcPr>
            <w:tcW w:w="3659" w:type="dxa"/>
            <w:vAlign w:val="center"/>
          </w:tcPr>
          <w:p w14:paraId="197F45E0" w14:textId="77777777" w:rsidR="00B17F38" w:rsidRDefault="00B17F38" w:rsidP="00B17F3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42A86596" w14:textId="77777777" w:rsidR="00B17F38" w:rsidRPr="002032FC" w:rsidRDefault="00B17F38" w:rsidP="00B17F38">
            <w:pPr>
              <w:jc w:val="center"/>
              <w:rPr>
                <w:bCs/>
                <w:sz w:val="28"/>
                <w:szCs w:val="28"/>
              </w:rPr>
            </w:pPr>
            <w:r>
              <w:rPr>
                <w:bCs/>
                <w:sz w:val="28"/>
                <w:szCs w:val="28"/>
              </w:rPr>
              <w:t>0</w:t>
            </w:r>
          </w:p>
        </w:tc>
        <w:tc>
          <w:tcPr>
            <w:tcW w:w="2551" w:type="dxa"/>
            <w:vAlign w:val="center"/>
          </w:tcPr>
          <w:p w14:paraId="514E02B5" w14:textId="77777777" w:rsidR="00B17F38" w:rsidRPr="002032FC" w:rsidRDefault="00B17F38" w:rsidP="00B17F38">
            <w:pPr>
              <w:jc w:val="center"/>
              <w:rPr>
                <w:bCs/>
                <w:sz w:val="28"/>
                <w:szCs w:val="28"/>
              </w:rPr>
            </w:pPr>
            <w:r>
              <w:rPr>
                <w:bCs/>
                <w:sz w:val="28"/>
                <w:szCs w:val="28"/>
              </w:rPr>
              <w:t>0</w:t>
            </w:r>
          </w:p>
        </w:tc>
        <w:tc>
          <w:tcPr>
            <w:tcW w:w="2125" w:type="dxa"/>
            <w:vAlign w:val="center"/>
          </w:tcPr>
          <w:p w14:paraId="38CAC414" w14:textId="77777777" w:rsidR="00B17F38" w:rsidRPr="002032FC" w:rsidRDefault="00B17F38" w:rsidP="00B17F38">
            <w:pPr>
              <w:jc w:val="center"/>
              <w:rPr>
                <w:bCs/>
                <w:sz w:val="28"/>
                <w:szCs w:val="28"/>
              </w:rPr>
            </w:pPr>
            <w:r w:rsidRPr="002032FC">
              <w:rPr>
                <w:bCs/>
                <w:sz w:val="28"/>
                <w:szCs w:val="28"/>
              </w:rPr>
              <w:t>-</w:t>
            </w:r>
          </w:p>
        </w:tc>
      </w:tr>
    </w:tbl>
    <w:p w14:paraId="4E7DC72A" w14:textId="77777777" w:rsidR="00B17F38" w:rsidRDefault="00B17F38" w:rsidP="00B17F38">
      <w:pPr>
        <w:ind w:left="-567"/>
        <w:jc w:val="center"/>
        <w:rPr>
          <w:bCs/>
          <w:color w:val="000000"/>
          <w:sz w:val="28"/>
          <w:szCs w:val="28"/>
        </w:rPr>
      </w:pPr>
    </w:p>
    <w:p w14:paraId="4A4E6A2D" w14:textId="77777777" w:rsidR="00B17F38" w:rsidRDefault="00B17F38" w:rsidP="00B17F38">
      <w:pPr>
        <w:ind w:left="-567"/>
        <w:jc w:val="center"/>
        <w:rPr>
          <w:bCs/>
          <w:color w:val="000000"/>
          <w:sz w:val="28"/>
          <w:szCs w:val="28"/>
        </w:rPr>
      </w:pPr>
    </w:p>
    <w:p w14:paraId="3D4C2AF9" w14:textId="77777777" w:rsidR="00B17F38" w:rsidRDefault="00B17F38" w:rsidP="00B17F38">
      <w:pPr>
        <w:ind w:left="-567"/>
        <w:jc w:val="center"/>
        <w:rPr>
          <w:bCs/>
          <w:color w:val="000000"/>
          <w:sz w:val="28"/>
          <w:szCs w:val="28"/>
        </w:rPr>
      </w:pPr>
    </w:p>
    <w:p w14:paraId="2E195824" w14:textId="77777777" w:rsidR="00B17F38" w:rsidRDefault="00B17F38" w:rsidP="00B17F38">
      <w:pPr>
        <w:ind w:left="-567"/>
        <w:jc w:val="center"/>
        <w:rPr>
          <w:bCs/>
          <w:color w:val="000000"/>
          <w:sz w:val="28"/>
          <w:szCs w:val="28"/>
        </w:rPr>
      </w:pPr>
    </w:p>
    <w:p w14:paraId="1D573413" w14:textId="77777777" w:rsidR="00B17F38" w:rsidRDefault="00B17F38" w:rsidP="00B17F38">
      <w:pPr>
        <w:ind w:left="-567"/>
        <w:jc w:val="center"/>
        <w:rPr>
          <w:bCs/>
          <w:color w:val="000000"/>
          <w:sz w:val="28"/>
          <w:szCs w:val="28"/>
        </w:rPr>
      </w:pPr>
    </w:p>
    <w:p w14:paraId="35756BF5" w14:textId="77777777" w:rsidR="00B17F38" w:rsidRDefault="00B17F38" w:rsidP="00B17F38">
      <w:pPr>
        <w:ind w:left="-567"/>
        <w:jc w:val="center"/>
        <w:rPr>
          <w:bCs/>
          <w:color w:val="000000"/>
          <w:sz w:val="28"/>
          <w:szCs w:val="28"/>
        </w:rPr>
      </w:pPr>
    </w:p>
    <w:p w14:paraId="74BB728A" w14:textId="77777777" w:rsidR="00B17F38" w:rsidRDefault="00B17F38" w:rsidP="00B17F38">
      <w:pPr>
        <w:ind w:left="-567"/>
        <w:jc w:val="center"/>
        <w:rPr>
          <w:bCs/>
          <w:color w:val="000000"/>
          <w:sz w:val="28"/>
          <w:szCs w:val="28"/>
        </w:rPr>
      </w:pPr>
    </w:p>
    <w:p w14:paraId="5625FE7C" w14:textId="77777777" w:rsidR="00B17F38" w:rsidRDefault="00B17F38" w:rsidP="00B17F38">
      <w:pPr>
        <w:ind w:left="-567"/>
        <w:jc w:val="center"/>
        <w:rPr>
          <w:bCs/>
          <w:color w:val="000000"/>
          <w:sz w:val="28"/>
          <w:szCs w:val="28"/>
        </w:rPr>
      </w:pPr>
    </w:p>
    <w:p w14:paraId="0AA0B9AF" w14:textId="77777777" w:rsidR="00B17F38" w:rsidRDefault="00B17F38" w:rsidP="00B17F38">
      <w:pPr>
        <w:ind w:left="-567"/>
        <w:jc w:val="center"/>
        <w:rPr>
          <w:bCs/>
          <w:color w:val="000000"/>
          <w:sz w:val="28"/>
          <w:szCs w:val="28"/>
        </w:rPr>
      </w:pPr>
    </w:p>
    <w:p w14:paraId="530031DC" w14:textId="77777777" w:rsidR="00B17F38" w:rsidRDefault="00B17F38" w:rsidP="00B17F38">
      <w:pPr>
        <w:ind w:left="-567"/>
        <w:jc w:val="center"/>
        <w:rPr>
          <w:bCs/>
          <w:color w:val="000000"/>
          <w:sz w:val="28"/>
          <w:szCs w:val="28"/>
        </w:rPr>
      </w:pPr>
    </w:p>
    <w:p w14:paraId="4985A31B" w14:textId="77777777" w:rsidR="00B17F38" w:rsidRDefault="00B17F38" w:rsidP="00B17F38">
      <w:pPr>
        <w:ind w:left="-567"/>
        <w:jc w:val="center"/>
        <w:rPr>
          <w:bCs/>
          <w:color w:val="000000"/>
          <w:sz w:val="28"/>
          <w:szCs w:val="28"/>
        </w:rPr>
      </w:pPr>
    </w:p>
    <w:p w14:paraId="26CF2903" w14:textId="77777777" w:rsidR="00B17F38" w:rsidRDefault="00B17F38" w:rsidP="00B17F38">
      <w:pPr>
        <w:ind w:left="-567"/>
        <w:jc w:val="center"/>
        <w:rPr>
          <w:bCs/>
          <w:color w:val="000000"/>
          <w:sz w:val="28"/>
          <w:szCs w:val="28"/>
        </w:rPr>
      </w:pPr>
    </w:p>
    <w:p w14:paraId="746528A3" w14:textId="77777777" w:rsidR="00B17F38" w:rsidRDefault="00B17F38" w:rsidP="00B17F38">
      <w:pPr>
        <w:ind w:left="-567"/>
        <w:jc w:val="center"/>
        <w:rPr>
          <w:bCs/>
          <w:color w:val="000000"/>
          <w:sz w:val="28"/>
          <w:szCs w:val="28"/>
        </w:rPr>
      </w:pPr>
    </w:p>
    <w:p w14:paraId="67D4D92B" w14:textId="77777777" w:rsidR="00B17F38" w:rsidRDefault="00B17F38" w:rsidP="00B17F38">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2017-2019 годы</w:t>
      </w:r>
    </w:p>
    <w:p w14:paraId="6B9C2C72" w14:textId="77777777" w:rsidR="00B17F38" w:rsidRDefault="00B17F38" w:rsidP="00B17F38">
      <w:pPr>
        <w:ind w:left="-567"/>
        <w:jc w:val="center"/>
        <w:rPr>
          <w:bCs/>
          <w:color w:val="000000"/>
          <w:sz w:val="28"/>
          <w:szCs w:val="28"/>
        </w:rPr>
      </w:pPr>
    </w:p>
    <w:tbl>
      <w:tblPr>
        <w:tblStyle w:val="af"/>
        <w:tblW w:w="9467" w:type="dxa"/>
        <w:tblInd w:w="-289" w:type="dxa"/>
        <w:tblLook w:val="04A0" w:firstRow="1" w:lastRow="0" w:firstColumn="1" w:lastColumn="0" w:noHBand="0" w:noVBand="1"/>
      </w:tblPr>
      <w:tblGrid>
        <w:gridCol w:w="5935"/>
        <w:gridCol w:w="3532"/>
      </w:tblGrid>
      <w:tr w:rsidR="00B17F38" w14:paraId="428FEE17" w14:textId="77777777" w:rsidTr="00B17F38">
        <w:tc>
          <w:tcPr>
            <w:tcW w:w="5935" w:type="dxa"/>
            <w:vAlign w:val="center"/>
          </w:tcPr>
          <w:p w14:paraId="61620BD8" w14:textId="77777777" w:rsidR="00B17F38" w:rsidRDefault="00B17F38" w:rsidP="00B17F38">
            <w:pPr>
              <w:jc w:val="center"/>
              <w:rPr>
                <w:bCs/>
                <w:color w:val="000000"/>
                <w:sz w:val="28"/>
                <w:szCs w:val="28"/>
              </w:rPr>
            </w:pPr>
            <w:r>
              <w:rPr>
                <w:bCs/>
                <w:color w:val="000000"/>
                <w:sz w:val="28"/>
                <w:szCs w:val="28"/>
              </w:rPr>
              <w:t>Наименование показателя</w:t>
            </w:r>
          </w:p>
        </w:tc>
        <w:tc>
          <w:tcPr>
            <w:tcW w:w="3532" w:type="dxa"/>
            <w:vAlign w:val="center"/>
          </w:tcPr>
          <w:p w14:paraId="096D562F" w14:textId="77777777" w:rsidR="00B17F38" w:rsidRDefault="00B17F38" w:rsidP="00B17F38">
            <w:pPr>
              <w:jc w:val="center"/>
              <w:rPr>
                <w:bCs/>
                <w:color w:val="000000"/>
                <w:sz w:val="28"/>
                <w:szCs w:val="28"/>
              </w:rPr>
            </w:pPr>
            <w:r>
              <w:rPr>
                <w:bCs/>
                <w:color w:val="000000"/>
                <w:sz w:val="28"/>
                <w:szCs w:val="28"/>
              </w:rPr>
              <w:t>Фактическое значение показателя, тыс. руб.</w:t>
            </w:r>
          </w:p>
        </w:tc>
      </w:tr>
      <w:tr w:rsidR="00B17F38" w14:paraId="71731BAE" w14:textId="77777777" w:rsidTr="00B17F38">
        <w:tc>
          <w:tcPr>
            <w:tcW w:w="9467" w:type="dxa"/>
            <w:gridSpan w:val="2"/>
          </w:tcPr>
          <w:p w14:paraId="26ADB7DB" w14:textId="77777777" w:rsidR="00B17F38" w:rsidRDefault="00B17F38" w:rsidP="00B17F38">
            <w:pPr>
              <w:jc w:val="center"/>
              <w:rPr>
                <w:bCs/>
                <w:sz w:val="28"/>
                <w:szCs w:val="28"/>
              </w:rPr>
            </w:pPr>
            <w:r>
              <w:rPr>
                <w:bCs/>
                <w:sz w:val="28"/>
                <w:szCs w:val="28"/>
              </w:rPr>
              <w:t>2017 год</w:t>
            </w:r>
          </w:p>
        </w:tc>
      </w:tr>
      <w:tr w:rsidR="00B17F38" w14:paraId="19E0BE78" w14:textId="77777777" w:rsidTr="00B17F38">
        <w:tc>
          <w:tcPr>
            <w:tcW w:w="5935" w:type="dxa"/>
          </w:tcPr>
          <w:p w14:paraId="67F9DB38" w14:textId="77777777" w:rsidR="00B17F38" w:rsidRPr="00A806C8" w:rsidRDefault="00B17F38" w:rsidP="00B17F38">
            <w:pPr>
              <w:jc w:val="center"/>
              <w:rPr>
                <w:bCs/>
                <w:sz w:val="28"/>
                <w:szCs w:val="28"/>
              </w:rPr>
            </w:pPr>
            <w:r>
              <w:rPr>
                <w:bCs/>
                <w:sz w:val="28"/>
                <w:szCs w:val="28"/>
              </w:rPr>
              <w:t>-</w:t>
            </w:r>
          </w:p>
        </w:tc>
        <w:tc>
          <w:tcPr>
            <w:tcW w:w="3532" w:type="dxa"/>
            <w:vAlign w:val="center"/>
          </w:tcPr>
          <w:p w14:paraId="775BDAAB" w14:textId="77777777" w:rsidR="00B17F38" w:rsidRPr="00FB1C58" w:rsidRDefault="00B17F38" w:rsidP="00B17F38">
            <w:pPr>
              <w:jc w:val="center"/>
              <w:rPr>
                <w:bCs/>
                <w:sz w:val="28"/>
                <w:szCs w:val="28"/>
              </w:rPr>
            </w:pPr>
            <w:r>
              <w:rPr>
                <w:bCs/>
                <w:sz w:val="28"/>
                <w:szCs w:val="28"/>
              </w:rPr>
              <w:t>-</w:t>
            </w:r>
          </w:p>
        </w:tc>
      </w:tr>
      <w:tr w:rsidR="00B17F38" w14:paraId="06B019C3" w14:textId="77777777" w:rsidTr="00B17F38">
        <w:tc>
          <w:tcPr>
            <w:tcW w:w="9467" w:type="dxa"/>
            <w:gridSpan w:val="2"/>
          </w:tcPr>
          <w:p w14:paraId="5DF7CE3E" w14:textId="77777777" w:rsidR="00B17F38" w:rsidRDefault="00B17F38" w:rsidP="00B17F38">
            <w:pPr>
              <w:jc w:val="center"/>
              <w:rPr>
                <w:bCs/>
                <w:sz w:val="28"/>
                <w:szCs w:val="28"/>
              </w:rPr>
            </w:pPr>
            <w:r>
              <w:rPr>
                <w:bCs/>
                <w:sz w:val="28"/>
                <w:szCs w:val="28"/>
              </w:rPr>
              <w:t>2018 год</w:t>
            </w:r>
          </w:p>
        </w:tc>
      </w:tr>
      <w:tr w:rsidR="00B17F38" w:rsidRPr="00FB1C58" w14:paraId="0FC40C61" w14:textId="77777777" w:rsidTr="00B17F38">
        <w:tc>
          <w:tcPr>
            <w:tcW w:w="5935" w:type="dxa"/>
          </w:tcPr>
          <w:p w14:paraId="2CD8FD45" w14:textId="77777777" w:rsidR="00B17F38" w:rsidRPr="00A806C8" w:rsidRDefault="00B17F38" w:rsidP="00B17F38">
            <w:pPr>
              <w:jc w:val="center"/>
              <w:rPr>
                <w:bCs/>
                <w:sz w:val="28"/>
                <w:szCs w:val="28"/>
              </w:rPr>
            </w:pPr>
            <w:r>
              <w:rPr>
                <w:bCs/>
                <w:sz w:val="28"/>
                <w:szCs w:val="28"/>
              </w:rPr>
              <w:t>-</w:t>
            </w:r>
          </w:p>
        </w:tc>
        <w:tc>
          <w:tcPr>
            <w:tcW w:w="3532" w:type="dxa"/>
            <w:vAlign w:val="center"/>
          </w:tcPr>
          <w:p w14:paraId="1B791915" w14:textId="77777777" w:rsidR="00B17F38" w:rsidRPr="00FB1C58" w:rsidRDefault="00B17F38" w:rsidP="00B17F38">
            <w:pPr>
              <w:jc w:val="center"/>
              <w:rPr>
                <w:bCs/>
                <w:sz w:val="28"/>
                <w:szCs w:val="28"/>
              </w:rPr>
            </w:pPr>
            <w:r>
              <w:rPr>
                <w:bCs/>
                <w:sz w:val="28"/>
                <w:szCs w:val="28"/>
              </w:rPr>
              <w:t>-</w:t>
            </w:r>
          </w:p>
        </w:tc>
      </w:tr>
      <w:tr w:rsidR="00B17F38" w14:paraId="11B88AE7" w14:textId="77777777" w:rsidTr="00B17F38">
        <w:tc>
          <w:tcPr>
            <w:tcW w:w="9467" w:type="dxa"/>
            <w:gridSpan w:val="2"/>
          </w:tcPr>
          <w:p w14:paraId="6F1B9F3B" w14:textId="77777777" w:rsidR="00B17F38" w:rsidRDefault="00B17F38" w:rsidP="00B17F38">
            <w:pPr>
              <w:jc w:val="center"/>
              <w:rPr>
                <w:bCs/>
                <w:sz w:val="28"/>
                <w:szCs w:val="28"/>
              </w:rPr>
            </w:pPr>
            <w:r>
              <w:rPr>
                <w:bCs/>
                <w:sz w:val="28"/>
                <w:szCs w:val="28"/>
              </w:rPr>
              <w:t>2019 год</w:t>
            </w:r>
          </w:p>
        </w:tc>
      </w:tr>
      <w:tr w:rsidR="00B17F38" w:rsidRPr="00FB1C58" w14:paraId="399D3818" w14:textId="77777777" w:rsidTr="00B17F38">
        <w:tc>
          <w:tcPr>
            <w:tcW w:w="5935" w:type="dxa"/>
          </w:tcPr>
          <w:p w14:paraId="6FB58C1E" w14:textId="77777777" w:rsidR="00B17F38" w:rsidRPr="00A806C8" w:rsidRDefault="00B17F38" w:rsidP="00B17F38">
            <w:pPr>
              <w:jc w:val="center"/>
              <w:rPr>
                <w:bCs/>
                <w:sz w:val="28"/>
                <w:szCs w:val="28"/>
              </w:rPr>
            </w:pPr>
            <w:r>
              <w:rPr>
                <w:bCs/>
                <w:sz w:val="28"/>
                <w:szCs w:val="28"/>
              </w:rPr>
              <w:t>-</w:t>
            </w:r>
          </w:p>
        </w:tc>
        <w:tc>
          <w:tcPr>
            <w:tcW w:w="3532" w:type="dxa"/>
            <w:vAlign w:val="center"/>
          </w:tcPr>
          <w:p w14:paraId="22CD50B0" w14:textId="77777777" w:rsidR="00B17F38" w:rsidRPr="00FB1C58" w:rsidRDefault="00B17F38" w:rsidP="00B17F38">
            <w:pPr>
              <w:jc w:val="center"/>
              <w:rPr>
                <w:bCs/>
                <w:sz w:val="28"/>
                <w:szCs w:val="28"/>
              </w:rPr>
            </w:pPr>
            <w:r>
              <w:rPr>
                <w:bCs/>
                <w:sz w:val="28"/>
                <w:szCs w:val="28"/>
              </w:rPr>
              <w:t>-</w:t>
            </w:r>
          </w:p>
        </w:tc>
      </w:tr>
    </w:tbl>
    <w:p w14:paraId="5F7DC77C" w14:textId="77777777" w:rsidR="00B17F38" w:rsidRDefault="00B17F38" w:rsidP="00B17F38">
      <w:pPr>
        <w:jc w:val="both"/>
        <w:rPr>
          <w:sz w:val="28"/>
          <w:szCs w:val="28"/>
        </w:rPr>
      </w:pPr>
    </w:p>
    <w:p w14:paraId="775AC6EC" w14:textId="77777777" w:rsidR="00B17F38" w:rsidRDefault="00B17F38" w:rsidP="00B17F38">
      <w:pPr>
        <w:jc w:val="both"/>
        <w:rPr>
          <w:sz w:val="28"/>
          <w:szCs w:val="28"/>
        </w:rPr>
      </w:pPr>
    </w:p>
    <w:p w14:paraId="1BEEA3C5" w14:textId="77777777" w:rsidR="00B17F38" w:rsidRDefault="00B17F38" w:rsidP="00B17F38">
      <w:pPr>
        <w:jc w:val="both"/>
        <w:rPr>
          <w:sz w:val="28"/>
          <w:szCs w:val="28"/>
        </w:rPr>
      </w:pPr>
    </w:p>
    <w:p w14:paraId="35EA7969" w14:textId="77777777" w:rsidR="00B17F38" w:rsidRDefault="00B17F38" w:rsidP="00B17F38">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7F4089A2" w14:textId="77777777" w:rsidR="00B17F38" w:rsidRDefault="00B17F38" w:rsidP="00B17F38">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B17F38" w14:paraId="615B2EDF" w14:textId="77777777" w:rsidTr="00B17F38">
        <w:trPr>
          <w:trHeight w:val="748"/>
        </w:trPr>
        <w:tc>
          <w:tcPr>
            <w:tcW w:w="5935" w:type="dxa"/>
            <w:vAlign w:val="center"/>
          </w:tcPr>
          <w:p w14:paraId="69ECF98B" w14:textId="77777777" w:rsidR="00B17F38" w:rsidRDefault="00B17F38" w:rsidP="00B17F38">
            <w:pPr>
              <w:jc w:val="center"/>
              <w:rPr>
                <w:bCs/>
                <w:color w:val="000000"/>
                <w:sz w:val="28"/>
                <w:szCs w:val="28"/>
              </w:rPr>
            </w:pPr>
            <w:r>
              <w:rPr>
                <w:bCs/>
                <w:color w:val="000000"/>
                <w:sz w:val="28"/>
                <w:szCs w:val="28"/>
              </w:rPr>
              <w:t>Наименование мероприятия</w:t>
            </w:r>
          </w:p>
        </w:tc>
        <w:tc>
          <w:tcPr>
            <w:tcW w:w="3983" w:type="dxa"/>
            <w:vAlign w:val="center"/>
          </w:tcPr>
          <w:p w14:paraId="432E46B4" w14:textId="77777777" w:rsidR="00B17F38" w:rsidRDefault="00B17F38" w:rsidP="00B17F38">
            <w:pPr>
              <w:jc w:val="center"/>
              <w:rPr>
                <w:bCs/>
                <w:color w:val="000000"/>
                <w:sz w:val="28"/>
                <w:szCs w:val="28"/>
              </w:rPr>
            </w:pPr>
            <w:r>
              <w:rPr>
                <w:bCs/>
                <w:color w:val="000000"/>
                <w:sz w:val="28"/>
                <w:szCs w:val="28"/>
              </w:rPr>
              <w:t>Период проведения мероприятий</w:t>
            </w:r>
          </w:p>
        </w:tc>
      </w:tr>
      <w:tr w:rsidR="00B17F38" w14:paraId="6783D813" w14:textId="77777777" w:rsidTr="00B17F38">
        <w:trPr>
          <w:trHeight w:val="517"/>
        </w:trPr>
        <w:tc>
          <w:tcPr>
            <w:tcW w:w="5935" w:type="dxa"/>
            <w:vAlign w:val="center"/>
          </w:tcPr>
          <w:p w14:paraId="022205CB" w14:textId="77777777" w:rsidR="00B17F38" w:rsidRPr="00A806C8" w:rsidRDefault="00B17F38" w:rsidP="00B17F38">
            <w:pPr>
              <w:jc w:val="center"/>
              <w:rPr>
                <w:bCs/>
                <w:sz w:val="28"/>
                <w:szCs w:val="28"/>
              </w:rPr>
            </w:pPr>
            <w:r>
              <w:rPr>
                <w:bCs/>
                <w:sz w:val="28"/>
                <w:szCs w:val="28"/>
              </w:rPr>
              <w:t>-</w:t>
            </w:r>
          </w:p>
        </w:tc>
        <w:tc>
          <w:tcPr>
            <w:tcW w:w="3983" w:type="dxa"/>
            <w:vAlign w:val="center"/>
          </w:tcPr>
          <w:p w14:paraId="6E44FBFC" w14:textId="77777777" w:rsidR="00B17F38" w:rsidRPr="00FB1C58" w:rsidRDefault="00B17F38" w:rsidP="00B17F38">
            <w:pPr>
              <w:jc w:val="center"/>
              <w:rPr>
                <w:bCs/>
                <w:sz w:val="28"/>
                <w:szCs w:val="28"/>
              </w:rPr>
            </w:pPr>
            <w:r>
              <w:rPr>
                <w:bCs/>
                <w:sz w:val="28"/>
                <w:szCs w:val="28"/>
              </w:rPr>
              <w:t>-</w:t>
            </w:r>
          </w:p>
        </w:tc>
      </w:tr>
    </w:tbl>
    <w:p w14:paraId="48054677" w14:textId="77777777" w:rsidR="00B17F38" w:rsidRDefault="00B17F38" w:rsidP="00B17F38">
      <w:pPr>
        <w:jc w:val="both"/>
        <w:rPr>
          <w:sz w:val="28"/>
          <w:szCs w:val="28"/>
        </w:rPr>
      </w:pPr>
    </w:p>
    <w:p w14:paraId="0D6D1CD9" w14:textId="77777777" w:rsidR="00B17F38" w:rsidRDefault="00B17F38" w:rsidP="00B17F38">
      <w:pPr>
        <w:jc w:val="both"/>
        <w:rPr>
          <w:sz w:val="28"/>
          <w:szCs w:val="28"/>
        </w:rPr>
      </w:pPr>
    </w:p>
    <w:p w14:paraId="2DF86D9A" w14:textId="77777777" w:rsidR="00B17F38" w:rsidRDefault="00B17F38" w:rsidP="00B17F38">
      <w:pPr>
        <w:jc w:val="both"/>
        <w:rPr>
          <w:sz w:val="28"/>
          <w:szCs w:val="28"/>
        </w:rPr>
      </w:pPr>
    </w:p>
    <w:p w14:paraId="2E916C56" w14:textId="77777777" w:rsidR="00B17F38" w:rsidRDefault="00B17F38" w:rsidP="00B17F38">
      <w:pPr>
        <w:jc w:val="both"/>
        <w:rPr>
          <w:sz w:val="28"/>
          <w:szCs w:val="28"/>
        </w:rPr>
      </w:pPr>
    </w:p>
    <w:p w14:paraId="1BF5EC59" w14:textId="77777777" w:rsidR="00B17F38" w:rsidRDefault="00B17F38" w:rsidP="00B17F38">
      <w:pPr>
        <w:jc w:val="both"/>
        <w:rPr>
          <w:sz w:val="28"/>
          <w:szCs w:val="28"/>
        </w:rPr>
      </w:pPr>
    </w:p>
    <w:p w14:paraId="4478C249" w14:textId="77777777" w:rsidR="00B17F38" w:rsidRDefault="00B17F38" w:rsidP="00B17F38">
      <w:pPr>
        <w:jc w:val="both"/>
        <w:rPr>
          <w:sz w:val="28"/>
          <w:szCs w:val="28"/>
        </w:rPr>
      </w:pPr>
    </w:p>
    <w:p w14:paraId="1B37F3A7" w14:textId="77777777" w:rsidR="00B17F38" w:rsidRDefault="00B17F38" w:rsidP="00B17F38">
      <w:pPr>
        <w:jc w:val="both"/>
        <w:rPr>
          <w:sz w:val="28"/>
          <w:szCs w:val="28"/>
        </w:rPr>
      </w:pPr>
    </w:p>
    <w:p w14:paraId="4C8B20D7" w14:textId="77777777" w:rsidR="00B17F38" w:rsidRDefault="00B17F38" w:rsidP="00B17F38">
      <w:pPr>
        <w:jc w:val="both"/>
        <w:rPr>
          <w:sz w:val="28"/>
          <w:szCs w:val="28"/>
        </w:rPr>
      </w:pPr>
    </w:p>
    <w:p w14:paraId="1077A369" w14:textId="77777777" w:rsidR="00B17F38" w:rsidRDefault="00B17F38" w:rsidP="00B17F38">
      <w:pPr>
        <w:jc w:val="both"/>
        <w:rPr>
          <w:sz w:val="28"/>
          <w:szCs w:val="28"/>
        </w:rPr>
      </w:pPr>
    </w:p>
    <w:p w14:paraId="58C4BBAD" w14:textId="77777777" w:rsidR="00B17F38" w:rsidRDefault="00B17F38" w:rsidP="00B17F38">
      <w:pPr>
        <w:jc w:val="both"/>
        <w:rPr>
          <w:sz w:val="28"/>
          <w:szCs w:val="28"/>
        </w:rPr>
      </w:pPr>
    </w:p>
    <w:p w14:paraId="0E60AF19" w14:textId="77777777" w:rsidR="00B17F38" w:rsidRDefault="00B17F38" w:rsidP="00B17F38">
      <w:pPr>
        <w:jc w:val="both"/>
        <w:rPr>
          <w:sz w:val="28"/>
          <w:szCs w:val="28"/>
        </w:rPr>
      </w:pPr>
    </w:p>
    <w:p w14:paraId="2E29FDFE" w14:textId="77777777" w:rsidR="00B17F38" w:rsidRDefault="00B17F38" w:rsidP="00B17F38">
      <w:pPr>
        <w:jc w:val="both"/>
        <w:rPr>
          <w:sz w:val="28"/>
          <w:szCs w:val="28"/>
        </w:rPr>
      </w:pPr>
    </w:p>
    <w:p w14:paraId="1C01BDAF" w14:textId="77777777" w:rsidR="00B17F38" w:rsidRDefault="00B17F38" w:rsidP="00B17F38">
      <w:pPr>
        <w:jc w:val="both"/>
        <w:rPr>
          <w:sz w:val="28"/>
          <w:szCs w:val="28"/>
        </w:rPr>
      </w:pPr>
    </w:p>
    <w:p w14:paraId="09D6B633" w14:textId="77777777" w:rsidR="00B17F38" w:rsidRDefault="00B17F38" w:rsidP="00B17F38">
      <w:pPr>
        <w:jc w:val="both"/>
        <w:rPr>
          <w:sz w:val="28"/>
          <w:szCs w:val="28"/>
        </w:rPr>
      </w:pPr>
    </w:p>
    <w:p w14:paraId="0D186AEB" w14:textId="77777777" w:rsidR="00B17F38" w:rsidRDefault="00B17F38" w:rsidP="00B17F38">
      <w:pPr>
        <w:jc w:val="both"/>
        <w:rPr>
          <w:sz w:val="28"/>
          <w:szCs w:val="28"/>
        </w:rPr>
      </w:pPr>
    </w:p>
    <w:p w14:paraId="7CCA692C" w14:textId="77777777" w:rsidR="00B17F38" w:rsidRDefault="00B17F38" w:rsidP="00B17F38">
      <w:pPr>
        <w:jc w:val="both"/>
        <w:rPr>
          <w:sz w:val="28"/>
          <w:szCs w:val="28"/>
        </w:rPr>
      </w:pPr>
    </w:p>
    <w:p w14:paraId="7C31B8D6" w14:textId="77777777" w:rsidR="00B17F38" w:rsidRDefault="00B17F38" w:rsidP="00B17F38">
      <w:pPr>
        <w:jc w:val="both"/>
        <w:rPr>
          <w:sz w:val="28"/>
          <w:szCs w:val="28"/>
        </w:rPr>
      </w:pPr>
    </w:p>
    <w:p w14:paraId="1A8CF3B0" w14:textId="77777777" w:rsidR="00B17F38" w:rsidRDefault="00B17F38" w:rsidP="00B17F38">
      <w:pPr>
        <w:jc w:val="both"/>
        <w:rPr>
          <w:sz w:val="28"/>
          <w:szCs w:val="28"/>
        </w:rPr>
      </w:pPr>
    </w:p>
    <w:p w14:paraId="2C6D69DA" w14:textId="77777777" w:rsidR="00B17F38" w:rsidRDefault="00B17F38" w:rsidP="00B17F38">
      <w:pPr>
        <w:jc w:val="both"/>
        <w:rPr>
          <w:sz w:val="28"/>
          <w:szCs w:val="28"/>
        </w:rPr>
      </w:pPr>
    </w:p>
    <w:p w14:paraId="7C828B89" w14:textId="77777777" w:rsidR="00B17F38" w:rsidRDefault="00B17F38" w:rsidP="00B17F38">
      <w:pPr>
        <w:jc w:val="both"/>
        <w:rPr>
          <w:sz w:val="28"/>
          <w:szCs w:val="28"/>
        </w:rPr>
        <w:sectPr w:rsidR="00B17F38" w:rsidSect="00B17F38">
          <w:pgSz w:w="11906" w:h="16838"/>
          <w:pgMar w:top="851" w:right="709" w:bottom="709" w:left="1559" w:header="709" w:footer="709" w:gutter="0"/>
          <w:cols w:space="708"/>
          <w:titlePg/>
          <w:docGrid w:linePitch="360"/>
        </w:sectPr>
      </w:pPr>
    </w:p>
    <w:p w14:paraId="293C422E" w14:textId="556DE36A" w:rsidR="00B17F38" w:rsidRDefault="00B17F38" w:rsidP="00DF2E9F">
      <w:pPr>
        <w:ind w:left="10490" w:right="142"/>
        <w:jc w:val="both"/>
      </w:pPr>
      <w:r>
        <w:lastRenderedPageBreak/>
        <w:t xml:space="preserve">Приложение № 3 к протоколу </w:t>
      </w:r>
      <w:r>
        <w:br/>
        <w:t xml:space="preserve">№ 28 заседания Правления Региональной энергетической комиссии Кузбасса от 04.06.2020 </w:t>
      </w:r>
    </w:p>
    <w:tbl>
      <w:tblPr>
        <w:tblW w:w="5063" w:type="pct"/>
        <w:jc w:val="center"/>
        <w:tblCellMar>
          <w:left w:w="0" w:type="dxa"/>
          <w:right w:w="0" w:type="dxa"/>
        </w:tblCellMar>
        <w:tblLook w:val="04A0" w:firstRow="1" w:lastRow="0" w:firstColumn="1" w:lastColumn="0" w:noHBand="0" w:noVBand="1"/>
      </w:tblPr>
      <w:tblGrid>
        <w:gridCol w:w="381"/>
        <w:gridCol w:w="313"/>
        <w:gridCol w:w="577"/>
        <w:gridCol w:w="2631"/>
        <w:gridCol w:w="626"/>
        <w:gridCol w:w="899"/>
        <w:gridCol w:w="805"/>
        <w:gridCol w:w="936"/>
        <w:gridCol w:w="899"/>
        <w:gridCol w:w="882"/>
        <w:gridCol w:w="936"/>
        <w:gridCol w:w="932"/>
        <w:gridCol w:w="932"/>
        <w:gridCol w:w="771"/>
        <w:gridCol w:w="788"/>
        <w:gridCol w:w="694"/>
        <w:gridCol w:w="1748"/>
      </w:tblGrid>
      <w:tr w:rsidR="00DF2E9F" w:rsidRPr="00DF2E9F" w14:paraId="7AC120FF" w14:textId="77777777" w:rsidTr="00DF2E9F">
        <w:trPr>
          <w:trHeight w:val="427"/>
          <w:jc w:val="center"/>
        </w:trPr>
        <w:tc>
          <w:tcPr>
            <w:tcW w:w="365" w:type="dxa"/>
            <w:tcBorders>
              <w:top w:val="nil"/>
              <w:left w:val="nil"/>
              <w:bottom w:val="nil"/>
              <w:right w:val="nil"/>
            </w:tcBorders>
            <w:shd w:val="clear" w:color="auto" w:fill="auto"/>
            <w:noWrap/>
            <w:vAlign w:val="bottom"/>
            <w:hideMark/>
          </w:tcPr>
          <w:p w14:paraId="21653597"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noWrap/>
            <w:vAlign w:val="bottom"/>
            <w:hideMark/>
          </w:tcPr>
          <w:p w14:paraId="42C59482" w14:textId="77777777" w:rsidR="00DF2E9F" w:rsidRPr="00DF2E9F" w:rsidRDefault="00DF2E9F" w:rsidP="00DF2E9F">
            <w:pPr>
              <w:rPr>
                <w:sz w:val="11"/>
                <w:szCs w:val="11"/>
              </w:rPr>
            </w:pPr>
          </w:p>
        </w:tc>
        <w:tc>
          <w:tcPr>
            <w:tcW w:w="3176" w:type="dxa"/>
            <w:gridSpan w:val="2"/>
            <w:tcBorders>
              <w:top w:val="single" w:sz="4" w:space="0" w:color="C0C0C0"/>
              <w:left w:val="nil"/>
              <w:bottom w:val="single" w:sz="4" w:space="0" w:color="C0C0C0"/>
              <w:right w:val="nil"/>
            </w:tcBorders>
            <w:shd w:val="clear" w:color="auto" w:fill="auto"/>
            <w:vAlign w:val="bottom"/>
            <w:hideMark/>
          </w:tcPr>
          <w:p w14:paraId="30DF10F9" w14:textId="77777777" w:rsidR="00DF2E9F" w:rsidRPr="00DF2E9F" w:rsidRDefault="00DF2E9F" w:rsidP="00DF2E9F">
            <w:pPr>
              <w:rPr>
                <w:rFonts w:ascii="Tahoma" w:hAnsi="Tahoma" w:cs="Tahoma"/>
                <w:sz w:val="11"/>
                <w:szCs w:val="11"/>
              </w:rPr>
            </w:pPr>
            <w:r w:rsidRPr="00DF2E9F">
              <w:rPr>
                <w:rFonts w:ascii="Tahoma" w:hAnsi="Tahoma" w:cs="Tahoma"/>
                <w:sz w:val="11"/>
                <w:szCs w:val="11"/>
              </w:rPr>
              <w:t>ОАО "Кемеровская генерация"</w:t>
            </w:r>
          </w:p>
        </w:tc>
        <w:tc>
          <w:tcPr>
            <w:tcW w:w="610" w:type="dxa"/>
            <w:tcBorders>
              <w:top w:val="single" w:sz="4" w:space="0" w:color="C0C0C0"/>
              <w:left w:val="nil"/>
              <w:bottom w:val="single" w:sz="4" w:space="0" w:color="C0C0C0"/>
              <w:right w:val="nil"/>
            </w:tcBorders>
            <w:shd w:val="clear" w:color="auto" w:fill="auto"/>
            <w:vAlign w:val="bottom"/>
            <w:hideMark/>
          </w:tcPr>
          <w:p w14:paraId="789B00D0"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831" w:type="dxa"/>
            <w:tcBorders>
              <w:top w:val="single" w:sz="4" w:space="0" w:color="C0C0C0"/>
              <w:left w:val="nil"/>
              <w:bottom w:val="single" w:sz="4" w:space="0" w:color="C0C0C0"/>
              <w:right w:val="nil"/>
            </w:tcBorders>
            <w:shd w:val="clear" w:color="auto" w:fill="auto"/>
            <w:vAlign w:val="bottom"/>
            <w:hideMark/>
          </w:tcPr>
          <w:p w14:paraId="6D7B1C07"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789" w:type="dxa"/>
            <w:tcBorders>
              <w:top w:val="single" w:sz="4" w:space="0" w:color="C0C0C0"/>
              <w:left w:val="nil"/>
              <w:bottom w:val="single" w:sz="4" w:space="0" w:color="C0C0C0"/>
              <w:right w:val="nil"/>
            </w:tcBorders>
            <w:shd w:val="clear" w:color="auto" w:fill="auto"/>
            <w:vAlign w:val="bottom"/>
            <w:hideMark/>
          </w:tcPr>
          <w:p w14:paraId="26EF2B1C"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857" w:type="dxa"/>
            <w:tcBorders>
              <w:top w:val="single" w:sz="4" w:space="0" w:color="C0C0C0"/>
              <w:left w:val="nil"/>
              <w:bottom w:val="single" w:sz="4" w:space="0" w:color="C0C0C0"/>
              <w:right w:val="nil"/>
            </w:tcBorders>
            <w:shd w:val="clear" w:color="auto" w:fill="auto"/>
            <w:vAlign w:val="bottom"/>
            <w:hideMark/>
          </w:tcPr>
          <w:p w14:paraId="4055A0AC"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831" w:type="dxa"/>
            <w:tcBorders>
              <w:top w:val="single" w:sz="4" w:space="0" w:color="C0C0C0"/>
              <w:left w:val="nil"/>
              <w:bottom w:val="single" w:sz="4" w:space="0" w:color="C0C0C0"/>
              <w:right w:val="nil"/>
            </w:tcBorders>
            <w:shd w:val="clear" w:color="auto" w:fill="auto"/>
            <w:vAlign w:val="bottom"/>
            <w:hideMark/>
          </w:tcPr>
          <w:p w14:paraId="3001B59C"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866" w:type="dxa"/>
            <w:tcBorders>
              <w:top w:val="single" w:sz="4" w:space="0" w:color="C0C0C0"/>
              <w:left w:val="nil"/>
              <w:bottom w:val="single" w:sz="4" w:space="0" w:color="C0C0C0"/>
              <w:right w:val="nil"/>
            </w:tcBorders>
            <w:shd w:val="clear" w:color="auto" w:fill="auto"/>
            <w:vAlign w:val="bottom"/>
            <w:hideMark/>
          </w:tcPr>
          <w:p w14:paraId="4CA0F451"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908" w:type="dxa"/>
            <w:tcBorders>
              <w:top w:val="single" w:sz="4" w:space="0" w:color="C0C0C0"/>
              <w:left w:val="nil"/>
              <w:bottom w:val="single" w:sz="4" w:space="0" w:color="C0C0C0"/>
              <w:right w:val="nil"/>
            </w:tcBorders>
            <w:shd w:val="clear" w:color="auto" w:fill="auto"/>
            <w:vAlign w:val="bottom"/>
            <w:hideMark/>
          </w:tcPr>
          <w:p w14:paraId="55C9AEAD"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857" w:type="dxa"/>
            <w:tcBorders>
              <w:top w:val="single" w:sz="4" w:space="0" w:color="C0C0C0"/>
              <w:left w:val="nil"/>
              <w:bottom w:val="single" w:sz="4" w:space="0" w:color="C0C0C0"/>
              <w:right w:val="nil"/>
            </w:tcBorders>
            <w:shd w:val="clear" w:color="auto" w:fill="auto"/>
            <w:vAlign w:val="bottom"/>
            <w:hideMark/>
          </w:tcPr>
          <w:p w14:paraId="353F083A"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857" w:type="dxa"/>
            <w:tcBorders>
              <w:top w:val="single" w:sz="4" w:space="0" w:color="C0C0C0"/>
              <w:left w:val="nil"/>
              <w:bottom w:val="single" w:sz="4" w:space="0" w:color="C0C0C0"/>
              <w:right w:val="nil"/>
            </w:tcBorders>
            <w:shd w:val="clear" w:color="auto" w:fill="auto"/>
            <w:vAlign w:val="bottom"/>
            <w:hideMark/>
          </w:tcPr>
          <w:p w14:paraId="4E2B69B1"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755" w:type="dxa"/>
            <w:tcBorders>
              <w:top w:val="single" w:sz="4" w:space="0" w:color="C0C0C0"/>
              <w:left w:val="nil"/>
              <w:bottom w:val="single" w:sz="4" w:space="0" w:color="C0C0C0"/>
              <w:right w:val="nil"/>
            </w:tcBorders>
            <w:shd w:val="clear" w:color="auto" w:fill="auto"/>
            <w:vAlign w:val="bottom"/>
            <w:hideMark/>
          </w:tcPr>
          <w:p w14:paraId="72829638"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772" w:type="dxa"/>
            <w:tcBorders>
              <w:top w:val="single" w:sz="4" w:space="0" w:color="C0C0C0"/>
              <w:left w:val="nil"/>
              <w:bottom w:val="single" w:sz="4" w:space="0" w:color="C0C0C0"/>
              <w:right w:val="nil"/>
            </w:tcBorders>
            <w:shd w:val="clear" w:color="auto" w:fill="auto"/>
            <w:vAlign w:val="bottom"/>
            <w:hideMark/>
          </w:tcPr>
          <w:p w14:paraId="16C9EA44"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678" w:type="dxa"/>
            <w:tcBorders>
              <w:top w:val="single" w:sz="4" w:space="0" w:color="C0C0C0"/>
              <w:left w:val="nil"/>
              <w:bottom w:val="single" w:sz="4" w:space="0" w:color="C0C0C0"/>
              <w:right w:val="nil"/>
            </w:tcBorders>
            <w:shd w:val="clear" w:color="auto" w:fill="auto"/>
            <w:vAlign w:val="bottom"/>
            <w:hideMark/>
          </w:tcPr>
          <w:p w14:paraId="5B2CF95C"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c>
          <w:tcPr>
            <w:tcW w:w="1732" w:type="dxa"/>
            <w:tcBorders>
              <w:top w:val="single" w:sz="4" w:space="0" w:color="C0C0C0"/>
              <w:left w:val="nil"/>
              <w:bottom w:val="single" w:sz="4" w:space="0" w:color="C0C0C0"/>
              <w:right w:val="nil"/>
            </w:tcBorders>
            <w:shd w:val="clear" w:color="auto" w:fill="auto"/>
            <w:vAlign w:val="bottom"/>
            <w:hideMark/>
          </w:tcPr>
          <w:p w14:paraId="67672346" w14:textId="77777777" w:rsidR="00DF2E9F" w:rsidRPr="00DF2E9F" w:rsidRDefault="00DF2E9F" w:rsidP="00DF2E9F">
            <w:pPr>
              <w:jc w:val="right"/>
              <w:rPr>
                <w:rFonts w:ascii="Tahoma" w:hAnsi="Tahoma" w:cs="Tahoma"/>
                <w:sz w:val="11"/>
                <w:szCs w:val="11"/>
              </w:rPr>
            </w:pPr>
            <w:r w:rsidRPr="00DF2E9F">
              <w:rPr>
                <w:rFonts w:ascii="Tahoma" w:hAnsi="Tahoma" w:cs="Tahoma"/>
                <w:sz w:val="11"/>
                <w:szCs w:val="11"/>
              </w:rPr>
              <w:t>ГРЭС</w:t>
            </w:r>
          </w:p>
        </w:tc>
      </w:tr>
      <w:tr w:rsidR="00DF2E9F" w:rsidRPr="00DF2E9F" w14:paraId="366282B7" w14:textId="77777777" w:rsidTr="00DF2E9F">
        <w:trPr>
          <w:trHeight w:val="741"/>
          <w:jc w:val="center"/>
        </w:trPr>
        <w:tc>
          <w:tcPr>
            <w:tcW w:w="365" w:type="dxa"/>
            <w:tcBorders>
              <w:top w:val="nil"/>
              <w:left w:val="nil"/>
              <w:bottom w:val="nil"/>
              <w:right w:val="nil"/>
            </w:tcBorders>
            <w:shd w:val="clear" w:color="auto" w:fill="auto"/>
            <w:noWrap/>
            <w:vAlign w:val="bottom"/>
            <w:hideMark/>
          </w:tcPr>
          <w:p w14:paraId="5E1BDE68" w14:textId="77777777" w:rsidR="00DF2E9F" w:rsidRPr="00DF2E9F" w:rsidRDefault="00DF2E9F" w:rsidP="00DF2E9F">
            <w:pPr>
              <w:jc w:val="right"/>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6E301AB7" w14:textId="77777777" w:rsidR="00DF2E9F" w:rsidRPr="00DF2E9F" w:rsidRDefault="00DF2E9F" w:rsidP="00DF2E9F">
            <w:pPr>
              <w:rPr>
                <w:sz w:val="11"/>
                <w:szCs w:val="11"/>
              </w:rPr>
            </w:pPr>
          </w:p>
        </w:tc>
        <w:tc>
          <w:tcPr>
            <w:tcW w:w="56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7DBDA4"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 п/п</w:t>
            </w:r>
          </w:p>
        </w:tc>
        <w:tc>
          <w:tcPr>
            <w:tcW w:w="26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0E10A6D"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Наименование показателя</w:t>
            </w:r>
          </w:p>
        </w:tc>
        <w:tc>
          <w:tcPr>
            <w:tcW w:w="61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459ED3C"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Ед. изм.</w:t>
            </w:r>
          </w:p>
        </w:tc>
        <w:tc>
          <w:tcPr>
            <w:tcW w:w="1620" w:type="dxa"/>
            <w:gridSpan w:val="2"/>
            <w:tcBorders>
              <w:top w:val="single" w:sz="4" w:space="0" w:color="C0C0C0"/>
              <w:left w:val="nil"/>
              <w:bottom w:val="single" w:sz="4" w:space="0" w:color="C0C0C0"/>
              <w:right w:val="single" w:sz="4" w:space="0" w:color="C0C0C0"/>
            </w:tcBorders>
            <w:shd w:val="clear" w:color="auto" w:fill="auto"/>
            <w:vAlign w:val="center"/>
            <w:hideMark/>
          </w:tcPr>
          <w:p w14:paraId="78EEF760"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2019 год</w:t>
            </w:r>
          </w:p>
        </w:tc>
        <w:tc>
          <w:tcPr>
            <w:tcW w:w="857" w:type="dxa"/>
            <w:tcBorders>
              <w:top w:val="nil"/>
              <w:left w:val="nil"/>
              <w:bottom w:val="single" w:sz="4" w:space="0" w:color="C0C0C0"/>
              <w:right w:val="single" w:sz="4" w:space="0" w:color="C0C0C0"/>
            </w:tcBorders>
            <w:shd w:val="clear" w:color="auto" w:fill="auto"/>
            <w:vAlign w:val="center"/>
            <w:hideMark/>
          </w:tcPr>
          <w:p w14:paraId="02952340"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2020 год</w:t>
            </w:r>
          </w:p>
        </w:tc>
        <w:tc>
          <w:tcPr>
            <w:tcW w:w="831" w:type="dxa"/>
            <w:tcBorders>
              <w:top w:val="nil"/>
              <w:left w:val="nil"/>
              <w:bottom w:val="single" w:sz="4" w:space="0" w:color="C0C0C0"/>
              <w:right w:val="single" w:sz="4" w:space="0" w:color="C0C0C0"/>
            </w:tcBorders>
            <w:shd w:val="clear" w:color="auto" w:fill="auto"/>
            <w:vAlign w:val="center"/>
            <w:hideMark/>
          </w:tcPr>
          <w:p w14:paraId="2E760E04"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2021 год</w:t>
            </w:r>
          </w:p>
        </w:tc>
        <w:tc>
          <w:tcPr>
            <w:tcW w:w="866" w:type="dxa"/>
            <w:tcBorders>
              <w:top w:val="nil"/>
              <w:left w:val="nil"/>
              <w:bottom w:val="single" w:sz="4" w:space="0" w:color="C0C0C0"/>
              <w:right w:val="single" w:sz="4" w:space="0" w:color="C0C0C0"/>
            </w:tcBorders>
            <w:shd w:val="clear" w:color="auto" w:fill="auto"/>
            <w:vAlign w:val="center"/>
            <w:hideMark/>
          </w:tcPr>
          <w:p w14:paraId="0204790A"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 xml:space="preserve">2021 год </w:t>
            </w:r>
            <w:r w:rsidRPr="00DF2E9F">
              <w:rPr>
                <w:rFonts w:ascii="Tahoma" w:hAnsi="Tahoma" w:cs="Tahoma"/>
                <w:b/>
                <w:bCs/>
                <w:color w:val="272727"/>
                <w:sz w:val="11"/>
                <w:szCs w:val="11"/>
              </w:rPr>
              <w:br/>
              <w:t>(</w:t>
            </w:r>
            <w:proofErr w:type="spellStart"/>
            <w:proofErr w:type="gramStart"/>
            <w:r w:rsidRPr="00DF2E9F">
              <w:rPr>
                <w:rFonts w:ascii="Tahoma" w:hAnsi="Tahoma" w:cs="Tahoma"/>
                <w:b/>
                <w:bCs/>
                <w:color w:val="272727"/>
                <w:sz w:val="11"/>
                <w:szCs w:val="11"/>
              </w:rPr>
              <w:t>корректи-ровка</w:t>
            </w:r>
            <w:proofErr w:type="spellEnd"/>
            <w:proofErr w:type="gramEnd"/>
            <w:r w:rsidRPr="00DF2E9F">
              <w:rPr>
                <w:rFonts w:ascii="Tahoma" w:hAnsi="Tahoma" w:cs="Tahoma"/>
                <w:b/>
                <w:bCs/>
                <w:color w:val="272727"/>
                <w:sz w:val="11"/>
                <w:szCs w:val="11"/>
              </w:rPr>
              <w:t>)</w:t>
            </w:r>
          </w:p>
        </w:tc>
        <w:tc>
          <w:tcPr>
            <w:tcW w:w="908" w:type="dxa"/>
            <w:tcBorders>
              <w:top w:val="nil"/>
              <w:left w:val="nil"/>
              <w:bottom w:val="single" w:sz="4" w:space="0" w:color="C0C0C0"/>
              <w:right w:val="single" w:sz="4" w:space="0" w:color="C0C0C0"/>
            </w:tcBorders>
            <w:shd w:val="clear" w:color="auto" w:fill="auto"/>
            <w:vAlign w:val="center"/>
            <w:hideMark/>
          </w:tcPr>
          <w:p w14:paraId="00A426FD"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2021 год</w:t>
            </w:r>
            <w:r w:rsidRPr="00DF2E9F">
              <w:rPr>
                <w:rFonts w:ascii="Tahoma" w:hAnsi="Tahoma" w:cs="Tahoma"/>
                <w:b/>
                <w:bCs/>
                <w:color w:val="272727"/>
                <w:sz w:val="11"/>
                <w:szCs w:val="11"/>
              </w:rPr>
              <w:br/>
              <w:t>(с учетом корректировки)</w:t>
            </w:r>
          </w:p>
        </w:tc>
        <w:tc>
          <w:tcPr>
            <w:tcW w:w="857" w:type="dxa"/>
            <w:tcBorders>
              <w:top w:val="nil"/>
              <w:left w:val="nil"/>
              <w:bottom w:val="single" w:sz="4" w:space="0" w:color="C0C0C0"/>
              <w:right w:val="single" w:sz="4" w:space="0" w:color="C0C0C0"/>
            </w:tcBorders>
            <w:shd w:val="clear" w:color="auto" w:fill="auto"/>
            <w:vAlign w:val="center"/>
            <w:hideMark/>
          </w:tcPr>
          <w:p w14:paraId="34786DC9"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2021 год</w:t>
            </w:r>
            <w:r w:rsidRPr="00DF2E9F">
              <w:rPr>
                <w:rFonts w:ascii="Tahoma" w:hAnsi="Tahoma" w:cs="Tahoma"/>
                <w:b/>
                <w:bCs/>
                <w:color w:val="272727"/>
                <w:sz w:val="11"/>
                <w:szCs w:val="11"/>
              </w:rPr>
              <w:br/>
              <w:t>(</w:t>
            </w:r>
            <w:proofErr w:type="spellStart"/>
            <w:proofErr w:type="gramStart"/>
            <w:r w:rsidRPr="00DF2E9F">
              <w:rPr>
                <w:rFonts w:ascii="Tahoma" w:hAnsi="Tahoma" w:cs="Tahoma"/>
                <w:b/>
                <w:bCs/>
                <w:color w:val="272727"/>
                <w:sz w:val="11"/>
                <w:szCs w:val="11"/>
              </w:rPr>
              <w:t>корректи-ровка</w:t>
            </w:r>
            <w:proofErr w:type="spellEnd"/>
            <w:proofErr w:type="gramEnd"/>
            <w:r w:rsidRPr="00DF2E9F">
              <w:rPr>
                <w:rFonts w:ascii="Tahoma" w:hAnsi="Tahoma" w:cs="Tahoma"/>
                <w:b/>
                <w:bCs/>
                <w:color w:val="272727"/>
                <w:sz w:val="11"/>
                <w:szCs w:val="11"/>
              </w:rPr>
              <w:t>)</w:t>
            </w:r>
          </w:p>
        </w:tc>
        <w:tc>
          <w:tcPr>
            <w:tcW w:w="2385" w:type="dxa"/>
            <w:gridSpan w:val="3"/>
            <w:tcBorders>
              <w:top w:val="single" w:sz="4" w:space="0" w:color="C0C0C0"/>
              <w:left w:val="nil"/>
              <w:bottom w:val="single" w:sz="4" w:space="0" w:color="C0C0C0"/>
              <w:right w:val="single" w:sz="4" w:space="0" w:color="C0C0C0"/>
            </w:tcBorders>
            <w:shd w:val="clear" w:color="auto" w:fill="auto"/>
            <w:vAlign w:val="center"/>
            <w:hideMark/>
          </w:tcPr>
          <w:p w14:paraId="0B189980"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2021 год (с учетом корректировки)</w:t>
            </w:r>
          </w:p>
        </w:tc>
        <w:tc>
          <w:tcPr>
            <w:tcW w:w="2410"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C56FE5"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Обоснование отклонений</w:t>
            </w:r>
          </w:p>
        </w:tc>
      </w:tr>
      <w:tr w:rsidR="00DF2E9F" w:rsidRPr="00DF2E9F" w14:paraId="5343EF09"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7C3D7274" w14:textId="77777777" w:rsidR="00DF2E9F" w:rsidRPr="00DF2E9F" w:rsidRDefault="00DF2E9F" w:rsidP="00DF2E9F">
            <w:pPr>
              <w:jc w:val="center"/>
              <w:rPr>
                <w:rFonts w:ascii="Tahoma" w:hAnsi="Tahoma" w:cs="Tahoma"/>
                <w:b/>
                <w:bCs/>
                <w:color w:val="272727"/>
                <w:sz w:val="11"/>
                <w:szCs w:val="11"/>
              </w:rPr>
            </w:pPr>
          </w:p>
        </w:tc>
        <w:tc>
          <w:tcPr>
            <w:tcW w:w="297" w:type="dxa"/>
            <w:tcBorders>
              <w:top w:val="nil"/>
              <w:left w:val="nil"/>
              <w:bottom w:val="nil"/>
              <w:right w:val="nil"/>
            </w:tcBorders>
            <w:shd w:val="clear" w:color="auto" w:fill="auto"/>
            <w:noWrap/>
            <w:vAlign w:val="bottom"/>
            <w:hideMark/>
          </w:tcPr>
          <w:p w14:paraId="5C5CD363" w14:textId="77777777" w:rsidR="00DF2E9F" w:rsidRPr="00DF2E9F" w:rsidRDefault="00DF2E9F" w:rsidP="00DF2E9F">
            <w:pPr>
              <w:rPr>
                <w:sz w:val="11"/>
                <w:szCs w:val="11"/>
              </w:rPr>
            </w:pPr>
          </w:p>
        </w:tc>
        <w:tc>
          <w:tcPr>
            <w:tcW w:w="561" w:type="dxa"/>
            <w:vMerge/>
            <w:tcBorders>
              <w:top w:val="nil"/>
              <w:left w:val="single" w:sz="4" w:space="0" w:color="C0C0C0"/>
              <w:bottom w:val="single" w:sz="4" w:space="0" w:color="C0C0C0"/>
              <w:right w:val="single" w:sz="4" w:space="0" w:color="C0C0C0"/>
            </w:tcBorders>
            <w:vAlign w:val="center"/>
            <w:hideMark/>
          </w:tcPr>
          <w:p w14:paraId="7026518E" w14:textId="77777777" w:rsidR="00DF2E9F" w:rsidRPr="00DF2E9F" w:rsidRDefault="00DF2E9F" w:rsidP="00DF2E9F">
            <w:pPr>
              <w:rPr>
                <w:rFonts w:ascii="Tahoma" w:hAnsi="Tahoma" w:cs="Tahoma"/>
                <w:b/>
                <w:bCs/>
                <w:color w:val="272727"/>
                <w:sz w:val="11"/>
                <w:szCs w:val="11"/>
              </w:rPr>
            </w:pPr>
          </w:p>
        </w:tc>
        <w:tc>
          <w:tcPr>
            <w:tcW w:w="2615" w:type="dxa"/>
            <w:vMerge/>
            <w:tcBorders>
              <w:top w:val="nil"/>
              <w:left w:val="single" w:sz="4" w:space="0" w:color="C0C0C0"/>
              <w:bottom w:val="single" w:sz="4" w:space="0" w:color="C0C0C0"/>
              <w:right w:val="single" w:sz="4" w:space="0" w:color="C0C0C0"/>
            </w:tcBorders>
            <w:vAlign w:val="center"/>
            <w:hideMark/>
          </w:tcPr>
          <w:p w14:paraId="0913B790" w14:textId="77777777" w:rsidR="00DF2E9F" w:rsidRPr="00DF2E9F" w:rsidRDefault="00DF2E9F" w:rsidP="00DF2E9F">
            <w:pPr>
              <w:rPr>
                <w:rFonts w:ascii="Tahoma" w:hAnsi="Tahoma" w:cs="Tahoma"/>
                <w:b/>
                <w:bCs/>
                <w:color w:val="272727"/>
                <w:sz w:val="11"/>
                <w:szCs w:val="11"/>
              </w:rPr>
            </w:pPr>
          </w:p>
        </w:tc>
        <w:tc>
          <w:tcPr>
            <w:tcW w:w="610" w:type="dxa"/>
            <w:vMerge/>
            <w:tcBorders>
              <w:top w:val="nil"/>
              <w:left w:val="single" w:sz="4" w:space="0" w:color="C0C0C0"/>
              <w:bottom w:val="single" w:sz="4" w:space="0" w:color="C0C0C0"/>
              <w:right w:val="single" w:sz="4" w:space="0" w:color="C0C0C0"/>
            </w:tcBorders>
            <w:vAlign w:val="center"/>
            <w:hideMark/>
          </w:tcPr>
          <w:p w14:paraId="5475D645" w14:textId="77777777" w:rsidR="00DF2E9F" w:rsidRPr="00DF2E9F" w:rsidRDefault="00DF2E9F" w:rsidP="00DF2E9F">
            <w:pPr>
              <w:rPr>
                <w:rFonts w:ascii="Tahoma" w:hAnsi="Tahoma" w:cs="Tahoma"/>
                <w:b/>
                <w:bCs/>
                <w:color w:val="272727"/>
                <w:sz w:val="11"/>
                <w:szCs w:val="11"/>
              </w:rPr>
            </w:pPr>
          </w:p>
        </w:tc>
        <w:tc>
          <w:tcPr>
            <w:tcW w:w="83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A9EF6E"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 xml:space="preserve">Утверждено регулирующим органом </w:t>
            </w:r>
          </w:p>
        </w:tc>
        <w:tc>
          <w:tcPr>
            <w:tcW w:w="78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532B0C"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Факт</w:t>
            </w:r>
          </w:p>
        </w:tc>
        <w:tc>
          <w:tcPr>
            <w:tcW w:w="85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AA74E43"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Утверждено регулирующим органом</w:t>
            </w:r>
            <w:r w:rsidRPr="00DF2E9F">
              <w:rPr>
                <w:rFonts w:ascii="Tahoma" w:hAnsi="Tahoma" w:cs="Tahoma"/>
                <w:b/>
                <w:bCs/>
                <w:color w:val="272727"/>
                <w:sz w:val="11"/>
                <w:szCs w:val="11"/>
              </w:rPr>
              <w:br/>
              <w:t>(с учетом корректировки)</w:t>
            </w:r>
          </w:p>
        </w:tc>
        <w:tc>
          <w:tcPr>
            <w:tcW w:w="83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F72578D"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Утверждено регулирующим органом</w:t>
            </w:r>
          </w:p>
        </w:tc>
        <w:tc>
          <w:tcPr>
            <w:tcW w:w="86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9595B0"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Предложение организации</w:t>
            </w:r>
          </w:p>
        </w:tc>
        <w:tc>
          <w:tcPr>
            <w:tcW w:w="9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59C5622"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Предложение организации</w:t>
            </w:r>
          </w:p>
        </w:tc>
        <w:tc>
          <w:tcPr>
            <w:tcW w:w="85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9A11DFC"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Предложение регулирующего органа</w:t>
            </w:r>
          </w:p>
        </w:tc>
        <w:tc>
          <w:tcPr>
            <w:tcW w:w="85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0818E6"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Предложение регулирующего органа</w:t>
            </w:r>
          </w:p>
        </w:tc>
        <w:tc>
          <w:tcPr>
            <w:tcW w:w="1528" w:type="dxa"/>
            <w:gridSpan w:val="2"/>
            <w:tcBorders>
              <w:top w:val="single" w:sz="4" w:space="0" w:color="C0C0C0"/>
              <w:left w:val="nil"/>
              <w:bottom w:val="single" w:sz="4" w:space="0" w:color="C0C0C0"/>
              <w:right w:val="single" w:sz="4" w:space="0" w:color="C0C0C0"/>
            </w:tcBorders>
            <w:shd w:val="clear" w:color="auto" w:fill="auto"/>
            <w:vAlign w:val="center"/>
            <w:hideMark/>
          </w:tcPr>
          <w:p w14:paraId="32B00CEB"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В том числе на период</w:t>
            </w:r>
          </w:p>
        </w:tc>
        <w:tc>
          <w:tcPr>
            <w:tcW w:w="2410" w:type="dxa"/>
            <w:gridSpan w:val="2"/>
            <w:vMerge/>
            <w:tcBorders>
              <w:top w:val="single" w:sz="4" w:space="0" w:color="C0C0C0"/>
              <w:left w:val="single" w:sz="4" w:space="0" w:color="C0C0C0"/>
              <w:bottom w:val="single" w:sz="4" w:space="0" w:color="C0C0C0"/>
              <w:right w:val="single" w:sz="4" w:space="0" w:color="C0C0C0"/>
            </w:tcBorders>
            <w:vAlign w:val="center"/>
            <w:hideMark/>
          </w:tcPr>
          <w:p w14:paraId="26EC5349" w14:textId="77777777" w:rsidR="00DF2E9F" w:rsidRPr="00DF2E9F" w:rsidRDefault="00DF2E9F" w:rsidP="00DF2E9F">
            <w:pPr>
              <w:rPr>
                <w:rFonts w:ascii="Tahoma" w:hAnsi="Tahoma" w:cs="Tahoma"/>
                <w:b/>
                <w:bCs/>
                <w:color w:val="272727"/>
                <w:sz w:val="11"/>
                <w:szCs w:val="11"/>
              </w:rPr>
            </w:pPr>
          </w:p>
        </w:tc>
      </w:tr>
      <w:tr w:rsidR="00DF2E9F" w:rsidRPr="00DF2E9F" w14:paraId="22D968C2" w14:textId="77777777" w:rsidTr="00DF2E9F">
        <w:trPr>
          <w:trHeight w:val="897"/>
          <w:jc w:val="center"/>
        </w:trPr>
        <w:tc>
          <w:tcPr>
            <w:tcW w:w="365" w:type="dxa"/>
            <w:tcBorders>
              <w:top w:val="nil"/>
              <w:left w:val="nil"/>
              <w:bottom w:val="nil"/>
              <w:right w:val="nil"/>
            </w:tcBorders>
            <w:shd w:val="clear" w:color="auto" w:fill="auto"/>
            <w:noWrap/>
            <w:vAlign w:val="bottom"/>
            <w:hideMark/>
          </w:tcPr>
          <w:p w14:paraId="70360C1A" w14:textId="77777777" w:rsidR="00DF2E9F" w:rsidRPr="00DF2E9F" w:rsidRDefault="00DF2E9F" w:rsidP="00DF2E9F">
            <w:pPr>
              <w:jc w:val="center"/>
              <w:rPr>
                <w:rFonts w:ascii="Tahoma" w:hAnsi="Tahoma" w:cs="Tahoma"/>
                <w:b/>
                <w:bCs/>
                <w:color w:val="272727"/>
                <w:sz w:val="11"/>
                <w:szCs w:val="11"/>
              </w:rPr>
            </w:pPr>
          </w:p>
        </w:tc>
        <w:tc>
          <w:tcPr>
            <w:tcW w:w="297" w:type="dxa"/>
            <w:tcBorders>
              <w:top w:val="nil"/>
              <w:left w:val="nil"/>
              <w:bottom w:val="nil"/>
              <w:right w:val="nil"/>
            </w:tcBorders>
            <w:shd w:val="clear" w:color="auto" w:fill="auto"/>
            <w:noWrap/>
            <w:vAlign w:val="bottom"/>
            <w:hideMark/>
          </w:tcPr>
          <w:p w14:paraId="647B277F" w14:textId="77777777" w:rsidR="00DF2E9F" w:rsidRPr="00DF2E9F" w:rsidRDefault="00DF2E9F" w:rsidP="00DF2E9F">
            <w:pPr>
              <w:rPr>
                <w:sz w:val="11"/>
                <w:szCs w:val="11"/>
              </w:rPr>
            </w:pPr>
          </w:p>
        </w:tc>
        <w:tc>
          <w:tcPr>
            <w:tcW w:w="561" w:type="dxa"/>
            <w:vMerge/>
            <w:tcBorders>
              <w:top w:val="nil"/>
              <w:left w:val="single" w:sz="4" w:space="0" w:color="C0C0C0"/>
              <w:bottom w:val="single" w:sz="4" w:space="0" w:color="C0C0C0"/>
              <w:right w:val="single" w:sz="4" w:space="0" w:color="C0C0C0"/>
            </w:tcBorders>
            <w:vAlign w:val="center"/>
            <w:hideMark/>
          </w:tcPr>
          <w:p w14:paraId="63A71C42" w14:textId="77777777" w:rsidR="00DF2E9F" w:rsidRPr="00DF2E9F" w:rsidRDefault="00DF2E9F" w:rsidP="00DF2E9F">
            <w:pPr>
              <w:rPr>
                <w:rFonts w:ascii="Tahoma" w:hAnsi="Tahoma" w:cs="Tahoma"/>
                <w:b/>
                <w:bCs/>
                <w:color w:val="272727"/>
                <w:sz w:val="11"/>
                <w:szCs w:val="11"/>
              </w:rPr>
            </w:pPr>
          </w:p>
        </w:tc>
        <w:tc>
          <w:tcPr>
            <w:tcW w:w="2615" w:type="dxa"/>
            <w:vMerge/>
            <w:tcBorders>
              <w:top w:val="nil"/>
              <w:left w:val="single" w:sz="4" w:space="0" w:color="C0C0C0"/>
              <w:bottom w:val="single" w:sz="4" w:space="0" w:color="C0C0C0"/>
              <w:right w:val="single" w:sz="4" w:space="0" w:color="C0C0C0"/>
            </w:tcBorders>
            <w:vAlign w:val="center"/>
            <w:hideMark/>
          </w:tcPr>
          <w:p w14:paraId="1CF40A1D" w14:textId="77777777" w:rsidR="00DF2E9F" w:rsidRPr="00DF2E9F" w:rsidRDefault="00DF2E9F" w:rsidP="00DF2E9F">
            <w:pPr>
              <w:rPr>
                <w:rFonts w:ascii="Tahoma" w:hAnsi="Tahoma" w:cs="Tahoma"/>
                <w:b/>
                <w:bCs/>
                <w:color w:val="272727"/>
                <w:sz w:val="11"/>
                <w:szCs w:val="11"/>
              </w:rPr>
            </w:pPr>
          </w:p>
        </w:tc>
        <w:tc>
          <w:tcPr>
            <w:tcW w:w="610" w:type="dxa"/>
            <w:vMerge/>
            <w:tcBorders>
              <w:top w:val="nil"/>
              <w:left w:val="single" w:sz="4" w:space="0" w:color="C0C0C0"/>
              <w:bottom w:val="single" w:sz="4" w:space="0" w:color="C0C0C0"/>
              <w:right w:val="single" w:sz="4" w:space="0" w:color="C0C0C0"/>
            </w:tcBorders>
            <w:vAlign w:val="center"/>
            <w:hideMark/>
          </w:tcPr>
          <w:p w14:paraId="5934B0DB" w14:textId="77777777" w:rsidR="00DF2E9F" w:rsidRPr="00DF2E9F" w:rsidRDefault="00DF2E9F" w:rsidP="00DF2E9F">
            <w:pPr>
              <w:rPr>
                <w:rFonts w:ascii="Tahoma" w:hAnsi="Tahoma" w:cs="Tahoma"/>
                <w:b/>
                <w:bCs/>
                <w:color w:val="272727"/>
                <w:sz w:val="11"/>
                <w:szCs w:val="11"/>
              </w:rPr>
            </w:pPr>
          </w:p>
        </w:tc>
        <w:tc>
          <w:tcPr>
            <w:tcW w:w="831" w:type="dxa"/>
            <w:vMerge/>
            <w:tcBorders>
              <w:top w:val="nil"/>
              <w:left w:val="single" w:sz="4" w:space="0" w:color="C0C0C0"/>
              <w:bottom w:val="single" w:sz="4" w:space="0" w:color="C0C0C0"/>
              <w:right w:val="single" w:sz="4" w:space="0" w:color="C0C0C0"/>
            </w:tcBorders>
            <w:vAlign w:val="center"/>
            <w:hideMark/>
          </w:tcPr>
          <w:p w14:paraId="5571B5D9" w14:textId="77777777" w:rsidR="00DF2E9F" w:rsidRPr="00DF2E9F" w:rsidRDefault="00DF2E9F" w:rsidP="00DF2E9F">
            <w:pPr>
              <w:rPr>
                <w:rFonts w:ascii="Tahoma" w:hAnsi="Tahoma" w:cs="Tahoma"/>
                <w:b/>
                <w:bCs/>
                <w:color w:val="272727"/>
                <w:sz w:val="11"/>
                <w:szCs w:val="11"/>
              </w:rPr>
            </w:pPr>
          </w:p>
        </w:tc>
        <w:tc>
          <w:tcPr>
            <w:tcW w:w="789" w:type="dxa"/>
            <w:vMerge/>
            <w:tcBorders>
              <w:top w:val="nil"/>
              <w:left w:val="single" w:sz="4" w:space="0" w:color="C0C0C0"/>
              <w:bottom w:val="single" w:sz="4" w:space="0" w:color="C0C0C0"/>
              <w:right w:val="single" w:sz="4" w:space="0" w:color="C0C0C0"/>
            </w:tcBorders>
            <w:vAlign w:val="center"/>
            <w:hideMark/>
          </w:tcPr>
          <w:p w14:paraId="065A1C14" w14:textId="77777777" w:rsidR="00DF2E9F" w:rsidRPr="00DF2E9F" w:rsidRDefault="00DF2E9F" w:rsidP="00DF2E9F">
            <w:pPr>
              <w:rPr>
                <w:rFonts w:ascii="Tahoma" w:hAnsi="Tahoma" w:cs="Tahoma"/>
                <w:b/>
                <w:bCs/>
                <w:color w:val="272727"/>
                <w:sz w:val="11"/>
                <w:szCs w:val="11"/>
              </w:rPr>
            </w:pPr>
          </w:p>
        </w:tc>
        <w:tc>
          <w:tcPr>
            <w:tcW w:w="857" w:type="dxa"/>
            <w:vMerge/>
            <w:tcBorders>
              <w:top w:val="nil"/>
              <w:left w:val="single" w:sz="4" w:space="0" w:color="C0C0C0"/>
              <w:bottom w:val="single" w:sz="4" w:space="0" w:color="C0C0C0"/>
              <w:right w:val="single" w:sz="4" w:space="0" w:color="C0C0C0"/>
            </w:tcBorders>
            <w:vAlign w:val="center"/>
            <w:hideMark/>
          </w:tcPr>
          <w:p w14:paraId="49F3E15D" w14:textId="77777777" w:rsidR="00DF2E9F" w:rsidRPr="00DF2E9F" w:rsidRDefault="00DF2E9F" w:rsidP="00DF2E9F">
            <w:pPr>
              <w:rPr>
                <w:rFonts w:ascii="Tahoma" w:hAnsi="Tahoma" w:cs="Tahoma"/>
                <w:b/>
                <w:bCs/>
                <w:color w:val="272727"/>
                <w:sz w:val="11"/>
                <w:szCs w:val="11"/>
              </w:rPr>
            </w:pPr>
          </w:p>
        </w:tc>
        <w:tc>
          <w:tcPr>
            <w:tcW w:w="831" w:type="dxa"/>
            <w:vMerge/>
            <w:tcBorders>
              <w:top w:val="nil"/>
              <w:left w:val="single" w:sz="4" w:space="0" w:color="C0C0C0"/>
              <w:bottom w:val="single" w:sz="4" w:space="0" w:color="C0C0C0"/>
              <w:right w:val="single" w:sz="4" w:space="0" w:color="C0C0C0"/>
            </w:tcBorders>
            <w:vAlign w:val="center"/>
            <w:hideMark/>
          </w:tcPr>
          <w:p w14:paraId="2C198C2C" w14:textId="77777777" w:rsidR="00DF2E9F" w:rsidRPr="00DF2E9F" w:rsidRDefault="00DF2E9F" w:rsidP="00DF2E9F">
            <w:pPr>
              <w:rPr>
                <w:rFonts w:ascii="Tahoma" w:hAnsi="Tahoma" w:cs="Tahoma"/>
                <w:b/>
                <w:bCs/>
                <w:color w:val="272727"/>
                <w:sz w:val="11"/>
                <w:szCs w:val="11"/>
              </w:rPr>
            </w:pPr>
          </w:p>
        </w:tc>
        <w:tc>
          <w:tcPr>
            <w:tcW w:w="866" w:type="dxa"/>
            <w:vMerge/>
            <w:tcBorders>
              <w:top w:val="nil"/>
              <w:left w:val="single" w:sz="4" w:space="0" w:color="C0C0C0"/>
              <w:bottom w:val="single" w:sz="4" w:space="0" w:color="C0C0C0"/>
              <w:right w:val="single" w:sz="4" w:space="0" w:color="C0C0C0"/>
            </w:tcBorders>
            <w:vAlign w:val="center"/>
            <w:hideMark/>
          </w:tcPr>
          <w:p w14:paraId="6B233039" w14:textId="77777777" w:rsidR="00DF2E9F" w:rsidRPr="00DF2E9F" w:rsidRDefault="00DF2E9F" w:rsidP="00DF2E9F">
            <w:pPr>
              <w:rPr>
                <w:rFonts w:ascii="Tahoma" w:hAnsi="Tahoma" w:cs="Tahoma"/>
                <w:b/>
                <w:bCs/>
                <w:color w:val="272727"/>
                <w:sz w:val="11"/>
                <w:szCs w:val="11"/>
              </w:rPr>
            </w:pPr>
          </w:p>
        </w:tc>
        <w:tc>
          <w:tcPr>
            <w:tcW w:w="908" w:type="dxa"/>
            <w:vMerge/>
            <w:tcBorders>
              <w:top w:val="nil"/>
              <w:left w:val="single" w:sz="4" w:space="0" w:color="C0C0C0"/>
              <w:bottom w:val="single" w:sz="4" w:space="0" w:color="C0C0C0"/>
              <w:right w:val="single" w:sz="4" w:space="0" w:color="C0C0C0"/>
            </w:tcBorders>
            <w:vAlign w:val="center"/>
            <w:hideMark/>
          </w:tcPr>
          <w:p w14:paraId="3FFDFC69" w14:textId="77777777" w:rsidR="00DF2E9F" w:rsidRPr="00DF2E9F" w:rsidRDefault="00DF2E9F" w:rsidP="00DF2E9F">
            <w:pPr>
              <w:rPr>
                <w:rFonts w:ascii="Tahoma" w:hAnsi="Tahoma" w:cs="Tahoma"/>
                <w:b/>
                <w:bCs/>
                <w:color w:val="272727"/>
                <w:sz w:val="11"/>
                <w:szCs w:val="11"/>
              </w:rPr>
            </w:pPr>
          </w:p>
        </w:tc>
        <w:tc>
          <w:tcPr>
            <w:tcW w:w="857" w:type="dxa"/>
            <w:vMerge/>
            <w:tcBorders>
              <w:top w:val="nil"/>
              <w:left w:val="single" w:sz="4" w:space="0" w:color="C0C0C0"/>
              <w:bottom w:val="single" w:sz="4" w:space="0" w:color="C0C0C0"/>
              <w:right w:val="single" w:sz="4" w:space="0" w:color="C0C0C0"/>
            </w:tcBorders>
            <w:vAlign w:val="center"/>
            <w:hideMark/>
          </w:tcPr>
          <w:p w14:paraId="0DC90BCF" w14:textId="77777777" w:rsidR="00DF2E9F" w:rsidRPr="00DF2E9F" w:rsidRDefault="00DF2E9F" w:rsidP="00DF2E9F">
            <w:pPr>
              <w:rPr>
                <w:rFonts w:ascii="Tahoma" w:hAnsi="Tahoma" w:cs="Tahoma"/>
                <w:b/>
                <w:bCs/>
                <w:color w:val="272727"/>
                <w:sz w:val="11"/>
                <w:szCs w:val="11"/>
              </w:rPr>
            </w:pPr>
          </w:p>
        </w:tc>
        <w:tc>
          <w:tcPr>
            <w:tcW w:w="857" w:type="dxa"/>
            <w:vMerge/>
            <w:tcBorders>
              <w:top w:val="nil"/>
              <w:left w:val="single" w:sz="4" w:space="0" w:color="C0C0C0"/>
              <w:bottom w:val="single" w:sz="4" w:space="0" w:color="C0C0C0"/>
              <w:right w:val="single" w:sz="4" w:space="0" w:color="C0C0C0"/>
            </w:tcBorders>
            <w:vAlign w:val="center"/>
            <w:hideMark/>
          </w:tcPr>
          <w:p w14:paraId="74D6B87F" w14:textId="77777777" w:rsidR="00DF2E9F" w:rsidRPr="00DF2E9F" w:rsidRDefault="00DF2E9F" w:rsidP="00DF2E9F">
            <w:pPr>
              <w:rPr>
                <w:rFonts w:ascii="Tahoma" w:hAnsi="Tahoma" w:cs="Tahoma"/>
                <w:b/>
                <w:bCs/>
                <w:color w:val="272727"/>
                <w:sz w:val="11"/>
                <w:szCs w:val="11"/>
              </w:rPr>
            </w:pPr>
          </w:p>
        </w:tc>
        <w:tc>
          <w:tcPr>
            <w:tcW w:w="755" w:type="dxa"/>
            <w:tcBorders>
              <w:top w:val="nil"/>
              <w:left w:val="nil"/>
              <w:bottom w:val="single" w:sz="4" w:space="0" w:color="C0C0C0"/>
              <w:right w:val="single" w:sz="4" w:space="0" w:color="C0C0C0"/>
            </w:tcBorders>
            <w:shd w:val="clear" w:color="auto" w:fill="auto"/>
            <w:vAlign w:val="center"/>
            <w:hideMark/>
          </w:tcPr>
          <w:p w14:paraId="6C70D818"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с 01.01.2021</w:t>
            </w:r>
            <w:r w:rsidRPr="00DF2E9F">
              <w:rPr>
                <w:rFonts w:ascii="Tahoma" w:hAnsi="Tahoma" w:cs="Tahoma"/>
                <w:b/>
                <w:bCs/>
                <w:color w:val="272727"/>
                <w:sz w:val="11"/>
                <w:szCs w:val="11"/>
              </w:rPr>
              <w:br/>
              <w:t>по 30.06.2021</w:t>
            </w:r>
          </w:p>
        </w:tc>
        <w:tc>
          <w:tcPr>
            <w:tcW w:w="772" w:type="dxa"/>
            <w:tcBorders>
              <w:top w:val="nil"/>
              <w:left w:val="nil"/>
              <w:bottom w:val="single" w:sz="4" w:space="0" w:color="C0C0C0"/>
              <w:right w:val="single" w:sz="4" w:space="0" w:color="C0C0C0"/>
            </w:tcBorders>
            <w:shd w:val="clear" w:color="auto" w:fill="auto"/>
            <w:vAlign w:val="center"/>
            <w:hideMark/>
          </w:tcPr>
          <w:p w14:paraId="401F0994" w14:textId="77777777" w:rsidR="00DF2E9F" w:rsidRPr="00DF2E9F" w:rsidRDefault="00DF2E9F" w:rsidP="00DF2E9F">
            <w:pPr>
              <w:jc w:val="center"/>
              <w:rPr>
                <w:rFonts w:ascii="Tahoma" w:hAnsi="Tahoma" w:cs="Tahoma"/>
                <w:b/>
                <w:bCs/>
                <w:color w:val="272727"/>
                <w:sz w:val="11"/>
                <w:szCs w:val="11"/>
              </w:rPr>
            </w:pPr>
            <w:r w:rsidRPr="00DF2E9F">
              <w:rPr>
                <w:rFonts w:ascii="Tahoma" w:hAnsi="Tahoma" w:cs="Tahoma"/>
                <w:b/>
                <w:bCs/>
                <w:color w:val="272727"/>
                <w:sz w:val="11"/>
                <w:szCs w:val="11"/>
              </w:rPr>
              <w:t>с 01.07.2021</w:t>
            </w:r>
            <w:r w:rsidRPr="00DF2E9F">
              <w:rPr>
                <w:rFonts w:ascii="Tahoma" w:hAnsi="Tahoma" w:cs="Tahoma"/>
                <w:b/>
                <w:bCs/>
                <w:color w:val="272727"/>
                <w:sz w:val="11"/>
                <w:szCs w:val="11"/>
              </w:rPr>
              <w:br/>
              <w:t>по 31.12.2021</w:t>
            </w:r>
          </w:p>
        </w:tc>
        <w:tc>
          <w:tcPr>
            <w:tcW w:w="2410" w:type="dxa"/>
            <w:gridSpan w:val="2"/>
            <w:vMerge/>
            <w:tcBorders>
              <w:top w:val="nil"/>
              <w:left w:val="nil"/>
              <w:bottom w:val="single" w:sz="4" w:space="0" w:color="C0C0C0"/>
              <w:right w:val="single" w:sz="4" w:space="0" w:color="C0C0C0"/>
            </w:tcBorders>
            <w:vAlign w:val="center"/>
            <w:hideMark/>
          </w:tcPr>
          <w:p w14:paraId="01BF4C29" w14:textId="77777777" w:rsidR="00DF2E9F" w:rsidRPr="00DF2E9F" w:rsidRDefault="00DF2E9F" w:rsidP="00DF2E9F">
            <w:pPr>
              <w:rPr>
                <w:rFonts w:ascii="Tahoma" w:hAnsi="Tahoma" w:cs="Tahoma"/>
                <w:b/>
                <w:bCs/>
                <w:color w:val="272727"/>
                <w:sz w:val="11"/>
                <w:szCs w:val="11"/>
              </w:rPr>
            </w:pPr>
          </w:p>
        </w:tc>
      </w:tr>
      <w:tr w:rsidR="00DF2E9F" w:rsidRPr="00DF2E9F" w14:paraId="6471A301" w14:textId="77777777" w:rsidTr="00DF2E9F">
        <w:trPr>
          <w:trHeight w:val="213"/>
          <w:jc w:val="center"/>
        </w:trPr>
        <w:tc>
          <w:tcPr>
            <w:tcW w:w="365" w:type="dxa"/>
            <w:tcBorders>
              <w:top w:val="nil"/>
              <w:left w:val="nil"/>
              <w:bottom w:val="nil"/>
              <w:right w:val="nil"/>
            </w:tcBorders>
            <w:shd w:val="clear" w:color="auto" w:fill="auto"/>
            <w:noWrap/>
            <w:vAlign w:val="bottom"/>
            <w:hideMark/>
          </w:tcPr>
          <w:p w14:paraId="0994A63C" w14:textId="77777777" w:rsidR="00DF2E9F" w:rsidRPr="00DF2E9F" w:rsidRDefault="00DF2E9F" w:rsidP="00DF2E9F">
            <w:pPr>
              <w:jc w:val="center"/>
              <w:rPr>
                <w:rFonts w:ascii="Tahoma" w:hAnsi="Tahoma" w:cs="Tahoma"/>
                <w:b/>
                <w:bCs/>
                <w:color w:val="272727"/>
                <w:sz w:val="11"/>
                <w:szCs w:val="11"/>
              </w:rPr>
            </w:pPr>
          </w:p>
        </w:tc>
        <w:tc>
          <w:tcPr>
            <w:tcW w:w="297" w:type="dxa"/>
            <w:tcBorders>
              <w:top w:val="nil"/>
              <w:left w:val="nil"/>
              <w:bottom w:val="nil"/>
              <w:right w:val="nil"/>
            </w:tcBorders>
            <w:shd w:val="clear" w:color="auto" w:fill="auto"/>
            <w:noWrap/>
            <w:vAlign w:val="bottom"/>
            <w:hideMark/>
          </w:tcPr>
          <w:p w14:paraId="26BA086A" w14:textId="77777777" w:rsidR="00DF2E9F" w:rsidRPr="00DF2E9F" w:rsidRDefault="00DF2E9F" w:rsidP="00DF2E9F">
            <w:pPr>
              <w:rPr>
                <w:sz w:val="11"/>
                <w:szCs w:val="11"/>
              </w:rPr>
            </w:pPr>
          </w:p>
        </w:tc>
        <w:tc>
          <w:tcPr>
            <w:tcW w:w="561" w:type="dxa"/>
            <w:tcBorders>
              <w:top w:val="single" w:sz="4" w:space="0" w:color="C0C0C0"/>
              <w:left w:val="nil"/>
              <w:bottom w:val="single" w:sz="4" w:space="0" w:color="C0C0C0"/>
              <w:right w:val="nil"/>
            </w:tcBorders>
            <w:shd w:val="clear" w:color="auto" w:fill="auto"/>
            <w:noWrap/>
            <w:vAlign w:val="center"/>
            <w:hideMark/>
          </w:tcPr>
          <w:p w14:paraId="49E1A253"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1</w:t>
            </w:r>
          </w:p>
        </w:tc>
        <w:tc>
          <w:tcPr>
            <w:tcW w:w="2615" w:type="dxa"/>
            <w:tcBorders>
              <w:top w:val="nil"/>
              <w:left w:val="nil"/>
              <w:bottom w:val="single" w:sz="4" w:space="0" w:color="C0C0C0"/>
              <w:right w:val="nil"/>
            </w:tcBorders>
            <w:shd w:val="clear" w:color="auto" w:fill="auto"/>
            <w:noWrap/>
            <w:vAlign w:val="center"/>
            <w:hideMark/>
          </w:tcPr>
          <w:p w14:paraId="701D1F7E"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2</w:t>
            </w:r>
          </w:p>
        </w:tc>
        <w:tc>
          <w:tcPr>
            <w:tcW w:w="610" w:type="dxa"/>
            <w:tcBorders>
              <w:top w:val="nil"/>
              <w:left w:val="nil"/>
              <w:bottom w:val="single" w:sz="4" w:space="0" w:color="C0C0C0"/>
              <w:right w:val="nil"/>
            </w:tcBorders>
            <w:shd w:val="clear" w:color="auto" w:fill="auto"/>
            <w:noWrap/>
            <w:vAlign w:val="center"/>
            <w:hideMark/>
          </w:tcPr>
          <w:p w14:paraId="284E20B5"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3</w:t>
            </w:r>
          </w:p>
        </w:tc>
        <w:tc>
          <w:tcPr>
            <w:tcW w:w="831" w:type="dxa"/>
            <w:tcBorders>
              <w:top w:val="nil"/>
              <w:left w:val="nil"/>
              <w:bottom w:val="single" w:sz="4" w:space="0" w:color="C0C0C0"/>
              <w:right w:val="nil"/>
            </w:tcBorders>
            <w:shd w:val="clear" w:color="auto" w:fill="auto"/>
            <w:noWrap/>
            <w:vAlign w:val="center"/>
            <w:hideMark/>
          </w:tcPr>
          <w:p w14:paraId="58498403"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4</w:t>
            </w:r>
          </w:p>
        </w:tc>
        <w:tc>
          <w:tcPr>
            <w:tcW w:w="789" w:type="dxa"/>
            <w:tcBorders>
              <w:top w:val="nil"/>
              <w:left w:val="nil"/>
              <w:bottom w:val="single" w:sz="4" w:space="0" w:color="C0C0C0"/>
              <w:right w:val="nil"/>
            </w:tcBorders>
            <w:shd w:val="clear" w:color="auto" w:fill="auto"/>
            <w:noWrap/>
            <w:vAlign w:val="center"/>
            <w:hideMark/>
          </w:tcPr>
          <w:p w14:paraId="175A5324"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5</w:t>
            </w:r>
          </w:p>
        </w:tc>
        <w:tc>
          <w:tcPr>
            <w:tcW w:w="857" w:type="dxa"/>
            <w:tcBorders>
              <w:top w:val="nil"/>
              <w:left w:val="nil"/>
              <w:bottom w:val="single" w:sz="4" w:space="0" w:color="C0C0C0"/>
              <w:right w:val="nil"/>
            </w:tcBorders>
            <w:shd w:val="clear" w:color="auto" w:fill="auto"/>
            <w:noWrap/>
            <w:vAlign w:val="center"/>
            <w:hideMark/>
          </w:tcPr>
          <w:p w14:paraId="7F343CB4"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6</w:t>
            </w:r>
          </w:p>
        </w:tc>
        <w:tc>
          <w:tcPr>
            <w:tcW w:w="831" w:type="dxa"/>
            <w:tcBorders>
              <w:top w:val="nil"/>
              <w:left w:val="nil"/>
              <w:bottom w:val="single" w:sz="4" w:space="0" w:color="C0C0C0"/>
              <w:right w:val="nil"/>
            </w:tcBorders>
            <w:shd w:val="clear" w:color="auto" w:fill="auto"/>
            <w:noWrap/>
            <w:vAlign w:val="center"/>
            <w:hideMark/>
          </w:tcPr>
          <w:p w14:paraId="1209C12D"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6</w:t>
            </w:r>
          </w:p>
        </w:tc>
        <w:tc>
          <w:tcPr>
            <w:tcW w:w="866" w:type="dxa"/>
            <w:tcBorders>
              <w:top w:val="nil"/>
              <w:left w:val="nil"/>
              <w:bottom w:val="single" w:sz="4" w:space="0" w:color="C0C0C0"/>
              <w:right w:val="nil"/>
            </w:tcBorders>
            <w:shd w:val="clear" w:color="auto" w:fill="auto"/>
            <w:noWrap/>
            <w:vAlign w:val="center"/>
            <w:hideMark/>
          </w:tcPr>
          <w:p w14:paraId="1B449186"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6</w:t>
            </w:r>
          </w:p>
        </w:tc>
        <w:tc>
          <w:tcPr>
            <w:tcW w:w="908" w:type="dxa"/>
            <w:tcBorders>
              <w:top w:val="nil"/>
              <w:left w:val="nil"/>
              <w:bottom w:val="single" w:sz="4" w:space="0" w:color="C0C0C0"/>
              <w:right w:val="nil"/>
            </w:tcBorders>
            <w:shd w:val="clear" w:color="auto" w:fill="auto"/>
            <w:noWrap/>
            <w:vAlign w:val="center"/>
            <w:hideMark/>
          </w:tcPr>
          <w:p w14:paraId="308F81AB"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6</w:t>
            </w:r>
          </w:p>
        </w:tc>
        <w:tc>
          <w:tcPr>
            <w:tcW w:w="857" w:type="dxa"/>
            <w:tcBorders>
              <w:top w:val="nil"/>
              <w:left w:val="nil"/>
              <w:bottom w:val="single" w:sz="4" w:space="0" w:color="C0C0C0"/>
              <w:right w:val="nil"/>
            </w:tcBorders>
            <w:shd w:val="clear" w:color="auto" w:fill="auto"/>
            <w:noWrap/>
            <w:vAlign w:val="center"/>
            <w:hideMark/>
          </w:tcPr>
          <w:p w14:paraId="0C6E5B9C"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6</w:t>
            </w:r>
          </w:p>
        </w:tc>
        <w:tc>
          <w:tcPr>
            <w:tcW w:w="857" w:type="dxa"/>
            <w:tcBorders>
              <w:top w:val="nil"/>
              <w:left w:val="nil"/>
              <w:bottom w:val="single" w:sz="4" w:space="0" w:color="C0C0C0"/>
              <w:right w:val="nil"/>
            </w:tcBorders>
            <w:shd w:val="clear" w:color="auto" w:fill="auto"/>
            <w:noWrap/>
            <w:vAlign w:val="center"/>
            <w:hideMark/>
          </w:tcPr>
          <w:p w14:paraId="00BD2506"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8</w:t>
            </w:r>
          </w:p>
        </w:tc>
        <w:tc>
          <w:tcPr>
            <w:tcW w:w="755" w:type="dxa"/>
            <w:tcBorders>
              <w:top w:val="nil"/>
              <w:left w:val="nil"/>
              <w:bottom w:val="single" w:sz="4" w:space="0" w:color="C0C0C0"/>
              <w:right w:val="nil"/>
            </w:tcBorders>
            <w:shd w:val="clear" w:color="auto" w:fill="auto"/>
            <w:noWrap/>
            <w:vAlign w:val="center"/>
            <w:hideMark/>
          </w:tcPr>
          <w:p w14:paraId="7342173E"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9</w:t>
            </w:r>
          </w:p>
        </w:tc>
        <w:tc>
          <w:tcPr>
            <w:tcW w:w="772" w:type="dxa"/>
            <w:tcBorders>
              <w:top w:val="nil"/>
              <w:left w:val="nil"/>
              <w:bottom w:val="single" w:sz="4" w:space="0" w:color="C0C0C0"/>
              <w:right w:val="nil"/>
            </w:tcBorders>
            <w:shd w:val="clear" w:color="auto" w:fill="auto"/>
            <w:noWrap/>
            <w:vAlign w:val="center"/>
            <w:hideMark/>
          </w:tcPr>
          <w:p w14:paraId="49828AFA"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10</w:t>
            </w:r>
          </w:p>
        </w:tc>
        <w:tc>
          <w:tcPr>
            <w:tcW w:w="678" w:type="dxa"/>
            <w:tcBorders>
              <w:top w:val="nil"/>
              <w:left w:val="nil"/>
              <w:bottom w:val="single" w:sz="4" w:space="0" w:color="C0C0C0"/>
              <w:right w:val="nil"/>
            </w:tcBorders>
            <w:shd w:val="clear" w:color="auto" w:fill="auto"/>
            <w:noWrap/>
            <w:vAlign w:val="center"/>
            <w:hideMark/>
          </w:tcPr>
          <w:p w14:paraId="301A7BF4"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15</w:t>
            </w:r>
          </w:p>
        </w:tc>
        <w:tc>
          <w:tcPr>
            <w:tcW w:w="1732" w:type="dxa"/>
            <w:tcBorders>
              <w:top w:val="nil"/>
              <w:left w:val="nil"/>
              <w:bottom w:val="single" w:sz="4" w:space="0" w:color="C0C0C0"/>
              <w:right w:val="nil"/>
            </w:tcBorders>
            <w:shd w:val="clear" w:color="auto" w:fill="auto"/>
            <w:noWrap/>
            <w:vAlign w:val="center"/>
            <w:hideMark/>
          </w:tcPr>
          <w:p w14:paraId="0311FF09" w14:textId="77777777" w:rsidR="00DF2E9F" w:rsidRPr="00DF2E9F" w:rsidRDefault="00DF2E9F" w:rsidP="00DF2E9F">
            <w:pPr>
              <w:jc w:val="center"/>
              <w:rPr>
                <w:rFonts w:ascii="Tahoma" w:hAnsi="Tahoma" w:cs="Tahoma"/>
                <w:color w:val="C0C0C0"/>
                <w:sz w:val="11"/>
                <w:szCs w:val="11"/>
              </w:rPr>
            </w:pPr>
            <w:r w:rsidRPr="00DF2E9F">
              <w:rPr>
                <w:rFonts w:ascii="Tahoma" w:hAnsi="Tahoma" w:cs="Tahoma"/>
                <w:color w:val="C0C0C0"/>
                <w:sz w:val="11"/>
                <w:szCs w:val="11"/>
              </w:rPr>
              <w:t>11</w:t>
            </w:r>
          </w:p>
        </w:tc>
      </w:tr>
      <w:tr w:rsidR="00DF2E9F" w:rsidRPr="00DF2E9F" w14:paraId="15CD8CD9"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76875A0B" w14:textId="77777777" w:rsidR="00DF2E9F" w:rsidRPr="00DF2E9F" w:rsidRDefault="00DF2E9F" w:rsidP="00DF2E9F">
            <w:pPr>
              <w:jc w:val="center"/>
              <w:rPr>
                <w:rFonts w:ascii="Tahoma" w:hAnsi="Tahoma" w:cs="Tahoma"/>
                <w:color w:val="C0C0C0"/>
                <w:sz w:val="11"/>
                <w:szCs w:val="11"/>
              </w:rPr>
            </w:pPr>
          </w:p>
        </w:tc>
        <w:tc>
          <w:tcPr>
            <w:tcW w:w="297" w:type="dxa"/>
            <w:tcBorders>
              <w:top w:val="nil"/>
              <w:left w:val="nil"/>
              <w:bottom w:val="nil"/>
              <w:right w:val="nil"/>
            </w:tcBorders>
            <w:shd w:val="clear" w:color="auto" w:fill="auto"/>
            <w:noWrap/>
            <w:vAlign w:val="bottom"/>
            <w:hideMark/>
          </w:tcPr>
          <w:p w14:paraId="4196526E"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000000" w:fill="C0C0C0"/>
            <w:vAlign w:val="center"/>
            <w:hideMark/>
          </w:tcPr>
          <w:p w14:paraId="3EE5184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w:t>
            </w:r>
          </w:p>
        </w:tc>
        <w:tc>
          <w:tcPr>
            <w:tcW w:w="2615" w:type="dxa"/>
            <w:tcBorders>
              <w:top w:val="nil"/>
              <w:left w:val="nil"/>
              <w:bottom w:val="single" w:sz="4" w:space="0" w:color="C0C0C0"/>
              <w:right w:val="single" w:sz="4" w:space="0" w:color="C0C0C0"/>
            </w:tcBorders>
            <w:shd w:val="clear" w:color="000000" w:fill="C0C0C0"/>
            <w:vAlign w:val="center"/>
            <w:hideMark/>
          </w:tcPr>
          <w:p w14:paraId="75E25A13"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Натуральные показатели</w:t>
            </w:r>
          </w:p>
        </w:tc>
        <w:tc>
          <w:tcPr>
            <w:tcW w:w="610" w:type="dxa"/>
            <w:tcBorders>
              <w:top w:val="nil"/>
              <w:left w:val="nil"/>
              <w:bottom w:val="single" w:sz="4" w:space="0" w:color="C0C0C0"/>
              <w:right w:val="single" w:sz="4" w:space="0" w:color="C0C0C0"/>
            </w:tcBorders>
            <w:shd w:val="clear" w:color="000000" w:fill="C0C0C0"/>
            <w:vAlign w:val="center"/>
            <w:hideMark/>
          </w:tcPr>
          <w:p w14:paraId="07A680C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C0C0C0"/>
            <w:vAlign w:val="center"/>
            <w:hideMark/>
          </w:tcPr>
          <w:p w14:paraId="19A6AE6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C0C0C0"/>
            <w:vAlign w:val="center"/>
            <w:hideMark/>
          </w:tcPr>
          <w:p w14:paraId="2A7D7F0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C0C0C0"/>
            <w:vAlign w:val="center"/>
            <w:hideMark/>
          </w:tcPr>
          <w:p w14:paraId="2B7F390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C0C0C0"/>
            <w:vAlign w:val="center"/>
            <w:hideMark/>
          </w:tcPr>
          <w:p w14:paraId="4ABBF40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C0C0C0"/>
            <w:vAlign w:val="center"/>
            <w:hideMark/>
          </w:tcPr>
          <w:p w14:paraId="278D574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C0C0C0"/>
            <w:vAlign w:val="center"/>
            <w:hideMark/>
          </w:tcPr>
          <w:p w14:paraId="745A3B7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C0C0C0"/>
            <w:vAlign w:val="center"/>
            <w:hideMark/>
          </w:tcPr>
          <w:p w14:paraId="44A8746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C0C0C0"/>
            <w:vAlign w:val="center"/>
            <w:hideMark/>
          </w:tcPr>
          <w:p w14:paraId="0D85D54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C0C0C0"/>
            <w:vAlign w:val="center"/>
            <w:hideMark/>
          </w:tcPr>
          <w:p w14:paraId="6254D4E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72" w:type="dxa"/>
            <w:tcBorders>
              <w:top w:val="nil"/>
              <w:left w:val="nil"/>
              <w:bottom w:val="single" w:sz="4" w:space="0" w:color="C0C0C0"/>
              <w:right w:val="single" w:sz="4" w:space="0" w:color="C0C0C0"/>
            </w:tcBorders>
            <w:shd w:val="clear" w:color="000000" w:fill="C0C0C0"/>
            <w:vAlign w:val="center"/>
            <w:hideMark/>
          </w:tcPr>
          <w:p w14:paraId="6B79356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678" w:type="dxa"/>
            <w:tcBorders>
              <w:top w:val="nil"/>
              <w:left w:val="nil"/>
              <w:bottom w:val="single" w:sz="4" w:space="0" w:color="C0C0C0"/>
              <w:right w:val="single" w:sz="4" w:space="0" w:color="C0C0C0"/>
            </w:tcBorders>
            <w:shd w:val="clear" w:color="000000" w:fill="C0C0C0"/>
            <w:vAlign w:val="center"/>
            <w:hideMark/>
          </w:tcPr>
          <w:p w14:paraId="240392A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1732" w:type="dxa"/>
            <w:tcBorders>
              <w:top w:val="nil"/>
              <w:left w:val="nil"/>
              <w:bottom w:val="single" w:sz="4" w:space="0" w:color="C0C0C0"/>
              <w:right w:val="single" w:sz="4" w:space="0" w:color="C0C0C0"/>
            </w:tcBorders>
            <w:shd w:val="clear" w:color="000000" w:fill="C0C0C0"/>
            <w:vAlign w:val="center"/>
            <w:hideMark/>
          </w:tcPr>
          <w:p w14:paraId="381EEF4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r>
      <w:tr w:rsidR="00DF2E9F" w:rsidRPr="00DF2E9F" w14:paraId="44B4EA1B"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09A11A75" w14:textId="77777777" w:rsidR="00DF2E9F" w:rsidRPr="00DF2E9F" w:rsidRDefault="00DF2E9F" w:rsidP="00DF2E9F">
            <w:pPr>
              <w:jc w:val="cente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0480A1C5"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5CABCE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1.1</w:t>
            </w:r>
          </w:p>
        </w:tc>
        <w:tc>
          <w:tcPr>
            <w:tcW w:w="2615" w:type="dxa"/>
            <w:tcBorders>
              <w:top w:val="nil"/>
              <w:left w:val="nil"/>
              <w:bottom w:val="single" w:sz="4" w:space="0" w:color="C0C0C0"/>
              <w:right w:val="single" w:sz="4" w:space="0" w:color="C0C0C0"/>
            </w:tcBorders>
            <w:shd w:val="clear" w:color="auto" w:fill="auto"/>
            <w:vAlign w:val="center"/>
            <w:hideMark/>
          </w:tcPr>
          <w:p w14:paraId="5DBF09C5"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Поднято воды</w:t>
            </w:r>
          </w:p>
        </w:tc>
        <w:tc>
          <w:tcPr>
            <w:tcW w:w="610" w:type="dxa"/>
            <w:tcBorders>
              <w:top w:val="nil"/>
              <w:left w:val="nil"/>
              <w:bottom w:val="single" w:sz="4" w:space="0" w:color="C0C0C0"/>
              <w:right w:val="single" w:sz="4" w:space="0" w:color="C0C0C0"/>
            </w:tcBorders>
            <w:shd w:val="clear" w:color="auto" w:fill="auto"/>
            <w:vAlign w:val="center"/>
            <w:hideMark/>
          </w:tcPr>
          <w:p w14:paraId="04E6A87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м3</w:t>
            </w:r>
          </w:p>
        </w:tc>
        <w:tc>
          <w:tcPr>
            <w:tcW w:w="831" w:type="dxa"/>
            <w:tcBorders>
              <w:top w:val="nil"/>
              <w:left w:val="nil"/>
              <w:bottom w:val="single" w:sz="4" w:space="0" w:color="C0C0C0"/>
              <w:right w:val="single" w:sz="4" w:space="0" w:color="C0C0C0"/>
            </w:tcBorders>
            <w:shd w:val="clear" w:color="000000" w:fill="FFFFCC"/>
            <w:vAlign w:val="center"/>
            <w:hideMark/>
          </w:tcPr>
          <w:p w14:paraId="1FD9347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789" w:type="dxa"/>
            <w:tcBorders>
              <w:top w:val="nil"/>
              <w:left w:val="nil"/>
              <w:bottom w:val="single" w:sz="4" w:space="0" w:color="C0C0C0"/>
              <w:right w:val="single" w:sz="4" w:space="0" w:color="C0C0C0"/>
            </w:tcBorders>
            <w:shd w:val="clear" w:color="000000" w:fill="FFFFCC"/>
            <w:vAlign w:val="center"/>
            <w:hideMark/>
          </w:tcPr>
          <w:p w14:paraId="6ABEC0A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FFFFCC"/>
            <w:vAlign w:val="center"/>
            <w:hideMark/>
          </w:tcPr>
          <w:p w14:paraId="32F09C9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2 847 828,73</w:t>
            </w:r>
          </w:p>
        </w:tc>
        <w:tc>
          <w:tcPr>
            <w:tcW w:w="831" w:type="dxa"/>
            <w:tcBorders>
              <w:top w:val="nil"/>
              <w:left w:val="nil"/>
              <w:bottom w:val="single" w:sz="4" w:space="0" w:color="C0C0C0"/>
              <w:right w:val="single" w:sz="4" w:space="0" w:color="C0C0C0"/>
            </w:tcBorders>
            <w:shd w:val="clear" w:color="000000" w:fill="FFFFCC"/>
            <w:vAlign w:val="center"/>
            <w:hideMark/>
          </w:tcPr>
          <w:p w14:paraId="53B3CD8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866" w:type="dxa"/>
            <w:tcBorders>
              <w:top w:val="nil"/>
              <w:left w:val="nil"/>
              <w:bottom w:val="single" w:sz="4" w:space="0" w:color="C0C0C0"/>
              <w:right w:val="single" w:sz="4" w:space="0" w:color="C0C0C0"/>
            </w:tcBorders>
            <w:shd w:val="clear" w:color="000000" w:fill="FFFFCC"/>
            <w:vAlign w:val="center"/>
            <w:hideMark/>
          </w:tcPr>
          <w:p w14:paraId="33E0A63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415 796,00</w:t>
            </w:r>
          </w:p>
        </w:tc>
        <w:tc>
          <w:tcPr>
            <w:tcW w:w="908" w:type="dxa"/>
            <w:tcBorders>
              <w:top w:val="nil"/>
              <w:left w:val="nil"/>
              <w:bottom w:val="single" w:sz="4" w:space="0" w:color="C0C0C0"/>
              <w:right w:val="single" w:sz="4" w:space="0" w:color="C0C0C0"/>
            </w:tcBorders>
            <w:shd w:val="clear" w:color="000000" w:fill="FFFFCC"/>
            <w:vAlign w:val="center"/>
            <w:hideMark/>
          </w:tcPr>
          <w:p w14:paraId="4C561EB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FFFFCC"/>
            <w:vAlign w:val="center"/>
            <w:hideMark/>
          </w:tcPr>
          <w:p w14:paraId="1EE63BC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857" w:type="dxa"/>
            <w:tcBorders>
              <w:top w:val="nil"/>
              <w:left w:val="nil"/>
              <w:bottom w:val="single" w:sz="4" w:space="0" w:color="C0C0C0"/>
              <w:right w:val="single" w:sz="4" w:space="0" w:color="C0C0C0"/>
            </w:tcBorders>
            <w:shd w:val="clear" w:color="000000" w:fill="FFFFCC"/>
            <w:vAlign w:val="center"/>
            <w:hideMark/>
          </w:tcPr>
          <w:p w14:paraId="019062E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3 305 536,24</w:t>
            </w:r>
          </w:p>
        </w:tc>
        <w:tc>
          <w:tcPr>
            <w:tcW w:w="755" w:type="dxa"/>
            <w:tcBorders>
              <w:top w:val="nil"/>
              <w:left w:val="nil"/>
              <w:bottom w:val="single" w:sz="4" w:space="0" w:color="C0C0C0"/>
              <w:right w:val="single" w:sz="4" w:space="0" w:color="C0C0C0"/>
            </w:tcBorders>
            <w:shd w:val="clear" w:color="000000" w:fill="D7EAD3"/>
            <w:vAlign w:val="center"/>
            <w:hideMark/>
          </w:tcPr>
          <w:p w14:paraId="1B2F7D2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772" w:type="dxa"/>
            <w:tcBorders>
              <w:top w:val="nil"/>
              <w:left w:val="nil"/>
              <w:bottom w:val="single" w:sz="4" w:space="0" w:color="C0C0C0"/>
              <w:right w:val="single" w:sz="4" w:space="0" w:color="C0C0C0"/>
            </w:tcBorders>
            <w:shd w:val="clear" w:color="000000" w:fill="D7EAD3"/>
            <w:vAlign w:val="center"/>
            <w:hideMark/>
          </w:tcPr>
          <w:p w14:paraId="07E037D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678" w:type="dxa"/>
            <w:tcBorders>
              <w:top w:val="nil"/>
              <w:left w:val="nil"/>
              <w:bottom w:val="single" w:sz="4" w:space="0" w:color="C0C0C0"/>
              <w:right w:val="single" w:sz="4" w:space="0" w:color="C0C0C0"/>
            </w:tcBorders>
            <w:shd w:val="clear" w:color="000000" w:fill="D7EAD3"/>
            <w:vAlign w:val="center"/>
            <w:hideMark/>
          </w:tcPr>
          <w:p w14:paraId="3FCA810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1732" w:type="dxa"/>
            <w:tcBorders>
              <w:top w:val="nil"/>
              <w:left w:val="nil"/>
              <w:bottom w:val="single" w:sz="4" w:space="0" w:color="C0C0C0"/>
              <w:right w:val="single" w:sz="4" w:space="0" w:color="C0C0C0"/>
            </w:tcBorders>
            <w:shd w:val="clear" w:color="000000" w:fill="FFFFCC"/>
            <w:vAlign w:val="center"/>
            <w:hideMark/>
          </w:tcPr>
          <w:p w14:paraId="56C4531A"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4479AF70"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6B85E998"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0B5F599E"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3FDBD5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w:t>
            </w:r>
          </w:p>
        </w:tc>
        <w:tc>
          <w:tcPr>
            <w:tcW w:w="2615" w:type="dxa"/>
            <w:tcBorders>
              <w:top w:val="nil"/>
              <w:left w:val="nil"/>
              <w:bottom w:val="single" w:sz="4" w:space="0" w:color="C0C0C0"/>
              <w:right w:val="single" w:sz="4" w:space="0" w:color="C0C0C0"/>
            </w:tcBorders>
            <w:shd w:val="clear" w:color="auto" w:fill="auto"/>
            <w:vAlign w:val="center"/>
            <w:hideMark/>
          </w:tcPr>
          <w:p w14:paraId="1856971E"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Подано воды в сеть</w:t>
            </w:r>
          </w:p>
        </w:tc>
        <w:tc>
          <w:tcPr>
            <w:tcW w:w="610" w:type="dxa"/>
            <w:tcBorders>
              <w:top w:val="nil"/>
              <w:left w:val="nil"/>
              <w:bottom w:val="single" w:sz="4" w:space="0" w:color="C0C0C0"/>
              <w:right w:val="single" w:sz="4" w:space="0" w:color="C0C0C0"/>
            </w:tcBorders>
            <w:shd w:val="clear" w:color="auto" w:fill="auto"/>
            <w:vAlign w:val="center"/>
            <w:hideMark/>
          </w:tcPr>
          <w:p w14:paraId="4CF016D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м3</w:t>
            </w:r>
          </w:p>
        </w:tc>
        <w:tc>
          <w:tcPr>
            <w:tcW w:w="831" w:type="dxa"/>
            <w:tcBorders>
              <w:top w:val="nil"/>
              <w:left w:val="nil"/>
              <w:bottom w:val="single" w:sz="4" w:space="0" w:color="C0C0C0"/>
              <w:right w:val="single" w:sz="4" w:space="0" w:color="C0C0C0"/>
            </w:tcBorders>
            <w:shd w:val="clear" w:color="000000" w:fill="FFFFCC"/>
            <w:vAlign w:val="center"/>
            <w:hideMark/>
          </w:tcPr>
          <w:p w14:paraId="31A81D4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789" w:type="dxa"/>
            <w:tcBorders>
              <w:top w:val="nil"/>
              <w:left w:val="nil"/>
              <w:bottom w:val="single" w:sz="4" w:space="0" w:color="C0C0C0"/>
              <w:right w:val="single" w:sz="4" w:space="0" w:color="C0C0C0"/>
            </w:tcBorders>
            <w:shd w:val="clear" w:color="000000" w:fill="FFFFCC"/>
            <w:vAlign w:val="center"/>
            <w:hideMark/>
          </w:tcPr>
          <w:p w14:paraId="19770B7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FFFFCC"/>
            <w:vAlign w:val="center"/>
            <w:hideMark/>
          </w:tcPr>
          <w:p w14:paraId="06FFF80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2 847 828,73</w:t>
            </w:r>
          </w:p>
        </w:tc>
        <w:tc>
          <w:tcPr>
            <w:tcW w:w="831" w:type="dxa"/>
            <w:tcBorders>
              <w:top w:val="nil"/>
              <w:left w:val="nil"/>
              <w:bottom w:val="single" w:sz="4" w:space="0" w:color="C0C0C0"/>
              <w:right w:val="single" w:sz="4" w:space="0" w:color="C0C0C0"/>
            </w:tcBorders>
            <w:shd w:val="clear" w:color="000000" w:fill="FFFFCC"/>
            <w:vAlign w:val="center"/>
            <w:hideMark/>
          </w:tcPr>
          <w:p w14:paraId="24DADA9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866" w:type="dxa"/>
            <w:tcBorders>
              <w:top w:val="nil"/>
              <w:left w:val="nil"/>
              <w:bottom w:val="single" w:sz="4" w:space="0" w:color="C0C0C0"/>
              <w:right w:val="single" w:sz="4" w:space="0" w:color="C0C0C0"/>
            </w:tcBorders>
            <w:shd w:val="clear" w:color="000000" w:fill="FFFFCC"/>
            <w:vAlign w:val="center"/>
            <w:hideMark/>
          </w:tcPr>
          <w:p w14:paraId="7AFFC51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415 796,00</w:t>
            </w:r>
          </w:p>
        </w:tc>
        <w:tc>
          <w:tcPr>
            <w:tcW w:w="908" w:type="dxa"/>
            <w:tcBorders>
              <w:top w:val="nil"/>
              <w:left w:val="nil"/>
              <w:bottom w:val="single" w:sz="4" w:space="0" w:color="C0C0C0"/>
              <w:right w:val="single" w:sz="4" w:space="0" w:color="C0C0C0"/>
            </w:tcBorders>
            <w:shd w:val="clear" w:color="000000" w:fill="FFFFCC"/>
            <w:vAlign w:val="center"/>
            <w:hideMark/>
          </w:tcPr>
          <w:p w14:paraId="4138EA1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FFFFCC"/>
            <w:vAlign w:val="center"/>
            <w:hideMark/>
          </w:tcPr>
          <w:p w14:paraId="3F7902A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857" w:type="dxa"/>
            <w:tcBorders>
              <w:top w:val="nil"/>
              <w:left w:val="nil"/>
              <w:bottom w:val="single" w:sz="4" w:space="0" w:color="C0C0C0"/>
              <w:right w:val="single" w:sz="4" w:space="0" w:color="C0C0C0"/>
            </w:tcBorders>
            <w:shd w:val="clear" w:color="000000" w:fill="FFFFCC"/>
            <w:vAlign w:val="center"/>
            <w:hideMark/>
          </w:tcPr>
          <w:p w14:paraId="2068283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3 305 536,24</w:t>
            </w:r>
          </w:p>
        </w:tc>
        <w:tc>
          <w:tcPr>
            <w:tcW w:w="755" w:type="dxa"/>
            <w:tcBorders>
              <w:top w:val="nil"/>
              <w:left w:val="nil"/>
              <w:bottom w:val="single" w:sz="4" w:space="0" w:color="C0C0C0"/>
              <w:right w:val="single" w:sz="4" w:space="0" w:color="C0C0C0"/>
            </w:tcBorders>
            <w:shd w:val="clear" w:color="000000" w:fill="D7EAD3"/>
            <w:vAlign w:val="center"/>
            <w:hideMark/>
          </w:tcPr>
          <w:p w14:paraId="56DAEA5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772" w:type="dxa"/>
            <w:tcBorders>
              <w:top w:val="nil"/>
              <w:left w:val="nil"/>
              <w:bottom w:val="single" w:sz="4" w:space="0" w:color="C0C0C0"/>
              <w:right w:val="single" w:sz="4" w:space="0" w:color="C0C0C0"/>
            </w:tcBorders>
            <w:shd w:val="clear" w:color="000000" w:fill="D7EAD3"/>
            <w:vAlign w:val="center"/>
            <w:hideMark/>
          </w:tcPr>
          <w:p w14:paraId="275D063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678" w:type="dxa"/>
            <w:tcBorders>
              <w:top w:val="nil"/>
              <w:left w:val="nil"/>
              <w:bottom w:val="single" w:sz="4" w:space="0" w:color="C0C0C0"/>
              <w:right w:val="single" w:sz="4" w:space="0" w:color="C0C0C0"/>
            </w:tcBorders>
            <w:shd w:val="clear" w:color="000000" w:fill="D7EAD3"/>
            <w:vAlign w:val="center"/>
            <w:hideMark/>
          </w:tcPr>
          <w:p w14:paraId="36C33F9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1732" w:type="dxa"/>
            <w:tcBorders>
              <w:top w:val="nil"/>
              <w:left w:val="nil"/>
              <w:bottom w:val="single" w:sz="4" w:space="0" w:color="C0C0C0"/>
              <w:right w:val="single" w:sz="4" w:space="0" w:color="C0C0C0"/>
            </w:tcBorders>
            <w:shd w:val="clear" w:color="000000" w:fill="FFFFCC"/>
            <w:vAlign w:val="center"/>
            <w:hideMark/>
          </w:tcPr>
          <w:p w14:paraId="7B6A9F99"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38E52DB1"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0B4C2319"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02EB2D88"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33E7DC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1.8</w:t>
            </w:r>
          </w:p>
        </w:tc>
        <w:tc>
          <w:tcPr>
            <w:tcW w:w="2615" w:type="dxa"/>
            <w:tcBorders>
              <w:top w:val="nil"/>
              <w:left w:val="nil"/>
              <w:bottom w:val="single" w:sz="4" w:space="0" w:color="C0C0C0"/>
              <w:right w:val="single" w:sz="4" w:space="0" w:color="C0C0C0"/>
            </w:tcBorders>
            <w:shd w:val="clear" w:color="auto" w:fill="auto"/>
            <w:vAlign w:val="center"/>
            <w:hideMark/>
          </w:tcPr>
          <w:p w14:paraId="5F6BAD5B"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Отпущено воды по категориям потребителей</w:t>
            </w:r>
          </w:p>
        </w:tc>
        <w:tc>
          <w:tcPr>
            <w:tcW w:w="610" w:type="dxa"/>
            <w:tcBorders>
              <w:top w:val="nil"/>
              <w:left w:val="nil"/>
              <w:bottom w:val="single" w:sz="4" w:space="0" w:color="C0C0C0"/>
              <w:right w:val="single" w:sz="4" w:space="0" w:color="C0C0C0"/>
            </w:tcBorders>
            <w:shd w:val="clear" w:color="auto" w:fill="auto"/>
            <w:vAlign w:val="center"/>
            <w:hideMark/>
          </w:tcPr>
          <w:p w14:paraId="40E6752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м3</w:t>
            </w:r>
          </w:p>
        </w:tc>
        <w:tc>
          <w:tcPr>
            <w:tcW w:w="831" w:type="dxa"/>
            <w:tcBorders>
              <w:top w:val="nil"/>
              <w:left w:val="nil"/>
              <w:bottom w:val="single" w:sz="4" w:space="0" w:color="C0C0C0"/>
              <w:right w:val="single" w:sz="4" w:space="0" w:color="C0C0C0"/>
            </w:tcBorders>
            <w:shd w:val="clear" w:color="000000" w:fill="D7EAD3"/>
            <w:vAlign w:val="center"/>
            <w:hideMark/>
          </w:tcPr>
          <w:p w14:paraId="6428D44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789" w:type="dxa"/>
            <w:tcBorders>
              <w:top w:val="nil"/>
              <w:left w:val="nil"/>
              <w:bottom w:val="single" w:sz="4" w:space="0" w:color="C0C0C0"/>
              <w:right w:val="single" w:sz="4" w:space="0" w:color="C0C0C0"/>
            </w:tcBorders>
            <w:shd w:val="clear" w:color="000000" w:fill="D7EAD3"/>
            <w:vAlign w:val="center"/>
            <w:hideMark/>
          </w:tcPr>
          <w:p w14:paraId="0D6548D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D7EAD3"/>
            <w:vAlign w:val="center"/>
            <w:hideMark/>
          </w:tcPr>
          <w:p w14:paraId="01A93DA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2 847 828,73</w:t>
            </w:r>
          </w:p>
        </w:tc>
        <w:tc>
          <w:tcPr>
            <w:tcW w:w="831" w:type="dxa"/>
            <w:tcBorders>
              <w:top w:val="nil"/>
              <w:left w:val="nil"/>
              <w:bottom w:val="single" w:sz="4" w:space="0" w:color="C0C0C0"/>
              <w:right w:val="single" w:sz="4" w:space="0" w:color="C0C0C0"/>
            </w:tcBorders>
            <w:shd w:val="clear" w:color="000000" w:fill="D7EAD3"/>
            <w:vAlign w:val="center"/>
            <w:hideMark/>
          </w:tcPr>
          <w:p w14:paraId="54AECA5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866" w:type="dxa"/>
            <w:tcBorders>
              <w:top w:val="nil"/>
              <w:left w:val="nil"/>
              <w:bottom w:val="single" w:sz="4" w:space="0" w:color="C0C0C0"/>
              <w:right w:val="single" w:sz="4" w:space="0" w:color="C0C0C0"/>
            </w:tcBorders>
            <w:shd w:val="clear" w:color="000000" w:fill="D7EAD3"/>
            <w:vAlign w:val="center"/>
            <w:hideMark/>
          </w:tcPr>
          <w:p w14:paraId="50955EE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415 796,00</w:t>
            </w:r>
          </w:p>
        </w:tc>
        <w:tc>
          <w:tcPr>
            <w:tcW w:w="908" w:type="dxa"/>
            <w:tcBorders>
              <w:top w:val="nil"/>
              <w:left w:val="nil"/>
              <w:bottom w:val="single" w:sz="4" w:space="0" w:color="C0C0C0"/>
              <w:right w:val="single" w:sz="4" w:space="0" w:color="C0C0C0"/>
            </w:tcBorders>
            <w:shd w:val="clear" w:color="000000" w:fill="D7EAD3"/>
            <w:vAlign w:val="center"/>
            <w:hideMark/>
          </w:tcPr>
          <w:p w14:paraId="0D67579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D7EAD3"/>
            <w:vAlign w:val="center"/>
            <w:hideMark/>
          </w:tcPr>
          <w:p w14:paraId="5097AC6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857" w:type="dxa"/>
            <w:tcBorders>
              <w:top w:val="nil"/>
              <w:left w:val="nil"/>
              <w:bottom w:val="single" w:sz="4" w:space="0" w:color="C0C0C0"/>
              <w:right w:val="single" w:sz="4" w:space="0" w:color="C0C0C0"/>
            </w:tcBorders>
            <w:shd w:val="clear" w:color="000000" w:fill="D7EAD3"/>
            <w:vAlign w:val="center"/>
            <w:hideMark/>
          </w:tcPr>
          <w:p w14:paraId="65BE750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3 305 536,24</w:t>
            </w:r>
          </w:p>
        </w:tc>
        <w:tc>
          <w:tcPr>
            <w:tcW w:w="755" w:type="dxa"/>
            <w:tcBorders>
              <w:top w:val="nil"/>
              <w:left w:val="nil"/>
              <w:bottom w:val="single" w:sz="4" w:space="0" w:color="C0C0C0"/>
              <w:right w:val="single" w:sz="4" w:space="0" w:color="C0C0C0"/>
            </w:tcBorders>
            <w:shd w:val="clear" w:color="000000" w:fill="D7EAD3"/>
            <w:vAlign w:val="center"/>
            <w:hideMark/>
          </w:tcPr>
          <w:p w14:paraId="569CD74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772" w:type="dxa"/>
            <w:tcBorders>
              <w:top w:val="nil"/>
              <w:left w:val="nil"/>
              <w:bottom w:val="single" w:sz="4" w:space="0" w:color="C0C0C0"/>
              <w:right w:val="single" w:sz="4" w:space="0" w:color="C0C0C0"/>
            </w:tcBorders>
            <w:shd w:val="clear" w:color="000000" w:fill="D7EAD3"/>
            <w:vAlign w:val="center"/>
            <w:hideMark/>
          </w:tcPr>
          <w:p w14:paraId="59FA8B3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678" w:type="dxa"/>
            <w:tcBorders>
              <w:top w:val="nil"/>
              <w:left w:val="nil"/>
              <w:bottom w:val="single" w:sz="4" w:space="0" w:color="C0C0C0"/>
              <w:right w:val="single" w:sz="4" w:space="0" w:color="C0C0C0"/>
            </w:tcBorders>
            <w:shd w:val="clear" w:color="000000" w:fill="D7EAD3"/>
            <w:vAlign w:val="center"/>
            <w:hideMark/>
          </w:tcPr>
          <w:p w14:paraId="7BBAA19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1732" w:type="dxa"/>
            <w:tcBorders>
              <w:top w:val="nil"/>
              <w:left w:val="nil"/>
              <w:bottom w:val="single" w:sz="4" w:space="0" w:color="C0C0C0"/>
              <w:right w:val="single" w:sz="4" w:space="0" w:color="C0C0C0"/>
            </w:tcBorders>
            <w:shd w:val="clear" w:color="000000" w:fill="FFFFCC"/>
            <w:vAlign w:val="center"/>
            <w:hideMark/>
          </w:tcPr>
          <w:p w14:paraId="41D58F3F"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67595628"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4B16B5EB"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414DD150"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163B4D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1.8.1</w:t>
            </w:r>
          </w:p>
        </w:tc>
        <w:tc>
          <w:tcPr>
            <w:tcW w:w="2615" w:type="dxa"/>
            <w:tcBorders>
              <w:top w:val="nil"/>
              <w:left w:val="nil"/>
              <w:bottom w:val="single" w:sz="4" w:space="0" w:color="C0C0C0"/>
              <w:right w:val="single" w:sz="4" w:space="0" w:color="C0C0C0"/>
            </w:tcBorders>
            <w:shd w:val="clear" w:color="auto" w:fill="auto"/>
            <w:vAlign w:val="center"/>
            <w:hideMark/>
          </w:tcPr>
          <w:p w14:paraId="491D8096"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На потребительский рынок</w:t>
            </w:r>
          </w:p>
        </w:tc>
        <w:tc>
          <w:tcPr>
            <w:tcW w:w="610" w:type="dxa"/>
            <w:tcBorders>
              <w:top w:val="nil"/>
              <w:left w:val="nil"/>
              <w:bottom w:val="single" w:sz="4" w:space="0" w:color="C0C0C0"/>
              <w:right w:val="single" w:sz="4" w:space="0" w:color="C0C0C0"/>
            </w:tcBorders>
            <w:shd w:val="clear" w:color="auto" w:fill="auto"/>
            <w:vAlign w:val="center"/>
            <w:hideMark/>
          </w:tcPr>
          <w:p w14:paraId="0BDAC43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м3</w:t>
            </w:r>
          </w:p>
        </w:tc>
        <w:tc>
          <w:tcPr>
            <w:tcW w:w="831" w:type="dxa"/>
            <w:tcBorders>
              <w:top w:val="nil"/>
              <w:left w:val="nil"/>
              <w:bottom w:val="single" w:sz="4" w:space="0" w:color="C0C0C0"/>
              <w:right w:val="single" w:sz="4" w:space="0" w:color="C0C0C0"/>
            </w:tcBorders>
            <w:shd w:val="clear" w:color="000000" w:fill="D7EAD3"/>
            <w:vAlign w:val="center"/>
            <w:hideMark/>
          </w:tcPr>
          <w:p w14:paraId="62A68E5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789" w:type="dxa"/>
            <w:tcBorders>
              <w:top w:val="nil"/>
              <w:left w:val="nil"/>
              <w:bottom w:val="single" w:sz="4" w:space="0" w:color="C0C0C0"/>
              <w:right w:val="single" w:sz="4" w:space="0" w:color="C0C0C0"/>
            </w:tcBorders>
            <w:shd w:val="clear" w:color="000000" w:fill="D7EAD3"/>
            <w:vAlign w:val="center"/>
            <w:hideMark/>
          </w:tcPr>
          <w:p w14:paraId="2AB0161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D7EAD3"/>
            <w:vAlign w:val="center"/>
            <w:hideMark/>
          </w:tcPr>
          <w:p w14:paraId="404D6DA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2 847 828,73</w:t>
            </w:r>
          </w:p>
        </w:tc>
        <w:tc>
          <w:tcPr>
            <w:tcW w:w="831" w:type="dxa"/>
            <w:tcBorders>
              <w:top w:val="nil"/>
              <w:left w:val="nil"/>
              <w:bottom w:val="single" w:sz="4" w:space="0" w:color="C0C0C0"/>
              <w:right w:val="single" w:sz="4" w:space="0" w:color="C0C0C0"/>
            </w:tcBorders>
            <w:shd w:val="clear" w:color="000000" w:fill="D7EAD3"/>
            <w:vAlign w:val="center"/>
            <w:hideMark/>
          </w:tcPr>
          <w:p w14:paraId="7574FAC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866" w:type="dxa"/>
            <w:tcBorders>
              <w:top w:val="nil"/>
              <w:left w:val="nil"/>
              <w:bottom w:val="single" w:sz="4" w:space="0" w:color="C0C0C0"/>
              <w:right w:val="single" w:sz="4" w:space="0" w:color="C0C0C0"/>
            </w:tcBorders>
            <w:shd w:val="clear" w:color="000000" w:fill="D7EAD3"/>
            <w:vAlign w:val="center"/>
            <w:hideMark/>
          </w:tcPr>
          <w:p w14:paraId="23C4C2D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415 796,00</w:t>
            </w:r>
          </w:p>
        </w:tc>
        <w:tc>
          <w:tcPr>
            <w:tcW w:w="908" w:type="dxa"/>
            <w:tcBorders>
              <w:top w:val="nil"/>
              <w:left w:val="nil"/>
              <w:bottom w:val="single" w:sz="4" w:space="0" w:color="C0C0C0"/>
              <w:right w:val="single" w:sz="4" w:space="0" w:color="C0C0C0"/>
            </w:tcBorders>
            <w:shd w:val="clear" w:color="000000" w:fill="D7EAD3"/>
            <w:vAlign w:val="center"/>
            <w:hideMark/>
          </w:tcPr>
          <w:p w14:paraId="4E72736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D7EAD3"/>
            <w:vAlign w:val="center"/>
            <w:hideMark/>
          </w:tcPr>
          <w:p w14:paraId="17C278C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857" w:type="dxa"/>
            <w:tcBorders>
              <w:top w:val="nil"/>
              <w:left w:val="nil"/>
              <w:bottom w:val="single" w:sz="4" w:space="0" w:color="C0C0C0"/>
              <w:right w:val="single" w:sz="4" w:space="0" w:color="C0C0C0"/>
            </w:tcBorders>
            <w:shd w:val="clear" w:color="000000" w:fill="D7EAD3"/>
            <w:vAlign w:val="center"/>
            <w:hideMark/>
          </w:tcPr>
          <w:p w14:paraId="1AA0713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3 305 536,24</w:t>
            </w:r>
          </w:p>
        </w:tc>
        <w:tc>
          <w:tcPr>
            <w:tcW w:w="755" w:type="dxa"/>
            <w:tcBorders>
              <w:top w:val="nil"/>
              <w:left w:val="nil"/>
              <w:bottom w:val="single" w:sz="4" w:space="0" w:color="C0C0C0"/>
              <w:right w:val="single" w:sz="4" w:space="0" w:color="C0C0C0"/>
            </w:tcBorders>
            <w:shd w:val="clear" w:color="000000" w:fill="D7EAD3"/>
            <w:vAlign w:val="center"/>
            <w:hideMark/>
          </w:tcPr>
          <w:p w14:paraId="1825102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772" w:type="dxa"/>
            <w:tcBorders>
              <w:top w:val="nil"/>
              <w:left w:val="nil"/>
              <w:bottom w:val="single" w:sz="4" w:space="0" w:color="C0C0C0"/>
              <w:right w:val="single" w:sz="4" w:space="0" w:color="C0C0C0"/>
            </w:tcBorders>
            <w:shd w:val="clear" w:color="000000" w:fill="D7EAD3"/>
            <w:vAlign w:val="center"/>
            <w:hideMark/>
          </w:tcPr>
          <w:p w14:paraId="60EA27B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678" w:type="dxa"/>
            <w:tcBorders>
              <w:top w:val="nil"/>
              <w:left w:val="nil"/>
              <w:bottom w:val="single" w:sz="4" w:space="0" w:color="C0C0C0"/>
              <w:right w:val="single" w:sz="4" w:space="0" w:color="C0C0C0"/>
            </w:tcBorders>
            <w:shd w:val="clear" w:color="000000" w:fill="D7EAD3"/>
            <w:vAlign w:val="center"/>
            <w:hideMark/>
          </w:tcPr>
          <w:p w14:paraId="1203BA5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1732" w:type="dxa"/>
            <w:tcBorders>
              <w:top w:val="nil"/>
              <w:left w:val="nil"/>
              <w:bottom w:val="single" w:sz="4" w:space="0" w:color="C0C0C0"/>
              <w:right w:val="single" w:sz="4" w:space="0" w:color="C0C0C0"/>
            </w:tcBorders>
            <w:shd w:val="clear" w:color="000000" w:fill="FFFFCC"/>
            <w:vAlign w:val="center"/>
            <w:hideMark/>
          </w:tcPr>
          <w:p w14:paraId="34101098"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28C1B7D6" w14:textId="77777777" w:rsidTr="00DF2E9F">
        <w:trPr>
          <w:trHeight w:val="1240"/>
          <w:jc w:val="center"/>
        </w:trPr>
        <w:tc>
          <w:tcPr>
            <w:tcW w:w="365" w:type="dxa"/>
            <w:tcBorders>
              <w:top w:val="nil"/>
              <w:left w:val="nil"/>
              <w:bottom w:val="nil"/>
              <w:right w:val="nil"/>
            </w:tcBorders>
            <w:shd w:val="clear" w:color="auto" w:fill="auto"/>
            <w:noWrap/>
            <w:vAlign w:val="bottom"/>
            <w:hideMark/>
          </w:tcPr>
          <w:p w14:paraId="694B2C8C"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03F8E5E8"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E98B01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1.8.1.3</w:t>
            </w:r>
          </w:p>
        </w:tc>
        <w:tc>
          <w:tcPr>
            <w:tcW w:w="2615" w:type="dxa"/>
            <w:tcBorders>
              <w:top w:val="nil"/>
              <w:left w:val="nil"/>
              <w:bottom w:val="single" w:sz="4" w:space="0" w:color="C0C0C0"/>
              <w:right w:val="single" w:sz="4" w:space="0" w:color="C0C0C0"/>
            </w:tcBorders>
            <w:shd w:val="clear" w:color="auto" w:fill="auto"/>
            <w:vAlign w:val="center"/>
            <w:hideMark/>
          </w:tcPr>
          <w:p w14:paraId="42A89F7A" w14:textId="77777777" w:rsidR="00DF2E9F" w:rsidRPr="00DF2E9F" w:rsidRDefault="00DF2E9F" w:rsidP="00DF2E9F">
            <w:pPr>
              <w:ind w:firstLineChars="300" w:firstLine="330"/>
              <w:rPr>
                <w:rFonts w:ascii="Tahoma" w:hAnsi="Tahoma" w:cs="Tahoma"/>
                <w:sz w:val="11"/>
                <w:szCs w:val="11"/>
              </w:rPr>
            </w:pPr>
            <w:r w:rsidRPr="00DF2E9F">
              <w:rPr>
                <w:rFonts w:ascii="Tahoma" w:hAnsi="Tahoma" w:cs="Tahoma"/>
                <w:sz w:val="11"/>
                <w:szCs w:val="11"/>
              </w:rPr>
              <w:t>Прочим потребителям</w:t>
            </w:r>
          </w:p>
        </w:tc>
        <w:tc>
          <w:tcPr>
            <w:tcW w:w="610" w:type="dxa"/>
            <w:tcBorders>
              <w:top w:val="nil"/>
              <w:left w:val="nil"/>
              <w:bottom w:val="single" w:sz="4" w:space="0" w:color="C0C0C0"/>
              <w:right w:val="single" w:sz="4" w:space="0" w:color="C0C0C0"/>
            </w:tcBorders>
            <w:shd w:val="clear" w:color="auto" w:fill="auto"/>
            <w:vAlign w:val="center"/>
            <w:hideMark/>
          </w:tcPr>
          <w:p w14:paraId="59FAD07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м3</w:t>
            </w:r>
          </w:p>
        </w:tc>
        <w:tc>
          <w:tcPr>
            <w:tcW w:w="831" w:type="dxa"/>
            <w:tcBorders>
              <w:top w:val="nil"/>
              <w:left w:val="nil"/>
              <w:bottom w:val="single" w:sz="4" w:space="0" w:color="C0C0C0"/>
              <w:right w:val="single" w:sz="4" w:space="0" w:color="C0C0C0"/>
            </w:tcBorders>
            <w:shd w:val="clear" w:color="000000" w:fill="FFFFCC"/>
            <w:vAlign w:val="center"/>
            <w:hideMark/>
          </w:tcPr>
          <w:p w14:paraId="061CCB4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789" w:type="dxa"/>
            <w:tcBorders>
              <w:top w:val="nil"/>
              <w:left w:val="nil"/>
              <w:bottom w:val="single" w:sz="4" w:space="0" w:color="C0C0C0"/>
              <w:right w:val="single" w:sz="4" w:space="0" w:color="C0C0C0"/>
            </w:tcBorders>
            <w:shd w:val="clear" w:color="000000" w:fill="FFFFCC"/>
            <w:vAlign w:val="center"/>
            <w:hideMark/>
          </w:tcPr>
          <w:p w14:paraId="19AE953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FFFFCC"/>
            <w:vAlign w:val="center"/>
            <w:hideMark/>
          </w:tcPr>
          <w:p w14:paraId="59A0457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2 847 828,73</w:t>
            </w:r>
          </w:p>
        </w:tc>
        <w:tc>
          <w:tcPr>
            <w:tcW w:w="831" w:type="dxa"/>
            <w:tcBorders>
              <w:top w:val="nil"/>
              <w:left w:val="nil"/>
              <w:bottom w:val="single" w:sz="4" w:space="0" w:color="C0C0C0"/>
              <w:right w:val="single" w:sz="4" w:space="0" w:color="C0C0C0"/>
            </w:tcBorders>
            <w:shd w:val="clear" w:color="000000" w:fill="FFFFCC"/>
            <w:vAlign w:val="center"/>
            <w:hideMark/>
          </w:tcPr>
          <w:p w14:paraId="7494B25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866" w:type="dxa"/>
            <w:tcBorders>
              <w:top w:val="nil"/>
              <w:left w:val="nil"/>
              <w:bottom w:val="single" w:sz="4" w:space="0" w:color="C0C0C0"/>
              <w:right w:val="single" w:sz="4" w:space="0" w:color="C0C0C0"/>
            </w:tcBorders>
            <w:shd w:val="clear" w:color="000000" w:fill="FFFFCC"/>
            <w:vAlign w:val="center"/>
            <w:hideMark/>
          </w:tcPr>
          <w:p w14:paraId="078A15C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415 796,00</w:t>
            </w:r>
          </w:p>
        </w:tc>
        <w:tc>
          <w:tcPr>
            <w:tcW w:w="908" w:type="dxa"/>
            <w:tcBorders>
              <w:top w:val="nil"/>
              <w:left w:val="nil"/>
              <w:bottom w:val="single" w:sz="4" w:space="0" w:color="C0C0C0"/>
              <w:right w:val="single" w:sz="4" w:space="0" w:color="C0C0C0"/>
            </w:tcBorders>
            <w:shd w:val="clear" w:color="000000" w:fill="FFFFCC"/>
            <w:vAlign w:val="center"/>
            <w:hideMark/>
          </w:tcPr>
          <w:p w14:paraId="57728EC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FFFFCC"/>
            <w:vAlign w:val="center"/>
            <w:hideMark/>
          </w:tcPr>
          <w:p w14:paraId="60DBF1B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857" w:type="dxa"/>
            <w:tcBorders>
              <w:top w:val="nil"/>
              <w:left w:val="nil"/>
              <w:bottom w:val="single" w:sz="4" w:space="0" w:color="C0C0C0"/>
              <w:right w:val="single" w:sz="4" w:space="0" w:color="C0C0C0"/>
            </w:tcBorders>
            <w:shd w:val="clear" w:color="000000" w:fill="FFFFCC"/>
            <w:vAlign w:val="center"/>
            <w:hideMark/>
          </w:tcPr>
          <w:p w14:paraId="70D58EC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3 305 536,24</w:t>
            </w:r>
          </w:p>
        </w:tc>
        <w:tc>
          <w:tcPr>
            <w:tcW w:w="755" w:type="dxa"/>
            <w:tcBorders>
              <w:top w:val="nil"/>
              <w:left w:val="nil"/>
              <w:bottom w:val="single" w:sz="4" w:space="0" w:color="C0C0C0"/>
              <w:right w:val="single" w:sz="4" w:space="0" w:color="C0C0C0"/>
            </w:tcBorders>
            <w:shd w:val="clear" w:color="000000" w:fill="D7EAD3"/>
            <w:vAlign w:val="center"/>
            <w:hideMark/>
          </w:tcPr>
          <w:p w14:paraId="4BD3BEE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772" w:type="dxa"/>
            <w:tcBorders>
              <w:top w:val="nil"/>
              <w:left w:val="nil"/>
              <w:bottom w:val="single" w:sz="4" w:space="0" w:color="C0C0C0"/>
              <w:right w:val="single" w:sz="4" w:space="0" w:color="C0C0C0"/>
            </w:tcBorders>
            <w:shd w:val="clear" w:color="000000" w:fill="D7EAD3"/>
            <w:vAlign w:val="center"/>
            <w:hideMark/>
          </w:tcPr>
          <w:p w14:paraId="154EECB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678" w:type="dxa"/>
            <w:tcBorders>
              <w:top w:val="nil"/>
              <w:left w:val="nil"/>
              <w:bottom w:val="single" w:sz="4" w:space="0" w:color="C0C0C0"/>
              <w:right w:val="single" w:sz="4" w:space="0" w:color="C0C0C0"/>
            </w:tcBorders>
            <w:shd w:val="clear" w:color="000000" w:fill="D7EAD3"/>
            <w:vAlign w:val="center"/>
            <w:hideMark/>
          </w:tcPr>
          <w:p w14:paraId="0FDB478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1732" w:type="dxa"/>
            <w:tcBorders>
              <w:top w:val="nil"/>
              <w:left w:val="nil"/>
              <w:bottom w:val="single" w:sz="4" w:space="0" w:color="C0C0C0"/>
              <w:right w:val="single" w:sz="4" w:space="0" w:color="C0C0C0"/>
            </w:tcBorders>
            <w:shd w:val="clear" w:color="000000" w:fill="FFFFCC"/>
            <w:vAlign w:val="center"/>
            <w:hideMark/>
          </w:tcPr>
          <w:p w14:paraId="6A53B7DE" w14:textId="77777777" w:rsidR="00DF2E9F" w:rsidRPr="00DF2E9F" w:rsidRDefault="00DF2E9F" w:rsidP="00DF2E9F">
            <w:pPr>
              <w:rPr>
                <w:rFonts w:ascii="Tahoma" w:hAnsi="Tahoma" w:cs="Tahoma"/>
                <w:sz w:val="11"/>
                <w:szCs w:val="11"/>
              </w:rPr>
            </w:pPr>
            <w:r w:rsidRPr="00DF2E9F">
              <w:rPr>
                <w:rFonts w:ascii="Tahoma" w:hAnsi="Tahoma" w:cs="Tahoma"/>
                <w:sz w:val="11"/>
                <w:szCs w:val="11"/>
              </w:rPr>
              <w:t>объем принят по расчету регулирующего органа в соответствии с п.5 Методических указаний на основании данных о динамике фактических объемов за предыдущие 3 года</w:t>
            </w:r>
          </w:p>
        </w:tc>
      </w:tr>
      <w:tr w:rsidR="00DF2E9F" w:rsidRPr="00DF2E9F" w14:paraId="32C3373D"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2AB64DB5"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2ECFDEBD"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7A0C52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1.9</w:t>
            </w:r>
          </w:p>
        </w:tc>
        <w:tc>
          <w:tcPr>
            <w:tcW w:w="2615" w:type="dxa"/>
            <w:tcBorders>
              <w:top w:val="nil"/>
              <w:left w:val="nil"/>
              <w:bottom w:val="single" w:sz="4" w:space="0" w:color="C0C0C0"/>
              <w:right w:val="single" w:sz="4" w:space="0" w:color="C0C0C0"/>
            </w:tcBorders>
            <w:shd w:val="clear" w:color="auto" w:fill="auto"/>
            <w:vAlign w:val="center"/>
            <w:hideMark/>
          </w:tcPr>
          <w:p w14:paraId="6DB8A130"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Объем реализации воды</w:t>
            </w:r>
          </w:p>
        </w:tc>
        <w:tc>
          <w:tcPr>
            <w:tcW w:w="610" w:type="dxa"/>
            <w:tcBorders>
              <w:top w:val="nil"/>
              <w:left w:val="nil"/>
              <w:bottom w:val="single" w:sz="4" w:space="0" w:color="C0C0C0"/>
              <w:right w:val="single" w:sz="4" w:space="0" w:color="C0C0C0"/>
            </w:tcBorders>
            <w:shd w:val="clear" w:color="auto" w:fill="auto"/>
            <w:vAlign w:val="center"/>
            <w:hideMark/>
          </w:tcPr>
          <w:p w14:paraId="5F0CB2D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м3</w:t>
            </w:r>
          </w:p>
        </w:tc>
        <w:tc>
          <w:tcPr>
            <w:tcW w:w="831" w:type="dxa"/>
            <w:tcBorders>
              <w:top w:val="nil"/>
              <w:left w:val="nil"/>
              <w:bottom w:val="single" w:sz="4" w:space="0" w:color="C0C0C0"/>
              <w:right w:val="single" w:sz="4" w:space="0" w:color="C0C0C0"/>
            </w:tcBorders>
            <w:shd w:val="clear" w:color="000000" w:fill="D7EAD3"/>
            <w:vAlign w:val="center"/>
            <w:hideMark/>
          </w:tcPr>
          <w:p w14:paraId="0535941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789" w:type="dxa"/>
            <w:tcBorders>
              <w:top w:val="nil"/>
              <w:left w:val="nil"/>
              <w:bottom w:val="single" w:sz="4" w:space="0" w:color="C0C0C0"/>
              <w:right w:val="single" w:sz="4" w:space="0" w:color="C0C0C0"/>
            </w:tcBorders>
            <w:shd w:val="clear" w:color="000000" w:fill="D7EAD3"/>
            <w:vAlign w:val="center"/>
            <w:hideMark/>
          </w:tcPr>
          <w:p w14:paraId="737EC96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D7EAD3"/>
            <w:vAlign w:val="center"/>
            <w:hideMark/>
          </w:tcPr>
          <w:p w14:paraId="6200BA0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2 847 828,73</w:t>
            </w:r>
          </w:p>
        </w:tc>
        <w:tc>
          <w:tcPr>
            <w:tcW w:w="831" w:type="dxa"/>
            <w:tcBorders>
              <w:top w:val="nil"/>
              <w:left w:val="nil"/>
              <w:bottom w:val="single" w:sz="4" w:space="0" w:color="C0C0C0"/>
              <w:right w:val="single" w:sz="4" w:space="0" w:color="C0C0C0"/>
            </w:tcBorders>
            <w:shd w:val="clear" w:color="000000" w:fill="D7EAD3"/>
            <w:vAlign w:val="center"/>
            <w:hideMark/>
          </w:tcPr>
          <w:p w14:paraId="50EE4B8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866" w:type="dxa"/>
            <w:tcBorders>
              <w:top w:val="nil"/>
              <w:left w:val="nil"/>
              <w:bottom w:val="single" w:sz="4" w:space="0" w:color="C0C0C0"/>
              <w:right w:val="single" w:sz="4" w:space="0" w:color="C0C0C0"/>
            </w:tcBorders>
            <w:shd w:val="clear" w:color="000000" w:fill="D7EAD3"/>
            <w:vAlign w:val="center"/>
            <w:hideMark/>
          </w:tcPr>
          <w:p w14:paraId="60D46CD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415 796,00</w:t>
            </w:r>
          </w:p>
        </w:tc>
        <w:tc>
          <w:tcPr>
            <w:tcW w:w="908" w:type="dxa"/>
            <w:tcBorders>
              <w:top w:val="nil"/>
              <w:left w:val="nil"/>
              <w:bottom w:val="single" w:sz="4" w:space="0" w:color="C0C0C0"/>
              <w:right w:val="single" w:sz="4" w:space="0" w:color="C0C0C0"/>
            </w:tcBorders>
            <w:shd w:val="clear" w:color="000000" w:fill="D7EAD3"/>
            <w:vAlign w:val="center"/>
            <w:hideMark/>
          </w:tcPr>
          <w:p w14:paraId="50600BB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D7EAD3"/>
            <w:vAlign w:val="center"/>
            <w:hideMark/>
          </w:tcPr>
          <w:p w14:paraId="0FAE00E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857" w:type="dxa"/>
            <w:tcBorders>
              <w:top w:val="nil"/>
              <w:left w:val="nil"/>
              <w:bottom w:val="single" w:sz="4" w:space="0" w:color="C0C0C0"/>
              <w:right w:val="single" w:sz="4" w:space="0" w:color="C0C0C0"/>
            </w:tcBorders>
            <w:shd w:val="clear" w:color="000000" w:fill="D7EAD3"/>
            <w:vAlign w:val="center"/>
            <w:hideMark/>
          </w:tcPr>
          <w:p w14:paraId="2165C28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3 305 536,24</w:t>
            </w:r>
          </w:p>
        </w:tc>
        <w:tc>
          <w:tcPr>
            <w:tcW w:w="755" w:type="dxa"/>
            <w:tcBorders>
              <w:top w:val="nil"/>
              <w:left w:val="nil"/>
              <w:bottom w:val="single" w:sz="4" w:space="0" w:color="C0C0C0"/>
              <w:right w:val="single" w:sz="4" w:space="0" w:color="C0C0C0"/>
            </w:tcBorders>
            <w:shd w:val="clear" w:color="000000" w:fill="D7EAD3"/>
            <w:vAlign w:val="center"/>
            <w:hideMark/>
          </w:tcPr>
          <w:p w14:paraId="57E4DE1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772" w:type="dxa"/>
            <w:tcBorders>
              <w:top w:val="nil"/>
              <w:left w:val="nil"/>
              <w:bottom w:val="single" w:sz="4" w:space="0" w:color="C0C0C0"/>
              <w:right w:val="single" w:sz="4" w:space="0" w:color="C0C0C0"/>
            </w:tcBorders>
            <w:shd w:val="clear" w:color="000000" w:fill="D7EAD3"/>
            <w:vAlign w:val="center"/>
            <w:hideMark/>
          </w:tcPr>
          <w:p w14:paraId="02289D1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678" w:type="dxa"/>
            <w:tcBorders>
              <w:top w:val="nil"/>
              <w:left w:val="nil"/>
              <w:bottom w:val="single" w:sz="4" w:space="0" w:color="C0C0C0"/>
              <w:right w:val="single" w:sz="4" w:space="0" w:color="C0C0C0"/>
            </w:tcBorders>
            <w:shd w:val="clear" w:color="000000" w:fill="D7EAD3"/>
            <w:vAlign w:val="center"/>
            <w:hideMark/>
          </w:tcPr>
          <w:p w14:paraId="6B1ECCB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1732" w:type="dxa"/>
            <w:tcBorders>
              <w:top w:val="nil"/>
              <w:left w:val="nil"/>
              <w:bottom w:val="single" w:sz="4" w:space="0" w:color="C0C0C0"/>
              <w:right w:val="single" w:sz="4" w:space="0" w:color="C0C0C0"/>
            </w:tcBorders>
            <w:shd w:val="clear" w:color="000000" w:fill="FFFFCC"/>
            <w:vAlign w:val="center"/>
            <w:hideMark/>
          </w:tcPr>
          <w:p w14:paraId="17A1BC58"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453FD4D9"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062AECA4"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37C4FC03"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B04CDE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1.9.1</w:t>
            </w:r>
          </w:p>
        </w:tc>
        <w:tc>
          <w:tcPr>
            <w:tcW w:w="2615" w:type="dxa"/>
            <w:tcBorders>
              <w:top w:val="nil"/>
              <w:left w:val="nil"/>
              <w:bottom w:val="single" w:sz="4" w:space="0" w:color="C0C0C0"/>
              <w:right w:val="single" w:sz="4" w:space="0" w:color="C0C0C0"/>
            </w:tcBorders>
            <w:shd w:val="clear" w:color="auto" w:fill="auto"/>
            <w:vAlign w:val="center"/>
            <w:hideMark/>
          </w:tcPr>
          <w:p w14:paraId="225C6725"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По приборам учета</w:t>
            </w:r>
          </w:p>
        </w:tc>
        <w:tc>
          <w:tcPr>
            <w:tcW w:w="610" w:type="dxa"/>
            <w:tcBorders>
              <w:top w:val="nil"/>
              <w:left w:val="nil"/>
              <w:bottom w:val="single" w:sz="4" w:space="0" w:color="C0C0C0"/>
              <w:right w:val="single" w:sz="4" w:space="0" w:color="C0C0C0"/>
            </w:tcBorders>
            <w:shd w:val="clear" w:color="auto" w:fill="auto"/>
            <w:vAlign w:val="center"/>
            <w:hideMark/>
          </w:tcPr>
          <w:p w14:paraId="4DEDC7D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м3</w:t>
            </w:r>
          </w:p>
        </w:tc>
        <w:tc>
          <w:tcPr>
            <w:tcW w:w="831" w:type="dxa"/>
            <w:tcBorders>
              <w:top w:val="nil"/>
              <w:left w:val="nil"/>
              <w:bottom w:val="single" w:sz="4" w:space="0" w:color="C0C0C0"/>
              <w:right w:val="single" w:sz="4" w:space="0" w:color="C0C0C0"/>
            </w:tcBorders>
            <w:shd w:val="clear" w:color="000000" w:fill="FFFFCC"/>
            <w:vAlign w:val="center"/>
            <w:hideMark/>
          </w:tcPr>
          <w:p w14:paraId="36175A7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789" w:type="dxa"/>
            <w:tcBorders>
              <w:top w:val="nil"/>
              <w:left w:val="nil"/>
              <w:bottom w:val="single" w:sz="4" w:space="0" w:color="C0C0C0"/>
              <w:right w:val="single" w:sz="4" w:space="0" w:color="C0C0C0"/>
            </w:tcBorders>
            <w:shd w:val="clear" w:color="000000" w:fill="FFFFCC"/>
            <w:vAlign w:val="center"/>
            <w:hideMark/>
          </w:tcPr>
          <w:p w14:paraId="38F57FC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FFFFCC"/>
            <w:vAlign w:val="center"/>
            <w:hideMark/>
          </w:tcPr>
          <w:p w14:paraId="3D33261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2 847 828,73</w:t>
            </w:r>
          </w:p>
        </w:tc>
        <w:tc>
          <w:tcPr>
            <w:tcW w:w="831" w:type="dxa"/>
            <w:tcBorders>
              <w:top w:val="nil"/>
              <w:left w:val="nil"/>
              <w:bottom w:val="single" w:sz="4" w:space="0" w:color="C0C0C0"/>
              <w:right w:val="single" w:sz="4" w:space="0" w:color="C0C0C0"/>
            </w:tcBorders>
            <w:shd w:val="clear" w:color="000000" w:fill="FFFFCC"/>
            <w:vAlign w:val="center"/>
            <w:hideMark/>
          </w:tcPr>
          <w:p w14:paraId="6E4940C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2 734 371,00</w:t>
            </w:r>
          </w:p>
        </w:tc>
        <w:tc>
          <w:tcPr>
            <w:tcW w:w="866" w:type="dxa"/>
            <w:tcBorders>
              <w:top w:val="nil"/>
              <w:left w:val="nil"/>
              <w:bottom w:val="single" w:sz="4" w:space="0" w:color="C0C0C0"/>
              <w:right w:val="single" w:sz="4" w:space="0" w:color="C0C0C0"/>
            </w:tcBorders>
            <w:shd w:val="clear" w:color="000000" w:fill="FFFFCC"/>
            <w:vAlign w:val="center"/>
            <w:hideMark/>
          </w:tcPr>
          <w:p w14:paraId="0B471F3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415 796,00</w:t>
            </w:r>
          </w:p>
        </w:tc>
        <w:tc>
          <w:tcPr>
            <w:tcW w:w="908" w:type="dxa"/>
            <w:tcBorders>
              <w:top w:val="nil"/>
              <w:left w:val="nil"/>
              <w:bottom w:val="single" w:sz="4" w:space="0" w:color="C0C0C0"/>
              <w:right w:val="single" w:sz="4" w:space="0" w:color="C0C0C0"/>
            </w:tcBorders>
            <w:shd w:val="clear" w:color="000000" w:fill="FFFFCC"/>
            <w:vAlign w:val="center"/>
            <w:hideMark/>
          </w:tcPr>
          <w:p w14:paraId="42860DE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3 150 167,00</w:t>
            </w:r>
          </w:p>
        </w:tc>
        <w:tc>
          <w:tcPr>
            <w:tcW w:w="857" w:type="dxa"/>
            <w:tcBorders>
              <w:top w:val="nil"/>
              <w:left w:val="nil"/>
              <w:bottom w:val="single" w:sz="4" w:space="0" w:color="C0C0C0"/>
              <w:right w:val="single" w:sz="4" w:space="0" w:color="C0C0C0"/>
            </w:tcBorders>
            <w:shd w:val="clear" w:color="000000" w:fill="FFFFCC"/>
            <w:vAlign w:val="center"/>
            <w:hideMark/>
          </w:tcPr>
          <w:p w14:paraId="2BD006E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857" w:type="dxa"/>
            <w:tcBorders>
              <w:top w:val="nil"/>
              <w:left w:val="nil"/>
              <w:bottom w:val="single" w:sz="4" w:space="0" w:color="C0C0C0"/>
              <w:right w:val="single" w:sz="4" w:space="0" w:color="C0C0C0"/>
            </w:tcBorders>
            <w:shd w:val="clear" w:color="000000" w:fill="FFFFCC"/>
            <w:vAlign w:val="center"/>
            <w:hideMark/>
          </w:tcPr>
          <w:p w14:paraId="66A47C7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3 305 536,24</w:t>
            </w:r>
          </w:p>
        </w:tc>
        <w:tc>
          <w:tcPr>
            <w:tcW w:w="755" w:type="dxa"/>
            <w:tcBorders>
              <w:top w:val="nil"/>
              <w:left w:val="nil"/>
              <w:bottom w:val="single" w:sz="4" w:space="0" w:color="C0C0C0"/>
              <w:right w:val="single" w:sz="4" w:space="0" w:color="C0C0C0"/>
            </w:tcBorders>
            <w:shd w:val="clear" w:color="000000" w:fill="D7EAD3"/>
            <w:vAlign w:val="center"/>
            <w:hideMark/>
          </w:tcPr>
          <w:p w14:paraId="4F46D65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772" w:type="dxa"/>
            <w:tcBorders>
              <w:top w:val="nil"/>
              <w:left w:val="nil"/>
              <w:bottom w:val="single" w:sz="4" w:space="0" w:color="C0C0C0"/>
              <w:right w:val="single" w:sz="4" w:space="0" w:color="C0C0C0"/>
            </w:tcBorders>
            <w:shd w:val="clear" w:color="000000" w:fill="D7EAD3"/>
            <w:vAlign w:val="center"/>
            <w:hideMark/>
          </w:tcPr>
          <w:p w14:paraId="6B989E0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1 652 768,12</w:t>
            </w:r>
          </w:p>
        </w:tc>
        <w:tc>
          <w:tcPr>
            <w:tcW w:w="678" w:type="dxa"/>
            <w:tcBorders>
              <w:top w:val="nil"/>
              <w:left w:val="nil"/>
              <w:bottom w:val="single" w:sz="4" w:space="0" w:color="C0C0C0"/>
              <w:right w:val="single" w:sz="4" w:space="0" w:color="C0C0C0"/>
            </w:tcBorders>
            <w:shd w:val="clear" w:color="000000" w:fill="D7EAD3"/>
            <w:vAlign w:val="center"/>
            <w:hideMark/>
          </w:tcPr>
          <w:p w14:paraId="58F3E3D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-571 165,24</w:t>
            </w:r>
          </w:p>
        </w:tc>
        <w:tc>
          <w:tcPr>
            <w:tcW w:w="1732" w:type="dxa"/>
            <w:tcBorders>
              <w:top w:val="nil"/>
              <w:left w:val="nil"/>
              <w:bottom w:val="single" w:sz="4" w:space="0" w:color="C0C0C0"/>
              <w:right w:val="single" w:sz="4" w:space="0" w:color="C0C0C0"/>
            </w:tcBorders>
            <w:shd w:val="clear" w:color="000000" w:fill="FFFFCC"/>
            <w:vAlign w:val="center"/>
            <w:hideMark/>
          </w:tcPr>
          <w:p w14:paraId="1F7777E8"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423A4418"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3CD5734E"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63B55572"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E9BD5A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w:t>
            </w:r>
          </w:p>
        </w:tc>
        <w:tc>
          <w:tcPr>
            <w:tcW w:w="2615" w:type="dxa"/>
            <w:tcBorders>
              <w:top w:val="nil"/>
              <w:left w:val="nil"/>
              <w:bottom w:val="single" w:sz="4" w:space="0" w:color="C0C0C0"/>
              <w:right w:val="single" w:sz="4" w:space="0" w:color="C0C0C0"/>
            </w:tcBorders>
            <w:shd w:val="clear" w:color="auto" w:fill="auto"/>
            <w:vAlign w:val="center"/>
            <w:hideMark/>
          </w:tcPr>
          <w:p w14:paraId="7B6015F8"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Себестоимость</w:t>
            </w:r>
          </w:p>
        </w:tc>
        <w:tc>
          <w:tcPr>
            <w:tcW w:w="610" w:type="dxa"/>
            <w:tcBorders>
              <w:top w:val="nil"/>
              <w:left w:val="nil"/>
              <w:bottom w:val="single" w:sz="4" w:space="0" w:color="C0C0C0"/>
              <w:right w:val="single" w:sz="4" w:space="0" w:color="C0C0C0"/>
            </w:tcBorders>
            <w:shd w:val="clear" w:color="auto" w:fill="auto"/>
            <w:vAlign w:val="center"/>
            <w:hideMark/>
          </w:tcPr>
          <w:p w14:paraId="3037D50A"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68F4A38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2 401,91</w:t>
            </w:r>
          </w:p>
        </w:tc>
        <w:tc>
          <w:tcPr>
            <w:tcW w:w="789" w:type="dxa"/>
            <w:tcBorders>
              <w:top w:val="nil"/>
              <w:left w:val="nil"/>
              <w:bottom w:val="single" w:sz="4" w:space="0" w:color="C0C0C0"/>
              <w:right w:val="single" w:sz="4" w:space="0" w:color="C0C0C0"/>
            </w:tcBorders>
            <w:shd w:val="clear" w:color="000000" w:fill="D7EAD3"/>
            <w:vAlign w:val="center"/>
            <w:hideMark/>
          </w:tcPr>
          <w:p w14:paraId="0C32ED3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2 601,52</w:t>
            </w:r>
          </w:p>
        </w:tc>
        <w:tc>
          <w:tcPr>
            <w:tcW w:w="857" w:type="dxa"/>
            <w:tcBorders>
              <w:top w:val="nil"/>
              <w:left w:val="nil"/>
              <w:bottom w:val="single" w:sz="4" w:space="0" w:color="C0C0C0"/>
              <w:right w:val="single" w:sz="4" w:space="0" w:color="C0C0C0"/>
            </w:tcBorders>
            <w:shd w:val="clear" w:color="000000" w:fill="D7EAD3"/>
            <w:vAlign w:val="center"/>
            <w:hideMark/>
          </w:tcPr>
          <w:p w14:paraId="18C2B85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2 709,21</w:t>
            </w:r>
          </w:p>
        </w:tc>
        <w:tc>
          <w:tcPr>
            <w:tcW w:w="831" w:type="dxa"/>
            <w:tcBorders>
              <w:top w:val="nil"/>
              <w:left w:val="nil"/>
              <w:bottom w:val="single" w:sz="4" w:space="0" w:color="C0C0C0"/>
              <w:right w:val="single" w:sz="4" w:space="0" w:color="C0C0C0"/>
            </w:tcBorders>
            <w:shd w:val="clear" w:color="000000" w:fill="D7EAD3"/>
            <w:vAlign w:val="center"/>
            <w:hideMark/>
          </w:tcPr>
          <w:p w14:paraId="012689E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2 929,16</w:t>
            </w:r>
          </w:p>
        </w:tc>
        <w:tc>
          <w:tcPr>
            <w:tcW w:w="866" w:type="dxa"/>
            <w:tcBorders>
              <w:top w:val="nil"/>
              <w:left w:val="nil"/>
              <w:bottom w:val="single" w:sz="4" w:space="0" w:color="C0C0C0"/>
              <w:right w:val="single" w:sz="4" w:space="0" w:color="C0C0C0"/>
            </w:tcBorders>
            <w:shd w:val="clear" w:color="000000" w:fill="D7EAD3"/>
            <w:vAlign w:val="center"/>
            <w:hideMark/>
          </w:tcPr>
          <w:p w14:paraId="3E85CB9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119,07</w:t>
            </w:r>
          </w:p>
        </w:tc>
        <w:tc>
          <w:tcPr>
            <w:tcW w:w="908" w:type="dxa"/>
            <w:tcBorders>
              <w:top w:val="nil"/>
              <w:left w:val="nil"/>
              <w:bottom w:val="single" w:sz="4" w:space="0" w:color="C0C0C0"/>
              <w:right w:val="single" w:sz="4" w:space="0" w:color="C0C0C0"/>
            </w:tcBorders>
            <w:shd w:val="clear" w:color="000000" w:fill="D7EAD3"/>
            <w:vAlign w:val="center"/>
            <w:hideMark/>
          </w:tcPr>
          <w:p w14:paraId="2DDF79A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3 048,23</w:t>
            </w:r>
          </w:p>
        </w:tc>
        <w:tc>
          <w:tcPr>
            <w:tcW w:w="857" w:type="dxa"/>
            <w:tcBorders>
              <w:top w:val="nil"/>
              <w:left w:val="nil"/>
              <w:bottom w:val="single" w:sz="4" w:space="0" w:color="C0C0C0"/>
              <w:right w:val="single" w:sz="4" w:space="0" w:color="C0C0C0"/>
            </w:tcBorders>
            <w:shd w:val="clear" w:color="000000" w:fill="D7EAD3"/>
            <w:vAlign w:val="center"/>
            <w:hideMark/>
          </w:tcPr>
          <w:p w14:paraId="714AEA4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420,59</w:t>
            </w:r>
          </w:p>
        </w:tc>
        <w:tc>
          <w:tcPr>
            <w:tcW w:w="857" w:type="dxa"/>
            <w:tcBorders>
              <w:top w:val="nil"/>
              <w:left w:val="nil"/>
              <w:bottom w:val="single" w:sz="4" w:space="0" w:color="C0C0C0"/>
              <w:right w:val="single" w:sz="4" w:space="0" w:color="C0C0C0"/>
            </w:tcBorders>
            <w:shd w:val="clear" w:color="000000" w:fill="D7EAD3"/>
            <w:vAlign w:val="center"/>
            <w:hideMark/>
          </w:tcPr>
          <w:p w14:paraId="6209EA1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3 349,75</w:t>
            </w:r>
          </w:p>
        </w:tc>
        <w:tc>
          <w:tcPr>
            <w:tcW w:w="755" w:type="dxa"/>
            <w:tcBorders>
              <w:top w:val="nil"/>
              <w:left w:val="nil"/>
              <w:bottom w:val="single" w:sz="4" w:space="0" w:color="C0C0C0"/>
              <w:right w:val="single" w:sz="4" w:space="0" w:color="C0C0C0"/>
            </w:tcBorders>
            <w:shd w:val="clear" w:color="000000" w:fill="D7EAD3"/>
            <w:vAlign w:val="center"/>
            <w:hideMark/>
          </w:tcPr>
          <w:p w14:paraId="3165BDB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1 641,82</w:t>
            </w:r>
          </w:p>
        </w:tc>
        <w:tc>
          <w:tcPr>
            <w:tcW w:w="772" w:type="dxa"/>
            <w:tcBorders>
              <w:top w:val="nil"/>
              <w:left w:val="nil"/>
              <w:bottom w:val="single" w:sz="4" w:space="0" w:color="C0C0C0"/>
              <w:right w:val="single" w:sz="4" w:space="0" w:color="C0C0C0"/>
            </w:tcBorders>
            <w:shd w:val="clear" w:color="000000" w:fill="D7EAD3"/>
            <w:vAlign w:val="center"/>
            <w:hideMark/>
          </w:tcPr>
          <w:p w14:paraId="272C9F2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1 707,93</w:t>
            </w:r>
          </w:p>
        </w:tc>
        <w:tc>
          <w:tcPr>
            <w:tcW w:w="678" w:type="dxa"/>
            <w:tcBorders>
              <w:top w:val="nil"/>
              <w:left w:val="nil"/>
              <w:bottom w:val="single" w:sz="4" w:space="0" w:color="C0C0C0"/>
              <w:right w:val="single" w:sz="4" w:space="0" w:color="C0C0C0"/>
            </w:tcBorders>
            <w:shd w:val="clear" w:color="000000" w:fill="D7EAD3"/>
            <w:vAlign w:val="center"/>
            <w:hideMark/>
          </w:tcPr>
          <w:p w14:paraId="75E35EE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-420,59</w:t>
            </w:r>
          </w:p>
        </w:tc>
        <w:tc>
          <w:tcPr>
            <w:tcW w:w="1732" w:type="dxa"/>
            <w:tcBorders>
              <w:top w:val="nil"/>
              <w:left w:val="nil"/>
              <w:bottom w:val="single" w:sz="4" w:space="0" w:color="C0C0C0"/>
              <w:right w:val="single" w:sz="4" w:space="0" w:color="C0C0C0"/>
            </w:tcBorders>
            <w:shd w:val="clear" w:color="000000" w:fill="FFFFCC"/>
            <w:vAlign w:val="center"/>
            <w:hideMark/>
          </w:tcPr>
          <w:p w14:paraId="2EBDCBA5"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06B51680"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50532DAD"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220C2156"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667B1C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w:t>
            </w:r>
          </w:p>
        </w:tc>
        <w:tc>
          <w:tcPr>
            <w:tcW w:w="2615" w:type="dxa"/>
            <w:tcBorders>
              <w:top w:val="nil"/>
              <w:left w:val="nil"/>
              <w:bottom w:val="single" w:sz="4" w:space="0" w:color="C0C0C0"/>
              <w:right w:val="single" w:sz="4" w:space="0" w:color="C0C0C0"/>
            </w:tcBorders>
            <w:shd w:val="clear" w:color="auto" w:fill="auto"/>
            <w:vAlign w:val="center"/>
            <w:hideMark/>
          </w:tcPr>
          <w:p w14:paraId="131B77A9"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Производственные расходы</w:t>
            </w:r>
          </w:p>
        </w:tc>
        <w:tc>
          <w:tcPr>
            <w:tcW w:w="610" w:type="dxa"/>
            <w:tcBorders>
              <w:top w:val="nil"/>
              <w:left w:val="nil"/>
              <w:bottom w:val="single" w:sz="4" w:space="0" w:color="C0C0C0"/>
              <w:right w:val="single" w:sz="4" w:space="0" w:color="C0C0C0"/>
            </w:tcBorders>
            <w:shd w:val="clear" w:color="auto" w:fill="auto"/>
            <w:vAlign w:val="center"/>
            <w:hideMark/>
          </w:tcPr>
          <w:p w14:paraId="1FCA3E80"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2CCC7F8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756,94</w:t>
            </w:r>
          </w:p>
        </w:tc>
        <w:tc>
          <w:tcPr>
            <w:tcW w:w="789" w:type="dxa"/>
            <w:tcBorders>
              <w:top w:val="nil"/>
              <w:left w:val="nil"/>
              <w:bottom w:val="single" w:sz="4" w:space="0" w:color="C0C0C0"/>
              <w:right w:val="single" w:sz="4" w:space="0" w:color="C0C0C0"/>
            </w:tcBorders>
            <w:shd w:val="clear" w:color="000000" w:fill="D7EAD3"/>
            <w:vAlign w:val="center"/>
            <w:hideMark/>
          </w:tcPr>
          <w:p w14:paraId="3C444AE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665,70</w:t>
            </w:r>
          </w:p>
        </w:tc>
        <w:tc>
          <w:tcPr>
            <w:tcW w:w="857" w:type="dxa"/>
            <w:tcBorders>
              <w:top w:val="nil"/>
              <w:left w:val="nil"/>
              <w:bottom w:val="single" w:sz="4" w:space="0" w:color="C0C0C0"/>
              <w:right w:val="single" w:sz="4" w:space="0" w:color="C0C0C0"/>
            </w:tcBorders>
            <w:shd w:val="clear" w:color="000000" w:fill="D7EAD3"/>
            <w:vAlign w:val="center"/>
            <w:hideMark/>
          </w:tcPr>
          <w:p w14:paraId="22F9A3D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774,84</w:t>
            </w:r>
          </w:p>
        </w:tc>
        <w:tc>
          <w:tcPr>
            <w:tcW w:w="831" w:type="dxa"/>
            <w:tcBorders>
              <w:top w:val="nil"/>
              <w:left w:val="nil"/>
              <w:bottom w:val="single" w:sz="4" w:space="0" w:color="C0C0C0"/>
              <w:right w:val="single" w:sz="4" w:space="0" w:color="C0C0C0"/>
            </w:tcBorders>
            <w:shd w:val="clear" w:color="000000" w:fill="D7EAD3"/>
            <w:vAlign w:val="center"/>
            <w:hideMark/>
          </w:tcPr>
          <w:p w14:paraId="5E0EF32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797,79</w:t>
            </w:r>
          </w:p>
        </w:tc>
        <w:tc>
          <w:tcPr>
            <w:tcW w:w="866" w:type="dxa"/>
            <w:tcBorders>
              <w:top w:val="nil"/>
              <w:left w:val="nil"/>
              <w:bottom w:val="single" w:sz="4" w:space="0" w:color="C0C0C0"/>
              <w:right w:val="single" w:sz="4" w:space="0" w:color="C0C0C0"/>
            </w:tcBorders>
            <w:shd w:val="clear" w:color="000000" w:fill="D7EAD3"/>
            <w:vAlign w:val="center"/>
            <w:hideMark/>
          </w:tcPr>
          <w:p w14:paraId="7E92F1A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5,72</w:t>
            </w:r>
          </w:p>
        </w:tc>
        <w:tc>
          <w:tcPr>
            <w:tcW w:w="908" w:type="dxa"/>
            <w:tcBorders>
              <w:top w:val="nil"/>
              <w:left w:val="nil"/>
              <w:bottom w:val="single" w:sz="4" w:space="0" w:color="C0C0C0"/>
              <w:right w:val="single" w:sz="4" w:space="0" w:color="C0C0C0"/>
            </w:tcBorders>
            <w:shd w:val="clear" w:color="000000" w:fill="D7EAD3"/>
            <w:vAlign w:val="center"/>
            <w:hideMark/>
          </w:tcPr>
          <w:p w14:paraId="664DE01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803,51</w:t>
            </w:r>
          </w:p>
        </w:tc>
        <w:tc>
          <w:tcPr>
            <w:tcW w:w="857" w:type="dxa"/>
            <w:tcBorders>
              <w:top w:val="nil"/>
              <w:left w:val="nil"/>
              <w:bottom w:val="single" w:sz="4" w:space="0" w:color="C0C0C0"/>
              <w:right w:val="single" w:sz="4" w:space="0" w:color="C0C0C0"/>
            </w:tcBorders>
            <w:shd w:val="clear" w:color="000000" w:fill="D7EAD3"/>
            <w:vAlign w:val="center"/>
            <w:hideMark/>
          </w:tcPr>
          <w:p w14:paraId="549A002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-5,39</w:t>
            </w:r>
          </w:p>
        </w:tc>
        <w:tc>
          <w:tcPr>
            <w:tcW w:w="857" w:type="dxa"/>
            <w:tcBorders>
              <w:top w:val="nil"/>
              <w:left w:val="nil"/>
              <w:bottom w:val="single" w:sz="4" w:space="0" w:color="C0C0C0"/>
              <w:right w:val="single" w:sz="4" w:space="0" w:color="C0C0C0"/>
            </w:tcBorders>
            <w:shd w:val="clear" w:color="000000" w:fill="D7EAD3"/>
            <w:vAlign w:val="center"/>
            <w:hideMark/>
          </w:tcPr>
          <w:p w14:paraId="3304F4C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792,40</w:t>
            </w:r>
          </w:p>
        </w:tc>
        <w:tc>
          <w:tcPr>
            <w:tcW w:w="755" w:type="dxa"/>
            <w:tcBorders>
              <w:top w:val="nil"/>
              <w:left w:val="nil"/>
              <w:bottom w:val="single" w:sz="4" w:space="0" w:color="C0C0C0"/>
              <w:right w:val="single" w:sz="4" w:space="0" w:color="C0C0C0"/>
            </w:tcBorders>
            <w:shd w:val="clear" w:color="000000" w:fill="D7EAD3"/>
            <w:vAlign w:val="center"/>
            <w:hideMark/>
          </w:tcPr>
          <w:p w14:paraId="602EF52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396,20</w:t>
            </w:r>
          </w:p>
        </w:tc>
        <w:tc>
          <w:tcPr>
            <w:tcW w:w="772" w:type="dxa"/>
            <w:tcBorders>
              <w:top w:val="nil"/>
              <w:left w:val="nil"/>
              <w:bottom w:val="single" w:sz="4" w:space="0" w:color="C0C0C0"/>
              <w:right w:val="single" w:sz="4" w:space="0" w:color="C0C0C0"/>
            </w:tcBorders>
            <w:shd w:val="clear" w:color="000000" w:fill="D7EAD3"/>
            <w:vAlign w:val="center"/>
            <w:hideMark/>
          </w:tcPr>
          <w:p w14:paraId="0480570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396,20</w:t>
            </w:r>
          </w:p>
        </w:tc>
        <w:tc>
          <w:tcPr>
            <w:tcW w:w="678" w:type="dxa"/>
            <w:tcBorders>
              <w:top w:val="nil"/>
              <w:left w:val="nil"/>
              <w:bottom w:val="single" w:sz="4" w:space="0" w:color="C0C0C0"/>
              <w:right w:val="single" w:sz="4" w:space="0" w:color="C0C0C0"/>
            </w:tcBorders>
            <w:shd w:val="clear" w:color="000000" w:fill="D7EAD3"/>
            <w:vAlign w:val="center"/>
            <w:hideMark/>
          </w:tcPr>
          <w:p w14:paraId="4A976A4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5,39</w:t>
            </w:r>
          </w:p>
        </w:tc>
        <w:tc>
          <w:tcPr>
            <w:tcW w:w="1732" w:type="dxa"/>
            <w:tcBorders>
              <w:top w:val="nil"/>
              <w:left w:val="nil"/>
              <w:bottom w:val="single" w:sz="4" w:space="0" w:color="C0C0C0"/>
              <w:right w:val="single" w:sz="4" w:space="0" w:color="C0C0C0"/>
            </w:tcBorders>
            <w:shd w:val="clear" w:color="000000" w:fill="FFFFCC"/>
            <w:vAlign w:val="center"/>
            <w:hideMark/>
          </w:tcPr>
          <w:p w14:paraId="2DD6061B"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77C9C313" w14:textId="77777777" w:rsidTr="00DF2E9F">
        <w:trPr>
          <w:trHeight w:val="70"/>
          <w:jc w:val="center"/>
        </w:trPr>
        <w:tc>
          <w:tcPr>
            <w:tcW w:w="365" w:type="dxa"/>
            <w:tcBorders>
              <w:top w:val="nil"/>
              <w:left w:val="nil"/>
              <w:bottom w:val="nil"/>
              <w:right w:val="nil"/>
            </w:tcBorders>
            <w:shd w:val="clear" w:color="000000" w:fill="FFFF00"/>
            <w:noWrap/>
            <w:vAlign w:val="center"/>
            <w:hideMark/>
          </w:tcPr>
          <w:p w14:paraId="6C2CD40F"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noWrap/>
            <w:vAlign w:val="bottom"/>
            <w:hideMark/>
          </w:tcPr>
          <w:p w14:paraId="0ED0400F"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636359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3.2</w:t>
            </w:r>
          </w:p>
        </w:tc>
        <w:tc>
          <w:tcPr>
            <w:tcW w:w="2615" w:type="dxa"/>
            <w:tcBorders>
              <w:top w:val="nil"/>
              <w:left w:val="nil"/>
              <w:bottom w:val="single" w:sz="4" w:space="0" w:color="C0C0C0"/>
              <w:right w:val="single" w:sz="4" w:space="0" w:color="C0C0C0"/>
            </w:tcBorders>
            <w:shd w:val="clear" w:color="auto" w:fill="auto"/>
            <w:vAlign w:val="center"/>
            <w:hideMark/>
          </w:tcPr>
          <w:p w14:paraId="48B3FB1D" w14:textId="77777777" w:rsidR="00DF2E9F" w:rsidRPr="00DF2E9F" w:rsidRDefault="00DF2E9F" w:rsidP="00DF2E9F">
            <w:pPr>
              <w:ind w:firstLineChars="100" w:firstLine="110"/>
              <w:rPr>
                <w:rFonts w:ascii="Tahoma" w:hAnsi="Tahoma" w:cs="Tahoma"/>
                <w:b/>
                <w:bCs/>
                <w:sz w:val="11"/>
                <w:szCs w:val="11"/>
              </w:rPr>
            </w:pPr>
            <w:r w:rsidRPr="00DF2E9F">
              <w:rPr>
                <w:rFonts w:ascii="Tahoma" w:hAnsi="Tahoma" w:cs="Tahoma"/>
                <w:b/>
                <w:bCs/>
                <w:sz w:val="11"/>
                <w:szCs w:val="11"/>
              </w:rPr>
              <w:t>Материалы и запасные части</w:t>
            </w:r>
          </w:p>
        </w:tc>
        <w:tc>
          <w:tcPr>
            <w:tcW w:w="610" w:type="dxa"/>
            <w:tcBorders>
              <w:top w:val="nil"/>
              <w:left w:val="nil"/>
              <w:bottom w:val="single" w:sz="4" w:space="0" w:color="C0C0C0"/>
              <w:right w:val="single" w:sz="4" w:space="0" w:color="C0C0C0"/>
            </w:tcBorders>
            <w:shd w:val="clear" w:color="auto" w:fill="auto"/>
            <w:vAlign w:val="center"/>
            <w:hideMark/>
          </w:tcPr>
          <w:p w14:paraId="3BB56605"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3917A98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87,16</w:t>
            </w:r>
          </w:p>
        </w:tc>
        <w:tc>
          <w:tcPr>
            <w:tcW w:w="789" w:type="dxa"/>
            <w:tcBorders>
              <w:top w:val="nil"/>
              <w:left w:val="nil"/>
              <w:bottom w:val="single" w:sz="4" w:space="0" w:color="C0C0C0"/>
              <w:right w:val="single" w:sz="4" w:space="0" w:color="C0C0C0"/>
            </w:tcBorders>
            <w:shd w:val="clear" w:color="000000" w:fill="FFFFCC"/>
            <w:vAlign w:val="center"/>
            <w:hideMark/>
          </w:tcPr>
          <w:p w14:paraId="5BCF867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82,50</w:t>
            </w:r>
          </w:p>
        </w:tc>
        <w:tc>
          <w:tcPr>
            <w:tcW w:w="857" w:type="dxa"/>
            <w:tcBorders>
              <w:top w:val="nil"/>
              <w:left w:val="nil"/>
              <w:bottom w:val="single" w:sz="4" w:space="0" w:color="C0C0C0"/>
              <w:right w:val="single" w:sz="4" w:space="0" w:color="C0C0C0"/>
            </w:tcBorders>
            <w:shd w:val="clear" w:color="000000" w:fill="FFFFCC"/>
            <w:vAlign w:val="center"/>
            <w:hideMark/>
          </w:tcPr>
          <w:p w14:paraId="43668F0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89,22</w:t>
            </w:r>
          </w:p>
        </w:tc>
        <w:tc>
          <w:tcPr>
            <w:tcW w:w="831" w:type="dxa"/>
            <w:tcBorders>
              <w:top w:val="nil"/>
              <w:left w:val="nil"/>
              <w:bottom w:val="single" w:sz="4" w:space="0" w:color="C0C0C0"/>
              <w:right w:val="single" w:sz="4" w:space="0" w:color="C0C0C0"/>
            </w:tcBorders>
            <w:shd w:val="clear" w:color="000000" w:fill="FFFFCC"/>
            <w:vAlign w:val="center"/>
            <w:hideMark/>
          </w:tcPr>
          <w:p w14:paraId="508A96F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91,86</w:t>
            </w:r>
          </w:p>
        </w:tc>
        <w:tc>
          <w:tcPr>
            <w:tcW w:w="866" w:type="dxa"/>
            <w:tcBorders>
              <w:top w:val="nil"/>
              <w:left w:val="nil"/>
              <w:bottom w:val="single" w:sz="4" w:space="0" w:color="C0C0C0"/>
              <w:right w:val="single" w:sz="4" w:space="0" w:color="C0C0C0"/>
            </w:tcBorders>
            <w:shd w:val="clear" w:color="000000" w:fill="FFFFCC"/>
            <w:vAlign w:val="center"/>
            <w:hideMark/>
          </w:tcPr>
          <w:p w14:paraId="6FCDCF1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0,66</w:t>
            </w:r>
          </w:p>
        </w:tc>
        <w:tc>
          <w:tcPr>
            <w:tcW w:w="908" w:type="dxa"/>
            <w:tcBorders>
              <w:top w:val="nil"/>
              <w:left w:val="nil"/>
              <w:bottom w:val="single" w:sz="4" w:space="0" w:color="C0C0C0"/>
              <w:right w:val="single" w:sz="4" w:space="0" w:color="C0C0C0"/>
            </w:tcBorders>
            <w:shd w:val="clear" w:color="000000" w:fill="FFFFCC"/>
            <w:vAlign w:val="center"/>
            <w:hideMark/>
          </w:tcPr>
          <w:p w14:paraId="458E143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92,52</w:t>
            </w:r>
          </w:p>
        </w:tc>
        <w:tc>
          <w:tcPr>
            <w:tcW w:w="857" w:type="dxa"/>
            <w:tcBorders>
              <w:top w:val="nil"/>
              <w:left w:val="nil"/>
              <w:bottom w:val="single" w:sz="4" w:space="0" w:color="C0C0C0"/>
              <w:right w:val="single" w:sz="4" w:space="0" w:color="C0C0C0"/>
            </w:tcBorders>
            <w:shd w:val="clear" w:color="000000" w:fill="FFFFCC"/>
            <w:vAlign w:val="center"/>
            <w:hideMark/>
          </w:tcPr>
          <w:p w14:paraId="76A9AB9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-0,62</w:t>
            </w:r>
          </w:p>
        </w:tc>
        <w:tc>
          <w:tcPr>
            <w:tcW w:w="857" w:type="dxa"/>
            <w:tcBorders>
              <w:top w:val="nil"/>
              <w:left w:val="nil"/>
              <w:bottom w:val="single" w:sz="4" w:space="0" w:color="C0C0C0"/>
              <w:right w:val="single" w:sz="4" w:space="0" w:color="C0C0C0"/>
            </w:tcBorders>
            <w:shd w:val="clear" w:color="000000" w:fill="FFFFCC"/>
            <w:vAlign w:val="center"/>
            <w:hideMark/>
          </w:tcPr>
          <w:p w14:paraId="6628892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91,24</w:t>
            </w:r>
          </w:p>
        </w:tc>
        <w:tc>
          <w:tcPr>
            <w:tcW w:w="755" w:type="dxa"/>
            <w:tcBorders>
              <w:top w:val="nil"/>
              <w:left w:val="nil"/>
              <w:bottom w:val="single" w:sz="4" w:space="0" w:color="C0C0C0"/>
              <w:right w:val="single" w:sz="4" w:space="0" w:color="C0C0C0"/>
            </w:tcBorders>
            <w:shd w:val="clear" w:color="000000" w:fill="D7EAD3"/>
            <w:vAlign w:val="center"/>
            <w:hideMark/>
          </w:tcPr>
          <w:p w14:paraId="3C21D01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45,62</w:t>
            </w:r>
          </w:p>
        </w:tc>
        <w:tc>
          <w:tcPr>
            <w:tcW w:w="772" w:type="dxa"/>
            <w:tcBorders>
              <w:top w:val="nil"/>
              <w:left w:val="nil"/>
              <w:bottom w:val="single" w:sz="4" w:space="0" w:color="C0C0C0"/>
              <w:right w:val="single" w:sz="4" w:space="0" w:color="C0C0C0"/>
            </w:tcBorders>
            <w:shd w:val="clear" w:color="000000" w:fill="D7EAD3"/>
            <w:vAlign w:val="center"/>
            <w:hideMark/>
          </w:tcPr>
          <w:p w14:paraId="7837F98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45,62</w:t>
            </w:r>
          </w:p>
        </w:tc>
        <w:tc>
          <w:tcPr>
            <w:tcW w:w="678" w:type="dxa"/>
            <w:tcBorders>
              <w:top w:val="nil"/>
              <w:left w:val="nil"/>
              <w:bottom w:val="single" w:sz="4" w:space="0" w:color="C0C0C0"/>
              <w:right w:val="single" w:sz="4" w:space="0" w:color="C0C0C0"/>
            </w:tcBorders>
            <w:shd w:val="clear" w:color="000000" w:fill="D7EAD3"/>
            <w:vAlign w:val="center"/>
            <w:hideMark/>
          </w:tcPr>
          <w:p w14:paraId="166CE30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0,62</w:t>
            </w:r>
          </w:p>
        </w:tc>
        <w:tc>
          <w:tcPr>
            <w:tcW w:w="1732" w:type="dxa"/>
            <w:tcBorders>
              <w:top w:val="nil"/>
              <w:left w:val="nil"/>
              <w:bottom w:val="single" w:sz="4" w:space="0" w:color="C0C0C0"/>
              <w:right w:val="single" w:sz="4" w:space="0" w:color="C0C0C0"/>
            </w:tcBorders>
            <w:shd w:val="clear" w:color="000000" w:fill="FFFFCC"/>
            <w:vAlign w:val="center"/>
            <w:hideMark/>
          </w:tcPr>
          <w:p w14:paraId="6A4F1AF3" w14:textId="77777777" w:rsidR="00DF2E9F" w:rsidRPr="00DF2E9F" w:rsidRDefault="00DF2E9F" w:rsidP="00DF2E9F">
            <w:pPr>
              <w:rPr>
                <w:rFonts w:ascii="Tahoma" w:hAnsi="Tahoma" w:cs="Tahoma"/>
                <w:sz w:val="11"/>
                <w:szCs w:val="11"/>
              </w:rPr>
            </w:pPr>
            <w:r w:rsidRPr="00DF2E9F">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DF2E9F" w:rsidRPr="00DF2E9F" w14:paraId="05FD3F05" w14:textId="77777777" w:rsidTr="00DF2E9F">
        <w:trPr>
          <w:trHeight w:val="1687"/>
          <w:jc w:val="center"/>
        </w:trPr>
        <w:tc>
          <w:tcPr>
            <w:tcW w:w="365" w:type="dxa"/>
            <w:tcBorders>
              <w:top w:val="nil"/>
              <w:left w:val="nil"/>
              <w:bottom w:val="nil"/>
              <w:right w:val="nil"/>
            </w:tcBorders>
            <w:shd w:val="clear" w:color="000000" w:fill="FFFF00"/>
            <w:noWrap/>
            <w:vAlign w:val="center"/>
            <w:hideMark/>
          </w:tcPr>
          <w:p w14:paraId="124DB833"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lastRenderedPageBreak/>
              <w:t>ОР</w:t>
            </w:r>
          </w:p>
        </w:tc>
        <w:tc>
          <w:tcPr>
            <w:tcW w:w="297" w:type="dxa"/>
            <w:tcBorders>
              <w:top w:val="nil"/>
              <w:left w:val="nil"/>
              <w:bottom w:val="nil"/>
              <w:right w:val="nil"/>
            </w:tcBorders>
            <w:shd w:val="clear" w:color="auto" w:fill="auto"/>
            <w:noWrap/>
            <w:vAlign w:val="bottom"/>
            <w:hideMark/>
          </w:tcPr>
          <w:p w14:paraId="4AA03F96"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0B44D2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3.8</w:t>
            </w:r>
          </w:p>
        </w:tc>
        <w:tc>
          <w:tcPr>
            <w:tcW w:w="2615" w:type="dxa"/>
            <w:tcBorders>
              <w:top w:val="nil"/>
              <w:left w:val="nil"/>
              <w:bottom w:val="single" w:sz="4" w:space="0" w:color="C0C0C0"/>
              <w:right w:val="single" w:sz="4" w:space="0" w:color="C0C0C0"/>
            </w:tcBorders>
            <w:shd w:val="clear" w:color="auto" w:fill="auto"/>
            <w:vAlign w:val="center"/>
            <w:hideMark/>
          </w:tcPr>
          <w:p w14:paraId="200003EB" w14:textId="77777777" w:rsidR="00DF2E9F" w:rsidRPr="00DF2E9F" w:rsidRDefault="00DF2E9F" w:rsidP="00DF2E9F">
            <w:pPr>
              <w:ind w:firstLineChars="100" w:firstLine="110"/>
              <w:rPr>
                <w:rFonts w:ascii="Tahoma" w:hAnsi="Tahoma" w:cs="Tahoma"/>
                <w:b/>
                <w:bCs/>
                <w:sz w:val="11"/>
                <w:szCs w:val="11"/>
              </w:rPr>
            </w:pPr>
            <w:r w:rsidRPr="00DF2E9F">
              <w:rPr>
                <w:rFonts w:ascii="Tahoma" w:hAnsi="Tahoma" w:cs="Tahoma"/>
                <w:b/>
                <w:bCs/>
                <w:sz w:val="11"/>
                <w:szCs w:val="11"/>
              </w:rPr>
              <w:t>Расходы на оплату труда основного производственного персонала</w:t>
            </w:r>
          </w:p>
        </w:tc>
        <w:tc>
          <w:tcPr>
            <w:tcW w:w="610" w:type="dxa"/>
            <w:tcBorders>
              <w:top w:val="nil"/>
              <w:left w:val="nil"/>
              <w:bottom w:val="single" w:sz="4" w:space="0" w:color="C0C0C0"/>
              <w:right w:val="single" w:sz="4" w:space="0" w:color="C0C0C0"/>
            </w:tcBorders>
            <w:shd w:val="clear" w:color="auto" w:fill="auto"/>
            <w:vAlign w:val="center"/>
            <w:hideMark/>
          </w:tcPr>
          <w:p w14:paraId="3BA31DCC"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7BBAEEC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490,46</w:t>
            </w:r>
          </w:p>
        </w:tc>
        <w:tc>
          <w:tcPr>
            <w:tcW w:w="789" w:type="dxa"/>
            <w:tcBorders>
              <w:top w:val="nil"/>
              <w:left w:val="nil"/>
              <w:bottom w:val="single" w:sz="4" w:space="0" w:color="C0C0C0"/>
              <w:right w:val="single" w:sz="4" w:space="0" w:color="C0C0C0"/>
            </w:tcBorders>
            <w:shd w:val="clear" w:color="000000" w:fill="FFFFCC"/>
            <w:vAlign w:val="center"/>
            <w:hideMark/>
          </w:tcPr>
          <w:p w14:paraId="4D66BAA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430,79</w:t>
            </w:r>
          </w:p>
        </w:tc>
        <w:tc>
          <w:tcPr>
            <w:tcW w:w="857" w:type="dxa"/>
            <w:tcBorders>
              <w:top w:val="nil"/>
              <w:left w:val="nil"/>
              <w:bottom w:val="single" w:sz="4" w:space="0" w:color="C0C0C0"/>
              <w:right w:val="single" w:sz="4" w:space="0" w:color="C0C0C0"/>
            </w:tcBorders>
            <w:shd w:val="clear" w:color="000000" w:fill="FFFFCC"/>
            <w:vAlign w:val="center"/>
            <w:hideMark/>
          </w:tcPr>
          <w:p w14:paraId="791396C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502,06</w:t>
            </w:r>
          </w:p>
        </w:tc>
        <w:tc>
          <w:tcPr>
            <w:tcW w:w="831" w:type="dxa"/>
            <w:tcBorders>
              <w:top w:val="nil"/>
              <w:left w:val="nil"/>
              <w:bottom w:val="single" w:sz="4" w:space="0" w:color="C0C0C0"/>
              <w:right w:val="single" w:sz="4" w:space="0" w:color="C0C0C0"/>
            </w:tcBorders>
            <w:shd w:val="clear" w:color="000000" w:fill="FFFFCC"/>
            <w:vAlign w:val="center"/>
            <w:hideMark/>
          </w:tcPr>
          <w:p w14:paraId="7F8BF84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516,93</w:t>
            </w:r>
          </w:p>
        </w:tc>
        <w:tc>
          <w:tcPr>
            <w:tcW w:w="866" w:type="dxa"/>
            <w:tcBorders>
              <w:top w:val="nil"/>
              <w:left w:val="nil"/>
              <w:bottom w:val="single" w:sz="4" w:space="0" w:color="C0C0C0"/>
              <w:right w:val="single" w:sz="4" w:space="0" w:color="C0C0C0"/>
            </w:tcBorders>
            <w:shd w:val="clear" w:color="000000" w:fill="FFFFCC"/>
            <w:vAlign w:val="center"/>
            <w:hideMark/>
          </w:tcPr>
          <w:p w14:paraId="37C1A22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3,71</w:t>
            </w:r>
          </w:p>
        </w:tc>
        <w:tc>
          <w:tcPr>
            <w:tcW w:w="908" w:type="dxa"/>
            <w:tcBorders>
              <w:top w:val="nil"/>
              <w:left w:val="nil"/>
              <w:bottom w:val="single" w:sz="4" w:space="0" w:color="C0C0C0"/>
              <w:right w:val="single" w:sz="4" w:space="0" w:color="C0C0C0"/>
            </w:tcBorders>
            <w:shd w:val="clear" w:color="000000" w:fill="FFFFCC"/>
            <w:vAlign w:val="center"/>
            <w:hideMark/>
          </w:tcPr>
          <w:p w14:paraId="1A776A1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520,64</w:t>
            </w:r>
          </w:p>
        </w:tc>
        <w:tc>
          <w:tcPr>
            <w:tcW w:w="857" w:type="dxa"/>
            <w:tcBorders>
              <w:top w:val="nil"/>
              <w:left w:val="nil"/>
              <w:bottom w:val="single" w:sz="4" w:space="0" w:color="C0C0C0"/>
              <w:right w:val="single" w:sz="4" w:space="0" w:color="C0C0C0"/>
            </w:tcBorders>
            <w:shd w:val="clear" w:color="000000" w:fill="FFFFCC"/>
            <w:vAlign w:val="center"/>
            <w:hideMark/>
          </w:tcPr>
          <w:p w14:paraId="722DFB1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-3,49</w:t>
            </w:r>
          </w:p>
        </w:tc>
        <w:tc>
          <w:tcPr>
            <w:tcW w:w="857" w:type="dxa"/>
            <w:tcBorders>
              <w:top w:val="nil"/>
              <w:left w:val="nil"/>
              <w:bottom w:val="single" w:sz="4" w:space="0" w:color="C0C0C0"/>
              <w:right w:val="single" w:sz="4" w:space="0" w:color="C0C0C0"/>
            </w:tcBorders>
            <w:shd w:val="clear" w:color="000000" w:fill="FFFFCC"/>
            <w:vAlign w:val="center"/>
            <w:hideMark/>
          </w:tcPr>
          <w:p w14:paraId="6905F85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513,44</w:t>
            </w:r>
          </w:p>
        </w:tc>
        <w:tc>
          <w:tcPr>
            <w:tcW w:w="755" w:type="dxa"/>
            <w:tcBorders>
              <w:top w:val="nil"/>
              <w:left w:val="nil"/>
              <w:bottom w:val="single" w:sz="4" w:space="0" w:color="C0C0C0"/>
              <w:right w:val="single" w:sz="4" w:space="0" w:color="C0C0C0"/>
            </w:tcBorders>
            <w:shd w:val="clear" w:color="000000" w:fill="D7EAD3"/>
            <w:vAlign w:val="center"/>
            <w:hideMark/>
          </w:tcPr>
          <w:p w14:paraId="251620B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256,72</w:t>
            </w:r>
          </w:p>
        </w:tc>
        <w:tc>
          <w:tcPr>
            <w:tcW w:w="772" w:type="dxa"/>
            <w:tcBorders>
              <w:top w:val="nil"/>
              <w:left w:val="nil"/>
              <w:bottom w:val="single" w:sz="4" w:space="0" w:color="C0C0C0"/>
              <w:right w:val="single" w:sz="4" w:space="0" w:color="C0C0C0"/>
            </w:tcBorders>
            <w:shd w:val="clear" w:color="000000" w:fill="D7EAD3"/>
            <w:vAlign w:val="center"/>
            <w:hideMark/>
          </w:tcPr>
          <w:p w14:paraId="5CF1DBE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256,72</w:t>
            </w:r>
          </w:p>
        </w:tc>
        <w:tc>
          <w:tcPr>
            <w:tcW w:w="678" w:type="dxa"/>
            <w:tcBorders>
              <w:top w:val="nil"/>
              <w:left w:val="nil"/>
              <w:bottom w:val="single" w:sz="4" w:space="0" w:color="C0C0C0"/>
              <w:right w:val="single" w:sz="4" w:space="0" w:color="C0C0C0"/>
            </w:tcBorders>
            <w:shd w:val="clear" w:color="000000" w:fill="D7EAD3"/>
            <w:vAlign w:val="center"/>
            <w:hideMark/>
          </w:tcPr>
          <w:p w14:paraId="458E1B7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3,49</w:t>
            </w:r>
          </w:p>
        </w:tc>
        <w:tc>
          <w:tcPr>
            <w:tcW w:w="1732" w:type="dxa"/>
            <w:tcBorders>
              <w:top w:val="nil"/>
              <w:left w:val="nil"/>
              <w:bottom w:val="single" w:sz="4" w:space="0" w:color="C0C0C0"/>
              <w:right w:val="single" w:sz="4" w:space="0" w:color="C0C0C0"/>
            </w:tcBorders>
            <w:shd w:val="clear" w:color="000000" w:fill="FFFFCC"/>
            <w:vAlign w:val="center"/>
            <w:hideMark/>
          </w:tcPr>
          <w:p w14:paraId="77BF6E74" w14:textId="77777777" w:rsidR="00DF2E9F" w:rsidRPr="00DF2E9F" w:rsidRDefault="00DF2E9F" w:rsidP="00DF2E9F">
            <w:pPr>
              <w:rPr>
                <w:rFonts w:ascii="Tahoma" w:hAnsi="Tahoma" w:cs="Tahoma"/>
                <w:sz w:val="11"/>
                <w:szCs w:val="11"/>
              </w:rPr>
            </w:pPr>
            <w:r w:rsidRPr="00DF2E9F">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DF2E9F" w:rsidRPr="00DF2E9F" w14:paraId="186E5EAD" w14:textId="77777777" w:rsidTr="00DF2E9F">
        <w:trPr>
          <w:trHeight w:val="285"/>
          <w:jc w:val="center"/>
        </w:trPr>
        <w:tc>
          <w:tcPr>
            <w:tcW w:w="365" w:type="dxa"/>
            <w:tcBorders>
              <w:top w:val="nil"/>
              <w:left w:val="nil"/>
              <w:bottom w:val="nil"/>
              <w:right w:val="nil"/>
            </w:tcBorders>
            <w:shd w:val="clear" w:color="000000" w:fill="FFFF00"/>
            <w:noWrap/>
            <w:vAlign w:val="center"/>
            <w:hideMark/>
          </w:tcPr>
          <w:p w14:paraId="5F67656D"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 </w:t>
            </w:r>
          </w:p>
        </w:tc>
        <w:tc>
          <w:tcPr>
            <w:tcW w:w="297" w:type="dxa"/>
            <w:tcBorders>
              <w:top w:val="nil"/>
              <w:left w:val="nil"/>
              <w:bottom w:val="nil"/>
              <w:right w:val="nil"/>
            </w:tcBorders>
            <w:shd w:val="clear" w:color="auto" w:fill="auto"/>
            <w:noWrap/>
            <w:vAlign w:val="bottom"/>
            <w:hideMark/>
          </w:tcPr>
          <w:p w14:paraId="1CAAF2CC"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5313AA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3.8.1</w:t>
            </w:r>
          </w:p>
        </w:tc>
        <w:tc>
          <w:tcPr>
            <w:tcW w:w="2615" w:type="dxa"/>
            <w:tcBorders>
              <w:top w:val="nil"/>
              <w:left w:val="nil"/>
              <w:bottom w:val="single" w:sz="4" w:space="0" w:color="C0C0C0"/>
              <w:right w:val="single" w:sz="4" w:space="0" w:color="C0C0C0"/>
            </w:tcBorders>
            <w:shd w:val="clear" w:color="auto" w:fill="auto"/>
            <w:vAlign w:val="center"/>
            <w:hideMark/>
          </w:tcPr>
          <w:p w14:paraId="2CA4CC06"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Среднемесячная оплата труда</w:t>
            </w:r>
          </w:p>
        </w:tc>
        <w:tc>
          <w:tcPr>
            <w:tcW w:w="610" w:type="dxa"/>
            <w:tcBorders>
              <w:top w:val="nil"/>
              <w:left w:val="nil"/>
              <w:bottom w:val="single" w:sz="4" w:space="0" w:color="C0C0C0"/>
              <w:right w:val="single" w:sz="4" w:space="0" w:color="C0C0C0"/>
            </w:tcBorders>
            <w:shd w:val="clear" w:color="auto" w:fill="auto"/>
            <w:vAlign w:val="center"/>
            <w:hideMark/>
          </w:tcPr>
          <w:p w14:paraId="4933DF77"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6610B78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40 393,23</w:t>
            </w:r>
          </w:p>
        </w:tc>
        <w:tc>
          <w:tcPr>
            <w:tcW w:w="789" w:type="dxa"/>
            <w:tcBorders>
              <w:top w:val="nil"/>
              <w:left w:val="nil"/>
              <w:bottom w:val="single" w:sz="4" w:space="0" w:color="C0C0C0"/>
              <w:right w:val="single" w:sz="4" w:space="0" w:color="C0C0C0"/>
            </w:tcBorders>
            <w:shd w:val="clear" w:color="000000" w:fill="D7EAD3"/>
            <w:vAlign w:val="center"/>
            <w:hideMark/>
          </w:tcPr>
          <w:p w14:paraId="2A5E04C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35 478,91</w:t>
            </w:r>
          </w:p>
        </w:tc>
        <w:tc>
          <w:tcPr>
            <w:tcW w:w="857" w:type="dxa"/>
            <w:tcBorders>
              <w:top w:val="nil"/>
              <w:left w:val="nil"/>
              <w:bottom w:val="single" w:sz="4" w:space="0" w:color="C0C0C0"/>
              <w:right w:val="single" w:sz="4" w:space="0" w:color="C0C0C0"/>
            </w:tcBorders>
            <w:shd w:val="clear" w:color="000000" w:fill="D7EAD3"/>
            <w:vAlign w:val="center"/>
            <w:hideMark/>
          </w:tcPr>
          <w:p w14:paraId="73E9D90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41 349,28</w:t>
            </w:r>
          </w:p>
        </w:tc>
        <w:tc>
          <w:tcPr>
            <w:tcW w:w="831" w:type="dxa"/>
            <w:tcBorders>
              <w:top w:val="nil"/>
              <w:left w:val="nil"/>
              <w:bottom w:val="single" w:sz="4" w:space="0" w:color="C0C0C0"/>
              <w:right w:val="single" w:sz="4" w:space="0" w:color="C0C0C0"/>
            </w:tcBorders>
            <w:shd w:val="clear" w:color="000000" w:fill="D7EAD3"/>
            <w:vAlign w:val="center"/>
            <w:hideMark/>
          </w:tcPr>
          <w:p w14:paraId="6D37A4C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42 572,86</w:t>
            </w:r>
          </w:p>
        </w:tc>
        <w:tc>
          <w:tcPr>
            <w:tcW w:w="866" w:type="dxa"/>
            <w:tcBorders>
              <w:top w:val="nil"/>
              <w:left w:val="nil"/>
              <w:bottom w:val="single" w:sz="4" w:space="0" w:color="C0C0C0"/>
              <w:right w:val="single" w:sz="4" w:space="0" w:color="C0C0C0"/>
            </w:tcBorders>
            <w:shd w:val="clear" w:color="000000" w:fill="D7EAD3"/>
            <w:vAlign w:val="center"/>
            <w:hideMark/>
          </w:tcPr>
          <w:p w14:paraId="0AB8576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908" w:type="dxa"/>
            <w:tcBorders>
              <w:top w:val="nil"/>
              <w:left w:val="nil"/>
              <w:bottom w:val="single" w:sz="4" w:space="0" w:color="C0C0C0"/>
              <w:right w:val="single" w:sz="4" w:space="0" w:color="C0C0C0"/>
            </w:tcBorders>
            <w:shd w:val="clear" w:color="000000" w:fill="D7EAD3"/>
            <w:vAlign w:val="center"/>
            <w:hideMark/>
          </w:tcPr>
          <w:p w14:paraId="5CFDFBC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42 878,84</w:t>
            </w:r>
          </w:p>
        </w:tc>
        <w:tc>
          <w:tcPr>
            <w:tcW w:w="857" w:type="dxa"/>
            <w:tcBorders>
              <w:top w:val="nil"/>
              <w:left w:val="nil"/>
              <w:bottom w:val="single" w:sz="4" w:space="0" w:color="C0C0C0"/>
              <w:right w:val="single" w:sz="4" w:space="0" w:color="C0C0C0"/>
            </w:tcBorders>
            <w:shd w:val="clear" w:color="000000" w:fill="D7EAD3"/>
            <w:vAlign w:val="center"/>
            <w:hideMark/>
          </w:tcPr>
          <w:p w14:paraId="16B1210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57" w:type="dxa"/>
            <w:tcBorders>
              <w:top w:val="nil"/>
              <w:left w:val="nil"/>
              <w:bottom w:val="single" w:sz="4" w:space="0" w:color="C0C0C0"/>
              <w:right w:val="single" w:sz="4" w:space="0" w:color="C0C0C0"/>
            </w:tcBorders>
            <w:shd w:val="clear" w:color="000000" w:fill="D7EAD3"/>
            <w:vAlign w:val="center"/>
            <w:hideMark/>
          </w:tcPr>
          <w:p w14:paraId="244D605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42 363,06</w:t>
            </w:r>
          </w:p>
        </w:tc>
        <w:tc>
          <w:tcPr>
            <w:tcW w:w="755" w:type="dxa"/>
            <w:tcBorders>
              <w:top w:val="nil"/>
              <w:left w:val="nil"/>
              <w:bottom w:val="single" w:sz="4" w:space="0" w:color="C0C0C0"/>
              <w:right w:val="single" w:sz="4" w:space="0" w:color="C0C0C0"/>
            </w:tcBorders>
            <w:shd w:val="clear" w:color="000000" w:fill="D7EAD3"/>
            <w:vAlign w:val="center"/>
            <w:hideMark/>
          </w:tcPr>
          <w:p w14:paraId="4776A08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42 363,06</w:t>
            </w:r>
          </w:p>
        </w:tc>
        <w:tc>
          <w:tcPr>
            <w:tcW w:w="772" w:type="dxa"/>
            <w:tcBorders>
              <w:top w:val="nil"/>
              <w:left w:val="nil"/>
              <w:bottom w:val="single" w:sz="4" w:space="0" w:color="C0C0C0"/>
              <w:right w:val="single" w:sz="4" w:space="0" w:color="C0C0C0"/>
            </w:tcBorders>
            <w:shd w:val="clear" w:color="000000" w:fill="D7EAD3"/>
            <w:vAlign w:val="center"/>
            <w:hideMark/>
          </w:tcPr>
          <w:p w14:paraId="2CFA607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42 363,06</w:t>
            </w:r>
          </w:p>
        </w:tc>
        <w:tc>
          <w:tcPr>
            <w:tcW w:w="678" w:type="dxa"/>
            <w:tcBorders>
              <w:top w:val="nil"/>
              <w:left w:val="nil"/>
              <w:bottom w:val="single" w:sz="4" w:space="0" w:color="C0C0C0"/>
              <w:right w:val="single" w:sz="4" w:space="0" w:color="C0C0C0"/>
            </w:tcBorders>
            <w:shd w:val="clear" w:color="000000" w:fill="D7EAD3"/>
            <w:vAlign w:val="center"/>
            <w:hideMark/>
          </w:tcPr>
          <w:p w14:paraId="1C52CEB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209,80</w:t>
            </w:r>
          </w:p>
        </w:tc>
        <w:tc>
          <w:tcPr>
            <w:tcW w:w="1732" w:type="dxa"/>
            <w:tcBorders>
              <w:top w:val="nil"/>
              <w:left w:val="nil"/>
              <w:bottom w:val="single" w:sz="4" w:space="0" w:color="C0C0C0"/>
              <w:right w:val="single" w:sz="4" w:space="0" w:color="C0C0C0"/>
            </w:tcBorders>
            <w:shd w:val="clear" w:color="000000" w:fill="FFFFCC"/>
            <w:vAlign w:val="center"/>
            <w:hideMark/>
          </w:tcPr>
          <w:p w14:paraId="2FD1A33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r>
      <w:tr w:rsidR="00DF2E9F" w:rsidRPr="00DF2E9F" w14:paraId="7688D169" w14:textId="77777777" w:rsidTr="00DF2E9F">
        <w:trPr>
          <w:trHeight w:val="313"/>
          <w:jc w:val="center"/>
        </w:trPr>
        <w:tc>
          <w:tcPr>
            <w:tcW w:w="365" w:type="dxa"/>
            <w:tcBorders>
              <w:top w:val="nil"/>
              <w:left w:val="nil"/>
              <w:bottom w:val="nil"/>
              <w:right w:val="nil"/>
            </w:tcBorders>
            <w:shd w:val="clear" w:color="000000" w:fill="FFFF00"/>
            <w:noWrap/>
            <w:vAlign w:val="center"/>
            <w:hideMark/>
          </w:tcPr>
          <w:p w14:paraId="5D32DE73"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 </w:t>
            </w:r>
          </w:p>
        </w:tc>
        <w:tc>
          <w:tcPr>
            <w:tcW w:w="297" w:type="dxa"/>
            <w:tcBorders>
              <w:top w:val="nil"/>
              <w:left w:val="nil"/>
              <w:bottom w:val="nil"/>
              <w:right w:val="nil"/>
            </w:tcBorders>
            <w:shd w:val="clear" w:color="auto" w:fill="auto"/>
            <w:noWrap/>
            <w:vAlign w:val="bottom"/>
            <w:hideMark/>
          </w:tcPr>
          <w:p w14:paraId="038CC62F"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A9BBBD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3.8.2</w:t>
            </w:r>
          </w:p>
        </w:tc>
        <w:tc>
          <w:tcPr>
            <w:tcW w:w="2615" w:type="dxa"/>
            <w:tcBorders>
              <w:top w:val="nil"/>
              <w:left w:val="nil"/>
              <w:bottom w:val="single" w:sz="4" w:space="0" w:color="C0C0C0"/>
              <w:right w:val="single" w:sz="4" w:space="0" w:color="C0C0C0"/>
            </w:tcBorders>
            <w:shd w:val="clear" w:color="auto" w:fill="auto"/>
            <w:vAlign w:val="center"/>
            <w:hideMark/>
          </w:tcPr>
          <w:p w14:paraId="5381D483"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Численность производственного персонала</w:t>
            </w:r>
          </w:p>
        </w:tc>
        <w:tc>
          <w:tcPr>
            <w:tcW w:w="610" w:type="dxa"/>
            <w:tcBorders>
              <w:top w:val="nil"/>
              <w:left w:val="nil"/>
              <w:bottom w:val="single" w:sz="4" w:space="0" w:color="C0C0C0"/>
              <w:right w:val="single" w:sz="4" w:space="0" w:color="C0C0C0"/>
            </w:tcBorders>
            <w:shd w:val="clear" w:color="auto" w:fill="auto"/>
            <w:vAlign w:val="center"/>
            <w:hideMark/>
          </w:tcPr>
          <w:p w14:paraId="36C2824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чел</w:t>
            </w:r>
          </w:p>
        </w:tc>
        <w:tc>
          <w:tcPr>
            <w:tcW w:w="831" w:type="dxa"/>
            <w:tcBorders>
              <w:top w:val="nil"/>
              <w:left w:val="nil"/>
              <w:bottom w:val="single" w:sz="4" w:space="0" w:color="C0C0C0"/>
              <w:right w:val="single" w:sz="4" w:space="0" w:color="C0C0C0"/>
            </w:tcBorders>
            <w:shd w:val="clear" w:color="000000" w:fill="FFFFCC"/>
            <w:vAlign w:val="center"/>
            <w:hideMark/>
          </w:tcPr>
          <w:p w14:paraId="5F0CABB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1,01</w:t>
            </w:r>
          </w:p>
        </w:tc>
        <w:tc>
          <w:tcPr>
            <w:tcW w:w="789" w:type="dxa"/>
            <w:tcBorders>
              <w:top w:val="nil"/>
              <w:left w:val="nil"/>
              <w:bottom w:val="single" w:sz="4" w:space="0" w:color="C0C0C0"/>
              <w:right w:val="single" w:sz="4" w:space="0" w:color="C0C0C0"/>
            </w:tcBorders>
            <w:shd w:val="clear" w:color="000000" w:fill="FFFFCC"/>
            <w:vAlign w:val="center"/>
            <w:hideMark/>
          </w:tcPr>
          <w:p w14:paraId="0424881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1,01</w:t>
            </w:r>
          </w:p>
        </w:tc>
        <w:tc>
          <w:tcPr>
            <w:tcW w:w="857" w:type="dxa"/>
            <w:tcBorders>
              <w:top w:val="nil"/>
              <w:left w:val="nil"/>
              <w:bottom w:val="single" w:sz="4" w:space="0" w:color="C0C0C0"/>
              <w:right w:val="single" w:sz="4" w:space="0" w:color="C0C0C0"/>
            </w:tcBorders>
            <w:shd w:val="clear" w:color="000000" w:fill="FFFFCC"/>
            <w:vAlign w:val="center"/>
            <w:hideMark/>
          </w:tcPr>
          <w:p w14:paraId="0885907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1,01</w:t>
            </w:r>
          </w:p>
        </w:tc>
        <w:tc>
          <w:tcPr>
            <w:tcW w:w="831" w:type="dxa"/>
            <w:tcBorders>
              <w:top w:val="nil"/>
              <w:left w:val="nil"/>
              <w:bottom w:val="single" w:sz="4" w:space="0" w:color="C0C0C0"/>
              <w:right w:val="single" w:sz="4" w:space="0" w:color="C0C0C0"/>
            </w:tcBorders>
            <w:shd w:val="clear" w:color="000000" w:fill="FFFFCC"/>
            <w:vAlign w:val="center"/>
            <w:hideMark/>
          </w:tcPr>
          <w:p w14:paraId="0703918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1,01</w:t>
            </w:r>
          </w:p>
        </w:tc>
        <w:tc>
          <w:tcPr>
            <w:tcW w:w="866" w:type="dxa"/>
            <w:tcBorders>
              <w:top w:val="nil"/>
              <w:left w:val="nil"/>
              <w:bottom w:val="single" w:sz="4" w:space="0" w:color="C0C0C0"/>
              <w:right w:val="single" w:sz="4" w:space="0" w:color="C0C0C0"/>
            </w:tcBorders>
            <w:shd w:val="clear" w:color="000000" w:fill="FFFFCC"/>
            <w:vAlign w:val="center"/>
            <w:hideMark/>
          </w:tcPr>
          <w:p w14:paraId="2EF2A44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2D955FD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1,01</w:t>
            </w:r>
          </w:p>
        </w:tc>
        <w:tc>
          <w:tcPr>
            <w:tcW w:w="857" w:type="dxa"/>
            <w:tcBorders>
              <w:top w:val="nil"/>
              <w:left w:val="nil"/>
              <w:bottom w:val="single" w:sz="4" w:space="0" w:color="C0C0C0"/>
              <w:right w:val="single" w:sz="4" w:space="0" w:color="C0C0C0"/>
            </w:tcBorders>
            <w:shd w:val="clear" w:color="000000" w:fill="FFFFCC"/>
            <w:vAlign w:val="center"/>
            <w:hideMark/>
          </w:tcPr>
          <w:p w14:paraId="568B3E8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36E9D4E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1,01</w:t>
            </w:r>
          </w:p>
        </w:tc>
        <w:tc>
          <w:tcPr>
            <w:tcW w:w="755" w:type="dxa"/>
            <w:tcBorders>
              <w:top w:val="nil"/>
              <w:left w:val="nil"/>
              <w:bottom w:val="single" w:sz="4" w:space="0" w:color="C0C0C0"/>
              <w:right w:val="single" w:sz="4" w:space="0" w:color="C0C0C0"/>
            </w:tcBorders>
            <w:shd w:val="clear" w:color="000000" w:fill="D7EAD3"/>
            <w:vAlign w:val="center"/>
            <w:hideMark/>
          </w:tcPr>
          <w:p w14:paraId="439A377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1,01</w:t>
            </w:r>
          </w:p>
        </w:tc>
        <w:tc>
          <w:tcPr>
            <w:tcW w:w="772" w:type="dxa"/>
            <w:tcBorders>
              <w:top w:val="nil"/>
              <w:left w:val="nil"/>
              <w:bottom w:val="single" w:sz="4" w:space="0" w:color="C0C0C0"/>
              <w:right w:val="single" w:sz="4" w:space="0" w:color="C0C0C0"/>
            </w:tcBorders>
            <w:shd w:val="clear" w:color="000000" w:fill="D7EAD3"/>
            <w:vAlign w:val="center"/>
            <w:hideMark/>
          </w:tcPr>
          <w:p w14:paraId="0E4E2F3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1,01</w:t>
            </w:r>
          </w:p>
        </w:tc>
        <w:tc>
          <w:tcPr>
            <w:tcW w:w="678" w:type="dxa"/>
            <w:tcBorders>
              <w:top w:val="nil"/>
              <w:left w:val="nil"/>
              <w:bottom w:val="single" w:sz="4" w:space="0" w:color="C0C0C0"/>
              <w:right w:val="single" w:sz="4" w:space="0" w:color="C0C0C0"/>
            </w:tcBorders>
            <w:shd w:val="clear" w:color="000000" w:fill="D7EAD3"/>
            <w:vAlign w:val="center"/>
            <w:hideMark/>
          </w:tcPr>
          <w:p w14:paraId="68751A4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6F7F0251"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5EBE6AA2" w14:textId="77777777" w:rsidTr="00DF2E9F">
        <w:trPr>
          <w:trHeight w:val="1376"/>
          <w:jc w:val="center"/>
        </w:trPr>
        <w:tc>
          <w:tcPr>
            <w:tcW w:w="365" w:type="dxa"/>
            <w:tcBorders>
              <w:top w:val="nil"/>
              <w:left w:val="nil"/>
              <w:bottom w:val="nil"/>
              <w:right w:val="nil"/>
            </w:tcBorders>
            <w:shd w:val="clear" w:color="000000" w:fill="FFFF00"/>
            <w:noWrap/>
            <w:vAlign w:val="center"/>
            <w:hideMark/>
          </w:tcPr>
          <w:p w14:paraId="79D6B03D"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noWrap/>
            <w:vAlign w:val="bottom"/>
            <w:hideMark/>
          </w:tcPr>
          <w:p w14:paraId="3C34012E"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21E26A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3.9</w:t>
            </w:r>
          </w:p>
        </w:tc>
        <w:tc>
          <w:tcPr>
            <w:tcW w:w="2615" w:type="dxa"/>
            <w:tcBorders>
              <w:top w:val="nil"/>
              <w:left w:val="nil"/>
              <w:bottom w:val="single" w:sz="4" w:space="0" w:color="C0C0C0"/>
              <w:right w:val="single" w:sz="4" w:space="0" w:color="C0C0C0"/>
            </w:tcBorders>
            <w:shd w:val="clear" w:color="auto" w:fill="auto"/>
            <w:vAlign w:val="center"/>
            <w:hideMark/>
          </w:tcPr>
          <w:p w14:paraId="49BD2EC1" w14:textId="77777777" w:rsidR="00DF2E9F" w:rsidRPr="00DF2E9F" w:rsidRDefault="00DF2E9F" w:rsidP="00DF2E9F">
            <w:pPr>
              <w:ind w:firstLineChars="100" w:firstLine="110"/>
              <w:rPr>
                <w:rFonts w:ascii="Tahoma" w:hAnsi="Tahoma" w:cs="Tahoma"/>
                <w:b/>
                <w:bCs/>
                <w:sz w:val="11"/>
                <w:szCs w:val="11"/>
              </w:rPr>
            </w:pPr>
            <w:r w:rsidRPr="00DF2E9F">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610" w:type="dxa"/>
            <w:tcBorders>
              <w:top w:val="nil"/>
              <w:left w:val="nil"/>
              <w:bottom w:val="single" w:sz="4" w:space="0" w:color="C0C0C0"/>
              <w:right w:val="single" w:sz="4" w:space="0" w:color="C0C0C0"/>
            </w:tcBorders>
            <w:shd w:val="clear" w:color="auto" w:fill="auto"/>
            <w:vAlign w:val="center"/>
            <w:hideMark/>
          </w:tcPr>
          <w:p w14:paraId="79B77F65"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0F9F4B5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148,12</w:t>
            </w:r>
          </w:p>
        </w:tc>
        <w:tc>
          <w:tcPr>
            <w:tcW w:w="789" w:type="dxa"/>
            <w:tcBorders>
              <w:top w:val="nil"/>
              <w:left w:val="nil"/>
              <w:bottom w:val="single" w:sz="4" w:space="0" w:color="C0C0C0"/>
              <w:right w:val="single" w:sz="4" w:space="0" w:color="C0C0C0"/>
            </w:tcBorders>
            <w:shd w:val="clear" w:color="000000" w:fill="FFFFCC"/>
            <w:vAlign w:val="center"/>
            <w:hideMark/>
          </w:tcPr>
          <w:p w14:paraId="6D1B0A6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130,61</w:t>
            </w:r>
          </w:p>
        </w:tc>
        <w:tc>
          <w:tcPr>
            <w:tcW w:w="857" w:type="dxa"/>
            <w:tcBorders>
              <w:top w:val="nil"/>
              <w:left w:val="nil"/>
              <w:bottom w:val="single" w:sz="4" w:space="0" w:color="C0C0C0"/>
              <w:right w:val="single" w:sz="4" w:space="0" w:color="C0C0C0"/>
            </w:tcBorders>
            <w:shd w:val="clear" w:color="000000" w:fill="FFFFCC"/>
            <w:vAlign w:val="center"/>
            <w:hideMark/>
          </w:tcPr>
          <w:p w14:paraId="416BB0B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151,62</w:t>
            </w:r>
          </w:p>
        </w:tc>
        <w:tc>
          <w:tcPr>
            <w:tcW w:w="831" w:type="dxa"/>
            <w:tcBorders>
              <w:top w:val="nil"/>
              <w:left w:val="nil"/>
              <w:bottom w:val="single" w:sz="4" w:space="0" w:color="C0C0C0"/>
              <w:right w:val="single" w:sz="4" w:space="0" w:color="C0C0C0"/>
            </w:tcBorders>
            <w:shd w:val="clear" w:color="000000" w:fill="FFFFCC"/>
            <w:vAlign w:val="center"/>
            <w:hideMark/>
          </w:tcPr>
          <w:p w14:paraId="5B66600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156,11</w:t>
            </w:r>
          </w:p>
        </w:tc>
        <w:tc>
          <w:tcPr>
            <w:tcW w:w="866" w:type="dxa"/>
            <w:tcBorders>
              <w:top w:val="nil"/>
              <w:left w:val="nil"/>
              <w:bottom w:val="single" w:sz="4" w:space="0" w:color="C0C0C0"/>
              <w:right w:val="single" w:sz="4" w:space="0" w:color="C0C0C0"/>
            </w:tcBorders>
            <w:shd w:val="clear" w:color="000000" w:fill="FFFFCC"/>
            <w:vAlign w:val="center"/>
            <w:hideMark/>
          </w:tcPr>
          <w:p w14:paraId="017EAB5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1,12</w:t>
            </w:r>
          </w:p>
        </w:tc>
        <w:tc>
          <w:tcPr>
            <w:tcW w:w="908" w:type="dxa"/>
            <w:tcBorders>
              <w:top w:val="nil"/>
              <w:left w:val="nil"/>
              <w:bottom w:val="single" w:sz="4" w:space="0" w:color="C0C0C0"/>
              <w:right w:val="single" w:sz="4" w:space="0" w:color="C0C0C0"/>
            </w:tcBorders>
            <w:shd w:val="clear" w:color="000000" w:fill="FFFFCC"/>
            <w:vAlign w:val="center"/>
            <w:hideMark/>
          </w:tcPr>
          <w:p w14:paraId="737FBDF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157,23</w:t>
            </w:r>
          </w:p>
        </w:tc>
        <w:tc>
          <w:tcPr>
            <w:tcW w:w="857" w:type="dxa"/>
            <w:tcBorders>
              <w:top w:val="nil"/>
              <w:left w:val="nil"/>
              <w:bottom w:val="single" w:sz="4" w:space="0" w:color="C0C0C0"/>
              <w:right w:val="single" w:sz="4" w:space="0" w:color="C0C0C0"/>
            </w:tcBorders>
            <w:shd w:val="clear" w:color="000000" w:fill="FFFFCC"/>
            <w:vAlign w:val="center"/>
            <w:hideMark/>
          </w:tcPr>
          <w:p w14:paraId="06A7574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-1,06</w:t>
            </w:r>
          </w:p>
        </w:tc>
        <w:tc>
          <w:tcPr>
            <w:tcW w:w="857" w:type="dxa"/>
            <w:tcBorders>
              <w:top w:val="nil"/>
              <w:left w:val="nil"/>
              <w:bottom w:val="single" w:sz="4" w:space="0" w:color="C0C0C0"/>
              <w:right w:val="single" w:sz="4" w:space="0" w:color="C0C0C0"/>
            </w:tcBorders>
            <w:shd w:val="clear" w:color="000000" w:fill="FFFFCC"/>
            <w:vAlign w:val="center"/>
            <w:hideMark/>
          </w:tcPr>
          <w:p w14:paraId="5CCC9DD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155,05</w:t>
            </w:r>
          </w:p>
        </w:tc>
        <w:tc>
          <w:tcPr>
            <w:tcW w:w="755" w:type="dxa"/>
            <w:tcBorders>
              <w:top w:val="nil"/>
              <w:left w:val="nil"/>
              <w:bottom w:val="single" w:sz="4" w:space="0" w:color="C0C0C0"/>
              <w:right w:val="single" w:sz="4" w:space="0" w:color="C0C0C0"/>
            </w:tcBorders>
            <w:shd w:val="clear" w:color="000000" w:fill="D7EAD3"/>
            <w:vAlign w:val="center"/>
            <w:hideMark/>
          </w:tcPr>
          <w:p w14:paraId="30D0AA9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77,53</w:t>
            </w:r>
          </w:p>
        </w:tc>
        <w:tc>
          <w:tcPr>
            <w:tcW w:w="772" w:type="dxa"/>
            <w:tcBorders>
              <w:top w:val="nil"/>
              <w:left w:val="nil"/>
              <w:bottom w:val="single" w:sz="4" w:space="0" w:color="C0C0C0"/>
              <w:right w:val="single" w:sz="4" w:space="0" w:color="C0C0C0"/>
            </w:tcBorders>
            <w:shd w:val="clear" w:color="000000" w:fill="D7EAD3"/>
            <w:vAlign w:val="center"/>
            <w:hideMark/>
          </w:tcPr>
          <w:p w14:paraId="502CEFA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77,53</w:t>
            </w:r>
          </w:p>
        </w:tc>
        <w:tc>
          <w:tcPr>
            <w:tcW w:w="678" w:type="dxa"/>
            <w:tcBorders>
              <w:top w:val="nil"/>
              <w:left w:val="nil"/>
              <w:bottom w:val="single" w:sz="4" w:space="0" w:color="C0C0C0"/>
              <w:right w:val="single" w:sz="4" w:space="0" w:color="C0C0C0"/>
            </w:tcBorders>
            <w:shd w:val="clear" w:color="000000" w:fill="D7EAD3"/>
            <w:vAlign w:val="center"/>
            <w:hideMark/>
          </w:tcPr>
          <w:p w14:paraId="66F34F4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1,06</w:t>
            </w:r>
          </w:p>
        </w:tc>
        <w:tc>
          <w:tcPr>
            <w:tcW w:w="1732" w:type="dxa"/>
            <w:tcBorders>
              <w:top w:val="nil"/>
              <w:left w:val="nil"/>
              <w:bottom w:val="single" w:sz="4" w:space="0" w:color="C0C0C0"/>
              <w:right w:val="single" w:sz="4" w:space="0" w:color="C0C0C0"/>
            </w:tcBorders>
            <w:shd w:val="clear" w:color="000000" w:fill="FFFFCC"/>
            <w:vAlign w:val="center"/>
            <w:hideMark/>
          </w:tcPr>
          <w:p w14:paraId="1F356708" w14:textId="77777777" w:rsidR="00DF2E9F" w:rsidRPr="00DF2E9F" w:rsidRDefault="00DF2E9F" w:rsidP="00DF2E9F">
            <w:pPr>
              <w:rPr>
                <w:rFonts w:ascii="Tahoma" w:hAnsi="Tahoma" w:cs="Tahoma"/>
                <w:sz w:val="11"/>
                <w:szCs w:val="11"/>
              </w:rPr>
            </w:pPr>
            <w:r w:rsidRPr="00DF2E9F">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DF2E9F" w:rsidRPr="00DF2E9F" w14:paraId="6E8DECE0" w14:textId="77777777" w:rsidTr="00DF2E9F">
        <w:trPr>
          <w:trHeight w:val="285"/>
          <w:jc w:val="center"/>
        </w:trPr>
        <w:tc>
          <w:tcPr>
            <w:tcW w:w="365" w:type="dxa"/>
            <w:tcBorders>
              <w:top w:val="nil"/>
              <w:left w:val="nil"/>
              <w:bottom w:val="nil"/>
              <w:right w:val="nil"/>
            </w:tcBorders>
            <w:shd w:val="clear" w:color="000000" w:fill="FFFF00"/>
            <w:noWrap/>
            <w:vAlign w:val="center"/>
            <w:hideMark/>
          </w:tcPr>
          <w:p w14:paraId="4A0DA2B1"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noWrap/>
            <w:vAlign w:val="bottom"/>
            <w:hideMark/>
          </w:tcPr>
          <w:p w14:paraId="082731FA"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2B4F6D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3.11</w:t>
            </w:r>
          </w:p>
        </w:tc>
        <w:tc>
          <w:tcPr>
            <w:tcW w:w="2615" w:type="dxa"/>
            <w:tcBorders>
              <w:top w:val="nil"/>
              <w:left w:val="nil"/>
              <w:bottom w:val="single" w:sz="4" w:space="0" w:color="C0C0C0"/>
              <w:right w:val="single" w:sz="4" w:space="0" w:color="C0C0C0"/>
            </w:tcBorders>
            <w:shd w:val="clear" w:color="auto" w:fill="auto"/>
            <w:vAlign w:val="center"/>
            <w:hideMark/>
          </w:tcPr>
          <w:p w14:paraId="536EB10E" w14:textId="77777777" w:rsidR="00DF2E9F" w:rsidRPr="00DF2E9F" w:rsidRDefault="00DF2E9F" w:rsidP="00DF2E9F">
            <w:pPr>
              <w:ind w:firstLineChars="100" w:firstLine="110"/>
              <w:rPr>
                <w:rFonts w:ascii="Tahoma" w:hAnsi="Tahoma" w:cs="Tahoma"/>
                <w:b/>
                <w:bCs/>
                <w:sz w:val="11"/>
                <w:szCs w:val="11"/>
              </w:rPr>
            </w:pPr>
            <w:r w:rsidRPr="00DF2E9F">
              <w:rPr>
                <w:rFonts w:ascii="Tahoma" w:hAnsi="Tahoma" w:cs="Tahoma"/>
                <w:b/>
                <w:bCs/>
                <w:sz w:val="11"/>
                <w:szCs w:val="11"/>
              </w:rPr>
              <w:t>Цеховые (общехозяйственные) расходы, в том числе:</w:t>
            </w:r>
          </w:p>
        </w:tc>
        <w:tc>
          <w:tcPr>
            <w:tcW w:w="610" w:type="dxa"/>
            <w:tcBorders>
              <w:top w:val="nil"/>
              <w:left w:val="nil"/>
              <w:bottom w:val="single" w:sz="4" w:space="0" w:color="C0C0C0"/>
              <w:right w:val="single" w:sz="4" w:space="0" w:color="C0C0C0"/>
            </w:tcBorders>
            <w:shd w:val="clear" w:color="auto" w:fill="auto"/>
            <w:vAlign w:val="center"/>
            <w:hideMark/>
          </w:tcPr>
          <w:p w14:paraId="588B5833"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74C38ED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24,20</w:t>
            </w:r>
          </w:p>
        </w:tc>
        <w:tc>
          <w:tcPr>
            <w:tcW w:w="789" w:type="dxa"/>
            <w:tcBorders>
              <w:top w:val="nil"/>
              <w:left w:val="nil"/>
              <w:bottom w:val="single" w:sz="4" w:space="0" w:color="C0C0C0"/>
              <w:right w:val="single" w:sz="4" w:space="0" w:color="C0C0C0"/>
            </w:tcBorders>
            <w:shd w:val="clear" w:color="000000" w:fill="D7EAD3"/>
            <w:vAlign w:val="center"/>
            <w:hideMark/>
          </w:tcPr>
          <w:p w14:paraId="0D4CBB8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17,74</w:t>
            </w:r>
          </w:p>
        </w:tc>
        <w:tc>
          <w:tcPr>
            <w:tcW w:w="857" w:type="dxa"/>
            <w:tcBorders>
              <w:top w:val="nil"/>
              <w:left w:val="nil"/>
              <w:bottom w:val="single" w:sz="4" w:space="0" w:color="C0C0C0"/>
              <w:right w:val="single" w:sz="4" w:space="0" w:color="C0C0C0"/>
            </w:tcBorders>
            <w:shd w:val="clear" w:color="000000" w:fill="D7EAD3"/>
            <w:vAlign w:val="center"/>
            <w:hideMark/>
          </w:tcPr>
          <w:p w14:paraId="53C3250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24,77</w:t>
            </w:r>
          </w:p>
        </w:tc>
        <w:tc>
          <w:tcPr>
            <w:tcW w:w="831" w:type="dxa"/>
            <w:tcBorders>
              <w:top w:val="nil"/>
              <w:left w:val="nil"/>
              <w:bottom w:val="single" w:sz="4" w:space="0" w:color="C0C0C0"/>
              <w:right w:val="single" w:sz="4" w:space="0" w:color="C0C0C0"/>
            </w:tcBorders>
            <w:shd w:val="clear" w:color="000000" w:fill="D7EAD3"/>
            <w:vAlign w:val="center"/>
            <w:hideMark/>
          </w:tcPr>
          <w:p w14:paraId="006F4D9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25,51</w:t>
            </w:r>
          </w:p>
        </w:tc>
        <w:tc>
          <w:tcPr>
            <w:tcW w:w="866" w:type="dxa"/>
            <w:tcBorders>
              <w:top w:val="nil"/>
              <w:left w:val="nil"/>
              <w:bottom w:val="single" w:sz="4" w:space="0" w:color="C0C0C0"/>
              <w:right w:val="single" w:sz="4" w:space="0" w:color="C0C0C0"/>
            </w:tcBorders>
            <w:shd w:val="clear" w:color="000000" w:fill="D7EAD3"/>
            <w:vAlign w:val="center"/>
            <w:hideMark/>
          </w:tcPr>
          <w:p w14:paraId="490146F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0,18</w:t>
            </w:r>
          </w:p>
        </w:tc>
        <w:tc>
          <w:tcPr>
            <w:tcW w:w="908" w:type="dxa"/>
            <w:tcBorders>
              <w:top w:val="nil"/>
              <w:left w:val="nil"/>
              <w:bottom w:val="single" w:sz="4" w:space="0" w:color="C0C0C0"/>
              <w:right w:val="single" w:sz="4" w:space="0" w:color="C0C0C0"/>
            </w:tcBorders>
            <w:shd w:val="clear" w:color="000000" w:fill="D7EAD3"/>
            <w:vAlign w:val="center"/>
            <w:hideMark/>
          </w:tcPr>
          <w:p w14:paraId="510D58A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25,69</w:t>
            </w:r>
          </w:p>
        </w:tc>
        <w:tc>
          <w:tcPr>
            <w:tcW w:w="857" w:type="dxa"/>
            <w:tcBorders>
              <w:top w:val="nil"/>
              <w:left w:val="nil"/>
              <w:bottom w:val="single" w:sz="4" w:space="0" w:color="C0C0C0"/>
              <w:right w:val="single" w:sz="4" w:space="0" w:color="C0C0C0"/>
            </w:tcBorders>
            <w:shd w:val="clear" w:color="000000" w:fill="D7EAD3"/>
            <w:vAlign w:val="center"/>
            <w:hideMark/>
          </w:tcPr>
          <w:p w14:paraId="080E4CC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-0,18</w:t>
            </w:r>
          </w:p>
        </w:tc>
        <w:tc>
          <w:tcPr>
            <w:tcW w:w="857" w:type="dxa"/>
            <w:tcBorders>
              <w:top w:val="nil"/>
              <w:left w:val="nil"/>
              <w:bottom w:val="single" w:sz="4" w:space="0" w:color="C0C0C0"/>
              <w:right w:val="single" w:sz="4" w:space="0" w:color="C0C0C0"/>
            </w:tcBorders>
            <w:shd w:val="clear" w:color="000000" w:fill="D7EAD3"/>
            <w:vAlign w:val="center"/>
            <w:hideMark/>
          </w:tcPr>
          <w:p w14:paraId="27A3D61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25,33</w:t>
            </w:r>
          </w:p>
        </w:tc>
        <w:tc>
          <w:tcPr>
            <w:tcW w:w="755" w:type="dxa"/>
            <w:tcBorders>
              <w:top w:val="nil"/>
              <w:left w:val="nil"/>
              <w:bottom w:val="single" w:sz="4" w:space="0" w:color="C0C0C0"/>
              <w:right w:val="single" w:sz="4" w:space="0" w:color="C0C0C0"/>
            </w:tcBorders>
            <w:shd w:val="clear" w:color="000000" w:fill="D7EAD3"/>
            <w:vAlign w:val="center"/>
            <w:hideMark/>
          </w:tcPr>
          <w:p w14:paraId="535916D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12,67</w:t>
            </w:r>
          </w:p>
        </w:tc>
        <w:tc>
          <w:tcPr>
            <w:tcW w:w="772" w:type="dxa"/>
            <w:tcBorders>
              <w:top w:val="nil"/>
              <w:left w:val="nil"/>
              <w:bottom w:val="single" w:sz="4" w:space="0" w:color="C0C0C0"/>
              <w:right w:val="single" w:sz="4" w:space="0" w:color="C0C0C0"/>
            </w:tcBorders>
            <w:shd w:val="clear" w:color="000000" w:fill="D7EAD3"/>
            <w:vAlign w:val="center"/>
            <w:hideMark/>
          </w:tcPr>
          <w:p w14:paraId="1BCEBBF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12,67</w:t>
            </w:r>
          </w:p>
        </w:tc>
        <w:tc>
          <w:tcPr>
            <w:tcW w:w="678" w:type="dxa"/>
            <w:tcBorders>
              <w:top w:val="nil"/>
              <w:left w:val="nil"/>
              <w:bottom w:val="single" w:sz="4" w:space="0" w:color="C0C0C0"/>
              <w:right w:val="single" w:sz="4" w:space="0" w:color="C0C0C0"/>
            </w:tcBorders>
            <w:shd w:val="clear" w:color="000000" w:fill="D7EAD3"/>
            <w:vAlign w:val="center"/>
            <w:hideMark/>
          </w:tcPr>
          <w:p w14:paraId="650E5FA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0,18</w:t>
            </w:r>
          </w:p>
        </w:tc>
        <w:tc>
          <w:tcPr>
            <w:tcW w:w="1732" w:type="dxa"/>
            <w:tcBorders>
              <w:top w:val="nil"/>
              <w:left w:val="nil"/>
              <w:bottom w:val="single" w:sz="4" w:space="0" w:color="C0C0C0"/>
              <w:right w:val="single" w:sz="4" w:space="0" w:color="C0C0C0"/>
            </w:tcBorders>
            <w:shd w:val="clear" w:color="000000" w:fill="FFFFCC"/>
            <w:vAlign w:val="center"/>
            <w:hideMark/>
          </w:tcPr>
          <w:p w14:paraId="737870D7"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267D7D29" w14:textId="77777777" w:rsidTr="00DF2E9F">
        <w:trPr>
          <w:trHeight w:val="285"/>
          <w:jc w:val="center"/>
        </w:trPr>
        <w:tc>
          <w:tcPr>
            <w:tcW w:w="365" w:type="dxa"/>
            <w:tcBorders>
              <w:top w:val="nil"/>
              <w:left w:val="nil"/>
              <w:bottom w:val="nil"/>
              <w:right w:val="nil"/>
            </w:tcBorders>
            <w:shd w:val="clear" w:color="000000" w:fill="FFFF00"/>
            <w:noWrap/>
            <w:vAlign w:val="center"/>
            <w:hideMark/>
          </w:tcPr>
          <w:p w14:paraId="55C5487B"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noWrap/>
            <w:vAlign w:val="bottom"/>
            <w:hideMark/>
          </w:tcPr>
          <w:p w14:paraId="0C7A814F"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2BF796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3.11.3</w:t>
            </w:r>
          </w:p>
        </w:tc>
        <w:tc>
          <w:tcPr>
            <w:tcW w:w="2615" w:type="dxa"/>
            <w:tcBorders>
              <w:top w:val="nil"/>
              <w:left w:val="nil"/>
              <w:bottom w:val="single" w:sz="4" w:space="0" w:color="C0C0C0"/>
              <w:right w:val="single" w:sz="4" w:space="0" w:color="C0C0C0"/>
            </w:tcBorders>
            <w:shd w:val="clear" w:color="auto" w:fill="auto"/>
            <w:vAlign w:val="center"/>
            <w:hideMark/>
          </w:tcPr>
          <w:p w14:paraId="16A07B99"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Прочие расходы, в том числе:</w:t>
            </w:r>
          </w:p>
        </w:tc>
        <w:tc>
          <w:tcPr>
            <w:tcW w:w="610" w:type="dxa"/>
            <w:tcBorders>
              <w:top w:val="nil"/>
              <w:left w:val="nil"/>
              <w:bottom w:val="single" w:sz="4" w:space="0" w:color="C0C0C0"/>
              <w:right w:val="single" w:sz="4" w:space="0" w:color="C0C0C0"/>
            </w:tcBorders>
            <w:shd w:val="clear" w:color="auto" w:fill="auto"/>
            <w:vAlign w:val="center"/>
            <w:hideMark/>
          </w:tcPr>
          <w:p w14:paraId="25B24BA4"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440C88C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24,20</w:t>
            </w:r>
          </w:p>
        </w:tc>
        <w:tc>
          <w:tcPr>
            <w:tcW w:w="789" w:type="dxa"/>
            <w:tcBorders>
              <w:top w:val="nil"/>
              <w:left w:val="nil"/>
              <w:bottom w:val="single" w:sz="4" w:space="0" w:color="C0C0C0"/>
              <w:right w:val="single" w:sz="4" w:space="0" w:color="C0C0C0"/>
            </w:tcBorders>
            <w:shd w:val="clear" w:color="000000" w:fill="D7EAD3"/>
            <w:vAlign w:val="center"/>
            <w:hideMark/>
          </w:tcPr>
          <w:p w14:paraId="2FE7141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17,74</w:t>
            </w:r>
          </w:p>
        </w:tc>
        <w:tc>
          <w:tcPr>
            <w:tcW w:w="857" w:type="dxa"/>
            <w:tcBorders>
              <w:top w:val="nil"/>
              <w:left w:val="nil"/>
              <w:bottom w:val="single" w:sz="4" w:space="0" w:color="C0C0C0"/>
              <w:right w:val="single" w:sz="4" w:space="0" w:color="C0C0C0"/>
            </w:tcBorders>
            <w:shd w:val="clear" w:color="000000" w:fill="D7EAD3"/>
            <w:vAlign w:val="center"/>
            <w:hideMark/>
          </w:tcPr>
          <w:p w14:paraId="4EFB07E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24,77</w:t>
            </w:r>
          </w:p>
        </w:tc>
        <w:tc>
          <w:tcPr>
            <w:tcW w:w="831" w:type="dxa"/>
            <w:tcBorders>
              <w:top w:val="nil"/>
              <w:left w:val="nil"/>
              <w:bottom w:val="single" w:sz="4" w:space="0" w:color="C0C0C0"/>
              <w:right w:val="single" w:sz="4" w:space="0" w:color="C0C0C0"/>
            </w:tcBorders>
            <w:shd w:val="clear" w:color="000000" w:fill="D7EAD3"/>
            <w:vAlign w:val="center"/>
            <w:hideMark/>
          </w:tcPr>
          <w:p w14:paraId="0F6C112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25,51</w:t>
            </w:r>
          </w:p>
        </w:tc>
        <w:tc>
          <w:tcPr>
            <w:tcW w:w="866" w:type="dxa"/>
            <w:tcBorders>
              <w:top w:val="nil"/>
              <w:left w:val="nil"/>
              <w:bottom w:val="single" w:sz="4" w:space="0" w:color="C0C0C0"/>
              <w:right w:val="single" w:sz="4" w:space="0" w:color="C0C0C0"/>
            </w:tcBorders>
            <w:shd w:val="clear" w:color="000000" w:fill="D7EAD3"/>
            <w:vAlign w:val="center"/>
            <w:hideMark/>
          </w:tcPr>
          <w:p w14:paraId="3FDBAB6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0,18</w:t>
            </w:r>
          </w:p>
        </w:tc>
        <w:tc>
          <w:tcPr>
            <w:tcW w:w="908" w:type="dxa"/>
            <w:tcBorders>
              <w:top w:val="nil"/>
              <w:left w:val="nil"/>
              <w:bottom w:val="single" w:sz="4" w:space="0" w:color="C0C0C0"/>
              <w:right w:val="single" w:sz="4" w:space="0" w:color="C0C0C0"/>
            </w:tcBorders>
            <w:shd w:val="clear" w:color="000000" w:fill="D7EAD3"/>
            <w:vAlign w:val="center"/>
            <w:hideMark/>
          </w:tcPr>
          <w:p w14:paraId="694BC09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25,69</w:t>
            </w:r>
          </w:p>
        </w:tc>
        <w:tc>
          <w:tcPr>
            <w:tcW w:w="857" w:type="dxa"/>
            <w:tcBorders>
              <w:top w:val="nil"/>
              <w:left w:val="nil"/>
              <w:bottom w:val="single" w:sz="4" w:space="0" w:color="C0C0C0"/>
              <w:right w:val="single" w:sz="4" w:space="0" w:color="C0C0C0"/>
            </w:tcBorders>
            <w:shd w:val="clear" w:color="000000" w:fill="D7EAD3"/>
            <w:vAlign w:val="center"/>
            <w:hideMark/>
          </w:tcPr>
          <w:p w14:paraId="1A28852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-0,18</w:t>
            </w:r>
          </w:p>
        </w:tc>
        <w:tc>
          <w:tcPr>
            <w:tcW w:w="857" w:type="dxa"/>
            <w:tcBorders>
              <w:top w:val="nil"/>
              <w:left w:val="nil"/>
              <w:bottom w:val="single" w:sz="4" w:space="0" w:color="C0C0C0"/>
              <w:right w:val="single" w:sz="4" w:space="0" w:color="C0C0C0"/>
            </w:tcBorders>
            <w:shd w:val="clear" w:color="000000" w:fill="D7EAD3"/>
            <w:vAlign w:val="center"/>
            <w:hideMark/>
          </w:tcPr>
          <w:p w14:paraId="1F89CFC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25,33</w:t>
            </w:r>
          </w:p>
        </w:tc>
        <w:tc>
          <w:tcPr>
            <w:tcW w:w="755" w:type="dxa"/>
            <w:tcBorders>
              <w:top w:val="nil"/>
              <w:left w:val="nil"/>
              <w:bottom w:val="single" w:sz="4" w:space="0" w:color="C0C0C0"/>
              <w:right w:val="single" w:sz="4" w:space="0" w:color="C0C0C0"/>
            </w:tcBorders>
            <w:shd w:val="clear" w:color="000000" w:fill="D7EAD3"/>
            <w:vAlign w:val="center"/>
            <w:hideMark/>
          </w:tcPr>
          <w:p w14:paraId="04F533F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12,67</w:t>
            </w:r>
          </w:p>
        </w:tc>
        <w:tc>
          <w:tcPr>
            <w:tcW w:w="772" w:type="dxa"/>
            <w:tcBorders>
              <w:top w:val="nil"/>
              <w:left w:val="nil"/>
              <w:bottom w:val="single" w:sz="4" w:space="0" w:color="C0C0C0"/>
              <w:right w:val="single" w:sz="4" w:space="0" w:color="C0C0C0"/>
            </w:tcBorders>
            <w:shd w:val="clear" w:color="000000" w:fill="D7EAD3"/>
            <w:vAlign w:val="center"/>
            <w:hideMark/>
          </w:tcPr>
          <w:p w14:paraId="4DD6DAA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12,67</w:t>
            </w:r>
          </w:p>
        </w:tc>
        <w:tc>
          <w:tcPr>
            <w:tcW w:w="678" w:type="dxa"/>
            <w:tcBorders>
              <w:top w:val="nil"/>
              <w:left w:val="nil"/>
              <w:bottom w:val="single" w:sz="4" w:space="0" w:color="C0C0C0"/>
              <w:right w:val="single" w:sz="4" w:space="0" w:color="C0C0C0"/>
            </w:tcBorders>
            <w:shd w:val="clear" w:color="000000" w:fill="D7EAD3"/>
            <w:vAlign w:val="center"/>
            <w:hideMark/>
          </w:tcPr>
          <w:p w14:paraId="468E14C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0,18</w:t>
            </w:r>
          </w:p>
        </w:tc>
        <w:tc>
          <w:tcPr>
            <w:tcW w:w="1732" w:type="dxa"/>
            <w:tcBorders>
              <w:top w:val="nil"/>
              <w:left w:val="nil"/>
              <w:bottom w:val="single" w:sz="4" w:space="0" w:color="C0C0C0"/>
              <w:right w:val="single" w:sz="4" w:space="0" w:color="C0C0C0"/>
            </w:tcBorders>
            <w:shd w:val="clear" w:color="000000" w:fill="FFFFCC"/>
            <w:vAlign w:val="center"/>
            <w:hideMark/>
          </w:tcPr>
          <w:p w14:paraId="53C0CCCB"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212C0597" w14:textId="77777777" w:rsidTr="00DF2E9F">
        <w:trPr>
          <w:trHeight w:val="852"/>
          <w:jc w:val="center"/>
        </w:trPr>
        <w:tc>
          <w:tcPr>
            <w:tcW w:w="365" w:type="dxa"/>
            <w:tcBorders>
              <w:top w:val="nil"/>
              <w:left w:val="nil"/>
              <w:bottom w:val="nil"/>
              <w:right w:val="nil"/>
            </w:tcBorders>
            <w:shd w:val="clear" w:color="000000" w:fill="FFFF00"/>
            <w:noWrap/>
            <w:vAlign w:val="center"/>
            <w:hideMark/>
          </w:tcPr>
          <w:p w14:paraId="37375993"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vAlign w:val="center"/>
            <w:hideMark/>
          </w:tcPr>
          <w:p w14:paraId="61742169" w14:textId="77777777" w:rsidR="00DF2E9F" w:rsidRPr="00DF2E9F" w:rsidRDefault="00DF2E9F" w:rsidP="00DF2E9F">
            <w:pPr>
              <w:jc w:val="center"/>
              <w:rPr>
                <w:rFonts w:ascii="Wingdings 2" w:hAnsi="Wingdings 2" w:cs="Tahoma"/>
                <w:color w:val="5A5A5A"/>
                <w:sz w:val="11"/>
                <w:szCs w:val="11"/>
              </w:rPr>
            </w:pPr>
            <w:r w:rsidRPr="00DF2E9F">
              <w:rPr>
                <w:rFonts w:ascii="Wingdings 2" w:hAnsi="Wingdings 2" w:cs="Tahoma"/>
                <w:color w:val="5A5A5A"/>
                <w:sz w:val="11"/>
                <w:szCs w:val="11"/>
              </w:rPr>
              <w:t>О</w:t>
            </w:r>
          </w:p>
        </w:tc>
        <w:tc>
          <w:tcPr>
            <w:tcW w:w="56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F329E2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3.11.3.1</w:t>
            </w:r>
          </w:p>
        </w:tc>
        <w:tc>
          <w:tcPr>
            <w:tcW w:w="2615" w:type="dxa"/>
            <w:tcBorders>
              <w:top w:val="single" w:sz="4" w:space="0" w:color="C0C0C0"/>
              <w:left w:val="nil"/>
              <w:bottom w:val="single" w:sz="4" w:space="0" w:color="C0C0C0"/>
              <w:right w:val="single" w:sz="4" w:space="0" w:color="C0C0C0"/>
            </w:tcBorders>
            <w:shd w:val="clear" w:color="000000" w:fill="E3FAFD"/>
            <w:vAlign w:val="center"/>
            <w:hideMark/>
          </w:tcPr>
          <w:p w14:paraId="13E9EBF4" w14:textId="77777777" w:rsidR="00DF2E9F" w:rsidRPr="00DF2E9F" w:rsidRDefault="00DF2E9F" w:rsidP="00DF2E9F">
            <w:pPr>
              <w:ind w:firstLineChars="300" w:firstLine="330"/>
              <w:rPr>
                <w:rFonts w:ascii="Tahoma" w:hAnsi="Tahoma" w:cs="Tahoma"/>
                <w:sz w:val="11"/>
                <w:szCs w:val="11"/>
              </w:rPr>
            </w:pPr>
            <w:r w:rsidRPr="00DF2E9F">
              <w:rPr>
                <w:rFonts w:ascii="Tahoma" w:hAnsi="Tahoma" w:cs="Tahoma"/>
                <w:sz w:val="11"/>
                <w:szCs w:val="11"/>
              </w:rPr>
              <w:t>Прочие расходы</w:t>
            </w:r>
          </w:p>
        </w:tc>
        <w:tc>
          <w:tcPr>
            <w:tcW w:w="610" w:type="dxa"/>
            <w:tcBorders>
              <w:top w:val="single" w:sz="4" w:space="0" w:color="C0C0C0"/>
              <w:left w:val="nil"/>
              <w:bottom w:val="single" w:sz="4" w:space="0" w:color="C0C0C0"/>
              <w:right w:val="single" w:sz="4" w:space="0" w:color="C0C0C0"/>
            </w:tcBorders>
            <w:shd w:val="clear" w:color="auto" w:fill="auto"/>
            <w:vAlign w:val="center"/>
            <w:hideMark/>
          </w:tcPr>
          <w:p w14:paraId="100DA272"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single" w:sz="4" w:space="0" w:color="C0C0C0"/>
              <w:left w:val="nil"/>
              <w:bottom w:val="single" w:sz="4" w:space="0" w:color="C0C0C0"/>
              <w:right w:val="single" w:sz="4" w:space="0" w:color="C0C0C0"/>
            </w:tcBorders>
            <w:shd w:val="clear" w:color="000000" w:fill="FFFFCC"/>
            <w:vAlign w:val="center"/>
            <w:hideMark/>
          </w:tcPr>
          <w:p w14:paraId="761DA8B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24,20</w:t>
            </w:r>
          </w:p>
        </w:tc>
        <w:tc>
          <w:tcPr>
            <w:tcW w:w="789" w:type="dxa"/>
            <w:tcBorders>
              <w:top w:val="single" w:sz="4" w:space="0" w:color="C0C0C0"/>
              <w:left w:val="nil"/>
              <w:bottom w:val="single" w:sz="4" w:space="0" w:color="C0C0C0"/>
              <w:right w:val="single" w:sz="4" w:space="0" w:color="C0C0C0"/>
            </w:tcBorders>
            <w:shd w:val="clear" w:color="000000" w:fill="FFFFCC"/>
            <w:vAlign w:val="center"/>
            <w:hideMark/>
          </w:tcPr>
          <w:p w14:paraId="6ADF0C6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17,74</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09EC095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24,77</w:t>
            </w:r>
          </w:p>
        </w:tc>
        <w:tc>
          <w:tcPr>
            <w:tcW w:w="831" w:type="dxa"/>
            <w:tcBorders>
              <w:top w:val="single" w:sz="4" w:space="0" w:color="C0C0C0"/>
              <w:left w:val="nil"/>
              <w:bottom w:val="single" w:sz="4" w:space="0" w:color="C0C0C0"/>
              <w:right w:val="single" w:sz="4" w:space="0" w:color="C0C0C0"/>
            </w:tcBorders>
            <w:shd w:val="clear" w:color="000000" w:fill="FFFFCC"/>
            <w:vAlign w:val="center"/>
            <w:hideMark/>
          </w:tcPr>
          <w:p w14:paraId="3F2FF9F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25,51</w:t>
            </w:r>
          </w:p>
        </w:tc>
        <w:tc>
          <w:tcPr>
            <w:tcW w:w="866" w:type="dxa"/>
            <w:tcBorders>
              <w:top w:val="single" w:sz="4" w:space="0" w:color="C0C0C0"/>
              <w:left w:val="nil"/>
              <w:bottom w:val="single" w:sz="4" w:space="0" w:color="C0C0C0"/>
              <w:right w:val="single" w:sz="4" w:space="0" w:color="C0C0C0"/>
            </w:tcBorders>
            <w:shd w:val="clear" w:color="000000" w:fill="FFFFCC"/>
            <w:vAlign w:val="center"/>
            <w:hideMark/>
          </w:tcPr>
          <w:p w14:paraId="2E94857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0,18</w:t>
            </w:r>
          </w:p>
        </w:tc>
        <w:tc>
          <w:tcPr>
            <w:tcW w:w="908" w:type="dxa"/>
            <w:tcBorders>
              <w:top w:val="single" w:sz="4" w:space="0" w:color="C0C0C0"/>
              <w:left w:val="nil"/>
              <w:bottom w:val="single" w:sz="4" w:space="0" w:color="C0C0C0"/>
              <w:right w:val="single" w:sz="4" w:space="0" w:color="C0C0C0"/>
            </w:tcBorders>
            <w:shd w:val="clear" w:color="000000" w:fill="FFFFCC"/>
            <w:vAlign w:val="center"/>
            <w:hideMark/>
          </w:tcPr>
          <w:p w14:paraId="12D1FEA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25,69</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1D240CC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-0,18</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0B0A6D7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25,33</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2A16DCF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12,67</w:t>
            </w:r>
          </w:p>
        </w:tc>
        <w:tc>
          <w:tcPr>
            <w:tcW w:w="772" w:type="dxa"/>
            <w:tcBorders>
              <w:top w:val="single" w:sz="4" w:space="0" w:color="C0C0C0"/>
              <w:left w:val="nil"/>
              <w:bottom w:val="single" w:sz="4" w:space="0" w:color="C0C0C0"/>
              <w:right w:val="single" w:sz="4" w:space="0" w:color="C0C0C0"/>
            </w:tcBorders>
            <w:shd w:val="clear" w:color="000000" w:fill="D7EAD3"/>
            <w:vAlign w:val="center"/>
            <w:hideMark/>
          </w:tcPr>
          <w:p w14:paraId="4A274B3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12,67</w:t>
            </w:r>
          </w:p>
        </w:tc>
        <w:tc>
          <w:tcPr>
            <w:tcW w:w="678" w:type="dxa"/>
            <w:tcBorders>
              <w:top w:val="single" w:sz="4" w:space="0" w:color="C0C0C0"/>
              <w:left w:val="nil"/>
              <w:bottom w:val="single" w:sz="4" w:space="0" w:color="C0C0C0"/>
              <w:right w:val="single" w:sz="4" w:space="0" w:color="C0C0C0"/>
            </w:tcBorders>
            <w:shd w:val="clear" w:color="000000" w:fill="D7EAD3"/>
            <w:vAlign w:val="center"/>
            <w:hideMark/>
          </w:tcPr>
          <w:p w14:paraId="607E51C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0,18</w:t>
            </w:r>
          </w:p>
        </w:tc>
        <w:tc>
          <w:tcPr>
            <w:tcW w:w="1732" w:type="dxa"/>
            <w:tcBorders>
              <w:top w:val="single" w:sz="4" w:space="0" w:color="C0C0C0"/>
              <w:left w:val="nil"/>
              <w:bottom w:val="single" w:sz="4" w:space="0" w:color="C0C0C0"/>
              <w:right w:val="single" w:sz="4" w:space="0" w:color="C0C0C0"/>
            </w:tcBorders>
            <w:shd w:val="clear" w:color="000000" w:fill="FFFFCC"/>
            <w:vAlign w:val="center"/>
            <w:hideMark/>
          </w:tcPr>
          <w:p w14:paraId="691336D9" w14:textId="77777777" w:rsidR="00DF2E9F" w:rsidRPr="00DF2E9F" w:rsidRDefault="00DF2E9F" w:rsidP="00DF2E9F">
            <w:pPr>
              <w:rPr>
                <w:rFonts w:ascii="Tahoma" w:hAnsi="Tahoma" w:cs="Tahoma"/>
                <w:sz w:val="11"/>
                <w:szCs w:val="11"/>
              </w:rPr>
            </w:pPr>
            <w:r w:rsidRPr="00DF2E9F">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DF2E9F" w:rsidRPr="00DF2E9F" w14:paraId="40907711" w14:textId="77777777" w:rsidTr="00DF2E9F">
        <w:trPr>
          <w:trHeight w:val="285"/>
          <w:jc w:val="center"/>
        </w:trPr>
        <w:tc>
          <w:tcPr>
            <w:tcW w:w="365" w:type="dxa"/>
            <w:tcBorders>
              <w:top w:val="nil"/>
              <w:left w:val="nil"/>
              <w:bottom w:val="nil"/>
              <w:right w:val="nil"/>
            </w:tcBorders>
            <w:shd w:val="clear" w:color="000000" w:fill="FFFF00"/>
            <w:noWrap/>
            <w:vAlign w:val="center"/>
            <w:hideMark/>
          </w:tcPr>
          <w:p w14:paraId="30DF34C5"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noWrap/>
            <w:vAlign w:val="bottom"/>
            <w:hideMark/>
          </w:tcPr>
          <w:p w14:paraId="7DF824E8"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3ACD31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3.12</w:t>
            </w:r>
          </w:p>
        </w:tc>
        <w:tc>
          <w:tcPr>
            <w:tcW w:w="2615" w:type="dxa"/>
            <w:tcBorders>
              <w:top w:val="nil"/>
              <w:left w:val="nil"/>
              <w:bottom w:val="single" w:sz="4" w:space="0" w:color="C0C0C0"/>
              <w:right w:val="single" w:sz="4" w:space="0" w:color="C0C0C0"/>
            </w:tcBorders>
            <w:shd w:val="clear" w:color="auto" w:fill="auto"/>
            <w:vAlign w:val="center"/>
            <w:hideMark/>
          </w:tcPr>
          <w:p w14:paraId="082AE81C" w14:textId="77777777" w:rsidR="00DF2E9F" w:rsidRPr="00DF2E9F" w:rsidRDefault="00DF2E9F" w:rsidP="00DF2E9F">
            <w:pPr>
              <w:ind w:firstLineChars="100" w:firstLine="110"/>
              <w:rPr>
                <w:rFonts w:ascii="Tahoma" w:hAnsi="Tahoma" w:cs="Tahoma"/>
                <w:b/>
                <w:bCs/>
                <w:sz w:val="11"/>
                <w:szCs w:val="11"/>
              </w:rPr>
            </w:pPr>
            <w:r w:rsidRPr="00DF2E9F">
              <w:rPr>
                <w:rFonts w:ascii="Tahoma" w:hAnsi="Tahoma" w:cs="Tahoma"/>
                <w:b/>
                <w:bCs/>
                <w:sz w:val="11"/>
                <w:szCs w:val="11"/>
              </w:rPr>
              <w:t>Прочие производственные расходы</w:t>
            </w:r>
          </w:p>
        </w:tc>
        <w:tc>
          <w:tcPr>
            <w:tcW w:w="610" w:type="dxa"/>
            <w:tcBorders>
              <w:top w:val="nil"/>
              <w:left w:val="nil"/>
              <w:bottom w:val="single" w:sz="4" w:space="0" w:color="C0C0C0"/>
              <w:right w:val="single" w:sz="4" w:space="0" w:color="C0C0C0"/>
            </w:tcBorders>
            <w:shd w:val="clear" w:color="auto" w:fill="auto"/>
            <w:vAlign w:val="center"/>
            <w:hideMark/>
          </w:tcPr>
          <w:p w14:paraId="711729F9"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20B2315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7,00</w:t>
            </w:r>
          </w:p>
        </w:tc>
        <w:tc>
          <w:tcPr>
            <w:tcW w:w="789" w:type="dxa"/>
            <w:tcBorders>
              <w:top w:val="nil"/>
              <w:left w:val="nil"/>
              <w:bottom w:val="single" w:sz="4" w:space="0" w:color="C0C0C0"/>
              <w:right w:val="single" w:sz="4" w:space="0" w:color="C0C0C0"/>
            </w:tcBorders>
            <w:shd w:val="clear" w:color="000000" w:fill="D7EAD3"/>
            <w:vAlign w:val="center"/>
            <w:hideMark/>
          </w:tcPr>
          <w:p w14:paraId="6F1AADA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4,06</w:t>
            </w:r>
          </w:p>
        </w:tc>
        <w:tc>
          <w:tcPr>
            <w:tcW w:w="857" w:type="dxa"/>
            <w:tcBorders>
              <w:top w:val="nil"/>
              <w:left w:val="nil"/>
              <w:bottom w:val="single" w:sz="4" w:space="0" w:color="C0C0C0"/>
              <w:right w:val="single" w:sz="4" w:space="0" w:color="C0C0C0"/>
            </w:tcBorders>
            <w:shd w:val="clear" w:color="000000" w:fill="D7EAD3"/>
            <w:vAlign w:val="center"/>
            <w:hideMark/>
          </w:tcPr>
          <w:p w14:paraId="6D8455C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7,17</w:t>
            </w:r>
          </w:p>
        </w:tc>
        <w:tc>
          <w:tcPr>
            <w:tcW w:w="831" w:type="dxa"/>
            <w:tcBorders>
              <w:top w:val="nil"/>
              <w:left w:val="nil"/>
              <w:bottom w:val="single" w:sz="4" w:space="0" w:color="C0C0C0"/>
              <w:right w:val="single" w:sz="4" w:space="0" w:color="C0C0C0"/>
            </w:tcBorders>
            <w:shd w:val="clear" w:color="000000" w:fill="D7EAD3"/>
            <w:vAlign w:val="center"/>
            <w:hideMark/>
          </w:tcPr>
          <w:p w14:paraId="08DB8E0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7,38</w:t>
            </w:r>
          </w:p>
        </w:tc>
        <w:tc>
          <w:tcPr>
            <w:tcW w:w="866" w:type="dxa"/>
            <w:tcBorders>
              <w:top w:val="nil"/>
              <w:left w:val="nil"/>
              <w:bottom w:val="single" w:sz="4" w:space="0" w:color="C0C0C0"/>
              <w:right w:val="single" w:sz="4" w:space="0" w:color="C0C0C0"/>
            </w:tcBorders>
            <w:shd w:val="clear" w:color="000000" w:fill="D7EAD3"/>
            <w:vAlign w:val="center"/>
            <w:hideMark/>
          </w:tcPr>
          <w:p w14:paraId="69E4A18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0,05</w:t>
            </w:r>
          </w:p>
        </w:tc>
        <w:tc>
          <w:tcPr>
            <w:tcW w:w="908" w:type="dxa"/>
            <w:tcBorders>
              <w:top w:val="nil"/>
              <w:left w:val="nil"/>
              <w:bottom w:val="single" w:sz="4" w:space="0" w:color="C0C0C0"/>
              <w:right w:val="single" w:sz="4" w:space="0" w:color="C0C0C0"/>
            </w:tcBorders>
            <w:shd w:val="clear" w:color="000000" w:fill="D7EAD3"/>
            <w:vAlign w:val="center"/>
            <w:hideMark/>
          </w:tcPr>
          <w:p w14:paraId="03164D2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7,43</w:t>
            </w:r>
          </w:p>
        </w:tc>
        <w:tc>
          <w:tcPr>
            <w:tcW w:w="857" w:type="dxa"/>
            <w:tcBorders>
              <w:top w:val="nil"/>
              <w:left w:val="nil"/>
              <w:bottom w:val="single" w:sz="4" w:space="0" w:color="C0C0C0"/>
              <w:right w:val="single" w:sz="4" w:space="0" w:color="C0C0C0"/>
            </w:tcBorders>
            <w:shd w:val="clear" w:color="000000" w:fill="D7EAD3"/>
            <w:vAlign w:val="center"/>
            <w:hideMark/>
          </w:tcPr>
          <w:p w14:paraId="0999B99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-0,05</w:t>
            </w:r>
          </w:p>
        </w:tc>
        <w:tc>
          <w:tcPr>
            <w:tcW w:w="857" w:type="dxa"/>
            <w:tcBorders>
              <w:top w:val="nil"/>
              <w:left w:val="nil"/>
              <w:bottom w:val="single" w:sz="4" w:space="0" w:color="C0C0C0"/>
              <w:right w:val="single" w:sz="4" w:space="0" w:color="C0C0C0"/>
            </w:tcBorders>
            <w:shd w:val="clear" w:color="000000" w:fill="D7EAD3"/>
            <w:vAlign w:val="center"/>
            <w:hideMark/>
          </w:tcPr>
          <w:p w14:paraId="69719E1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7,33</w:t>
            </w:r>
          </w:p>
        </w:tc>
        <w:tc>
          <w:tcPr>
            <w:tcW w:w="755" w:type="dxa"/>
            <w:tcBorders>
              <w:top w:val="nil"/>
              <w:left w:val="nil"/>
              <w:bottom w:val="single" w:sz="4" w:space="0" w:color="C0C0C0"/>
              <w:right w:val="single" w:sz="4" w:space="0" w:color="C0C0C0"/>
            </w:tcBorders>
            <w:shd w:val="clear" w:color="000000" w:fill="D7EAD3"/>
            <w:vAlign w:val="center"/>
            <w:hideMark/>
          </w:tcPr>
          <w:p w14:paraId="46CAA6B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3,66</w:t>
            </w:r>
          </w:p>
        </w:tc>
        <w:tc>
          <w:tcPr>
            <w:tcW w:w="772" w:type="dxa"/>
            <w:tcBorders>
              <w:top w:val="nil"/>
              <w:left w:val="nil"/>
              <w:bottom w:val="single" w:sz="4" w:space="0" w:color="C0C0C0"/>
              <w:right w:val="single" w:sz="4" w:space="0" w:color="C0C0C0"/>
            </w:tcBorders>
            <w:shd w:val="clear" w:color="000000" w:fill="D7EAD3"/>
            <w:vAlign w:val="center"/>
            <w:hideMark/>
          </w:tcPr>
          <w:p w14:paraId="676AD19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3,66</w:t>
            </w:r>
          </w:p>
        </w:tc>
        <w:tc>
          <w:tcPr>
            <w:tcW w:w="678" w:type="dxa"/>
            <w:tcBorders>
              <w:top w:val="nil"/>
              <w:left w:val="nil"/>
              <w:bottom w:val="single" w:sz="4" w:space="0" w:color="C0C0C0"/>
              <w:right w:val="single" w:sz="4" w:space="0" w:color="C0C0C0"/>
            </w:tcBorders>
            <w:shd w:val="clear" w:color="000000" w:fill="D7EAD3"/>
            <w:vAlign w:val="center"/>
            <w:hideMark/>
          </w:tcPr>
          <w:p w14:paraId="07F835A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0,05</w:t>
            </w:r>
          </w:p>
        </w:tc>
        <w:tc>
          <w:tcPr>
            <w:tcW w:w="1732" w:type="dxa"/>
            <w:tcBorders>
              <w:top w:val="nil"/>
              <w:left w:val="nil"/>
              <w:bottom w:val="single" w:sz="4" w:space="0" w:color="C0C0C0"/>
              <w:right w:val="single" w:sz="4" w:space="0" w:color="C0C0C0"/>
            </w:tcBorders>
            <w:shd w:val="clear" w:color="000000" w:fill="FFFFCC"/>
            <w:vAlign w:val="center"/>
            <w:hideMark/>
          </w:tcPr>
          <w:p w14:paraId="582FE5D1"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635144C9" w14:textId="77777777" w:rsidTr="00DF2E9F">
        <w:trPr>
          <w:trHeight w:val="285"/>
          <w:jc w:val="center"/>
        </w:trPr>
        <w:tc>
          <w:tcPr>
            <w:tcW w:w="365" w:type="dxa"/>
            <w:tcBorders>
              <w:top w:val="nil"/>
              <w:left w:val="nil"/>
              <w:bottom w:val="nil"/>
              <w:right w:val="nil"/>
            </w:tcBorders>
            <w:shd w:val="clear" w:color="000000" w:fill="FFFF00"/>
            <w:noWrap/>
            <w:vAlign w:val="center"/>
            <w:hideMark/>
          </w:tcPr>
          <w:p w14:paraId="01348F7C"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noWrap/>
            <w:vAlign w:val="bottom"/>
            <w:hideMark/>
          </w:tcPr>
          <w:p w14:paraId="58714663"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CA6229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3.12.3</w:t>
            </w:r>
          </w:p>
        </w:tc>
        <w:tc>
          <w:tcPr>
            <w:tcW w:w="2615" w:type="dxa"/>
            <w:tcBorders>
              <w:top w:val="nil"/>
              <w:left w:val="nil"/>
              <w:bottom w:val="single" w:sz="4" w:space="0" w:color="C0C0C0"/>
              <w:right w:val="single" w:sz="4" w:space="0" w:color="C0C0C0"/>
            </w:tcBorders>
            <w:shd w:val="clear" w:color="auto" w:fill="auto"/>
            <w:vAlign w:val="center"/>
            <w:hideMark/>
          </w:tcPr>
          <w:p w14:paraId="5C8A3CB2"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Прочие расходы:</w:t>
            </w:r>
          </w:p>
        </w:tc>
        <w:tc>
          <w:tcPr>
            <w:tcW w:w="610" w:type="dxa"/>
            <w:tcBorders>
              <w:top w:val="nil"/>
              <w:left w:val="nil"/>
              <w:bottom w:val="single" w:sz="4" w:space="0" w:color="C0C0C0"/>
              <w:right w:val="single" w:sz="4" w:space="0" w:color="C0C0C0"/>
            </w:tcBorders>
            <w:shd w:val="clear" w:color="auto" w:fill="auto"/>
            <w:vAlign w:val="center"/>
            <w:hideMark/>
          </w:tcPr>
          <w:p w14:paraId="3E474ED5"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50A816D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7,00</w:t>
            </w:r>
          </w:p>
        </w:tc>
        <w:tc>
          <w:tcPr>
            <w:tcW w:w="789" w:type="dxa"/>
            <w:tcBorders>
              <w:top w:val="nil"/>
              <w:left w:val="nil"/>
              <w:bottom w:val="single" w:sz="4" w:space="0" w:color="C0C0C0"/>
              <w:right w:val="single" w:sz="4" w:space="0" w:color="C0C0C0"/>
            </w:tcBorders>
            <w:shd w:val="clear" w:color="000000" w:fill="D7EAD3"/>
            <w:vAlign w:val="center"/>
            <w:hideMark/>
          </w:tcPr>
          <w:p w14:paraId="5B824C8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4,06</w:t>
            </w:r>
          </w:p>
        </w:tc>
        <w:tc>
          <w:tcPr>
            <w:tcW w:w="857" w:type="dxa"/>
            <w:tcBorders>
              <w:top w:val="nil"/>
              <w:left w:val="nil"/>
              <w:bottom w:val="single" w:sz="4" w:space="0" w:color="C0C0C0"/>
              <w:right w:val="single" w:sz="4" w:space="0" w:color="C0C0C0"/>
            </w:tcBorders>
            <w:shd w:val="clear" w:color="000000" w:fill="D7EAD3"/>
            <w:vAlign w:val="center"/>
            <w:hideMark/>
          </w:tcPr>
          <w:p w14:paraId="30BE462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7,17</w:t>
            </w:r>
          </w:p>
        </w:tc>
        <w:tc>
          <w:tcPr>
            <w:tcW w:w="831" w:type="dxa"/>
            <w:tcBorders>
              <w:top w:val="nil"/>
              <w:left w:val="nil"/>
              <w:bottom w:val="single" w:sz="4" w:space="0" w:color="C0C0C0"/>
              <w:right w:val="single" w:sz="4" w:space="0" w:color="C0C0C0"/>
            </w:tcBorders>
            <w:shd w:val="clear" w:color="000000" w:fill="D7EAD3"/>
            <w:vAlign w:val="center"/>
            <w:hideMark/>
          </w:tcPr>
          <w:p w14:paraId="0E9757F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7,38</w:t>
            </w:r>
          </w:p>
        </w:tc>
        <w:tc>
          <w:tcPr>
            <w:tcW w:w="866" w:type="dxa"/>
            <w:tcBorders>
              <w:top w:val="nil"/>
              <w:left w:val="nil"/>
              <w:bottom w:val="single" w:sz="4" w:space="0" w:color="C0C0C0"/>
              <w:right w:val="single" w:sz="4" w:space="0" w:color="C0C0C0"/>
            </w:tcBorders>
            <w:shd w:val="clear" w:color="000000" w:fill="D7EAD3"/>
            <w:vAlign w:val="center"/>
            <w:hideMark/>
          </w:tcPr>
          <w:p w14:paraId="5F15440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0,05</w:t>
            </w:r>
          </w:p>
        </w:tc>
        <w:tc>
          <w:tcPr>
            <w:tcW w:w="908" w:type="dxa"/>
            <w:tcBorders>
              <w:top w:val="nil"/>
              <w:left w:val="nil"/>
              <w:bottom w:val="single" w:sz="4" w:space="0" w:color="C0C0C0"/>
              <w:right w:val="single" w:sz="4" w:space="0" w:color="C0C0C0"/>
            </w:tcBorders>
            <w:shd w:val="clear" w:color="000000" w:fill="D7EAD3"/>
            <w:vAlign w:val="center"/>
            <w:hideMark/>
          </w:tcPr>
          <w:p w14:paraId="4DDF1F4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7,43</w:t>
            </w:r>
          </w:p>
        </w:tc>
        <w:tc>
          <w:tcPr>
            <w:tcW w:w="857" w:type="dxa"/>
            <w:tcBorders>
              <w:top w:val="nil"/>
              <w:left w:val="nil"/>
              <w:bottom w:val="single" w:sz="4" w:space="0" w:color="C0C0C0"/>
              <w:right w:val="single" w:sz="4" w:space="0" w:color="C0C0C0"/>
            </w:tcBorders>
            <w:shd w:val="clear" w:color="000000" w:fill="D7EAD3"/>
            <w:vAlign w:val="center"/>
            <w:hideMark/>
          </w:tcPr>
          <w:p w14:paraId="03BFA7C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-0,05</w:t>
            </w:r>
          </w:p>
        </w:tc>
        <w:tc>
          <w:tcPr>
            <w:tcW w:w="857" w:type="dxa"/>
            <w:tcBorders>
              <w:top w:val="nil"/>
              <w:left w:val="nil"/>
              <w:bottom w:val="single" w:sz="4" w:space="0" w:color="C0C0C0"/>
              <w:right w:val="single" w:sz="4" w:space="0" w:color="C0C0C0"/>
            </w:tcBorders>
            <w:shd w:val="clear" w:color="000000" w:fill="D7EAD3"/>
            <w:vAlign w:val="center"/>
            <w:hideMark/>
          </w:tcPr>
          <w:p w14:paraId="6A93837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7,33</w:t>
            </w:r>
          </w:p>
        </w:tc>
        <w:tc>
          <w:tcPr>
            <w:tcW w:w="755" w:type="dxa"/>
            <w:tcBorders>
              <w:top w:val="nil"/>
              <w:left w:val="nil"/>
              <w:bottom w:val="single" w:sz="4" w:space="0" w:color="C0C0C0"/>
              <w:right w:val="single" w:sz="4" w:space="0" w:color="C0C0C0"/>
            </w:tcBorders>
            <w:shd w:val="clear" w:color="000000" w:fill="D7EAD3"/>
            <w:vAlign w:val="center"/>
            <w:hideMark/>
          </w:tcPr>
          <w:p w14:paraId="3827125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3,66</w:t>
            </w:r>
          </w:p>
        </w:tc>
        <w:tc>
          <w:tcPr>
            <w:tcW w:w="772" w:type="dxa"/>
            <w:tcBorders>
              <w:top w:val="nil"/>
              <w:left w:val="nil"/>
              <w:bottom w:val="single" w:sz="4" w:space="0" w:color="C0C0C0"/>
              <w:right w:val="single" w:sz="4" w:space="0" w:color="C0C0C0"/>
            </w:tcBorders>
            <w:shd w:val="clear" w:color="000000" w:fill="D7EAD3"/>
            <w:vAlign w:val="center"/>
            <w:hideMark/>
          </w:tcPr>
          <w:p w14:paraId="4DF88B7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3,66</w:t>
            </w:r>
          </w:p>
        </w:tc>
        <w:tc>
          <w:tcPr>
            <w:tcW w:w="678" w:type="dxa"/>
            <w:tcBorders>
              <w:top w:val="nil"/>
              <w:left w:val="nil"/>
              <w:bottom w:val="single" w:sz="4" w:space="0" w:color="C0C0C0"/>
              <w:right w:val="single" w:sz="4" w:space="0" w:color="C0C0C0"/>
            </w:tcBorders>
            <w:shd w:val="clear" w:color="000000" w:fill="D7EAD3"/>
            <w:vAlign w:val="center"/>
            <w:hideMark/>
          </w:tcPr>
          <w:p w14:paraId="530A727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0,05</w:t>
            </w:r>
          </w:p>
        </w:tc>
        <w:tc>
          <w:tcPr>
            <w:tcW w:w="1732" w:type="dxa"/>
            <w:tcBorders>
              <w:top w:val="nil"/>
              <w:left w:val="nil"/>
              <w:bottom w:val="single" w:sz="4" w:space="0" w:color="C0C0C0"/>
              <w:right w:val="single" w:sz="4" w:space="0" w:color="C0C0C0"/>
            </w:tcBorders>
            <w:shd w:val="clear" w:color="000000" w:fill="FFFFCC"/>
            <w:vAlign w:val="center"/>
            <w:hideMark/>
          </w:tcPr>
          <w:p w14:paraId="52D57E0B"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0900A630" w14:textId="77777777" w:rsidTr="00DF2E9F">
        <w:trPr>
          <w:trHeight w:val="1527"/>
          <w:jc w:val="center"/>
        </w:trPr>
        <w:tc>
          <w:tcPr>
            <w:tcW w:w="365" w:type="dxa"/>
            <w:tcBorders>
              <w:top w:val="nil"/>
              <w:left w:val="nil"/>
              <w:bottom w:val="nil"/>
              <w:right w:val="nil"/>
            </w:tcBorders>
            <w:shd w:val="clear" w:color="000000" w:fill="FFFF00"/>
            <w:noWrap/>
            <w:vAlign w:val="center"/>
            <w:hideMark/>
          </w:tcPr>
          <w:p w14:paraId="3FC8B63A"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vAlign w:val="center"/>
            <w:hideMark/>
          </w:tcPr>
          <w:p w14:paraId="1203956E" w14:textId="77777777" w:rsidR="00DF2E9F" w:rsidRPr="00DF2E9F" w:rsidRDefault="00DF2E9F" w:rsidP="00DF2E9F">
            <w:pPr>
              <w:jc w:val="center"/>
              <w:rPr>
                <w:rFonts w:ascii="Wingdings 2" w:hAnsi="Wingdings 2" w:cs="Tahoma"/>
                <w:color w:val="5A5A5A"/>
                <w:sz w:val="11"/>
                <w:szCs w:val="11"/>
              </w:rPr>
            </w:pPr>
            <w:r w:rsidRPr="00DF2E9F">
              <w:rPr>
                <w:rFonts w:ascii="Wingdings 2" w:hAnsi="Wingdings 2" w:cs="Tahoma"/>
                <w:color w:val="5A5A5A"/>
                <w:sz w:val="11"/>
                <w:szCs w:val="11"/>
              </w:rPr>
              <w:t>О</w:t>
            </w:r>
          </w:p>
        </w:tc>
        <w:tc>
          <w:tcPr>
            <w:tcW w:w="56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E8865F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3.12.3.1</w:t>
            </w:r>
          </w:p>
        </w:tc>
        <w:tc>
          <w:tcPr>
            <w:tcW w:w="2615" w:type="dxa"/>
            <w:tcBorders>
              <w:top w:val="single" w:sz="4" w:space="0" w:color="C0C0C0"/>
              <w:left w:val="nil"/>
              <w:bottom w:val="single" w:sz="4" w:space="0" w:color="C0C0C0"/>
              <w:right w:val="single" w:sz="4" w:space="0" w:color="C0C0C0"/>
            </w:tcBorders>
            <w:shd w:val="clear" w:color="000000" w:fill="E3FAFD"/>
            <w:vAlign w:val="center"/>
            <w:hideMark/>
          </w:tcPr>
          <w:p w14:paraId="41BBA53E" w14:textId="77777777" w:rsidR="00DF2E9F" w:rsidRPr="00DF2E9F" w:rsidRDefault="00DF2E9F" w:rsidP="00DF2E9F">
            <w:pPr>
              <w:ind w:firstLineChars="300" w:firstLine="330"/>
              <w:rPr>
                <w:rFonts w:ascii="Tahoma" w:hAnsi="Tahoma" w:cs="Tahoma"/>
                <w:sz w:val="11"/>
                <w:szCs w:val="11"/>
              </w:rPr>
            </w:pPr>
            <w:r w:rsidRPr="00DF2E9F">
              <w:rPr>
                <w:rFonts w:ascii="Tahoma" w:hAnsi="Tahoma" w:cs="Tahoma"/>
                <w:sz w:val="11"/>
                <w:szCs w:val="11"/>
              </w:rPr>
              <w:t>Обследование</w:t>
            </w:r>
          </w:p>
        </w:tc>
        <w:tc>
          <w:tcPr>
            <w:tcW w:w="610" w:type="dxa"/>
            <w:tcBorders>
              <w:top w:val="single" w:sz="4" w:space="0" w:color="C0C0C0"/>
              <w:left w:val="nil"/>
              <w:bottom w:val="single" w:sz="4" w:space="0" w:color="C0C0C0"/>
              <w:right w:val="single" w:sz="4" w:space="0" w:color="C0C0C0"/>
            </w:tcBorders>
            <w:shd w:val="clear" w:color="auto" w:fill="auto"/>
            <w:vAlign w:val="center"/>
            <w:hideMark/>
          </w:tcPr>
          <w:p w14:paraId="56BF1B6E"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single" w:sz="4" w:space="0" w:color="C0C0C0"/>
              <w:left w:val="nil"/>
              <w:bottom w:val="single" w:sz="4" w:space="0" w:color="C0C0C0"/>
              <w:right w:val="single" w:sz="4" w:space="0" w:color="C0C0C0"/>
            </w:tcBorders>
            <w:shd w:val="clear" w:color="000000" w:fill="FFFFCC"/>
            <w:vAlign w:val="center"/>
            <w:hideMark/>
          </w:tcPr>
          <w:p w14:paraId="7C8C37F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7,00</w:t>
            </w:r>
          </w:p>
        </w:tc>
        <w:tc>
          <w:tcPr>
            <w:tcW w:w="789" w:type="dxa"/>
            <w:tcBorders>
              <w:top w:val="single" w:sz="4" w:space="0" w:color="C0C0C0"/>
              <w:left w:val="nil"/>
              <w:bottom w:val="single" w:sz="4" w:space="0" w:color="C0C0C0"/>
              <w:right w:val="single" w:sz="4" w:space="0" w:color="C0C0C0"/>
            </w:tcBorders>
            <w:shd w:val="clear" w:color="000000" w:fill="FFFFCC"/>
            <w:vAlign w:val="center"/>
            <w:hideMark/>
          </w:tcPr>
          <w:p w14:paraId="2A4C7D0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4,06</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5365AEF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7,17</w:t>
            </w:r>
          </w:p>
        </w:tc>
        <w:tc>
          <w:tcPr>
            <w:tcW w:w="831" w:type="dxa"/>
            <w:tcBorders>
              <w:top w:val="single" w:sz="4" w:space="0" w:color="C0C0C0"/>
              <w:left w:val="nil"/>
              <w:bottom w:val="single" w:sz="4" w:space="0" w:color="C0C0C0"/>
              <w:right w:val="single" w:sz="4" w:space="0" w:color="C0C0C0"/>
            </w:tcBorders>
            <w:shd w:val="clear" w:color="000000" w:fill="FFFFCC"/>
            <w:vAlign w:val="center"/>
            <w:hideMark/>
          </w:tcPr>
          <w:p w14:paraId="7EF70F4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7,38</w:t>
            </w:r>
          </w:p>
        </w:tc>
        <w:tc>
          <w:tcPr>
            <w:tcW w:w="866" w:type="dxa"/>
            <w:tcBorders>
              <w:top w:val="single" w:sz="4" w:space="0" w:color="C0C0C0"/>
              <w:left w:val="nil"/>
              <w:bottom w:val="single" w:sz="4" w:space="0" w:color="C0C0C0"/>
              <w:right w:val="single" w:sz="4" w:space="0" w:color="C0C0C0"/>
            </w:tcBorders>
            <w:shd w:val="clear" w:color="000000" w:fill="FFFFCC"/>
            <w:vAlign w:val="center"/>
            <w:hideMark/>
          </w:tcPr>
          <w:p w14:paraId="6711074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0,05</w:t>
            </w:r>
          </w:p>
        </w:tc>
        <w:tc>
          <w:tcPr>
            <w:tcW w:w="908" w:type="dxa"/>
            <w:tcBorders>
              <w:top w:val="single" w:sz="4" w:space="0" w:color="C0C0C0"/>
              <w:left w:val="nil"/>
              <w:bottom w:val="single" w:sz="4" w:space="0" w:color="C0C0C0"/>
              <w:right w:val="single" w:sz="4" w:space="0" w:color="C0C0C0"/>
            </w:tcBorders>
            <w:shd w:val="clear" w:color="000000" w:fill="FFFFCC"/>
            <w:vAlign w:val="center"/>
            <w:hideMark/>
          </w:tcPr>
          <w:p w14:paraId="13521B5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7,43</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4FEEE66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-0,05</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1B0A513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7,33</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75DB7E1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3,66</w:t>
            </w:r>
          </w:p>
        </w:tc>
        <w:tc>
          <w:tcPr>
            <w:tcW w:w="772" w:type="dxa"/>
            <w:tcBorders>
              <w:top w:val="single" w:sz="4" w:space="0" w:color="C0C0C0"/>
              <w:left w:val="nil"/>
              <w:bottom w:val="single" w:sz="4" w:space="0" w:color="C0C0C0"/>
              <w:right w:val="single" w:sz="4" w:space="0" w:color="C0C0C0"/>
            </w:tcBorders>
            <w:shd w:val="clear" w:color="000000" w:fill="D7EAD3"/>
            <w:vAlign w:val="center"/>
            <w:hideMark/>
          </w:tcPr>
          <w:p w14:paraId="0081AFB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3,66</w:t>
            </w:r>
          </w:p>
        </w:tc>
        <w:tc>
          <w:tcPr>
            <w:tcW w:w="678" w:type="dxa"/>
            <w:tcBorders>
              <w:top w:val="single" w:sz="4" w:space="0" w:color="C0C0C0"/>
              <w:left w:val="nil"/>
              <w:bottom w:val="single" w:sz="4" w:space="0" w:color="C0C0C0"/>
              <w:right w:val="single" w:sz="4" w:space="0" w:color="C0C0C0"/>
            </w:tcBorders>
            <w:shd w:val="clear" w:color="000000" w:fill="D7EAD3"/>
            <w:vAlign w:val="center"/>
            <w:hideMark/>
          </w:tcPr>
          <w:p w14:paraId="0A3E0A1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0,05</w:t>
            </w:r>
          </w:p>
        </w:tc>
        <w:tc>
          <w:tcPr>
            <w:tcW w:w="1732" w:type="dxa"/>
            <w:tcBorders>
              <w:top w:val="single" w:sz="4" w:space="0" w:color="C0C0C0"/>
              <w:left w:val="nil"/>
              <w:bottom w:val="single" w:sz="4" w:space="0" w:color="C0C0C0"/>
              <w:right w:val="single" w:sz="4" w:space="0" w:color="C0C0C0"/>
            </w:tcBorders>
            <w:shd w:val="clear" w:color="000000" w:fill="FFFFCC"/>
            <w:vAlign w:val="center"/>
            <w:hideMark/>
          </w:tcPr>
          <w:p w14:paraId="0915162E" w14:textId="77777777" w:rsidR="00DF2E9F" w:rsidRPr="00DF2E9F" w:rsidRDefault="00DF2E9F" w:rsidP="00DF2E9F">
            <w:pPr>
              <w:rPr>
                <w:rFonts w:ascii="Tahoma" w:hAnsi="Tahoma" w:cs="Tahoma"/>
                <w:sz w:val="11"/>
                <w:szCs w:val="11"/>
              </w:rPr>
            </w:pPr>
            <w:r w:rsidRPr="00DF2E9F">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DF2E9F" w:rsidRPr="00DF2E9F" w14:paraId="2085D671" w14:textId="77777777" w:rsidTr="00DF2E9F">
        <w:trPr>
          <w:trHeight w:val="285"/>
          <w:jc w:val="center"/>
        </w:trPr>
        <w:tc>
          <w:tcPr>
            <w:tcW w:w="365" w:type="dxa"/>
            <w:tcBorders>
              <w:top w:val="nil"/>
              <w:left w:val="nil"/>
              <w:bottom w:val="nil"/>
              <w:right w:val="nil"/>
            </w:tcBorders>
            <w:shd w:val="clear" w:color="000000" w:fill="FFFF00"/>
            <w:noWrap/>
            <w:vAlign w:val="center"/>
            <w:hideMark/>
          </w:tcPr>
          <w:p w14:paraId="78F4357F"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noWrap/>
            <w:vAlign w:val="bottom"/>
            <w:hideMark/>
          </w:tcPr>
          <w:p w14:paraId="4BB53838"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23A8DF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w:t>
            </w:r>
          </w:p>
        </w:tc>
        <w:tc>
          <w:tcPr>
            <w:tcW w:w="2615" w:type="dxa"/>
            <w:tcBorders>
              <w:top w:val="nil"/>
              <w:left w:val="nil"/>
              <w:bottom w:val="single" w:sz="4" w:space="0" w:color="C0C0C0"/>
              <w:right w:val="single" w:sz="4" w:space="0" w:color="C0C0C0"/>
            </w:tcBorders>
            <w:shd w:val="clear" w:color="auto" w:fill="auto"/>
            <w:vAlign w:val="center"/>
            <w:hideMark/>
          </w:tcPr>
          <w:p w14:paraId="1B6428F9"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Ремонтные расходы</w:t>
            </w:r>
          </w:p>
        </w:tc>
        <w:tc>
          <w:tcPr>
            <w:tcW w:w="610" w:type="dxa"/>
            <w:tcBorders>
              <w:top w:val="nil"/>
              <w:left w:val="nil"/>
              <w:bottom w:val="single" w:sz="4" w:space="0" w:color="C0C0C0"/>
              <w:right w:val="single" w:sz="4" w:space="0" w:color="C0C0C0"/>
            </w:tcBorders>
            <w:shd w:val="clear" w:color="auto" w:fill="auto"/>
            <w:vAlign w:val="center"/>
            <w:hideMark/>
          </w:tcPr>
          <w:p w14:paraId="6C84AACE"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3899833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102,76</w:t>
            </w:r>
          </w:p>
        </w:tc>
        <w:tc>
          <w:tcPr>
            <w:tcW w:w="789" w:type="dxa"/>
            <w:tcBorders>
              <w:top w:val="nil"/>
              <w:left w:val="nil"/>
              <w:bottom w:val="single" w:sz="4" w:space="0" w:color="C0C0C0"/>
              <w:right w:val="single" w:sz="4" w:space="0" w:color="C0C0C0"/>
            </w:tcBorders>
            <w:shd w:val="clear" w:color="000000" w:fill="D7EAD3"/>
            <w:vAlign w:val="center"/>
            <w:hideMark/>
          </w:tcPr>
          <w:p w14:paraId="744BC1D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96,04</w:t>
            </w:r>
          </w:p>
        </w:tc>
        <w:tc>
          <w:tcPr>
            <w:tcW w:w="857" w:type="dxa"/>
            <w:tcBorders>
              <w:top w:val="nil"/>
              <w:left w:val="nil"/>
              <w:bottom w:val="single" w:sz="4" w:space="0" w:color="C0C0C0"/>
              <w:right w:val="single" w:sz="4" w:space="0" w:color="C0C0C0"/>
            </w:tcBorders>
            <w:shd w:val="clear" w:color="000000" w:fill="D7EAD3"/>
            <w:vAlign w:val="center"/>
            <w:hideMark/>
          </w:tcPr>
          <w:p w14:paraId="19589F1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105,19</w:t>
            </w:r>
          </w:p>
        </w:tc>
        <w:tc>
          <w:tcPr>
            <w:tcW w:w="831" w:type="dxa"/>
            <w:tcBorders>
              <w:top w:val="nil"/>
              <w:left w:val="nil"/>
              <w:bottom w:val="single" w:sz="4" w:space="0" w:color="C0C0C0"/>
              <w:right w:val="single" w:sz="4" w:space="0" w:color="C0C0C0"/>
            </w:tcBorders>
            <w:shd w:val="clear" w:color="000000" w:fill="D7EAD3"/>
            <w:vAlign w:val="center"/>
            <w:hideMark/>
          </w:tcPr>
          <w:p w14:paraId="77DCE9F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108,30</w:t>
            </w:r>
          </w:p>
        </w:tc>
        <w:tc>
          <w:tcPr>
            <w:tcW w:w="866" w:type="dxa"/>
            <w:tcBorders>
              <w:top w:val="nil"/>
              <w:left w:val="nil"/>
              <w:bottom w:val="single" w:sz="4" w:space="0" w:color="C0C0C0"/>
              <w:right w:val="single" w:sz="4" w:space="0" w:color="C0C0C0"/>
            </w:tcBorders>
            <w:shd w:val="clear" w:color="000000" w:fill="D7EAD3"/>
            <w:vAlign w:val="center"/>
            <w:hideMark/>
          </w:tcPr>
          <w:p w14:paraId="7109493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0,78</w:t>
            </w:r>
          </w:p>
        </w:tc>
        <w:tc>
          <w:tcPr>
            <w:tcW w:w="908" w:type="dxa"/>
            <w:tcBorders>
              <w:top w:val="nil"/>
              <w:left w:val="nil"/>
              <w:bottom w:val="single" w:sz="4" w:space="0" w:color="C0C0C0"/>
              <w:right w:val="single" w:sz="4" w:space="0" w:color="C0C0C0"/>
            </w:tcBorders>
            <w:shd w:val="clear" w:color="000000" w:fill="D7EAD3"/>
            <w:vAlign w:val="center"/>
            <w:hideMark/>
          </w:tcPr>
          <w:p w14:paraId="0C4A360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109,08</w:t>
            </w:r>
          </w:p>
        </w:tc>
        <w:tc>
          <w:tcPr>
            <w:tcW w:w="857" w:type="dxa"/>
            <w:tcBorders>
              <w:top w:val="nil"/>
              <w:left w:val="nil"/>
              <w:bottom w:val="single" w:sz="4" w:space="0" w:color="C0C0C0"/>
              <w:right w:val="single" w:sz="4" w:space="0" w:color="C0C0C0"/>
            </w:tcBorders>
            <w:shd w:val="clear" w:color="000000" w:fill="D7EAD3"/>
            <w:vAlign w:val="center"/>
            <w:hideMark/>
          </w:tcPr>
          <w:p w14:paraId="1607277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-0,73</w:t>
            </w:r>
          </w:p>
        </w:tc>
        <w:tc>
          <w:tcPr>
            <w:tcW w:w="857" w:type="dxa"/>
            <w:tcBorders>
              <w:top w:val="nil"/>
              <w:left w:val="nil"/>
              <w:bottom w:val="single" w:sz="4" w:space="0" w:color="C0C0C0"/>
              <w:right w:val="single" w:sz="4" w:space="0" w:color="C0C0C0"/>
            </w:tcBorders>
            <w:shd w:val="clear" w:color="000000" w:fill="D7EAD3"/>
            <w:vAlign w:val="center"/>
            <w:hideMark/>
          </w:tcPr>
          <w:p w14:paraId="2B8215A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107,57</w:t>
            </w:r>
          </w:p>
        </w:tc>
        <w:tc>
          <w:tcPr>
            <w:tcW w:w="755" w:type="dxa"/>
            <w:tcBorders>
              <w:top w:val="nil"/>
              <w:left w:val="nil"/>
              <w:bottom w:val="single" w:sz="4" w:space="0" w:color="C0C0C0"/>
              <w:right w:val="single" w:sz="4" w:space="0" w:color="C0C0C0"/>
            </w:tcBorders>
            <w:shd w:val="clear" w:color="000000" w:fill="D7EAD3"/>
            <w:vAlign w:val="center"/>
            <w:hideMark/>
          </w:tcPr>
          <w:p w14:paraId="3884EF6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53,78</w:t>
            </w:r>
          </w:p>
        </w:tc>
        <w:tc>
          <w:tcPr>
            <w:tcW w:w="772" w:type="dxa"/>
            <w:tcBorders>
              <w:top w:val="nil"/>
              <w:left w:val="nil"/>
              <w:bottom w:val="single" w:sz="4" w:space="0" w:color="C0C0C0"/>
              <w:right w:val="single" w:sz="4" w:space="0" w:color="C0C0C0"/>
            </w:tcBorders>
            <w:shd w:val="clear" w:color="000000" w:fill="D7EAD3"/>
            <w:vAlign w:val="center"/>
            <w:hideMark/>
          </w:tcPr>
          <w:p w14:paraId="5EE0E61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53,78</w:t>
            </w:r>
          </w:p>
        </w:tc>
        <w:tc>
          <w:tcPr>
            <w:tcW w:w="678" w:type="dxa"/>
            <w:tcBorders>
              <w:top w:val="nil"/>
              <w:left w:val="nil"/>
              <w:bottom w:val="single" w:sz="4" w:space="0" w:color="C0C0C0"/>
              <w:right w:val="single" w:sz="4" w:space="0" w:color="C0C0C0"/>
            </w:tcBorders>
            <w:shd w:val="clear" w:color="000000" w:fill="D7EAD3"/>
            <w:vAlign w:val="center"/>
            <w:hideMark/>
          </w:tcPr>
          <w:p w14:paraId="74E79F2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0,73</w:t>
            </w:r>
          </w:p>
        </w:tc>
        <w:tc>
          <w:tcPr>
            <w:tcW w:w="1732" w:type="dxa"/>
            <w:tcBorders>
              <w:top w:val="nil"/>
              <w:left w:val="nil"/>
              <w:bottom w:val="single" w:sz="4" w:space="0" w:color="C0C0C0"/>
              <w:right w:val="single" w:sz="4" w:space="0" w:color="C0C0C0"/>
            </w:tcBorders>
            <w:shd w:val="clear" w:color="000000" w:fill="FFFFCC"/>
            <w:vAlign w:val="center"/>
            <w:hideMark/>
          </w:tcPr>
          <w:p w14:paraId="74D167BE"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51823429" w14:textId="77777777" w:rsidTr="00DF2E9F">
        <w:trPr>
          <w:trHeight w:val="285"/>
          <w:jc w:val="center"/>
        </w:trPr>
        <w:tc>
          <w:tcPr>
            <w:tcW w:w="365" w:type="dxa"/>
            <w:tcBorders>
              <w:top w:val="nil"/>
              <w:left w:val="nil"/>
              <w:bottom w:val="nil"/>
              <w:right w:val="nil"/>
            </w:tcBorders>
            <w:shd w:val="clear" w:color="000000" w:fill="FFFF00"/>
            <w:noWrap/>
            <w:vAlign w:val="center"/>
            <w:hideMark/>
          </w:tcPr>
          <w:p w14:paraId="49806E9D"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noWrap/>
            <w:vAlign w:val="bottom"/>
            <w:hideMark/>
          </w:tcPr>
          <w:p w14:paraId="5F205466"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652C55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4.3</w:t>
            </w:r>
          </w:p>
        </w:tc>
        <w:tc>
          <w:tcPr>
            <w:tcW w:w="2615" w:type="dxa"/>
            <w:tcBorders>
              <w:top w:val="nil"/>
              <w:left w:val="nil"/>
              <w:bottom w:val="single" w:sz="4" w:space="0" w:color="C0C0C0"/>
              <w:right w:val="single" w:sz="4" w:space="0" w:color="C0C0C0"/>
            </w:tcBorders>
            <w:shd w:val="clear" w:color="auto" w:fill="auto"/>
            <w:vAlign w:val="center"/>
            <w:hideMark/>
          </w:tcPr>
          <w:p w14:paraId="60687C5B" w14:textId="77777777" w:rsidR="00DF2E9F" w:rsidRPr="00DF2E9F" w:rsidRDefault="00DF2E9F" w:rsidP="00DF2E9F">
            <w:pPr>
              <w:ind w:firstLineChars="100" w:firstLine="110"/>
              <w:rPr>
                <w:rFonts w:ascii="Tahoma" w:hAnsi="Tahoma" w:cs="Tahoma"/>
                <w:b/>
                <w:bCs/>
                <w:color w:val="000000"/>
                <w:sz w:val="11"/>
                <w:szCs w:val="11"/>
              </w:rPr>
            </w:pPr>
            <w:r w:rsidRPr="00DF2E9F">
              <w:rPr>
                <w:rFonts w:ascii="Tahoma" w:hAnsi="Tahoma" w:cs="Tahoma"/>
                <w:b/>
                <w:bCs/>
                <w:color w:val="000000"/>
                <w:sz w:val="11"/>
                <w:szCs w:val="11"/>
              </w:rPr>
              <w:t>Текущий ремонт основных средств</w:t>
            </w:r>
          </w:p>
        </w:tc>
        <w:tc>
          <w:tcPr>
            <w:tcW w:w="610" w:type="dxa"/>
            <w:tcBorders>
              <w:top w:val="nil"/>
              <w:left w:val="nil"/>
              <w:bottom w:val="single" w:sz="4" w:space="0" w:color="C0C0C0"/>
              <w:right w:val="single" w:sz="4" w:space="0" w:color="C0C0C0"/>
            </w:tcBorders>
            <w:shd w:val="clear" w:color="auto" w:fill="auto"/>
            <w:vAlign w:val="center"/>
            <w:hideMark/>
          </w:tcPr>
          <w:p w14:paraId="23779749"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3DF3986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102,76</w:t>
            </w:r>
          </w:p>
        </w:tc>
        <w:tc>
          <w:tcPr>
            <w:tcW w:w="789" w:type="dxa"/>
            <w:tcBorders>
              <w:top w:val="nil"/>
              <w:left w:val="nil"/>
              <w:bottom w:val="single" w:sz="4" w:space="0" w:color="C0C0C0"/>
              <w:right w:val="single" w:sz="4" w:space="0" w:color="C0C0C0"/>
            </w:tcBorders>
            <w:shd w:val="clear" w:color="000000" w:fill="D7EAD3"/>
            <w:vAlign w:val="center"/>
            <w:hideMark/>
          </w:tcPr>
          <w:p w14:paraId="452A427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96,04</w:t>
            </w:r>
          </w:p>
        </w:tc>
        <w:tc>
          <w:tcPr>
            <w:tcW w:w="857" w:type="dxa"/>
            <w:tcBorders>
              <w:top w:val="nil"/>
              <w:left w:val="nil"/>
              <w:bottom w:val="single" w:sz="4" w:space="0" w:color="C0C0C0"/>
              <w:right w:val="single" w:sz="4" w:space="0" w:color="C0C0C0"/>
            </w:tcBorders>
            <w:shd w:val="clear" w:color="000000" w:fill="D7EAD3"/>
            <w:vAlign w:val="center"/>
            <w:hideMark/>
          </w:tcPr>
          <w:p w14:paraId="0144BF0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105,19</w:t>
            </w:r>
          </w:p>
        </w:tc>
        <w:tc>
          <w:tcPr>
            <w:tcW w:w="831" w:type="dxa"/>
            <w:tcBorders>
              <w:top w:val="nil"/>
              <w:left w:val="nil"/>
              <w:bottom w:val="single" w:sz="4" w:space="0" w:color="C0C0C0"/>
              <w:right w:val="single" w:sz="4" w:space="0" w:color="C0C0C0"/>
            </w:tcBorders>
            <w:shd w:val="clear" w:color="000000" w:fill="D7EAD3"/>
            <w:vAlign w:val="center"/>
            <w:hideMark/>
          </w:tcPr>
          <w:p w14:paraId="4561235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108,30</w:t>
            </w:r>
          </w:p>
        </w:tc>
        <w:tc>
          <w:tcPr>
            <w:tcW w:w="866" w:type="dxa"/>
            <w:tcBorders>
              <w:top w:val="nil"/>
              <w:left w:val="nil"/>
              <w:bottom w:val="single" w:sz="4" w:space="0" w:color="C0C0C0"/>
              <w:right w:val="single" w:sz="4" w:space="0" w:color="C0C0C0"/>
            </w:tcBorders>
            <w:shd w:val="clear" w:color="000000" w:fill="D7EAD3"/>
            <w:vAlign w:val="center"/>
            <w:hideMark/>
          </w:tcPr>
          <w:p w14:paraId="3A94C7F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0,78</w:t>
            </w:r>
          </w:p>
        </w:tc>
        <w:tc>
          <w:tcPr>
            <w:tcW w:w="908" w:type="dxa"/>
            <w:tcBorders>
              <w:top w:val="nil"/>
              <w:left w:val="nil"/>
              <w:bottom w:val="single" w:sz="4" w:space="0" w:color="C0C0C0"/>
              <w:right w:val="single" w:sz="4" w:space="0" w:color="C0C0C0"/>
            </w:tcBorders>
            <w:shd w:val="clear" w:color="000000" w:fill="D7EAD3"/>
            <w:vAlign w:val="center"/>
            <w:hideMark/>
          </w:tcPr>
          <w:p w14:paraId="78C86FD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109,08</w:t>
            </w:r>
          </w:p>
        </w:tc>
        <w:tc>
          <w:tcPr>
            <w:tcW w:w="857" w:type="dxa"/>
            <w:tcBorders>
              <w:top w:val="nil"/>
              <w:left w:val="nil"/>
              <w:bottom w:val="single" w:sz="4" w:space="0" w:color="C0C0C0"/>
              <w:right w:val="single" w:sz="4" w:space="0" w:color="C0C0C0"/>
            </w:tcBorders>
            <w:shd w:val="clear" w:color="000000" w:fill="D7EAD3"/>
            <w:vAlign w:val="center"/>
            <w:hideMark/>
          </w:tcPr>
          <w:p w14:paraId="3C76DFB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-0,73</w:t>
            </w:r>
          </w:p>
        </w:tc>
        <w:tc>
          <w:tcPr>
            <w:tcW w:w="857" w:type="dxa"/>
            <w:tcBorders>
              <w:top w:val="nil"/>
              <w:left w:val="nil"/>
              <w:bottom w:val="single" w:sz="4" w:space="0" w:color="C0C0C0"/>
              <w:right w:val="single" w:sz="4" w:space="0" w:color="C0C0C0"/>
            </w:tcBorders>
            <w:shd w:val="clear" w:color="000000" w:fill="D7EAD3"/>
            <w:vAlign w:val="center"/>
            <w:hideMark/>
          </w:tcPr>
          <w:p w14:paraId="37718F9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107,57</w:t>
            </w:r>
          </w:p>
        </w:tc>
        <w:tc>
          <w:tcPr>
            <w:tcW w:w="755" w:type="dxa"/>
            <w:tcBorders>
              <w:top w:val="nil"/>
              <w:left w:val="nil"/>
              <w:bottom w:val="single" w:sz="4" w:space="0" w:color="C0C0C0"/>
              <w:right w:val="single" w:sz="4" w:space="0" w:color="C0C0C0"/>
            </w:tcBorders>
            <w:shd w:val="clear" w:color="000000" w:fill="D7EAD3"/>
            <w:vAlign w:val="center"/>
            <w:hideMark/>
          </w:tcPr>
          <w:p w14:paraId="1A9EE72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53,78</w:t>
            </w:r>
          </w:p>
        </w:tc>
        <w:tc>
          <w:tcPr>
            <w:tcW w:w="772" w:type="dxa"/>
            <w:tcBorders>
              <w:top w:val="nil"/>
              <w:left w:val="nil"/>
              <w:bottom w:val="single" w:sz="4" w:space="0" w:color="C0C0C0"/>
              <w:right w:val="single" w:sz="4" w:space="0" w:color="C0C0C0"/>
            </w:tcBorders>
            <w:shd w:val="clear" w:color="000000" w:fill="D7EAD3"/>
            <w:vAlign w:val="center"/>
            <w:hideMark/>
          </w:tcPr>
          <w:p w14:paraId="5D16A5B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53,78</w:t>
            </w:r>
          </w:p>
        </w:tc>
        <w:tc>
          <w:tcPr>
            <w:tcW w:w="678" w:type="dxa"/>
            <w:tcBorders>
              <w:top w:val="nil"/>
              <w:left w:val="nil"/>
              <w:bottom w:val="single" w:sz="4" w:space="0" w:color="C0C0C0"/>
              <w:right w:val="single" w:sz="4" w:space="0" w:color="C0C0C0"/>
            </w:tcBorders>
            <w:shd w:val="clear" w:color="000000" w:fill="D7EAD3"/>
            <w:vAlign w:val="center"/>
            <w:hideMark/>
          </w:tcPr>
          <w:p w14:paraId="48DF986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0,73</w:t>
            </w:r>
          </w:p>
        </w:tc>
        <w:tc>
          <w:tcPr>
            <w:tcW w:w="1732" w:type="dxa"/>
            <w:tcBorders>
              <w:top w:val="nil"/>
              <w:left w:val="nil"/>
              <w:bottom w:val="single" w:sz="4" w:space="0" w:color="C0C0C0"/>
              <w:right w:val="single" w:sz="4" w:space="0" w:color="C0C0C0"/>
            </w:tcBorders>
            <w:shd w:val="clear" w:color="000000" w:fill="FFFFCC"/>
            <w:vAlign w:val="center"/>
            <w:hideMark/>
          </w:tcPr>
          <w:p w14:paraId="44E648C3"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7A8A7DDE" w14:textId="77777777" w:rsidTr="00DF2E9F">
        <w:trPr>
          <w:trHeight w:val="285"/>
          <w:jc w:val="center"/>
        </w:trPr>
        <w:tc>
          <w:tcPr>
            <w:tcW w:w="365" w:type="dxa"/>
            <w:tcBorders>
              <w:top w:val="nil"/>
              <w:left w:val="nil"/>
              <w:bottom w:val="nil"/>
              <w:right w:val="nil"/>
            </w:tcBorders>
            <w:shd w:val="clear" w:color="000000" w:fill="FFFF00"/>
            <w:noWrap/>
            <w:vAlign w:val="center"/>
            <w:hideMark/>
          </w:tcPr>
          <w:p w14:paraId="0B17E223"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noWrap/>
            <w:vAlign w:val="bottom"/>
            <w:hideMark/>
          </w:tcPr>
          <w:p w14:paraId="2E4B1901"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20B0F5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4.3.1</w:t>
            </w:r>
          </w:p>
        </w:tc>
        <w:tc>
          <w:tcPr>
            <w:tcW w:w="2615" w:type="dxa"/>
            <w:tcBorders>
              <w:top w:val="nil"/>
              <w:left w:val="nil"/>
              <w:bottom w:val="single" w:sz="4" w:space="0" w:color="C0C0C0"/>
              <w:right w:val="single" w:sz="4" w:space="0" w:color="C0C0C0"/>
            </w:tcBorders>
            <w:shd w:val="clear" w:color="auto" w:fill="auto"/>
            <w:vAlign w:val="center"/>
            <w:hideMark/>
          </w:tcPr>
          <w:p w14:paraId="4D5907A6"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Материалы на ремонт</w:t>
            </w:r>
          </w:p>
        </w:tc>
        <w:tc>
          <w:tcPr>
            <w:tcW w:w="610" w:type="dxa"/>
            <w:tcBorders>
              <w:top w:val="nil"/>
              <w:left w:val="nil"/>
              <w:bottom w:val="single" w:sz="4" w:space="0" w:color="C0C0C0"/>
              <w:right w:val="single" w:sz="4" w:space="0" w:color="C0C0C0"/>
            </w:tcBorders>
            <w:shd w:val="clear" w:color="auto" w:fill="auto"/>
            <w:vAlign w:val="center"/>
            <w:hideMark/>
          </w:tcPr>
          <w:p w14:paraId="6B87533A"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4190D5C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6C66EB8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4366232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4060A23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563BA6D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497B786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20C7683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1CF569B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0DE618C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4F516F1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021EEB2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772FA99A"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1AC442BF" w14:textId="77777777" w:rsidTr="00DF2E9F">
        <w:trPr>
          <w:trHeight w:val="979"/>
          <w:jc w:val="center"/>
        </w:trPr>
        <w:tc>
          <w:tcPr>
            <w:tcW w:w="365" w:type="dxa"/>
            <w:tcBorders>
              <w:top w:val="nil"/>
              <w:left w:val="nil"/>
              <w:bottom w:val="nil"/>
              <w:right w:val="nil"/>
            </w:tcBorders>
            <w:shd w:val="clear" w:color="000000" w:fill="FFFF00"/>
            <w:noWrap/>
            <w:vAlign w:val="center"/>
            <w:hideMark/>
          </w:tcPr>
          <w:p w14:paraId="2E0BA769"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lastRenderedPageBreak/>
              <w:t>ОР</w:t>
            </w:r>
          </w:p>
        </w:tc>
        <w:tc>
          <w:tcPr>
            <w:tcW w:w="297" w:type="dxa"/>
            <w:tcBorders>
              <w:top w:val="nil"/>
              <w:left w:val="nil"/>
              <w:bottom w:val="nil"/>
              <w:right w:val="nil"/>
            </w:tcBorders>
            <w:shd w:val="clear" w:color="auto" w:fill="auto"/>
            <w:noWrap/>
            <w:vAlign w:val="bottom"/>
            <w:hideMark/>
          </w:tcPr>
          <w:p w14:paraId="10222111"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85B4C5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4.3.2</w:t>
            </w:r>
          </w:p>
        </w:tc>
        <w:tc>
          <w:tcPr>
            <w:tcW w:w="2615" w:type="dxa"/>
            <w:tcBorders>
              <w:top w:val="nil"/>
              <w:left w:val="nil"/>
              <w:bottom w:val="single" w:sz="4" w:space="0" w:color="C0C0C0"/>
              <w:right w:val="single" w:sz="4" w:space="0" w:color="C0C0C0"/>
            </w:tcBorders>
            <w:shd w:val="clear" w:color="auto" w:fill="auto"/>
            <w:vAlign w:val="center"/>
            <w:hideMark/>
          </w:tcPr>
          <w:p w14:paraId="318B6950"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Прочие расходы</w:t>
            </w:r>
          </w:p>
        </w:tc>
        <w:tc>
          <w:tcPr>
            <w:tcW w:w="610" w:type="dxa"/>
            <w:tcBorders>
              <w:top w:val="nil"/>
              <w:left w:val="nil"/>
              <w:bottom w:val="single" w:sz="4" w:space="0" w:color="C0C0C0"/>
              <w:right w:val="single" w:sz="4" w:space="0" w:color="C0C0C0"/>
            </w:tcBorders>
            <w:shd w:val="clear" w:color="auto" w:fill="auto"/>
            <w:vAlign w:val="center"/>
            <w:hideMark/>
          </w:tcPr>
          <w:p w14:paraId="4C53EA25"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4A4A5D3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102,76</w:t>
            </w:r>
          </w:p>
        </w:tc>
        <w:tc>
          <w:tcPr>
            <w:tcW w:w="789" w:type="dxa"/>
            <w:tcBorders>
              <w:top w:val="nil"/>
              <w:left w:val="nil"/>
              <w:bottom w:val="single" w:sz="4" w:space="0" w:color="C0C0C0"/>
              <w:right w:val="single" w:sz="4" w:space="0" w:color="C0C0C0"/>
            </w:tcBorders>
            <w:shd w:val="clear" w:color="000000" w:fill="FFFFCC"/>
            <w:vAlign w:val="center"/>
            <w:hideMark/>
          </w:tcPr>
          <w:p w14:paraId="21E7D82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96,04</w:t>
            </w:r>
          </w:p>
        </w:tc>
        <w:tc>
          <w:tcPr>
            <w:tcW w:w="857" w:type="dxa"/>
            <w:tcBorders>
              <w:top w:val="nil"/>
              <w:left w:val="nil"/>
              <w:bottom w:val="single" w:sz="4" w:space="0" w:color="C0C0C0"/>
              <w:right w:val="single" w:sz="4" w:space="0" w:color="C0C0C0"/>
            </w:tcBorders>
            <w:shd w:val="clear" w:color="000000" w:fill="FFFFCC"/>
            <w:vAlign w:val="center"/>
            <w:hideMark/>
          </w:tcPr>
          <w:p w14:paraId="565C5F0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105,19</w:t>
            </w:r>
          </w:p>
        </w:tc>
        <w:tc>
          <w:tcPr>
            <w:tcW w:w="831" w:type="dxa"/>
            <w:tcBorders>
              <w:top w:val="nil"/>
              <w:left w:val="nil"/>
              <w:bottom w:val="single" w:sz="4" w:space="0" w:color="C0C0C0"/>
              <w:right w:val="single" w:sz="4" w:space="0" w:color="C0C0C0"/>
            </w:tcBorders>
            <w:shd w:val="clear" w:color="000000" w:fill="FFFFCC"/>
            <w:vAlign w:val="center"/>
            <w:hideMark/>
          </w:tcPr>
          <w:p w14:paraId="30B784D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108,30</w:t>
            </w:r>
          </w:p>
        </w:tc>
        <w:tc>
          <w:tcPr>
            <w:tcW w:w="866" w:type="dxa"/>
            <w:tcBorders>
              <w:top w:val="nil"/>
              <w:left w:val="nil"/>
              <w:bottom w:val="single" w:sz="4" w:space="0" w:color="C0C0C0"/>
              <w:right w:val="single" w:sz="4" w:space="0" w:color="C0C0C0"/>
            </w:tcBorders>
            <w:shd w:val="clear" w:color="000000" w:fill="FFFFCC"/>
            <w:vAlign w:val="center"/>
            <w:hideMark/>
          </w:tcPr>
          <w:p w14:paraId="0B6FDD0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0,78</w:t>
            </w:r>
          </w:p>
        </w:tc>
        <w:tc>
          <w:tcPr>
            <w:tcW w:w="908" w:type="dxa"/>
            <w:tcBorders>
              <w:top w:val="nil"/>
              <w:left w:val="nil"/>
              <w:bottom w:val="single" w:sz="4" w:space="0" w:color="C0C0C0"/>
              <w:right w:val="single" w:sz="4" w:space="0" w:color="C0C0C0"/>
            </w:tcBorders>
            <w:shd w:val="clear" w:color="000000" w:fill="FFFFCC"/>
            <w:vAlign w:val="center"/>
            <w:hideMark/>
          </w:tcPr>
          <w:p w14:paraId="5D7F6D3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109,08</w:t>
            </w:r>
          </w:p>
        </w:tc>
        <w:tc>
          <w:tcPr>
            <w:tcW w:w="857" w:type="dxa"/>
            <w:tcBorders>
              <w:top w:val="nil"/>
              <w:left w:val="nil"/>
              <w:bottom w:val="single" w:sz="4" w:space="0" w:color="C0C0C0"/>
              <w:right w:val="single" w:sz="4" w:space="0" w:color="C0C0C0"/>
            </w:tcBorders>
            <w:shd w:val="clear" w:color="000000" w:fill="FFFFCC"/>
            <w:vAlign w:val="center"/>
            <w:hideMark/>
          </w:tcPr>
          <w:p w14:paraId="7C8D099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-0,73</w:t>
            </w:r>
          </w:p>
        </w:tc>
        <w:tc>
          <w:tcPr>
            <w:tcW w:w="857" w:type="dxa"/>
            <w:tcBorders>
              <w:top w:val="nil"/>
              <w:left w:val="nil"/>
              <w:bottom w:val="single" w:sz="4" w:space="0" w:color="C0C0C0"/>
              <w:right w:val="single" w:sz="4" w:space="0" w:color="C0C0C0"/>
            </w:tcBorders>
            <w:shd w:val="clear" w:color="000000" w:fill="FFFFCC"/>
            <w:vAlign w:val="center"/>
            <w:hideMark/>
          </w:tcPr>
          <w:p w14:paraId="49B55A9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107,57</w:t>
            </w:r>
          </w:p>
        </w:tc>
        <w:tc>
          <w:tcPr>
            <w:tcW w:w="755" w:type="dxa"/>
            <w:tcBorders>
              <w:top w:val="nil"/>
              <w:left w:val="nil"/>
              <w:bottom w:val="single" w:sz="4" w:space="0" w:color="C0C0C0"/>
              <w:right w:val="single" w:sz="4" w:space="0" w:color="C0C0C0"/>
            </w:tcBorders>
            <w:shd w:val="clear" w:color="000000" w:fill="D7EAD3"/>
            <w:vAlign w:val="center"/>
            <w:hideMark/>
          </w:tcPr>
          <w:p w14:paraId="4D622FF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53,78</w:t>
            </w:r>
          </w:p>
        </w:tc>
        <w:tc>
          <w:tcPr>
            <w:tcW w:w="772" w:type="dxa"/>
            <w:tcBorders>
              <w:top w:val="nil"/>
              <w:left w:val="nil"/>
              <w:bottom w:val="single" w:sz="4" w:space="0" w:color="C0C0C0"/>
              <w:right w:val="single" w:sz="4" w:space="0" w:color="C0C0C0"/>
            </w:tcBorders>
            <w:shd w:val="clear" w:color="000000" w:fill="D7EAD3"/>
            <w:vAlign w:val="center"/>
            <w:hideMark/>
          </w:tcPr>
          <w:p w14:paraId="4AD63AD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53,78</w:t>
            </w:r>
          </w:p>
        </w:tc>
        <w:tc>
          <w:tcPr>
            <w:tcW w:w="678" w:type="dxa"/>
            <w:tcBorders>
              <w:top w:val="nil"/>
              <w:left w:val="nil"/>
              <w:bottom w:val="single" w:sz="4" w:space="0" w:color="C0C0C0"/>
              <w:right w:val="single" w:sz="4" w:space="0" w:color="C0C0C0"/>
            </w:tcBorders>
            <w:shd w:val="clear" w:color="000000" w:fill="D7EAD3"/>
            <w:vAlign w:val="center"/>
            <w:hideMark/>
          </w:tcPr>
          <w:p w14:paraId="179D3C5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0,73</w:t>
            </w:r>
          </w:p>
        </w:tc>
        <w:tc>
          <w:tcPr>
            <w:tcW w:w="1732" w:type="dxa"/>
            <w:tcBorders>
              <w:top w:val="nil"/>
              <w:left w:val="nil"/>
              <w:bottom w:val="single" w:sz="4" w:space="0" w:color="C0C0C0"/>
              <w:right w:val="single" w:sz="4" w:space="0" w:color="C0C0C0"/>
            </w:tcBorders>
            <w:shd w:val="clear" w:color="000000" w:fill="FFFFCC"/>
            <w:vAlign w:val="center"/>
            <w:hideMark/>
          </w:tcPr>
          <w:p w14:paraId="062028A7" w14:textId="77777777" w:rsidR="00DF2E9F" w:rsidRPr="00DF2E9F" w:rsidRDefault="00DF2E9F" w:rsidP="00DF2E9F">
            <w:pPr>
              <w:rPr>
                <w:rFonts w:ascii="Tahoma" w:hAnsi="Tahoma" w:cs="Tahoma"/>
                <w:sz w:val="11"/>
                <w:szCs w:val="11"/>
              </w:rPr>
            </w:pPr>
            <w:r w:rsidRPr="00DF2E9F">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DF2E9F" w:rsidRPr="00DF2E9F" w14:paraId="54493637" w14:textId="77777777" w:rsidTr="00DF2E9F">
        <w:trPr>
          <w:trHeight w:val="285"/>
          <w:jc w:val="center"/>
        </w:trPr>
        <w:tc>
          <w:tcPr>
            <w:tcW w:w="365" w:type="dxa"/>
            <w:tcBorders>
              <w:top w:val="nil"/>
              <w:left w:val="nil"/>
              <w:bottom w:val="nil"/>
              <w:right w:val="nil"/>
            </w:tcBorders>
            <w:shd w:val="clear" w:color="000000" w:fill="FFFF00"/>
            <w:noWrap/>
            <w:vAlign w:val="center"/>
            <w:hideMark/>
          </w:tcPr>
          <w:p w14:paraId="76415613"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noWrap/>
            <w:vAlign w:val="bottom"/>
            <w:hideMark/>
          </w:tcPr>
          <w:p w14:paraId="43901C0D"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A90F00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w:t>
            </w:r>
          </w:p>
        </w:tc>
        <w:tc>
          <w:tcPr>
            <w:tcW w:w="2615" w:type="dxa"/>
            <w:tcBorders>
              <w:top w:val="nil"/>
              <w:left w:val="nil"/>
              <w:bottom w:val="single" w:sz="4" w:space="0" w:color="C0C0C0"/>
              <w:right w:val="single" w:sz="4" w:space="0" w:color="C0C0C0"/>
            </w:tcBorders>
            <w:shd w:val="clear" w:color="auto" w:fill="auto"/>
            <w:vAlign w:val="center"/>
            <w:hideMark/>
          </w:tcPr>
          <w:p w14:paraId="7554CCB9"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Административные расходы</w:t>
            </w:r>
          </w:p>
        </w:tc>
        <w:tc>
          <w:tcPr>
            <w:tcW w:w="610" w:type="dxa"/>
            <w:tcBorders>
              <w:top w:val="nil"/>
              <w:left w:val="nil"/>
              <w:bottom w:val="single" w:sz="4" w:space="0" w:color="C0C0C0"/>
              <w:right w:val="single" w:sz="4" w:space="0" w:color="C0C0C0"/>
            </w:tcBorders>
            <w:shd w:val="clear" w:color="auto" w:fill="auto"/>
            <w:vAlign w:val="center"/>
            <w:hideMark/>
          </w:tcPr>
          <w:p w14:paraId="513EDE66"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73E6DF5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18,10</w:t>
            </w:r>
          </w:p>
        </w:tc>
        <w:tc>
          <w:tcPr>
            <w:tcW w:w="789" w:type="dxa"/>
            <w:tcBorders>
              <w:top w:val="nil"/>
              <w:left w:val="nil"/>
              <w:bottom w:val="single" w:sz="4" w:space="0" w:color="C0C0C0"/>
              <w:right w:val="single" w:sz="4" w:space="0" w:color="C0C0C0"/>
            </w:tcBorders>
            <w:shd w:val="clear" w:color="000000" w:fill="D7EAD3"/>
            <w:vAlign w:val="center"/>
            <w:hideMark/>
          </w:tcPr>
          <w:p w14:paraId="7B14241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20,70</w:t>
            </w:r>
          </w:p>
        </w:tc>
        <w:tc>
          <w:tcPr>
            <w:tcW w:w="857" w:type="dxa"/>
            <w:tcBorders>
              <w:top w:val="nil"/>
              <w:left w:val="nil"/>
              <w:bottom w:val="single" w:sz="4" w:space="0" w:color="C0C0C0"/>
              <w:right w:val="single" w:sz="4" w:space="0" w:color="C0C0C0"/>
            </w:tcBorders>
            <w:shd w:val="clear" w:color="000000" w:fill="D7EAD3"/>
            <w:vAlign w:val="center"/>
            <w:hideMark/>
          </w:tcPr>
          <w:p w14:paraId="4EB8710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18,53</w:t>
            </w:r>
          </w:p>
        </w:tc>
        <w:tc>
          <w:tcPr>
            <w:tcW w:w="831" w:type="dxa"/>
            <w:tcBorders>
              <w:top w:val="nil"/>
              <w:left w:val="nil"/>
              <w:bottom w:val="single" w:sz="4" w:space="0" w:color="C0C0C0"/>
              <w:right w:val="single" w:sz="4" w:space="0" w:color="C0C0C0"/>
            </w:tcBorders>
            <w:shd w:val="clear" w:color="000000" w:fill="D7EAD3"/>
            <w:vAlign w:val="center"/>
            <w:hideMark/>
          </w:tcPr>
          <w:p w14:paraId="14D4CCB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19,07</w:t>
            </w:r>
          </w:p>
        </w:tc>
        <w:tc>
          <w:tcPr>
            <w:tcW w:w="866" w:type="dxa"/>
            <w:tcBorders>
              <w:top w:val="nil"/>
              <w:left w:val="nil"/>
              <w:bottom w:val="single" w:sz="4" w:space="0" w:color="C0C0C0"/>
              <w:right w:val="single" w:sz="4" w:space="0" w:color="C0C0C0"/>
            </w:tcBorders>
            <w:shd w:val="clear" w:color="000000" w:fill="D7EAD3"/>
            <w:vAlign w:val="center"/>
            <w:hideMark/>
          </w:tcPr>
          <w:p w14:paraId="42BE8B0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0,14</w:t>
            </w:r>
          </w:p>
        </w:tc>
        <w:tc>
          <w:tcPr>
            <w:tcW w:w="908" w:type="dxa"/>
            <w:tcBorders>
              <w:top w:val="nil"/>
              <w:left w:val="nil"/>
              <w:bottom w:val="single" w:sz="4" w:space="0" w:color="C0C0C0"/>
              <w:right w:val="single" w:sz="4" w:space="0" w:color="C0C0C0"/>
            </w:tcBorders>
            <w:shd w:val="clear" w:color="000000" w:fill="D7EAD3"/>
            <w:vAlign w:val="center"/>
            <w:hideMark/>
          </w:tcPr>
          <w:p w14:paraId="22E78F3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19,21</w:t>
            </w:r>
          </w:p>
        </w:tc>
        <w:tc>
          <w:tcPr>
            <w:tcW w:w="857" w:type="dxa"/>
            <w:tcBorders>
              <w:top w:val="nil"/>
              <w:left w:val="nil"/>
              <w:bottom w:val="single" w:sz="4" w:space="0" w:color="C0C0C0"/>
              <w:right w:val="single" w:sz="4" w:space="0" w:color="C0C0C0"/>
            </w:tcBorders>
            <w:shd w:val="clear" w:color="000000" w:fill="D7EAD3"/>
            <w:vAlign w:val="center"/>
            <w:hideMark/>
          </w:tcPr>
          <w:p w14:paraId="286EE3E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-0,12</w:t>
            </w:r>
          </w:p>
        </w:tc>
        <w:tc>
          <w:tcPr>
            <w:tcW w:w="857" w:type="dxa"/>
            <w:tcBorders>
              <w:top w:val="nil"/>
              <w:left w:val="nil"/>
              <w:bottom w:val="single" w:sz="4" w:space="0" w:color="C0C0C0"/>
              <w:right w:val="single" w:sz="4" w:space="0" w:color="C0C0C0"/>
            </w:tcBorders>
            <w:shd w:val="clear" w:color="000000" w:fill="D7EAD3"/>
            <w:vAlign w:val="center"/>
            <w:hideMark/>
          </w:tcPr>
          <w:p w14:paraId="4129554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18,95</w:t>
            </w:r>
          </w:p>
        </w:tc>
        <w:tc>
          <w:tcPr>
            <w:tcW w:w="755" w:type="dxa"/>
            <w:tcBorders>
              <w:top w:val="nil"/>
              <w:left w:val="nil"/>
              <w:bottom w:val="single" w:sz="4" w:space="0" w:color="C0C0C0"/>
              <w:right w:val="single" w:sz="4" w:space="0" w:color="C0C0C0"/>
            </w:tcBorders>
            <w:shd w:val="clear" w:color="000000" w:fill="D7EAD3"/>
            <w:vAlign w:val="center"/>
            <w:hideMark/>
          </w:tcPr>
          <w:p w14:paraId="69BA630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9,47</w:t>
            </w:r>
          </w:p>
        </w:tc>
        <w:tc>
          <w:tcPr>
            <w:tcW w:w="772" w:type="dxa"/>
            <w:tcBorders>
              <w:top w:val="nil"/>
              <w:left w:val="nil"/>
              <w:bottom w:val="single" w:sz="4" w:space="0" w:color="C0C0C0"/>
              <w:right w:val="single" w:sz="4" w:space="0" w:color="C0C0C0"/>
            </w:tcBorders>
            <w:shd w:val="clear" w:color="000000" w:fill="D7EAD3"/>
            <w:vAlign w:val="center"/>
            <w:hideMark/>
          </w:tcPr>
          <w:p w14:paraId="2E751D1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9,47</w:t>
            </w:r>
          </w:p>
        </w:tc>
        <w:tc>
          <w:tcPr>
            <w:tcW w:w="678" w:type="dxa"/>
            <w:tcBorders>
              <w:top w:val="nil"/>
              <w:left w:val="nil"/>
              <w:bottom w:val="single" w:sz="4" w:space="0" w:color="C0C0C0"/>
              <w:right w:val="single" w:sz="4" w:space="0" w:color="C0C0C0"/>
            </w:tcBorders>
            <w:shd w:val="clear" w:color="000000" w:fill="D7EAD3"/>
            <w:vAlign w:val="center"/>
            <w:hideMark/>
          </w:tcPr>
          <w:p w14:paraId="5DEAD61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0,12</w:t>
            </w:r>
          </w:p>
        </w:tc>
        <w:tc>
          <w:tcPr>
            <w:tcW w:w="1732" w:type="dxa"/>
            <w:tcBorders>
              <w:top w:val="nil"/>
              <w:left w:val="nil"/>
              <w:bottom w:val="single" w:sz="4" w:space="0" w:color="C0C0C0"/>
              <w:right w:val="single" w:sz="4" w:space="0" w:color="C0C0C0"/>
            </w:tcBorders>
            <w:shd w:val="clear" w:color="000000" w:fill="FFFFCC"/>
            <w:vAlign w:val="center"/>
            <w:hideMark/>
          </w:tcPr>
          <w:p w14:paraId="15255561"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361B0353" w14:textId="77777777" w:rsidTr="00DF2E9F">
        <w:trPr>
          <w:trHeight w:val="285"/>
          <w:jc w:val="center"/>
        </w:trPr>
        <w:tc>
          <w:tcPr>
            <w:tcW w:w="365" w:type="dxa"/>
            <w:tcBorders>
              <w:top w:val="nil"/>
              <w:left w:val="nil"/>
              <w:bottom w:val="nil"/>
              <w:right w:val="nil"/>
            </w:tcBorders>
            <w:shd w:val="clear" w:color="000000" w:fill="FFFF00"/>
            <w:noWrap/>
            <w:vAlign w:val="center"/>
            <w:hideMark/>
          </w:tcPr>
          <w:p w14:paraId="17B1BCDE"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noWrap/>
            <w:vAlign w:val="bottom"/>
            <w:hideMark/>
          </w:tcPr>
          <w:p w14:paraId="18A73ECF"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3213A7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5.3</w:t>
            </w:r>
          </w:p>
        </w:tc>
        <w:tc>
          <w:tcPr>
            <w:tcW w:w="2615" w:type="dxa"/>
            <w:tcBorders>
              <w:top w:val="nil"/>
              <w:left w:val="nil"/>
              <w:bottom w:val="single" w:sz="4" w:space="0" w:color="C0C0C0"/>
              <w:right w:val="single" w:sz="4" w:space="0" w:color="C0C0C0"/>
            </w:tcBorders>
            <w:shd w:val="clear" w:color="auto" w:fill="auto"/>
            <w:vAlign w:val="center"/>
            <w:hideMark/>
          </w:tcPr>
          <w:p w14:paraId="0CCD4BC4" w14:textId="77777777" w:rsidR="00DF2E9F" w:rsidRPr="00DF2E9F" w:rsidRDefault="00DF2E9F" w:rsidP="00DF2E9F">
            <w:pPr>
              <w:ind w:firstLineChars="100" w:firstLine="110"/>
              <w:rPr>
                <w:rFonts w:ascii="Tahoma" w:hAnsi="Tahoma" w:cs="Tahoma"/>
                <w:b/>
                <w:bCs/>
                <w:color w:val="000000"/>
                <w:sz w:val="11"/>
                <w:szCs w:val="11"/>
              </w:rPr>
            </w:pPr>
            <w:r w:rsidRPr="00DF2E9F">
              <w:rPr>
                <w:rFonts w:ascii="Tahoma" w:hAnsi="Tahoma" w:cs="Tahoma"/>
                <w:b/>
                <w:bCs/>
                <w:color w:val="000000"/>
                <w:sz w:val="11"/>
                <w:szCs w:val="11"/>
              </w:rPr>
              <w:t>Прочие административные расходы:</w:t>
            </w:r>
          </w:p>
        </w:tc>
        <w:tc>
          <w:tcPr>
            <w:tcW w:w="610" w:type="dxa"/>
            <w:tcBorders>
              <w:top w:val="nil"/>
              <w:left w:val="nil"/>
              <w:bottom w:val="single" w:sz="4" w:space="0" w:color="C0C0C0"/>
              <w:right w:val="single" w:sz="4" w:space="0" w:color="C0C0C0"/>
            </w:tcBorders>
            <w:shd w:val="clear" w:color="auto" w:fill="auto"/>
            <w:vAlign w:val="center"/>
            <w:hideMark/>
          </w:tcPr>
          <w:p w14:paraId="3AE051D4"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4AB011A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18,10</w:t>
            </w:r>
          </w:p>
        </w:tc>
        <w:tc>
          <w:tcPr>
            <w:tcW w:w="789" w:type="dxa"/>
            <w:tcBorders>
              <w:top w:val="nil"/>
              <w:left w:val="nil"/>
              <w:bottom w:val="single" w:sz="4" w:space="0" w:color="C0C0C0"/>
              <w:right w:val="single" w:sz="4" w:space="0" w:color="C0C0C0"/>
            </w:tcBorders>
            <w:shd w:val="clear" w:color="000000" w:fill="D7EAD3"/>
            <w:vAlign w:val="center"/>
            <w:hideMark/>
          </w:tcPr>
          <w:p w14:paraId="5FA0F84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20,70</w:t>
            </w:r>
          </w:p>
        </w:tc>
        <w:tc>
          <w:tcPr>
            <w:tcW w:w="857" w:type="dxa"/>
            <w:tcBorders>
              <w:top w:val="nil"/>
              <w:left w:val="nil"/>
              <w:bottom w:val="single" w:sz="4" w:space="0" w:color="C0C0C0"/>
              <w:right w:val="single" w:sz="4" w:space="0" w:color="C0C0C0"/>
            </w:tcBorders>
            <w:shd w:val="clear" w:color="000000" w:fill="D7EAD3"/>
            <w:vAlign w:val="center"/>
            <w:hideMark/>
          </w:tcPr>
          <w:p w14:paraId="3D61646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18,53</w:t>
            </w:r>
          </w:p>
        </w:tc>
        <w:tc>
          <w:tcPr>
            <w:tcW w:w="831" w:type="dxa"/>
            <w:tcBorders>
              <w:top w:val="nil"/>
              <w:left w:val="nil"/>
              <w:bottom w:val="single" w:sz="4" w:space="0" w:color="C0C0C0"/>
              <w:right w:val="single" w:sz="4" w:space="0" w:color="C0C0C0"/>
            </w:tcBorders>
            <w:shd w:val="clear" w:color="000000" w:fill="D7EAD3"/>
            <w:vAlign w:val="center"/>
            <w:hideMark/>
          </w:tcPr>
          <w:p w14:paraId="5C55AE7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19,07</w:t>
            </w:r>
          </w:p>
        </w:tc>
        <w:tc>
          <w:tcPr>
            <w:tcW w:w="866" w:type="dxa"/>
            <w:tcBorders>
              <w:top w:val="nil"/>
              <w:left w:val="nil"/>
              <w:bottom w:val="single" w:sz="4" w:space="0" w:color="C0C0C0"/>
              <w:right w:val="single" w:sz="4" w:space="0" w:color="C0C0C0"/>
            </w:tcBorders>
            <w:shd w:val="clear" w:color="000000" w:fill="D7EAD3"/>
            <w:vAlign w:val="center"/>
            <w:hideMark/>
          </w:tcPr>
          <w:p w14:paraId="5E13E0E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0,14</w:t>
            </w:r>
          </w:p>
        </w:tc>
        <w:tc>
          <w:tcPr>
            <w:tcW w:w="908" w:type="dxa"/>
            <w:tcBorders>
              <w:top w:val="nil"/>
              <w:left w:val="nil"/>
              <w:bottom w:val="single" w:sz="4" w:space="0" w:color="C0C0C0"/>
              <w:right w:val="single" w:sz="4" w:space="0" w:color="C0C0C0"/>
            </w:tcBorders>
            <w:shd w:val="clear" w:color="000000" w:fill="D7EAD3"/>
            <w:vAlign w:val="center"/>
            <w:hideMark/>
          </w:tcPr>
          <w:p w14:paraId="3BA7E28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19,21</w:t>
            </w:r>
          </w:p>
        </w:tc>
        <w:tc>
          <w:tcPr>
            <w:tcW w:w="857" w:type="dxa"/>
            <w:tcBorders>
              <w:top w:val="nil"/>
              <w:left w:val="nil"/>
              <w:bottom w:val="single" w:sz="4" w:space="0" w:color="C0C0C0"/>
              <w:right w:val="single" w:sz="4" w:space="0" w:color="C0C0C0"/>
            </w:tcBorders>
            <w:shd w:val="clear" w:color="000000" w:fill="D7EAD3"/>
            <w:vAlign w:val="center"/>
            <w:hideMark/>
          </w:tcPr>
          <w:p w14:paraId="32AAEC8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-0,12</w:t>
            </w:r>
          </w:p>
        </w:tc>
        <w:tc>
          <w:tcPr>
            <w:tcW w:w="857" w:type="dxa"/>
            <w:tcBorders>
              <w:top w:val="nil"/>
              <w:left w:val="nil"/>
              <w:bottom w:val="single" w:sz="4" w:space="0" w:color="C0C0C0"/>
              <w:right w:val="single" w:sz="4" w:space="0" w:color="C0C0C0"/>
            </w:tcBorders>
            <w:shd w:val="clear" w:color="000000" w:fill="D7EAD3"/>
            <w:vAlign w:val="center"/>
            <w:hideMark/>
          </w:tcPr>
          <w:p w14:paraId="6240BE7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18,95</w:t>
            </w:r>
          </w:p>
        </w:tc>
        <w:tc>
          <w:tcPr>
            <w:tcW w:w="755" w:type="dxa"/>
            <w:tcBorders>
              <w:top w:val="nil"/>
              <w:left w:val="nil"/>
              <w:bottom w:val="single" w:sz="4" w:space="0" w:color="C0C0C0"/>
              <w:right w:val="single" w:sz="4" w:space="0" w:color="C0C0C0"/>
            </w:tcBorders>
            <w:shd w:val="clear" w:color="000000" w:fill="D7EAD3"/>
            <w:vAlign w:val="center"/>
            <w:hideMark/>
          </w:tcPr>
          <w:p w14:paraId="68D71F9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9,47</w:t>
            </w:r>
          </w:p>
        </w:tc>
        <w:tc>
          <w:tcPr>
            <w:tcW w:w="772" w:type="dxa"/>
            <w:tcBorders>
              <w:top w:val="nil"/>
              <w:left w:val="nil"/>
              <w:bottom w:val="single" w:sz="4" w:space="0" w:color="C0C0C0"/>
              <w:right w:val="single" w:sz="4" w:space="0" w:color="C0C0C0"/>
            </w:tcBorders>
            <w:shd w:val="clear" w:color="000000" w:fill="D7EAD3"/>
            <w:vAlign w:val="center"/>
            <w:hideMark/>
          </w:tcPr>
          <w:p w14:paraId="1FE3A73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9,47</w:t>
            </w:r>
          </w:p>
        </w:tc>
        <w:tc>
          <w:tcPr>
            <w:tcW w:w="678" w:type="dxa"/>
            <w:tcBorders>
              <w:top w:val="nil"/>
              <w:left w:val="nil"/>
              <w:bottom w:val="single" w:sz="4" w:space="0" w:color="C0C0C0"/>
              <w:right w:val="single" w:sz="4" w:space="0" w:color="C0C0C0"/>
            </w:tcBorders>
            <w:shd w:val="clear" w:color="000000" w:fill="D7EAD3"/>
            <w:vAlign w:val="center"/>
            <w:hideMark/>
          </w:tcPr>
          <w:p w14:paraId="7B92CE2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0,12</w:t>
            </w:r>
          </w:p>
        </w:tc>
        <w:tc>
          <w:tcPr>
            <w:tcW w:w="1732" w:type="dxa"/>
            <w:tcBorders>
              <w:top w:val="nil"/>
              <w:left w:val="nil"/>
              <w:bottom w:val="single" w:sz="4" w:space="0" w:color="C0C0C0"/>
              <w:right w:val="single" w:sz="4" w:space="0" w:color="C0C0C0"/>
            </w:tcBorders>
            <w:shd w:val="clear" w:color="000000" w:fill="FFFFCC"/>
            <w:vAlign w:val="center"/>
            <w:hideMark/>
          </w:tcPr>
          <w:p w14:paraId="49FAD06F"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4C6B3387" w14:textId="77777777" w:rsidTr="00DF2E9F">
        <w:trPr>
          <w:trHeight w:val="1673"/>
          <w:jc w:val="center"/>
        </w:trPr>
        <w:tc>
          <w:tcPr>
            <w:tcW w:w="365" w:type="dxa"/>
            <w:tcBorders>
              <w:top w:val="nil"/>
              <w:left w:val="nil"/>
              <w:bottom w:val="nil"/>
              <w:right w:val="nil"/>
            </w:tcBorders>
            <w:shd w:val="clear" w:color="000000" w:fill="FFFF00"/>
            <w:noWrap/>
            <w:vAlign w:val="center"/>
            <w:hideMark/>
          </w:tcPr>
          <w:p w14:paraId="455B4831"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ОР</w:t>
            </w:r>
          </w:p>
        </w:tc>
        <w:tc>
          <w:tcPr>
            <w:tcW w:w="297" w:type="dxa"/>
            <w:tcBorders>
              <w:top w:val="nil"/>
              <w:left w:val="nil"/>
              <w:bottom w:val="nil"/>
              <w:right w:val="nil"/>
            </w:tcBorders>
            <w:shd w:val="clear" w:color="auto" w:fill="auto"/>
            <w:vAlign w:val="center"/>
            <w:hideMark/>
          </w:tcPr>
          <w:p w14:paraId="59ED4CC0" w14:textId="77777777" w:rsidR="00DF2E9F" w:rsidRPr="00DF2E9F" w:rsidRDefault="00DF2E9F" w:rsidP="00DF2E9F">
            <w:pPr>
              <w:jc w:val="center"/>
              <w:rPr>
                <w:rFonts w:ascii="Wingdings 2" w:hAnsi="Wingdings 2" w:cs="Tahoma"/>
                <w:color w:val="5A5A5A"/>
                <w:sz w:val="11"/>
                <w:szCs w:val="11"/>
              </w:rPr>
            </w:pPr>
            <w:r w:rsidRPr="00DF2E9F">
              <w:rPr>
                <w:rFonts w:ascii="Wingdings 2" w:hAnsi="Wingdings 2" w:cs="Tahoma"/>
                <w:color w:val="5A5A5A"/>
                <w:sz w:val="11"/>
                <w:szCs w:val="11"/>
              </w:rPr>
              <w:t>О</w:t>
            </w:r>
          </w:p>
        </w:tc>
        <w:tc>
          <w:tcPr>
            <w:tcW w:w="56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FA6507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5.3.1</w:t>
            </w:r>
          </w:p>
        </w:tc>
        <w:tc>
          <w:tcPr>
            <w:tcW w:w="2615" w:type="dxa"/>
            <w:tcBorders>
              <w:top w:val="single" w:sz="4" w:space="0" w:color="C0C0C0"/>
              <w:left w:val="nil"/>
              <w:bottom w:val="single" w:sz="4" w:space="0" w:color="C0C0C0"/>
              <w:right w:val="single" w:sz="4" w:space="0" w:color="C0C0C0"/>
            </w:tcBorders>
            <w:shd w:val="clear" w:color="000000" w:fill="E3FAFD"/>
            <w:vAlign w:val="center"/>
            <w:hideMark/>
          </w:tcPr>
          <w:p w14:paraId="2A6ADD72"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Прочие расходы</w:t>
            </w:r>
          </w:p>
        </w:tc>
        <w:tc>
          <w:tcPr>
            <w:tcW w:w="610" w:type="dxa"/>
            <w:tcBorders>
              <w:top w:val="single" w:sz="4" w:space="0" w:color="C0C0C0"/>
              <w:left w:val="nil"/>
              <w:bottom w:val="single" w:sz="4" w:space="0" w:color="C0C0C0"/>
              <w:right w:val="single" w:sz="4" w:space="0" w:color="C0C0C0"/>
            </w:tcBorders>
            <w:shd w:val="clear" w:color="auto" w:fill="auto"/>
            <w:vAlign w:val="center"/>
            <w:hideMark/>
          </w:tcPr>
          <w:p w14:paraId="60BE3900"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single" w:sz="4" w:space="0" w:color="C0C0C0"/>
              <w:left w:val="nil"/>
              <w:bottom w:val="single" w:sz="4" w:space="0" w:color="C0C0C0"/>
              <w:right w:val="single" w:sz="4" w:space="0" w:color="C0C0C0"/>
            </w:tcBorders>
            <w:shd w:val="clear" w:color="000000" w:fill="FFFFCC"/>
            <w:vAlign w:val="center"/>
            <w:hideMark/>
          </w:tcPr>
          <w:p w14:paraId="7C9DA5F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18,10</w:t>
            </w:r>
          </w:p>
        </w:tc>
        <w:tc>
          <w:tcPr>
            <w:tcW w:w="789" w:type="dxa"/>
            <w:tcBorders>
              <w:top w:val="single" w:sz="4" w:space="0" w:color="C0C0C0"/>
              <w:left w:val="nil"/>
              <w:bottom w:val="single" w:sz="4" w:space="0" w:color="C0C0C0"/>
              <w:right w:val="single" w:sz="4" w:space="0" w:color="C0C0C0"/>
            </w:tcBorders>
            <w:shd w:val="clear" w:color="000000" w:fill="FFFFCC"/>
            <w:vAlign w:val="center"/>
            <w:hideMark/>
          </w:tcPr>
          <w:p w14:paraId="46F5D7D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20,70</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60653EF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18,53</w:t>
            </w:r>
          </w:p>
        </w:tc>
        <w:tc>
          <w:tcPr>
            <w:tcW w:w="831" w:type="dxa"/>
            <w:tcBorders>
              <w:top w:val="single" w:sz="4" w:space="0" w:color="C0C0C0"/>
              <w:left w:val="nil"/>
              <w:bottom w:val="single" w:sz="4" w:space="0" w:color="C0C0C0"/>
              <w:right w:val="single" w:sz="4" w:space="0" w:color="C0C0C0"/>
            </w:tcBorders>
            <w:shd w:val="clear" w:color="000000" w:fill="FFFFCC"/>
            <w:vAlign w:val="center"/>
            <w:hideMark/>
          </w:tcPr>
          <w:p w14:paraId="272DAC5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19,07</w:t>
            </w:r>
          </w:p>
        </w:tc>
        <w:tc>
          <w:tcPr>
            <w:tcW w:w="866" w:type="dxa"/>
            <w:tcBorders>
              <w:top w:val="single" w:sz="4" w:space="0" w:color="C0C0C0"/>
              <w:left w:val="nil"/>
              <w:bottom w:val="single" w:sz="4" w:space="0" w:color="C0C0C0"/>
              <w:right w:val="single" w:sz="4" w:space="0" w:color="C0C0C0"/>
            </w:tcBorders>
            <w:shd w:val="clear" w:color="000000" w:fill="FFFFCC"/>
            <w:vAlign w:val="center"/>
            <w:hideMark/>
          </w:tcPr>
          <w:p w14:paraId="1E38CC2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0,14</w:t>
            </w:r>
          </w:p>
        </w:tc>
        <w:tc>
          <w:tcPr>
            <w:tcW w:w="908" w:type="dxa"/>
            <w:tcBorders>
              <w:top w:val="single" w:sz="4" w:space="0" w:color="C0C0C0"/>
              <w:left w:val="nil"/>
              <w:bottom w:val="single" w:sz="4" w:space="0" w:color="C0C0C0"/>
              <w:right w:val="single" w:sz="4" w:space="0" w:color="C0C0C0"/>
            </w:tcBorders>
            <w:shd w:val="clear" w:color="000000" w:fill="FFFFCC"/>
            <w:vAlign w:val="center"/>
            <w:hideMark/>
          </w:tcPr>
          <w:p w14:paraId="03FC285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19,21</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7BA4725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-0,12</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6EC33A2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18,95</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529C217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9,47</w:t>
            </w:r>
          </w:p>
        </w:tc>
        <w:tc>
          <w:tcPr>
            <w:tcW w:w="772" w:type="dxa"/>
            <w:tcBorders>
              <w:top w:val="single" w:sz="4" w:space="0" w:color="C0C0C0"/>
              <w:left w:val="nil"/>
              <w:bottom w:val="single" w:sz="4" w:space="0" w:color="C0C0C0"/>
              <w:right w:val="single" w:sz="4" w:space="0" w:color="C0C0C0"/>
            </w:tcBorders>
            <w:shd w:val="clear" w:color="000000" w:fill="D7EAD3"/>
            <w:vAlign w:val="center"/>
            <w:hideMark/>
          </w:tcPr>
          <w:p w14:paraId="4ABCF74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9,47</w:t>
            </w:r>
          </w:p>
        </w:tc>
        <w:tc>
          <w:tcPr>
            <w:tcW w:w="678" w:type="dxa"/>
            <w:tcBorders>
              <w:top w:val="single" w:sz="4" w:space="0" w:color="C0C0C0"/>
              <w:left w:val="nil"/>
              <w:bottom w:val="single" w:sz="4" w:space="0" w:color="C0C0C0"/>
              <w:right w:val="single" w:sz="4" w:space="0" w:color="C0C0C0"/>
            </w:tcBorders>
            <w:shd w:val="clear" w:color="000000" w:fill="D7EAD3"/>
            <w:vAlign w:val="center"/>
            <w:hideMark/>
          </w:tcPr>
          <w:p w14:paraId="4E67FE5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0,12</w:t>
            </w:r>
          </w:p>
        </w:tc>
        <w:tc>
          <w:tcPr>
            <w:tcW w:w="1732" w:type="dxa"/>
            <w:tcBorders>
              <w:top w:val="single" w:sz="4" w:space="0" w:color="C0C0C0"/>
              <w:left w:val="nil"/>
              <w:bottom w:val="single" w:sz="4" w:space="0" w:color="C0C0C0"/>
              <w:right w:val="single" w:sz="4" w:space="0" w:color="C0C0C0"/>
            </w:tcBorders>
            <w:shd w:val="clear" w:color="000000" w:fill="FFFFCC"/>
            <w:vAlign w:val="center"/>
            <w:hideMark/>
          </w:tcPr>
          <w:p w14:paraId="06963B3C" w14:textId="77777777" w:rsidR="00DF2E9F" w:rsidRPr="00DF2E9F" w:rsidRDefault="00DF2E9F" w:rsidP="00DF2E9F">
            <w:pPr>
              <w:rPr>
                <w:rFonts w:ascii="Tahoma" w:hAnsi="Tahoma" w:cs="Tahoma"/>
                <w:sz w:val="11"/>
                <w:szCs w:val="11"/>
              </w:rPr>
            </w:pPr>
            <w:r w:rsidRPr="00DF2E9F">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DF2E9F" w:rsidRPr="00DF2E9F" w14:paraId="4F089D1B" w14:textId="77777777" w:rsidTr="00DF2E9F">
        <w:trPr>
          <w:trHeight w:val="427"/>
          <w:jc w:val="center"/>
        </w:trPr>
        <w:tc>
          <w:tcPr>
            <w:tcW w:w="365" w:type="dxa"/>
            <w:tcBorders>
              <w:top w:val="nil"/>
              <w:left w:val="nil"/>
              <w:bottom w:val="nil"/>
              <w:right w:val="nil"/>
            </w:tcBorders>
            <w:shd w:val="clear" w:color="000000" w:fill="B1A0C7"/>
            <w:noWrap/>
            <w:vAlign w:val="center"/>
            <w:hideMark/>
          </w:tcPr>
          <w:p w14:paraId="47A4ADDD"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А</w:t>
            </w:r>
          </w:p>
        </w:tc>
        <w:tc>
          <w:tcPr>
            <w:tcW w:w="297" w:type="dxa"/>
            <w:tcBorders>
              <w:top w:val="nil"/>
              <w:left w:val="nil"/>
              <w:bottom w:val="nil"/>
              <w:right w:val="nil"/>
            </w:tcBorders>
            <w:shd w:val="clear" w:color="auto" w:fill="auto"/>
            <w:noWrap/>
            <w:vAlign w:val="bottom"/>
            <w:hideMark/>
          </w:tcPr>
          <w:p w14:paraId="13AEDFBD"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6CA111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w:t>
            </w:r>
          </w:p>
        </w:tc>
        <w:tc>
          <w:tcPr>
            <w:tcW w:w="2615" w:type="dxa"/>
            <w:tcBorders>
              <w:top w:val="nil"/>
              <w:left w:val="nil"/>
              <w:bottom w:val="single" w:sz="4" w:space="0" w:color="C0C0C0"/>
              <w:right w:val="single" w:sz="4" w:space="0" w:color="C0C0C0"/>
            </w:tcBorders>
            <w:shd w:val="clear" w:color="auto" w:fill="auto"/>
            <w:vAlign w:val="center"/>
            <w:hideMark/>
          </w:tcPr>
          <w:p w14:paraId="00FE07AF"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Амортизация основных средств и нематериальных активов</w:t>
            </w:r>
          </w:p>
        </w:tc>
        <w:tc>
          <w:tcPr>
            <w:tcW w:w="610" w:type="dxa"/>
            <w:tcBorders>
              <w:top w:val="nil"/>
              <w:left w:val="nil"/>
              <w:bottom w:val="single" w:sz="4" w:space="0" w:color="C0C0C0"/>
              <w:right w:val="single" w:sz="4" w:space="0" w:color="C0C0C0"/>
            </w:tcBorders>
            <w:shd w:val="clear" w:color="auto" w:fill="auto"/>
            <w:vAlign w:val="center"/>
            <w:hideMark/>
          </w:tcPr>
          <w:p w14:paraId="2C7968C4"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48B4F6C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29,94</w:t>
            </w:r>
          </w:p>
        </w:tc>
        <w:tc>
          <w:tcPr>
            <w:tcW w:w="789" w:type="dxa"/>
            <w:tcBorders>
              <w:top w:val="nil"/>
              <w:left w:val="nil"/>
              <w:bottom w:val="single" w:sz="4" w:space="0" w:color="C0C0C0"/>
              <w:right w:val="single" w:sz="4" w:space="0" w:color="C0C0C0"/>
            </w:tcBorders>
            <w:shd w:val="clear" w:color="000000" w:fill="D7EAD3"/>
            <w:vAlign w:val="center"/>
            <w:hideMark/>
          </w:tcPr>
          <w:p w14:paraId="616C11E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49,36</w:t>
            </w:r>
          </w:p>
        </w:tc>
        <w:tc>
          <w:tcPr>
            <w:tcW w:w="857" w:type="dxa"/>
            <w:tcBorders>
              <w:top w:val="nil"/>
              <w:left w:val="nil"/>
              <w:bottom w:val="single" w:sz="4" w:space="0" w:color="C0C0C0"/>
              <w:right w:val="single" w:sz="4" w:space="0" w:color="C0C0C0"/>
            </w:tcBorders>
            <w:shd w:val="clear" w:color="000000" w:fill="D7EAD3"/>
            <w:vAlign w:val="center"/>
            <w:hideMark/>
          </w:tcPr>
          <w:p w14:paraId="09F70EA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22,46</w:t>
            </w:r>
          </w:p>
        </w:tc>
        <w:tc>
          <w:tcPr>
            <w:tcW w:w="831" w:type="dxa"/>
            <w:tcBorders>
              <w:top w:val="nil"/>
              <w:left w:val="nil"/>
              <w:bottom w:val="single" w:sz="4" w:space="0" w:color="C0C0C0"/>
              <w:right w:val="single" w:sz="4" w:space="0" w:color="C0C0C0"/>
            </w:tcBorders>
            <w:shd w:val="clear" w:color="000000" w:fill="D7EAD3"/>
            <w:vAlign w:val="center"/>
            <w:hideMark/>
          </w:tcPr>
          <w:p w14:paraId="65FADB3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29,94</w:t>
            </w:r>
          </w:p>
        </w:tc>
        <w:tc>
          <w:tcPr>
            <w:tcW w:w="866" w:type="dxa"/>
            <w:tcBorders>
              <w:top w:val="nil"/>
              <w:left w:val="nil"/>
              <w:bottom w:val="single" w:sz="4" w:space="0" w:color="C0C0C0"/>
              <w:right w:val="single" w:sz="4" w:space="0" w:color="C0C0C0"/>
            </w:tcBorders>
            <w:shd w:val="clear" w:color="000000" w:fill="D7EAD3"/>
            <w:vAlign w:val="center"/>
            <w:hideMark/>
          </w:tcPr>
          <w:p w14:paraId="63B7A03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23,55</w:t>
            </w:r>
          </w:p>
        </w:tc>
        <w:tc>
          <w:tcPr>
            <w:tcW w:w="908" w:type="dxa"/>
            <w:tcBorders>
              <w:top w:val="nil"/>
              <w:left w:val="nil"/>
              <w:bottom w:val="single" w:sz="4" w:space="0" w:color="C0C0C0"/>
              <w:right w:val="single" w:sz="4" w:space="0" w:color="C0C0C0"/>
            </w:tcBorders>
            <w:shd w:val="clear" w:color="000000" w:fill="D7EAD3"/>
            <w:vAlign w:val="center"/>
            <w:hideMark/>
          </w:tcPr>
          <w:p w14:paraId="16897D4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53,49</w:t>
            </w:r>
          </w:p>
        </w:tc>
        <w:tc>
          <w:tcPr>
            <w:tcW w:w="857" w:type="dxa"/>
            <w:tcBorders>
              <w:top w:val="nil"/>
              <w:left w:val="nil"/>
              <w:bottom w:val="single" w:sz="4" w:space="0" w:color="C0C0C0"/>
              <w:right w:val="single" w:sz="4" w:space="0" w:color="C0C0C0"/>
            </w:tcBorders>
            <w:shd w:val="clear" w:color="000000" w:fill="D7EAD3"/>
            <w:vAlign w:val="center"/>
            <w:hideMark/>
          </w:tcPr>
          <w:p w14:paraId="3396C6F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19,42</w:t>
            </w:r>
          </w:p>
        </w:tc>
        <w:tc>
          <w:tcPr>
            <w:tcW w:w="857" w:type="dxa"/>
            <w:tcBorders>
              <w:top w:val="nil"/>
              <w:left w:val="nil"/>
              <w:bottom w:val="single" w:sz="4" w:space="0" w:color="C0C0C0"/>
              <w:right w:val="single" w:sz="4" w:space="0" w:color="C0C0C0"/>
            </w:tcBorders>
            <w:shd w:val="clear" w:color="000000" w:fill="D7EAD3"/>
            <w:vAlign w:val="center"/>
            <w:hideMark/>
          </w:tcPr>
          <w:p w14:paraId="3A5C770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49,36</w:t>
            </w:r>
          </w:p>
        </w:tc>
        <w:tc>
          <w:tcPr>
            <w:tcW w:w="755" w:type="dxa"/>
            <w:tcBorders>
              <w:top w:val="nil"/>
              <w:left w:val="nil"/>
              <w:bottom w:val="single" w:sz="4" w:space="0" w:color="C0C0C0"/>
              <w:right w:val="single" w:sz="4" w:space="0" w:color="C0C0C0"/>
            </w:tcBorders>
            <w:shd w:val="clear" w:color="000000" w:fill="D7EAD3"/>
            <w:vAlign w:val="center"/>
            <w:hideMark/>
          </w:tcPr>
          <w:p w14:paraId="084E49D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24,68</w:t>
            </w:r>
          </w:p>
        </w:tc>
        <w:tc>
          <w:tcPr>
            <w:tcW w:w="772" w:type="dxa"/>
            <w:tcBorders>
              <w:top w:val="nil"/>
              <w:left w:val="nil"/>
              <w:bottom w:val="single" w:sz="4" w:space="0" w:color="C0C0C0"/>
              <w:right w:val="single" w:sz="4" w:space="0" w:color="C0C0C0"/>
            </w:tcBorders>
            <w:shd w:val="clear" w:color="000000" w:fill="D7EAD3"/>
            <w:vAlign w:val="center"/>
            <w:hideMark/>
          </w:tcPr>
          <w:p w14:paraId="3E72925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24,68</w:t>
            </w:r>
          </w:p>
        </w:tc>
        <w:tc>
          <w:tcPr>
            <w:tcW w:w="678" w:type="dxa"/>
            <w:tcBorders>
              <w:top w:val="nil"/>
              <w:left w:val="nil"/>
              <w:bottom w:val="single" w:sz="4" w:space="0" w:color="C0C0C0"/>
              <w:right w:val="single" w:sz="4" w:space="0" w:color="C0C0C0"/>
            </w:tcBorders>
            <w:shd w:val="clear" w:color="000000" w:fill="D7EAD3"/>
            <w:vAlign w:val="center"/>
            <w:hideMark/>
          </w:tcPr>
          <w:p w14:paraId="4C65156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-19,42</w:t>
            </w:r>
          </w:p>
        </w:tc>
        <w:tc>
          <w:tcPr>
            <w:tcW w:w="1732" w:type="dxa"/>
            <w:tcBorders>
              <w:top w:val="nil"/>
              <w:left w:val="nil"/>
              <w:bottom w:val="single" w:sz="4" w:space="0" w:color="C0C0C0"/>
              <w:right w:val="single" w:sz="4" w:space="0" w:color="C0C0C0"/>
            </w:tcBorders>
            <w:shd w:val="clear" w:color="000000" w:fill="FFFFCC"/>
            <w:vAlign w:val="center"/>
            <w:hideMark/>
          </w:tcPr>
          <w:p w14:paraId="5CF21B27"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5DEDC91E" w14:textId="77777777" w:rsidTr="00DF2E9F">
        <w:trPr>
          <w:trHeight w:val="285"/>
          <w:jc w:val="center"/>
        </w:trPr>
        <w:tc>
          <w:tcPr>
            <w:tcW w:w="365" w:type="dxa"/>
            <w:tcBorders>
              <w:top w:val="nil"/>
              <w:left w:val="nil"/>
              <w:bottom w:val="nil"/>
              <w:right w:val="nil"/>
            </w:tcBorders>
            <w:shd w:val="clear" w:color="000000" w:fill="B1A0C7"/>
            <w:noWrap/>
            <w:vAlign w:val="center"/>
            <w:hideMark/>
          </w:tcPr>
          <w:p w14:paraId="187FEAE7"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А</w:t>
            </w:r>
          </w:p>
        </w:tc>
        <w:tc>
          <w:tcPr>
            <w:tcW w:w="297" w:type="dxa"/>
            <w:tcBorders>
              <w:top w:val="nil"/>
              <w:left w:val="nil"/>
              <w:bottom w:val="nil"/>
              <w:right w:val="nil"/>
            </w:tcBorders>
            <w:shd w:val="clear" w:color="auto" w:fill="auto"/>
            <w:noWrap/>
            <w:vAlign w:val="bottom"/>
            <w:hideMark/>
          </w:tcPr>
          <w:p w14:paraId="7E636E70"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790CCA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7.1</w:t>
            </w:r>
          </w:p>
        </w:tc>
        <w:tc>
          <w:tcPr>
            <w:tcW w:w="2615" w:type="dxa"/>
            <w:tcBorders>
              <w:top w:val="nil"/>
              <w:left w:val="nil"/>
              <w:bottom w:val="single" w:sz="4" w:space="0" w:color="C0C0C0"/>
              <w:right w:val="single" w:sz="4" w:space="0" w:color="C0C0C0"/>
            </w:tcBorders>
            <w:shd w:val="clear" w:color="auto" w:fill="auto"/>
            <w:vAlign w:val="center"/>
            <w:hideMark/>
          </w:tcPr>
          <w:p w14:paraId="1908EAC8" w14:textId="77777777" w:rsidR="00DF2E9F" w:rsidRPr="00DF2E9F" w:rsidRDefault="00DF2E9F" w:rsidP="00DF2E9F">
            <w:pPr>
              <w:ind w:firstLineChars="100" w:firstLine="110"/>
              <w:rPr>
                <w:rFonts w:ascii="Tahoma" w:hAnsi="Tahoma" w:cs="Tahoma"/>
                <w:b/>
                <w:bCs/>
                <w:color w:val="000000"/>
                <w:sz w:val="11"/>
                <w:szCs w:val="11"/>
              </w:rPr>
            </w:pPr>
            <w:r w:rsidRPr="00DF2E9F">
              <w:rPr>
                <w:rFonts w:ascii="Tahoma" w:hAnsi="Tahoma" w:cs="Tahoma"/>
                <w:b/>
                <w:bCs/>
                <w:color w:val="000000"/>
                <w:sz w:val="11"/>
                <w:szCs w:val="11"/>
              </w:rPr>
              <w:t>Амортизация основных средств</w:t>
            </w:r>
          </w:p>
        </w:tc>
        <w:tc>
          <w:tcPr>
            <w:tcW w:w="610" w:type="dxa"/>
            <w:tcBorders>
              <w:top w:val="nil"/>
              <w:left w:val="nil"/>
              <w:bottom w:val="single" w:sz="4" w:space="0" w:color="C0C0C0"/>
              <w:right w:val="single" w:sz="4" w:space="0" w:color="C0C0C0"/>
            </w:tcBorders>
            <w:shd w:val="clear" w:color="auto" w:fill="auto"/>
            <w:vAlign w:val="center"/>
            <w:hideMark/>
          </w:tcPr>
          <w:p w14:paraId="0623BDA5"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242F254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29,94</w:t>
            </w:r>
          </w:p>
        </w:tc>
        <w:tc>
          <w:tcPr>
            <w:tcW w:w="789" w:type="dxa"/>
            <w:tcBorders>
              <w:top w:val="nil"/>
              <w:left w:val="nil"/>
              <w:bottom w:val="single" w:sz="4" w:space="0" w:color="C0C0C0"/>
              <w:right w:val="single" w:sz="4" w:space="0" w:color="C0C0C0"/>
            </w:tcBorders>
            <w:shd w:val="clear" w:color="000000" w:fill="FFFFCC"/>
            <w:vAlign w:val="center"/>
            <w:hideMark/>
          </w:tcPr>
          <w:p w14:paraId="3FB4FEF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49,36</w:t>
            </w:r>
          </w:p>
        </w:tc>
        <w:tc>
          <w:tcPr>
            <w:tcW w:w="857" w:type="dxa"/>
            <w:tcBorders>
              <w:top w:val="nil"/>
              <w:left w:val="nil"/>
              <w:bottom w:val="single" w:sz="4" w:space="0" w:color="C0C0C0"/>
              <w:right w:val="single" w:sz="4" w:space="0" w:color="C0C0C0"/>
            </w:tcBorders>
            <w:shd w:val="clear" w:color="000000" w:fill="FFFFCC"/>
            <w:vAlign w:val="center"/>
            <w:hideMark/>
          </w:tcPr>
          <w:p w14:paraId="1DA50C3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22,46</w:t>
            </w:r>
          </w:p>
        </w:tc>
        <w:tc>
          <w:tcPr>
            <w:tcW w:w="831" w:type="dxa"/>
            <w:tcBorders>
              <w:top w:val="nil"/>
              <w:left w:val="nil"/>
              <w:bottom w:val="single" w:sz="4" w:space="0" w:color="C0C0C0"/>
              <w:right w:val="single" w:sz="4" w:space="0" w:color="C0C0C0"/>
            </w:tcBorders>
            <w:shd w:val="clear" w:color="000000" w:fill="FFFFCC"/>
            <w:vAlign w:val="center"/>
            <w:hideMark/>
          </w:tcPr>
          <w:p w14:paraId="5FD34BD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29,94</w:t>
            </w:r>
          </w:p>
        </w:tc>
        <w:tc>
          <w:tcPr>
            <w:tcW w:w="866" w:type="dxa"/>
            <w:tcBorders>
              <w:top w:val="nil"/>
              <w:left w:val="nil"/>
              <w:bottom w:val="single" w:sz="4" w:space="0" w:color="C0C0C0"/>
              <w:right w:val="single" w:sz="4" w:space="0" w:color="C0C0C0"/>
            </w:tcBorders>
            <w:shd w:val="clear" w:color="000000" w:fill="FFFFCC"/>
            <w:vAlign w:val="center"/>
            <w:hideMark/>
          </w:tcPr>
          <w:p w14:paraId="48113C1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23,55</w:t>
            </w:r>
          </w:p>
        </w:tc>
        <w:tc>
          <w:tcPr>
            <w:tcW w:w="908" w:type="dxa"/>
            <w:tcBorders>
              <w:top w:val="nil"/>
              <w:left w:val="nil"/>
              <w:bottom w:val="single" w:sz="4" w:space="0" w:color="C0C0C0"/>
              <w:right w:val="single" w:sz="4" w:space="0" w:color="C0C0C0"/>
            </w:tcBorders>
            <w:shd w:val="clear" w:color="000000" w:fill="FFFFCC"/>
            <w:vAlign w:val="center"/>
            <w:hideMark/>
          </w:tcPr>
          <w:p w14:paraId="583C098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53,49</w:t>
            </w:r>
          </w:p>
        </w:tc>
        <w:tc>
          <w:tcPr>
            <w:tcW w:w="857" w:type="dxa"/>
            <w:tcBorders>
              <w:top w:val="nil"/>
              <w:left w:val="nil"/>
              <w:bottom w:val="single" w:sz="4" w:space="0" w:color="C0C0C0"/>
              <w:right w:val="single" w:sz="4" w:space="0" w:color="C0C0C0"/>
            </w:tcBorders>
            <w:shd w:val="clear" w:color="000000" w:fill="FFFFCC"/>
            <w:vAlign w:val="center"/>
            <w:hideMark/>
          </w:tcPr>
          <w:p w14:paraId="1246C74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19,42</w:t>
            </w:r>
          </w:p>
        </w:tc>
        <w:tc>
          <w:tcPr>
            <w:tcW w:w="857" w:type="dxa"/>
            <w:tcBorders>
              <w:top w:val="nil"/>
              <w:left w:val="nil"/>
              <w:bottom w:val="single" w:sz="4" w:space="0" w:color="C0C0C0"/>
              <w:right w:val="single" w:sz="4" w:space="0" w:color="C0C0C0"/>
            </w:tcBorders>
            <w:shd w:val="clear" w:color="000000" w:fill="FFFFCC"/>
            <w:vAlign w:val="center"/>
            <w:hideMark/>
          </w:tcPr>
          <w:p w14:paraId="4057C7F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49,36</w:t>
            </w:r>
          </w:p>
        </w:tc>
        <w:tc>
          <w:tcPr>
            <w:tcW w:w="755" w:type="dxa"/>
            <w:tcBorders>
              <w:top w:val="nil"/>
              <w:left w:val="nil"/>
              <w:bottom w:val="single" w:sz="4" w:space="0" w:color="C0C0C0"/>
              <w:right w:val="single" w:sz="4" w:space="0" w:color="C0C0C0"/>
            </w:tcBorders>
            <w:shd w:val="clear" w:color="000000" w:fill="D7EAD3"/>
            <w:vAlign w:val="center"/>
            <w:hideMark/>
          </w:tcPr>
          <w:p w14:paraId="029EE1B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24,68</w:t>
            </w:r>
          </w:p>
        </w:tc>
        <w:tc>
          <w:tcPr>
            <w:tcW w:w="772" w:type="dxa"/>
            <w:tcBorders>
              <w:top w:val="nil"/>
              <w:left w:val="nil"/>
              <w:bottom w:val="single" w:sz="4" w:space="0" w:color="C0C0C0"/>
              <w:right w:val="single" w:sz="4" w:space="0" w:color="C0C0C0"/>
            </w:tcBorders>
            <w:shd w:val="clear" w:color="000000" w:fill="D7EAD3"/>
            <w:vAlign w:val="center"/>
            <w:hideMark/>
          </w:tcPr>
          <w:p w14:paraId="2444F50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24,68</w:t>
            </w:r>
          </w:p>
        </w:tc>
        <w:tc>
          <w:tcPr>
            <w:tcW w:w="678" w:type="dxa"/>
            <w:tcBorders>
              <w:top w:val="nil"/>
              <w:left w:val="nil"/>
              <w:bottom w:val="single" w:sz="4" w:space="0" w:color="C0C0C0"/>
              <w:right w:val="single" w:sz="4" w:space="0" w:color="C0C0C0"/>
            </w:tcBorders>
            <w:shd w:val="clear" w:color="000000" w:fill="D7EAD3"/>
            <w:vAlign w:val="center"/>
            <w:hideMark/>
          </w:tcPr>
          <w:p w14:paraId="0479E4F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-19,42</w:t>
            </w:r>
          </w:p>
        </w:tc>
        <w:tc>
          <w:tcPr>
            <w:tcW w:w="1732" w:type="dxa"/>
            <w:tcBorders>
              <w:top w:val="nil"/>
              <w:left w:val="nil"/>
              <w:bottom w:val="single" w:sz="4" w:space="0" w:color="C0C0C0"/>
              <w:right w:val="single" w:sz="4" w:space="0" w:color="C0C0C0"/>
            </w:tcBorders>
            <w:shd w:val="clear" w:color="000000" w:fill="FFFFCC"/>
            <w:vAlign w:val="center"/>
            <w:hideMark/>
          </w:tcPr>
          <w:p w14:paraId="5350CDA3" w14:textId="77777777" w:rsidR="00DF2E9F" w:rsidRPr="00DF2E9F" w:rsidRDefault="00DF2E9F" w:rsidP="00DF2E9F">
            <w:pPr>
              <w:rPr>
                <w:rFonts w:ascii="Tahoma" w:hAnsi="Tahoma" w:cs="Tahoma"/>
                <w:sz w:val="11"/>
                <w:szCs w:val="11"/>
              </w:rPr>
            </w:pPr>
            <w:r w:rsidRPr="00DF2E9F">
              <w:rPr>
                <w:rFonts w:ascii="Tahoma" w:hAnsi="Tahoma" w:cs="Tahoma"/>
                <w:sz w:val="11"/>
                <w:szCs w:val="11"/>
              </w:rPr>
              <w:t>по факту 2019 года</w:t>
            </w:r>
          </w:p>
        </w:tc>
      </w:tr>
      <w:tr w:rsidR="00DF2E9F" w:rsidRPr="00DF2E9F" w14:paraId="2FFCDFD8" w14:textId="77777777" w:rsidTr="00DF2E9F">
        <w:trPr>
          <w:trHeight w:val="285"/>
          <w:jc w:val="center"/>
        </w:trPr>
        <w:tc>
          <w:tcPr>
            <w:tcW w:w="365" w:type="dxa"/>
            <w:tcBorders>
              <w:top w:val="nil"/>
              <w:left w:val="nil"/>
              <w:bottom w:val="nil"/>
              <w:right w:val="nil"/>
            </w:tcBorders>
            <w:shd w:val="clear" w:color="000000" w:fill="00B050"/>
            <w:noWrap/>
            <w:vAlign w:val="center"/>
            <w:hideMark/>
          </w:tcPr>
          <w:p w14:paraId="06497B1D"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4C04BAA3"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C78D46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9</w:t>
            </w:r>
          </w:p>
        </w:tc>
        <w:tc>
          <w:tcPr>
            <w:tcW w:w="2615" w:type="dxa"/>
            <w:tcBorders>
              <w:top w:val="nil"/>
              <w:left w:val="nil"/>
              <w:bottom w:val="single" w:sz="4" w:space="0" w:color="C0C0C0"/>
              <w:right w:val="single" w:sz="4" w:space="0" w:color="C0C0C0"/>
            </w:tcBorders>
            <w:shd w:val="clear" w:color="auto" w:fill="auto"/>
            <w:vAlign w:val="center"/>
            <w:hideMark/>
          </w:tcPr>
          <w:p w14:paraId="727987C6"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Расходы, связанные с оплатой налогов и сборов</w:t>
            </w:r>
          </w:p>
        </w:tc>
        <w:tc>
          <w:tcPr>
            <w:tcW w:w="610" w:type="dxa"/>
            <w:tcBorders>
              <w:top w:val="nil"/>
              <w:left w:val="nil"/>
              <w:bottom w:val="single" w:sz="4" w:space="0" w:color="C0C0C0"/>
              <w:right w:val="single" w:sz="4" w:space="0" w:color="C0C0C0"/>
            </w:tcBorders>
            <w:shd w:val="clear" w:color="auto" w:fill="auto"/>
            <w:vAlign w:val="center"/>
            <w:hideMark/>
          </w:tcPr>
          <w:p w14:paraId="3B5AA9A5"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202AFC6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1 494,18</w:t>
            </w:r>
          </w:p>
        </w:tc>
        <w:tc>
          <w:tcPr>
            <w:tcW w:w="789" w:type="dxa"/>
            <w:tcBorders>
              <w:top w:val="nil"/>
              <w:left w:val="nil"/>
              <w:bottom w:val="single" w:sz="4" w:space="0" w:color="C0C0C0"/>
              <w:right w:val="single" w:sz="4" w:space="0" w:color="C0C0C0"/>
            </w:tcBorders>
            <w:shd w:val="clear" w:color="000000" w:fill="D7EAD3"/>
            <w:vAlign w:val="center"/>
            <w:hideMark/>
          </w:tcPr>
          <w:p w14:paraId="2C20DC1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1 769,73</w:t>
            </w:r>
          </w:p>
        </w:tc>
        <w:tc>
          <w:tcPr>
            <w:tcW w:w="857" w:type="dxa"/>
            <w:tcBorders>
              <w:top w:val="nil"/>
              <w:left w:val="nil"/>
              <w:bottom w:val="single" w:sz="4" w:space="0" w:color="C0C0C0"/>
              <w:right w:val="single" w:sz="4" w:space="0" w:color="C0C0C0"/>
            </w:tcBorders>
            <w:shd w:val="clear" w:color="000000" w:fill="D7EAD3"/>
            <w:vAlign w:val="center"/>
            <w:hideMark/>
          </w:tcPr>
          <w:p w14:paraId="03A964A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1 788,19</w:t>
            </w:r>
          </w:p>
        </w:tc>
        <w:tc>
          <w:tcPr>
            <w:tcW w:w="831" w:type="dxa"/>
            <w:tcBorders>
              <w:top w:val="nil"/>
              <w:left w:val="nil"/>
              <w:bottom w:val="single" w:sz="4" w:space="0" w:color="C0C0C0"/>
              <w:right w:val="single" w:sz="4" w:space="0" w:color="C0C0C0"/>
            </w:tcBorders>
            <w:shd w:val="clear" w:color="000000" w:fill="D7EAD3"/>
            <w:vAlign w:val="center"/>
            <w:hideMark/>
          </w:tcPr>
          <w:p w14:paraId="1487613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1 974,06</w:t>
            </w:r>
          </w:p>
        </w:tc>
        <w:tc>
          <w:tcPr>
            <w:tcW w:w="866" w:type="dxa"/>
            <w:tcBorders>
              <w:top w:val="nil"/>
              <w:left w:val="nil"/>
              <w:bottom w:val="single" w:sz="4" w:space="0" w:color="C0C0C0"/>
              <w:right w:val="single" w:sz="4" w:space="0" w:color="C0C0C0"/>
            </w:tcBorders>
            <w:shd w:val="clear" w:color="000000" w:fill="D7EAD3"/>
            <w:vAlign w:val="center"/>
            <w:hideMark/>
          </w:tcPr>
          <w:p w14:paraId="28AA43B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88,87</w:t>
            </w:r>
          </w:p>
        </w:tc>
        <w:tc>
          <w:tcPr>
            <w:tcW w:w="908" w:type="dxa"/>
            <w:tcBorders>
              <w:top w:val="nil"/>
              <w:left w:val="nil"/>
              <w:bottom w:val="single" w:sz="4" w:space="0" w:color="C0C0C0"/>
              <w:right w:val="single" w:sz="4" w:space="0" w:color="C0C0C0"/>
            </w:tcBorders>
            <w:shd w:val="clear" w:color="000000" w:fill="D7EAD3"/>
            <w:vAlign w:val="center"/>
            <w:hideMark/>
          </w:tcPr>
          <w:p w14:paraId="26F3B1A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2 062,93</w:t>
            </w:r>
          </w:p>
        </w:tc>
        <w:tc>
          <w:tcPr>
            <w:tcW w:w="857" w:type="dxa"/>
            <w:tcBorders>
              <w:top w:val="nil"/>
              <w:left w:val="nil"/>
              <w:bottom w:val="single" w:sz="4" w:space="0" w:color="C0C0C0"/>
              <w:right w:val="single" w:sz="4" w:space="0" w:color="C0C0C0"/>
            </w:tcBorders>
            <w:shd w:val="clear" w:color="000000" w:fill="D7EAD3"/>
            <w:vAlign w:val="center"/>
            <w:hideMark/>
          </w:tcPr>
          <w:p w14:paraId="6DF3DB3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407,41</w:t>
            </w:r>
          </w:p>
        </w:tc>
        <w:tc>
          <w:tcPr>
            <w:tcW w:w="857" w:type="dxa"/>
            <w:tcBorders>
              <w:top w:val="nil"/>
              <w:left w:val="nil"/>
              <w:bottom w:val="single" w:sz="4" w:space="0" w:color="C0C0C0"/>
              <w:right w:val="single" w:sz="4" w:space="0" w:color="C0C0C0"/>
            </w:tcBorders>
            <w:shd w:val="clear" w:color="000000" w:fill="D7EAD3"/>
            <w:vAlign w:val="center"/>
            <w:hideMark/>
          </w:tcPr>
          <w:p w14:paraId="3F2CBA1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2 381,47</w:t>
            </w:r>
          </w:p>
        </w:tc>
        <w:tc>
          <w:tcPr>
            <w:tcW w:w="755" w:type="dxa"/>
            <w:tcBorders>
              <w:top w:val="nil"/>
              <w:left w:val="nil"/>
              <w:bottom w:val="single" w:sz="4" w:space="0" w:color="C0C0C0"/>
              <w:right w:val="single" w:sz="4" w:space="0" w:color="C0C0C0"/>
            </w:tcBorders>
            <w:shd w:val="clear" w:color="000000" w:fill="D7EAD3"/>
            <w:vAlign w:val="center"/>
            <w:hideMark/>
          </w:tcPr>
          <w:p w14:paraId="31ED108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1 157,68</w:t>
            </w:r>
          </w:p>
        </w:tc>
        <w:tc>
          <w:tcPr>
            <w:tcW w:w="772" w:type="dxa"/>
            <w:tcBorders>
              <w:top w:val="nil"/>
              <w:left w:val="nil"/>
              <w:bottom w:val="single" w:sz="4" w:space="0" w:color="C0C0C0"/>
              <w:right w:val="single" w:sz="4" w:space="0" w:color="C0C0C0"/>
            </w:tcBorders>
            <w:shd w:val="clear" w:color="000000" w:fill="D7EAD3"/>
            <w:vAlign w:val="center"/>
            <w:hideMark/>
          </w:tcPr>
          <w:p w14:paraId="6E9EE52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1 223,79</w:t>
            </w:r>
          </w:p>
        </w:tc>
        <w:tc>
          <w:tcPr>
            <w:tcW w:w="678" w:type="dxa"/>
            <w:tcBorders>
              <w:top w:val="nil"/>
              <w:left w:val="nil"/>
              <w:bottom w:val="single" w:sz="4" w:space="0" w:color="C0C0C0"/>
              <w:right w:val="single" w:sz="4" w:space="0" w:color="C0C0C0"/>
            </w:tcBorders>
            <w:shd w:val="clear" w:color="000000" w:fill="D7EAD3"/>
            <w:vAlign w:val="center"/>
            <w:hideMark/>
          </w:tcPr>
          <w:p w14:paraId="60C9DD2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-407,41</w:t>
            </w:r>
          </w:p>
        </w:tc>
        <w:tc>
          <w:tcPr>
            <w:tcW w:w="1732" w:type="dxa"/>
            <w:tcBorders>
              <w:top w:val="nil"/>
              <w:left w:val="nil"/>
              <w:bottom w:val="single" w:sz="4" w:space="0" w:color="C0C0C0"/>
              <w:right w:val="single" w:sz="4" w:space="0" w:color="C0C0C0"/>
            </w:tcBorders>
            <w:shd w:val="clear" w:color="000000" w:fill="FFFFCC"/>
            <w:vAlign w:val="center"/>
            <w:hideMark/>
          </w:tcPr>
          <w:p w14:paraId="3B365F90"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47368FA7" w14:textId="77777777" w:rsidTr="00DF2E9F">
        <w:trPr>
          <w:trHeight w:val="940"/>
          <w:jc w:val="center"/>
        </w:trPr>
        <w:tc>
          <w:tcPr>
            <w:tcW w:w="365" w:type="dxa"/>
            <w:tcBorders>
              <w:top w:val="nil"/>
              <w:left w:val="nil"/>
              <w:bottom w:val="nil"/>
              <w:right w:val="nil"/>
            </w:tcBorders>
            <w:shd w:val="clear" w:color="000000" w:fill="00B050"/>
            <w:noWrap/>
            <w:vAlign w:val="center"/>
            <w:hideMark/>
          </w:tcPr>
          <w:p w14:paraId="132434B8"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6F0722C0"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FCD0A8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9.3</w:t>
            </w:r>
          </w:p>
        </w:tc>
        <w:tc>
          <w:tcPr>
            <w:tcW w:w="2615" w:type="dxa"/>
            <w:tcBorders>
              <w:top w:val="nil"/>
              <w:left w:val="nil"/>
              <w:bottom w:val="single" w:sz="4" w:space="0" w:color="C0C0C0"/>
              <w:right w:val="single" w:sz="4" w:space="0" w:color="C0C0C0"/>
            </w:tcBorders>
            <w:shd w:val="clear" w:color="auto" w:fill="auto"/>
            <w:vAlign w:val="center"/>
            <w:hideMark/>
          </w:tcPr>
          <w:p w14:paraId="78198A5F"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Водный налог</w:t>
            </w:r>
          </w:p>
        </w:tc>
        <w:tc>
          <w:tcPr>
            <w:tcW w:w="610" w:type="dxa"/>
            <w:tcBorders>
              <w:top w:val="nil"/>
              <w:left w:val="nil"/>
              <w:bottom w:val="single" w:sz="4" w:space="0" w:color="C0C0C0"/>
              <w:right w:val="single" w:sz="4" w:space="0" w:color="C0C0C0"/>
            </w:tcBorders>
            <w:shd w:val="clear" w:color="auto" w:fill="auto"/>
            <w:vAlign w:val="center"/>
            <w:hideMark/>
          </w:tcPr>
          <w:p w14:paraId="06DE5AAC"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1B492B3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1 483,94</w:t>
            </w:r>
          </w:p>
        </w:tc>
        <w:tc>
          <w:tcPr>
            <w:tcW w:w="789" w:type="dxa"/>
            <w:tcBorders>
              <w:top w:val="nil"/>
              <w:left w:val="nil"/>
              <w:bottom w:val="single" w:sz="4" w:space="0" w:color="C0C0C0"/>
              <w:right w:val="single" w:sz="4" w:space="0" w:color="C0C0C0"/>
            </w:tcBorders>
            <w:shd w:val="clear" w:color="000000" w:fill="FFFFCC"/>
            <w:vAlign w:val="center"/>
            <w:hideMark/>
          </w:tcPr>
          <w:p w14:paraId="610B8F5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1 755,13</w:t>
            </w:r>
          </w:p>
        </w:tc>
        <w:tc>
          <w:tcPr>
            <w:tcW w:w="857" w:type="dxa"/>
            <w:tcBorders>
              <w:top w:val="nil"/>
              <w:left w:val="nil"/>
              <w:bottom w:val="single" w:sz="4" w:space="0" w:color="C0C0C0"/>
              <w:right w:val="single" w:sz="4" w:space="0" w:color="C0C0C0"/>
            </w:tcBorders>
            <w:shd w:val="clear" w:color="000000" w:fill="FFFFCC"/>
            <w:vAlign w:val="center"/>
            <w:hideMark/>
          </w:tcPr>
          <w:p w14:paraId="13868C1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1 777,35</w:t>
            </w:r>
          </w:p>
        </w:tc>
        <w:tc>
          <w:tcPr>
            <w:tcW w:w="831" w:type="dxa"/>
            <w:tcBorders>
              <w:top w:val="nil"/>
              <w:left w:val="nil"/>
              <w:bottom w:val="single" w:sz="4" w:space="0" w:color="C0C0C0"/>
              <w:right w:val="single" w:sz="4" w:space="0" w:color="C0C0C0"/>
            </w:tcBorders>
            <w:shd w:val="clear" w:color="000000" w:fill="FFFFCC"/>
            <w:vAlign w:val="center"/>
            <w:hideMark/>
          </w:tcPr>
          <w:p w14:paraId="2BBA256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1 963,83</w:t>
            </w:r>
          </w:p>
        </w:tc>
        <w:tc>
          <w:tcPr>
            <w:tcW w:w="866" w:type="dxa"/>
            <w:tcBorders>
              <w:top w:val="nil"/>
              <w:left w:val="nil"/>
              <w:bottom w:val="single" w:sz="4" w:space="0" w:color="C0C0C0"/>
              <w:right w:val="single" w:sz="4" w:space="0" w:color="C0C0C0"/>
            </w:tcBorders>
            <w:shd w:val="clear" w:color="000000" w:fill="FFFFCC"/>
            <w:vAlign w:val="center"/>
            <w:hideMark/>
          </w:tcPr>
          <w:p w14:paraId="1F38C2D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39,68</w:t>
            </w:r>
          </w:p>
        </w:tc>
        <w:tc>
          <w:tcPr>
            <w:tcW w:w="908" w:type="dxa"/>
            <w:tcBorders>
              <w:top w:val="nil"/>
              <w:left w:val="nil"/>
              <w:bottom w:val="single" w:sz="4" w:space="0" w:color="C0C0C0"/>
              <w:right w:val="single" w:sz="4" w:space="0" w:color="C0C0C0"/>
            </w:tcBorders>
            <w:shd w:val="clear" w:color="000000" w:fill="FFFFCC"/>
            <w:vAlign w:val="center"/>
            <w:hideMark/>
          </w:tcPr>
          <w:p w14:paraId="5F97B2A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2 003,51</w:t>
            </w:r>
          </w:p>
        </w:tc>
        <w:tc>
          <w:tcPr>
            <w:tcW w:w="857" w:type="dxa"/>
            <w:tcBorders>
              <w:top w:val="nil"/>
              <w:left w:val="nil"/>
              <w:bottom w:val="single" w:sz="4" w:space="0" w:color="C0C0C0"/>
              <w:right w:val="single" w:sz="4" w:space="0" w:color="C0C0C0"/>
            </w:tcBorders>
            <w:shd w:val="clear" w:color="000000" w:fill="FFFFCC"/>
            <w:vAlign w:val="center"/>
            <w:hideMark/>
          </w:tcPr>
          <w:p w14:paraId="59AEB1B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404,64</w:t>
            </w:r>
          </w:p>
        </w:tc>
        <w:tc>
          <w:tcPr>
            <w:tcW w:w="857" w:type="dxa"/>
            <w:tcBorders>
              <w:top w:val="nil"/>
              <w:left w:val="nil"/>
              <w:bottom w:val="single" w:sz="4" w:space="0" w:color="C0C0C0"/>
              <w:right w:val="single" w:sz="4" w:space="0" w:color="C0C0C0"/>
            </w:tcBorders>
            <w:shd w:val="clear" w:color="000000" w:fill="FFFFCC"/>
            <w:vAlign w:val="center"/>
            <w:hideMark/>
          </w:tcPr>
          <w:p w14:paraId="1DE4F15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2 368,47</w:t>
            </w:r>
          </w:p>
        </w:tc>
        <w:tc>
          <w:tcPr>
            <w:tcW w:w="755" w:type="dxa"/>
            <w:tcBorders>
              <w:top w:val="nil"/>
              <w:left w:val="nil"/>
              <w:bottom w:val="single" w:sz="4" w:space="0" w:color="C0C0C0"/>
              <w:right w:val="single" w:sz="4" w:space="0" w:color="C0C0C0"/>
            </w:tcBorders>
            <w:shd w:val="clear" w:color="000000" w:fill="D7EAD3"/>
            <w:vAlign w:val="center"/>
            <w:hideMark/>
          </w:tcPr>
          <w:p w14:paraId="730C002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1 151,18</w:t>
            </w:r>
          </w:p>
        </w:tc>
        <w:tc>
          <w:tcPr>
            <w:tcW w:w="772" w:type="dxa"/>
            <w:tcBorders>
              <w:top w:val="nil"/>
              <w:left w:val="nil"/>
              <w:bottom w:val="single" w:sz="4" w:space="0" w:color="C0C0C0"/>
              <w:right w:val="single" w:sz="4" w:space="0" w:color="C0C0C0"/>
            </w:tcBorders>
            <w:shd w:val="clear" w:color="000000" w:fill="D7EAD3"/>
            <w:vAlign w:val="center"/>
            <w:hideMark/>
          </w:tcPr>
          <w:p w14:paraId="2E6EDF0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1 217,29</w:t>
            </w:r>
          </w:p>
        </w:tc>
        <w:tc>
          <w:tcPr>
            <w:tcW w:w="678" w:type="dxa"/>
            <w:tcBorders>
              <w:top w:val="nil"/>
              <w:left w:val="nil"/>
              <w:bottom w:val="single" w:sz="4" w:space="0" w:color="C0C0C0"/>
              <w:right w:val="single" w:sz="4" w:space="0" w:color="C0C0C0"/>
            </w:tcBorders>
            <w:shd w:val="clear" w:color="000000" w:fill="D7EAD3"/>
            <w:vAlign w:val="center"/>
            <w:hideMark/>
          </w:tcPr>
          <w:p w14:paraId="6E6F5AA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-404,64</w:t>
            </w:r>
          </w:p>
        </w:tc>
        <w:tc>
          <w:tcPr>
            <w:tcW w:w="1732" w:type="dxa"/>
            <w:tcBorders>
              <w:top w:val="nil"/>
              <w:left w:val="nil"/>
              <w:bottom w:val="single" w:sz="4" w:space="0" w:color="C0C0C0"/>
              <w:right w:val="single" w:sz="4" w:space="0" w:color="C0C0C0"/>
            </w:tcBorders>
            <w:shd w:val="clear" w:color="000000" w:fill="FFFFCC"/>
            <w:vAlign w:val="center"/>
            <w:hideMark/>
          </w:tcPr>
          <w:p w14:paraId="40F662BC" w14:textId="77777777" w:rsidR="00DF2E9F" w:rsidRPr="00DF2E9F" w:rsidRDefault="00DF2E9F" w:rsidP="00DF2E9F">
            <w:pPr>
              <w:rPr>
                <w:rFonts w:ascii="Tahoma" w:hAnsi="Tahoma" w:cs="Tahoma"/>
                <w:sz w:val="11"/>
                <w:szCs w:val="11"/>
              </w:rPr>
            </w:pPr>
            <w:proofErr w:type="spellStart"/>
            <w:r w:rsidRPr="00DF2E9F">
              <w:rPr>
                <w:rFonts w:ascii="Tahoma" w:hAnsi="Tahoma" w:cs="Tahoma"/>
                <w:sz w:val="11"/>
                <w:szCs w:val="11"/>
              </w:rPr>
              <w:t>расчитано</w:t>
            </w:r>
            <w:proofErr w:type="spellEnd"/>
            <w:r w:rsidRPr="00DF2E9F">
              <w:rPr>
                <w:rFonts w:ascii="Tahoma" w:hAnsi="Tahoma" w:cs="Tahoma"/>
                <w:sz w:val="11"/>
                <w:szCs w:val="11"/>
              </w:rPr>
              <w:t xml:space="preserve"> исходя из объема поднятой воды и ставок водного налога в соответствии с Налоговым </w:t>
            </w:r>
            <w:proofErr w:type="gramStart"/>
            <w:r w:rsidRPr="00DF2E9F">
              <w:rPr>
                <w:rFonts w:ascii="Tahoma" w:hAnsi="Tahoma" w:cs="Tahoma"/>
                <w:sz w:val="11"/>
                <w:szCs w:val="11"/>
              </w:rPr>
              <w:t>кодексом  РФ</w:t>
            </w:r>
            <w:proofErr w:type="gramEnd"/>
          </w:p>
        </w:tc>
      </w:tr>
      <w:tr w:rsidR="00DF2E9F" w:rsidRPr="00DF2E9F" w14:paraId="701D866A" w14:textId="77777777" w:rsidTr="00DF2E9F">
        <w:trPr>
          <w:trHeight w:val="285"/>
          <w:jc w:val="center"/>
        </w:trPr>
        <w:tc>
          <w:tcPr>
            <w:tcW w:w="365" w:type="dxa"/>
            <w:tcBorders>
              <w:top w:val="nil"/>
              <w:left w:val="nil"/>
              <w:bottom w:val="nil"/>
              <w:right w:val="nil"/>
            </w:tcBorders>
            <w:shd w:val="clear" w:color="000000" w:fill="00B050"/>
            <w:noWrap/>
            <w:vAlign w:val="center"/>
            <w:hideMark/>
          </w:tcPr>
          <w:p w14:paraId="1331CCD7"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788C1F68"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29DC7A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9.5</w:t>
            </w:r>
          </w:p>
        </w:tc>
        <w:tc>
          <w:tcPr>
            <w:tcW w:w="2615" w:type="dxa"/>
            <w:tcBorders>
              <w:top w:val="nil"/>
              <w:left w:val="nil"/>
              <w:bottom w:val="single" w:sz="4" w:space="0" w:color="C0C0C0"/>
              <w:right w:val="single" w:sz="4" w:space="0" w:color="C0C0C0"/>
            </w:tcBorders>
            <w:shd w:val="clear" w:color="auto" w:fill="auto"/>
            <w:vAlign w:val="center"/>
            <w:hideMark/>
          </w:tcPr>
          <w:p w14:paraId="6A020B17"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Налог на имущество</w:t>
            </w:r>
          </w:p>
        </w:tc>
        <w:tc>
          <w:tcPr>
            <w:tcW w:w="610" w:type="dxa"/>
            <w:tcBorders>
              <w:top w:val="nil"/>
              <w:left w:val="nil"/>
              <w:bottom w:val="single" w:sz="4" w:space="0" w:color="C0C0C0"/>
              <w:right w:val="single" w:sz="4" w:space="0" w:color="C0C0C0"/>
            </w:tcBorders>
            <w:shd w:val="clear" w:color="auto" w:fill="auto"/>
            <w:vAlign w:val="center"/>
            <w:hideMark/>
          </w:tcPr>
          <w:p w14:paraId="6B7069FD"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529EF9A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10,24</w:t>
            </w:r>
          </w:p>
        </w:tc>
        <w:tc>
          <w:tcPr>
            <w:tcW w:w="789" w:type="dxa"/>
            <w:tcBorders>
              <w:top w:val="nil"/>
              <w:left w:val="nil"/>
              <w:bottom w:val="single" w:sz="4" w:space="0" w:color="C0C0C0"/>
              <w:right w:val="single" w:sz="4" w:space="0" w:color="C0C0C0"/>
            </w:tcBorders>
            <w:shd w:val="clear" w:color="000000" w:fill="FFFFCC"/>
            <w:vAlign w:val="center"/>
            <w:hideMark/>
          </w:tcPr>
          <w:p w14:paraId="37DD824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13,00</w:t>
            </w:r>
          </w:p>
        </w:tc>
        <w:tc>
          <w:tcPr>
            <w:tcW w:w="857" w:type="dxa"/>
            <w:tcBorders>
              <w:top w:val="nil"/>
              <w:left w:val="nil"/>
              <w:bottom w:val="single" w:sz="4" w:space="0" w:color="C0C0C0"/>
              <w:right w:val="single" w:sz="4" w:space="0" w:color="C0C0C0"/>
            </w:tcBorders>
            <w:shd w:val="clear" w:color="000000" w:fill="FFFFCC"/>
            <w:vAlign w:val="center"/>
            <w:hideMark/>
          </w:tcPr>
          <w:p w14:paraId="47DB66C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10,84</w:t>
            </w:r>
          </w:p>
        </w:tc>
        <w:tc>
          <w:tcPr>
            <w:tcW w:w="831" w:type="dxa"/>
            <w:tcBorders>
              <w:top w:val="nil"/>
              <w:left w:val="nil"/>
              <w:bottom w:val="single" w:sz="4" w:space="0" w:color="C0C0C0"/>
              <w:right w:val="single" w:sz="4" w:space="0" w:color="C0C0C0"/>
            </w:tcBorders>
            <w:shd w:val="clear" w:color="000000" w:fill="FFFFCC"/>
            <w:vAlign w:val="center"/>
            <w:hideMark/>
          </w:tcPr>
          <w:p w14:paraId="4702FF1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10,24</w:t>
            </w:r>
          </w:p>
        </w:tc>
        <w:tc>
          <w:tcPr>
            <w:tcW w:w="866" w:type="dxa"/>
            <w:tcBorders>
              <w:top w:val="nil"/>
              <w:left w:val="nil"/>
              <w:bottom w:val="single" w:sz="4" w:space="0" w:color="C0C0C0"/>
              <w:right w:val="single" w:sz="4" w:space="0" w:color="C0C0C0"/>
            </w:tcBorders>
            <w:shd w:val="clear" w:color="000000" w:fill="FFFFCC"/>
            <w:vAlign w:val="center"/>
            <w:hideMark/>
          </w:tcPr>
          <w:p w14:paraId="5900050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47,59</w:t>
            </w:r>
          </w:p>
        </w:tc>
        <w:tc>
          <w:tcPr>
            <w:tcW w:w="908" w:type="dxa"/>
            <w:tcBorders>
              <w:top w:val="nil"/>
              <w:left w:val="nil"/>
              <w:bottom w:val="single" w:sz="4" w:space="0" w:color="C0C0C0"/>
              <w:right w:val="single" w:sz="4" w:space="0" w:color="C0C0C0"/>
            </w:tcBorders>
            <w:shd w:val="clear" w:color="000000" w:fill="FFFFCC"/>
            <w:vAlign w:val="center"/>
            <w:hideMark/>
          </w:tcPr>
          <w:p w14:paraId="70CE56F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57,82</w:t>
            </w:r>
          </w:p>
        </w:tc>
        <w:tc>
          <w:tcPr>
            <w:tcW w:w="857" w:type="dxa"/>
            <w:tcBorders>
              <w:top w:val="nil"/>
              <w:left w:val="nil"/>
              <w:bottom w:val="single" w:sz="4" w:space="0" w:color="C0C0C0"/>
              <w:right w:val="single" w:sz="4" w:space="0" w:color="C0C0C0"/>
            </w:tcBorders>
            <w:shd w:val="clear" w:color="000000" w:fill="FFFFCC"/>
            <w:vAlign w:val="center"/>
            <w:hideMark/>
          </w:tcPr>
          <w:p w14:paraId="36EBA8C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2,77</w:t>
            </w:r>
          </w:p>
        </w:tc>
        <w:tc>
          <w:tcPr>
            <w:tcW w:w="857" w:type="dxa"/>
            <w:tcBorders>
              <w:top w:val="nil"/>
              <w:left w:val="nil"/>
              <w:bottom w:val="single" w:sz="4" w:space="0" w:color="C0C0C0"/>
              <w:right w:val="single" w:sz="4" w:space="0" w:color="C0C0C0"/>
            </w:tcBorders>
            <w:shd w:val="clear" w:color="000000" w:fill="FFFFCC"/>
            <w:vAlign w:val="center"/>
            <w:hideMark/>
          </w:tcPr>
          <w:p w14:paraId="09B7EDE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13,00</w:t>
            </w:r>
          </w:p>
        </w:tc>
        <w:tc>
          <w:tcPr>
            <w:tcW w:w="755" w:type="dxa"/>
            <w:tcBorders>
              <w:top w:val="nil"/>
              <w:left w:val="nil"/>
              <w:bottom w:val="single" w:sz="4" w:space="0" w:color="C0C0C0"/>
              <w:right w:val="single" w:sz="4" w:space="0" w:color="C0C0C0"/>
            </w:tcBorders>
            <w:shd w:val="clear" w:color="000000" w:fill="D7EAD3"/>
            <w:vAlign w:val="center"/>
            <w:hideMark/>
          </w:tcPr>
          <w:p w14:paraId="702FB06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6,50</w:t>
            </w:r>
          </w:p>
        </w:tc>
        <w:tc>
          <w:tcPr>
            <w:tcW w:w="772" w:type="dxa"/>
            <w:tcBorders>
              <w:top w:val="nil"/>
              <w:left w:val="nil"/>
              <w:bottom w:val="single" w:sz="4" w:space="0" w:color="C0C0C0"/>
              <w:right w:val="single" w:sz="4" w:space="0" w:color="C0C0C0"/>
            </w:tcBorders>
            <w:shd w:val="clear" w:color="000000" w:fill="D7EAD3"/>
            <w:vAlign w:val="center"/>
            <w:hideMark/>
          </w:tcPr>
          <w:p w14:paraId="708F63A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6,50</w:t>
            </w:r>
          </w:p>
        </w:tc>
        <w:tc>
          <w:tcPr>
            <w:tcW w:w="678" w:type="dxa"/>
            <w:tcBorders>
              <w:top w:val="nil"/>
              <w:left w:val="nil"/>
              <w:bottom w:val="single" w:sz="4" w:space="0" w:color="C0C0C0"/>
              <w:right w:val="single" w:sz="4" w:space="0" w:color="C0C0C0"/>
            </w:tcBorders>
            <w:shd w:val="clear" w:color="000000" w:fill="D7EAD3"/>
            <w:vAlign w:val="center"/>
            <w:hideMark/>
          </w:tcPr>
          <w:p w14:paraId="47EF618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-2,77</w:t>
            </w:r>
          </w:p>
        </w:tc>
        <w:tc>
          <w:tcPr>
            <w:tcW w:w="1732" w:type="dxa"/>
            <w:tcBorders>
              <w:top w:val="nil"/>
              <w:left w:val="nil"/>
              <w:bottom w:val="single" w:sz="4" w:space="0" w:color="C0C0C0"/>
              <w:right w:val="single" w:sz="4" w:space="0" w:color="C0C0C0"/>
            </w:tcBorders>
            <w:shd w:val="clear" w:color="000000" w:fill="FFFFCC"/>
            <w:vAlign w:val="center"/>
            <w:hideMark/>
          </w:tcPr>
          <w:p w14:paraId="457D39C1" w14:textId="77777777" w:rsidR="00DF2E9F" w:rsidRPr="00DF2E9F" w:rsidRDefault="00DF2E9F" w:rsidP="00DF2E9F">
            <w:pPr>
              <w:rPr>
                <w:rFonts w:ascii="Tahoma" w:hAnsi="Tahoma" w:cs="Tahoma"/>
                <w:sz w:val="11"/>
                <w:szCs w:val="11"/>
              </w:rPr>
            </w:pPr>
            <w:r w:rsidRPr="00DF2E9F">
              <w:rPr>
                <w:rFonts w:ascii="Tahoma" w:hAnsi="Tahoma" w:cs="Tahoma"/>
                <w:sz w:val="11"/>
                <w:szCs w:val="11"/>
              </w:rPr>
              <w:t>по факту 2019 года</w:t>
            </w:r>
          </w:p>
        </w:tc>
      </w:tr>
      <w:tr w:rsidR="00DF2E9F" w:rsidRPr="00DF2E9F" w14:paraId="5D231DED" w14:textId="77777777" w:rsidTr="00DF2E9F">
        <w:trPr>
          <w:trHeight w:val="285"/>
          <w:jc w:val="center"/>
        </w:trPr>
        <w:tc>
          <w:tcPr>
            <w:tcW w:w="365" w:type="dxa"/>
            <w:tcBorders>
              <w:top w:val="nil"/>
              <w:left w:val="nil"/>
              <w:bottom w:val="nil"/>
              <w:right w:val="nil"/>
            </w:tcBorders>
            <w:shd w:val="clear" w:color="auto" w:fill="auto"/>
            <w:noWrap/>
            <w:vAlign w:val="center"/>
            <w:hideMark/>
          </w:tcPr>
          <w:p w14:paraId="37BA8087"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08E183CD"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E8A114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w:t>
            </w:r>
          </w:p>
        </w:tc>
        <w:tc>
          <w:tcPr>
            <w:tcW w:w="2615" w:type="dxa"/>
            <w:tcBorders>
              <w:top w:val="nil"/>
              <w:left w:val="nil"/>
              <w:bottom w:val="single" w:sz="4" w:space="0" w:color="C0C0C0"/>
              <w:right w:val="single" w:sz="4" w:space="0" w:color="C0C0C0"/>
            </w:tcBorders>
            <w:shd w:val="clear" w:color="auto" w:fill="auto"/>
            <w:vAlign w:val="center"/>
            <w:hideMark/>
          </w:tcPr>
          <w:p w14:paraId="21C4FD40"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Прибыль</w:t>
            </w:r>
          </w:p>
        </w:tc>
        <w:tc>
          <w:tcPr>
            <w:tcW w:w="610" w:type="dxa"/>
            <w:tcBorders>
              <w:top w:val="nil"/>
              <w:left w:val="nil"/>
              <w:bottom w:val="single" w:sz="4" w:space="0" w:color="C0C0C0"/>
              <w:right w:val="single" w:sz="4" w:space="0" w:color="C0C0C0"/>
            </w:tcBorders>
            <w:shd w:val="clear" w:color="auto" w:fill="auto"/>
            <w:vAlign w:val="center"/>
            <w:hideMark/>
          </w:tcPr>
          <w:p w14:paraId="1D3445C9"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7965F91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4,75</w:t>
            </w:r>
          </w:p>
        </w:tc>
        <w:tc>
          <w:tcPr>
            <w:tcW w:w="789" w:type="dxa"/>
            <w:tcBorders>
              <w:top w:val="nil"/>
              <w:left w:val="nil"/>
              <w:bottom w:val="single" w:sz="4" w:space="0" w:color="C0C0C0"/>
              <w:right w:val="single" w:sz="4" w:space="0" w:color="C0C0C0"/>
            </w:tcBorders>
            <w:shd w:val="clear" w:color="000000" w:fill="D7EAD3"/>
            <w:vAlign w:val="center"/>
            <w:hideMark/>
          </w:tcPr>
          <w:p w14:paraId="58112B9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6,41</w:t>
            </w:r>
          </w:p>
        </w:tc>
        <w:tc>
          <w:tcPr>
            <w:tcW w:w="857" w:type="dxa"/>
            <w:tcBorders>
              <w:top w:val="nil"/>
              <w:left w:val="nil"/>
              <w:bottom w:val="single" w:sz="4" w:space="0" w:color="C0C0C0"/>
              <w:right w:val="single" w:sz="4" w:space="0" w:color="C0C0C0"/>
            </w:tcBorders>
            <w:shd w:val="clear" w:color="000000" w:fill="D7EAD3"/>
            <w:vAlign w:val="center"/>
            <w:hideMark/>
          </w:tcPr>
          <w:p w14:paraId="25C10F4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4,65</w:t>
            </w:r>
          </w:p>
        </w:tc>
        <w:tc>
          <w:tcPr>
            <w:tcW w:w="831" w:type="dxa"/>
            <w:tcBorders>
              <w:top w:val="nil"/>
              <w:left w:val="nil"/>
              <w:bottom w:val="single" w:sz="4" w:space="0" w:color="C0C0C0"/>
              <w:right w:val="single" w:sz="4" w:space="0" w:color="C0C0C0"/>
            </w:tcBorders>
            <w:shd w:val="clear" w:color="000000" w:fill="D7EAD3"/>
            <w:vAlign w:val="center"/>
            <w:hideMark/>
          </w:tcPr>
          <w:p w14:paraId="7A72DF3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5,11</w:t>
            </w:r>
          </w:p>
        </w:tc>
        <w:tc>
          <w:tcPr>
            <w:tcW w:w="866" w:type="dxa"/>
            <w:tcBorders>
              <w:top w:val="nil"/>
              <w:left w:val="nil"/>
              <w:bottom w:val="single" w:sz="4" w:space="0" w:color="C0C0C0"/>
              <w:right w:val="single" w:sz="4" w:space="0" w:color="C0C0C0"/>
            </w:tcBorders>
            <w:shd w:val="clear" w:color="000000" w:fill="D7EAD3"/>
            <w:vAlign w:val="center"/>
            <w:hideMark/>
          </w:tcPr>
          <w:p w14:paraId="23EA406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-0,29</w:t>
            </w:r>
          </w:p>
        </w:tc>
        <w:tc>
          <w:tcPr>
            <w:tcW w:w="908" w:type="dxa"/>
            <w:tcBorders>
              <w:top w:val="nil"/>
              <w:left w:val="nil"/>
              <w:bottom w:val="single" w:sz="4" w:space="0" w:color="C0C0C0"/>
              <w:right w:val="single" w:sz="4" w:space="0" w:color="C0C0C0"/>
            </w:tcBorders>
            <w:shd w:val="clear" w:color="000000" w:fill="D7EAD3"/>
            <w:vAlign w:val="center"/>
            <w:hideMark/>
          </w:tcPr>
          <w:p w14:paraId="6CB6BB1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4,82</w:t>
            </w:r>
          </w:p>
        </w:tc>
        <w:tc>
          <w:tcPr>
            <w:tcW w:w="857" w:type="dxa"/>
            <w:tcBorders>
              <w:top w:val="nil"/>
              <w:left w:val="nil"/>
              <w:bottom w:val="single" w:sz="4" w:space="0" w:color="C0C0C0"/>
              <w:right w:val="single" w:sz="4" w:space="0" w:color="C0C0C0"/>
            </w:tcBorders>
            <w:shd w:val="clear" w:color="000000" w:fill="D7EAD3"/>
            <w:vAlign w:val="center"/>
            <w:hideMark/>
          </w:tcPr>
          <w:p w14:paraId="39352AB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-0,29</w:t>
            </w:r>
          </w:p>
        </w:tc>
        <w:tc>
          <w:tcPr>
            <w:tcW w:w="857" w:type="dxa"/>
            <w:tcBorders>
              <w:top w:val="nil"/>
              <w:left w:val="nil"/>
              <w:bottom w:val="single" w:sz="4" w:space="0" w:color="C0C0C0"/>
              <w:right w:val="single" w:sz="4" w:space="0" w:color="C0C0C0"/>
            </w:tcBorders>
            <w:shd w:val="clear" w:color="000000" w:fill="D7EAD3"/>
            <w:vAlign w:val="center"/>
            <w:hideMark/>
          </w:tcPr>
          <w:p w14:paraId="47B5816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4,82</w:t>
            </w:r>
          </w:p>
        </w:tc>
        <w:tc>
          <w:tcPr>
            <w:tcW w:w="755" w:type="dxa"/>
            <w:tcBorders>
              <w:top w:val="nil"/>
              <w:left w:val="nil"/>
              <w:bottom w:val="single" w:sz="4" w:space="0" w:color="C0C0C0"/>
              <w:right w:val="single" w:sz="4" w:space="0" w:color="C0C0C0"/>
            </w:tcBorders>
            <w:shd w:val="clear" w:color="000000" w:fill="D7EAD3"/>
            <w:vAlign w:val="center"/>
            <w:hideMark/>
          </w:tcPr>
          <w:p w14:paraId="1931559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2,41</w:t>
            </w:r>
          </w:p>
        </w:tc>
        <w:tc>
          <w:tcPr>
            <w:tcW w:w="772" w:type="dxa"/>
            <w:tcBorders>
              <w:top w:val="nil"/>
              <w:left w:val="nil"/>
              <w:bottom w:val="single" w:sz="4" w:space="0" w:color="C0C0C0"/>
              <w:right w:val="single" w:sz="4" w:space="0" w:color="C0C0C0"/>
            </w:tcBorders>
            <w:shd w:val="clear" w:color="000000" w:fill="D7EAD3"/>
            <w:vAlign w:val="center"/>
            <w:hideMark/>
          </w:tcPr>
          <w:p w14:paraId="14AD0BD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2,41</w:t>
            </w:r>
          </w:p>
        </w:tc>
        <w:tc>
          <w:tcPr>
            <w:tcW w:w="678" w:type="dxa"/>
            <w:tcBorders>
              <w:top w:val="nil"/>
              <w:left w:val="nil"/>
              <w:bottom w:val="single" w:sz="4" w:space="0" w:color="C0C0C0"/>
              <w:right w:val="single" w:sz="4" w:space="0" w:color="C0C0C0"/>
            </w:tcBorders>
            <w:shd w:val="clear" w:color="000000" w:fill="D7EAD3"/>
            <w:vAlign w:val="center"/>
            <w:hideMark/>
          </w:tcPr>
          <w:p w14:paraId="4DAB573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0,29</w:t>
            </w:r>
          </w:p>
        </w:tc>
        <w:tc>
          <w:tcPr>
            <w:tcW w:w="1732" w:type="dxa"/>
            <w:tcBorders>
              <w:top w:val="nil"/>
              <w:left w:val="nil"/>
              <w:bottom w:val="single" w:sz="4" w:space="0" w:color="C0C0C0"/>
              <w:right w:val="single" w:sz="4" w:space="0" w:color="C0C0C0"/>
            </w:tcBorders>
            <w:shd w:val="clear" w:color="000000" w:fill="FFFFCC"/>
            <w:vAlign w:val="center"/>
            <w:hideMark/>
          </w:tcPr>
          <w:p w14:paraId="413D062F"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4BE6F16B" w14:textId="77777777" w:rsidTr="00DF2E9F">
        <w:trPr>
          <w:trHeight w:val="285"/>
          <w:jc w:val="center"/>
        </w:trPr>
        <w:tc>
          <w:tcPr>
            <w:tcW w:w="365" w:type="dxa"/>
            <w:tcBorders>
              <w:top w:val="nil"/>
              <w:left w:val="nil"/>
              <w:bottom w:val="nil"/>
              <w:right w:val="nil"/>
            </w:tcBorders>
            <w:shd w:val="clear" w:color="000000" w:fill="00B0F0"/>
            <w:noWrap/>
            <w:vAlign w:val="center"/>
            <w:hideMark/>
          </w:tcPr>
          <w:p w14:paraId="273FF9AC"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П</w:t>
            </w:r>
          </w:p>
        </w:tc>
        <w:tc>
          <w:tcPr>
            <w:tcW w:w="297" w:type="dxa"/>
            <w:tcBorders>
              <w:top w:val="nil"/>
              <w:left w:val="nil"/>
              <w:bottom w:val="nil"/>
              <w:right w:val="nil"/>
            </w:tcBorders>
            <w:shd w:val="clear" w:color="auto" w:fill="auto"/>
            <w:noWrap/>
            <w:vAlign w:val="bottom"/>
            <w:hideMark/>
          </w:tcPr>
          <w:p w14:paraId="5C59F687"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25377F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10.0.1</w:t>
            </w:r>
          </w:p>
        </w:tc>
        <w:tc>
          <w:tcPr>
            <w:tcW w:w="2615" w:type="dxa"/>
            <w:tcBorders>
              <w:top w:val="nil"/>
              <w:left w:val="nil"/>
              <w:bottom w:val="single" w:sz="4" w:space="0" w:color="C0C0C0"/>
              <w:right w:val="single" w:sz="4" w:space="0" w:color="C0C0C0"/>
            </w:tcBorders>
            <w:shd w:val="clear" w:color="auto" w:fill="auto"/>
            <w:vAlign w:val="center"/>
            <w:hideMark/>
          </w:tcPr>
          <w:p w14:paraId="572E90FA"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На потребительский рынок</w:t>
            </w:r>
          </w:p>
        </w:tc>
        <w:tc>
          <w:tcPr>
            <w:tcW w:w="610" w:type="dxa"/>
            <w:tcBorders>
              <w:top w:val="nil"/>
              <w:left w:val="nil"/>
              <w:bottom w:val="single" w:sz="4" w:space="0" w:color="C0C0C0"/>
              <w:right w:val="single" w:sz="4" w:space="0" w:color="C0C0C0"/>
            </w:tcBorders>
            <w:shd w:val="clear" w:color="auto" w:fill="auto"/>
            <w:vAlign w:val="center"/>
            <w:hideMark/>
          </w:tcPr>
          <w:p w14:paraId="307CBAE3"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3C1A6EC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4,75</w:t>
            </w:r>
          </w:p>
        </w:tc>
        <w:tc>
          <w:tcPr>
            <w:tcW w:w="789" w:type="dxa"/>
            <w:tcBorders>
              <w:top w:val="nil"/>
              <w:left w:val="nil"/>
              <w:bottom w:val="single" w:sz="4" w:space="0" w:color="C0C0C0"/>
              <w:right w:val="single" w:sz="4" w:space="0" w:color="C0C0C0"/>
            </w:tcBorders>
            <w:shd w:val="clear" w:color="000000" w:fill="FFFFCC"/>
            <w:vAlign w:val="center"/>
            <w:hideMark/>
          </w:tcPr>
          <w:p w14:paraId="5D19B49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6,41</w:t>
            </w:r>
          </w:p>
        </w:tc>
        <w:tc>
          <w:tcPr>
            <w:tcW w:w="857" w:type="dxa"/>
            <w:tcBorders>
              <w:top w:val="nil"/>
              <w:left w:val="nil"/>
              <w:bottom w:val="single" w:sz="4" w:space="0" w:color="C0C0C0"/>
              <w:right w:val="single" w:sz="4" w:space="0" w:color="C0C0C0"/>
            </w:tcBorders>
            <w:shd w:val="clear" w:color="000000" w:fill="FFFFCC"/>
            <w:vAlign w:val="center"/>
            <w:hideMark/>
          </w:tcPr>
          <w:p w14:paraId="3E320A4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4,65</w:t>
            </w:r>
          </w:p>
        </w:tc>
        <w:tc>
          <w:tcPr>
            <w:tcW w:w="831" w:type="dxa"/>
            <w:tcBorders>
              <w:top w:val="nil"/>
              <w:left w:val="nil"/>
              <w:bottom w:val="single" w:sz="4" w:space="0" w:color="C0C0C0"/>
              <w:right w:val="single" w:sz="4" w:space="0" w:color="C0C0C0"/>
            </w:tcBorders>
            <w:shd w:val="clear" w:color="000000" w:fill="FFFFCC"/>
            <w:vAlign w:val="center"/>
            <w:hideMark/>
          </w:tcPr>
          <w:p w14:paraId="20C2191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5,11</w:t>
            </w:r>
          </w:p>
        </w:tc>
        <w:tc>
          <w:tcPr>
            <w:tcW w:w="866" w:type="dxa"/>
            <w:tcBorders>
              <w:top w:val="nil"/>
              <w:left w:val="nil"/>
              <w:bottom w:val="single" w:sz="4" w:space="0" w:color="C0C0C0"/>
              <w:right w:val="single" w:sz="4" w:space="0" w:color="C0C0C0"/>
            </w:tcBorders>
            <w:shd w:val="clear" w:color="000000" w:fill="FFFFCC"/>
            <w:vAlign w:val="center"/>
            <w:hideMark/>
          </w:tcPr>
          <w:p w14:paraId="51488CF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-0,29</w:t>
            </w:r>
          </w:p>
        </w:tc>
        <w:tc>
          <w:tcPr>
            <w:tcW w:w="908" w:type="dxa"/>
            <w:tcBorders>
              <w:top w:val="nil"/>
              <w:left w:val="nil"/>
              <w:bottom w:val="single" w:sz="4" w:space="0" w:color="C0C0C0"/>
              <w:right w:val="single" w:sz="4" w:space="0" w:color="C0C0C0"/>
            </w:tcBorders>
            <w:shd w:val="clear" w:color="000000" w:fill="FFFFCC"/>
            <w:vAlign w:val="center"/>
            <w:hideMark/>
          </w:tcPr>
          <w:p w14:paraId="6755FB1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4,82</w:t>
            </w:r>
          </w:p>
        </w:tc>
        <w:tc>
          <w:tcPr>
            <w:tcW w:w="857" w:type="dxa"/>
            <w:tcBorders>
              <w:top w:val="nil"/>
              <w:left w:val="nil"/>
              <w:bottom w:val="single" w:sz="4" w:space="0" w:color="C0C0C0"/>
              <w:right w:val="single" w:sz="4" w:space="0" w:color="C0C0C0"/>
            </w:tcBorders>
            <w:shd w:val="clear" w:color="000000" w:fill="FFFFCC"/>
            <w:vAlign w:val="center"/>
            <w:hideMark/>
          </w:tcPr>
          <w:p w14:paraId="688E5CC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-0,29</w:t>
            </w:r>
          </w:p>
        </w:tc>
        <w:tc>
          <w:tcPr>
            <w:tcW w:w="857" w:type="dxa"/>
            <w:tcBorders>
              <w:top w:val="nil"/>
              <w:left w:val="nil"/>
              <w:bottom w:val="single" w:sz="4" w:space="0" w:color="C0C0C0"/>
              <w:right w:val="single" w:sz="4" w:space="0" w:color="C0C0C0"/>
            </w:tcBorders>
            <w:shd w:val="clear" w:color="000000" w:fill="FFFFCC"/>
            <w:vAlign w:val="center"/>
            <w:hideMark/>
          </w:tcPr>
          <w:p w14:paraId="3889F35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4,82</w:t>
            </w:r>
          </w:p>
        </w:tc>
        <w:tc>
          <w:tcPr>
            <w:tcW w:w="755" w:type="dxa"/>
            <w:tcBorders>
              <w:top w:val="nil"/>
              <w:left w:val="nil"/>
              <w:bottom w:val="single" w:sz="4" w:space="0" w:color="C0C0C0"/>
              <w:right w:val="single" w:sz="4" w:space="0" w:color="C0C0C0"/>
            </w:tcBorders>
            <w:shd w:val="clear" w:color="000000" w:fill="D7EAD3"/>
            <w:vAlign w:val="center"/>
            <w:hideMark/>
          </w:tcPr>
          <w:p w14:paraId="1F49418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2,41</w:t>
            </w:r>
          </w:p>
        </w:tc>
        <w:tc>
          <w:tcPr>
            <w:tcW w:w="772" w:type="dxa"/>
            <w:tcBorders>
              <w:top w:val="nil"/>
              <w:left w:val="nil"/>
              <w:bottom w:val="single" w:sz="4" w:space="0" w:color="C0C0C0"/>
              <w:right w:val="single" w:sz="4" w:space="0" w:color="C0C0C0"/>
            </w:tcBorders>
            <w:shd w:val="clear" w:color="000000" w:fill="D7EAD3"/>
            <w:vAlign w:val="center"/>
            <w:hideMark/>
          </w:tcPr>
          <w:p w14:paraId="5863814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2,41</w:t>
            </w:r>
          </w:p>
        </w:tc>
        <w:tc>
          <w:tcPr>
            <w:tcW w:w="678" w:type="dxa"/>
            <w:tcBorders>
              <w:top w:val="nil"/>
              <w:left w:val="nil"/>
              <w:bottom w:val="single" w:sz="4" w:space="0" w:color="C0C0C0"/>
              <w:right w:val="single" w:sz="4" w:space="0" w:color="C0C0C0"/>
            </w:tcBorders>
            <w:shd w:val="clear" w:color="000000" w:fill="D7EAD3"/>
            <w:vAlign w:val="center"/>
            <w:hideMark/>
          </w:tcPr>
          <w:p w14:paraId="7C6270B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0,29</w:t>
            </w:r>
          </w:p>
        </w:tc>
        <w:tc>
          <w:tcPr>
            <w:tcW w:w="1732" w:type="dxa"/>
            <w:tcBorders>
              <w:top w:val="nil"/>
              <w:left w:val="nil"/>
              <w:bottom w:val="single" w:sz="4" w:space="0" w:color="C0C0C0"/>
              <w:right w:val="single" w:sz="4" w:space="0" w:color="C0C0C0"/>
            </w:tcBorders>
            <w:shd w:val="clear" w:color="000000" w:fill="FFFFCC"/>
            <w:vAlign w:val="center"/>
            <w:hideMark/>
          </w:tcPr>
          <w:p w14:paraId="678A9E47"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443E81E8" w14:textId="77777777" w:rsidTr="00DF2E9F">
        <w:trPr>
          <w:trHeight w:val="285"/>
          <w:jc w:val="center"/>
        </w:trPr>
        <w:tc>
          <w:tcPr>
            <w:tcW w:w="365" w:type="dxa"/>
            <w:tcBorders>
              <w:top w:val="nil"/>
              <w:left w:val="nil"/>
              <w:bottom w:val="nil"/>
              <w:right w:val="nil"/>
            </w:tcBorders>
            <w:shd w:val="clear" w:color="000000" w:fill="00B0F0"/>
            <w:noWrap/>
            <w:vAlign w:val="center"/>
            <w:hideMark/>
          </w:tcPr>
          <w:p w14:paraId="75C877B9"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П</w:t>
            </w:r>
          </w:p>
        </w:tc>
        <w:tc>
          <w:tcPr>
            <w:tcW w:w="297" w:type="dxa"/>
            <w:tcBorders>
              <w:top w:val="nil"/>
              <w:left w:val="nil"/>
              <w:bottom w:val="nil"/>
              <w:right w:val="nil"/>
            </w:tcBorders>
            <w:shd w:val="clear" w:color="auto" w:fill="auto"/>
            <w:noWrap/>
            <w:vAlign w:val="bottom"/>
            <w:hideMark/>
          </w:tcPr>
          <w:p w14:paraId="26A5FCF4"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8E5E32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10.0.2</w:t>
            </w:r>
          </w:p>
        </w:tc>
        <w:tc>
          <w:tcPr>
            <w:tcW w:w="2615" w:type="dxa"/>
            <w:tcBorders>
              <w:top w:val="nil"/>
              <w:left w:val="nil"/>
              <w:bottom w:val="single" w:sz="4" w:space="0" w:color="C0C0C0"/>
              <w:right w:val="single" w:sz="4" w:space="0" w:color="C0C0C0"/>
            </w:tcBorders>
            <w:shd w:val="clear" w:color="auto" w:fill="auto"/>
            <w:vAlign w:val="center"/>
            <w:hideMark/>
          </w:tcPr>
          <w:p w14:paraId="3647FFB9"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На собственные нужды производства</w:t>
            </w:r>
          </w:p>
        </w:tc>
        <w:tc>
          <w:tcPr>
            <w:tcW w:w="610" w:type="dxa"/>
            <w:tcBorders>
              <w:top w:val="nil"/>
              <w:left w:val="nil"/>
              <w:bottom w:val="single" w:sz="4" w:space="0" w:color="C0C0C0"/>
              <w:right w:val="single" w:sz="4" w:space="0" w:color="C0C0C0"/>
            </w:tcBorders>
            <w:shd w:val="clear" w:color="auto" w:fill="auto"/>
            <w:vAlign w:val="center"/>
            <w:hideMark/>
          </w:tcPr>
          <w:p w14:paraId="032A2AA9"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03B34FB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89" w:type="dxa"/>
            <w:tcBorders>
              <w:top w:val="nil"/>
              <w:left w:val="nil"/>
              <w:bottom w:val="single" w:sz="4" w:space="0" w:color="C0C0C0"/>
              <w:right w:val="single" w:sz="4" w:space="0" w:color="C0C0C0"/>
            </w:tcBorders>
            <w:shd w:val="clear" w:color="000000" w:fill="FFFFCC"/>
            <w:vAlign w:val="center"/>
            <w:hideMark/>
          </w:tcPr>
          <w:p w14:paraId="1104F8E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57" w:type="dxa"/>
            <w:tcBorders>
              <w:top w:val="nil"/>
              <w:left w:val="nil"/>
              <w:bottom w:val="single" w:sz="4" w:space="0" w:color="C0C0C0"/>
              <w:right w:val="single" w:sz="4" w:space="0" w:color="C0C0C0"/>
            </w:tcBorders>
            <w:shd w:val="clear" w:color="000000" w:fill="FFFFCC"/>
            <w:vAlign w:val="center"/>
            <w:hideMark/>
          </w:tcPr>
          <w:p w14:paraId="06CE220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31" w:type="dxa"/>
            <w:tcBorders>
              <w:top w:val="nil"/>
              <w:left w:val="nil"/>
              <w:bottom w:val="single" w:sz="4" w:space="0" w:color="C0C0C0"/>
              <w:right w:val="single" w:sz="4" w:space="0" w:color="C0C0C0"/>
            </w:tcBorders>
            <w:shd w:val="clear" w:color="000000" w:fill="FFFFCC"/>
            <w:vAlign w:val="center"/>
            <w:hideMark/>
          </w:tcPr>
          <w:p w14:paraId="2CFB7EB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66" w:type="dxa"/>
            <w:tcBorders>
              <w:top w:val="nil"/>
              <w:left w:val="nil"/>
              <w:bottom w:val="single" w:sz="4" w:space="0" w:color="C0C0C0"/>
              <w:right w:val="single" w:sz="4" w:space="0" w:color="C0C0C0"/>
            </w:tcBorders>
            <w:shd w:val="clear" w:color="000000" w:fill="FFFFCC"/>
            <w:vAlign w:val="center"/>
            <w:hideMark/>
          </w:tcPr>
          <w:p w14:paraId="47399F8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908" w:type="dxa"/>
            <w:tcBorders>
              <w:top w:val="nil"/>
              <w:left w:val="nil"/>
              <w:bottom w:val="single" w:sz="4" w:space="0" w:color="C0C0C0"/>
              <w:right w:val="single" w:sz="4" w:space="0" w:color="C0C0C0"/>
            </w:tcBorders>
            <w:shd w:val="clear" w:color="000000" w:fill="FFFFCC"/>
            <w:vAlign w:val="center"/>
            <w:hideMark/>
          </w:tcPr>
          <w:p w14:paraId="08A9696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57" w:type="dxa"/>
            <w:tcBorders>
              <w:top w:val="nil"/>
              <w:left w:val="nil"/>
              <w:bottom w:val="single" w:sz="4" w:space="0" w:color="C0C0C0"/>
              <w:right w:val="single" w:sz="4" w:space="0" w:color="C0C0C0"/>
            </w:tcBorders>
            <w:shd w:val="clear" w:color="000000" w:fill="FFFFCC"/>
            <w:vAlign w:val="center"/>
            <w:hideMark/>
          </w:tcPr>
          <w:p w14:paraId="663D598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57" w:type="dxa"/>
            <w:tcBorders>
              <w:top w:val="nil"/>
              <w:left w:val="nil"/>
              <w:bottom w:val="single" w:sz="4" w:space="0" w:color="C0C0C0"/>
              <w:right w:val="single" w:sz="4" w:space="0" w:color="C0C0C0"/>
            </w:tcBorders>
            <w:shd w:val="clear" w:color="000000" w:fill="FFFFCC"/>
            <w:vAlign w:val="center"/>
            <w:hideMark/>
          </w:tcPr>
          <w:p w14:paraId="5A9F6F7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55" w:type="dxa"/>
            <w:tcBorders>
              <w:top w:val="nil"/>
              <w:left w:val="nil"/>
              <w:bottom w:val="single" w:sz="4" w:space="0" w:color="C0C0C0"/>
              <w:right w:val="single" w:sz="4" w:space="0" w:color="C0C0C0"/>
            </w:tcBorders>
            <w:shd w:val="clear" w:color="000000" w:fill="D7EAD3"/>
            <w:vAlign w:val="center"/>
            <w:hideMark/>
          </w:tcPr>
          <w:p w14:paraId="318444F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3A572AB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3D0ED75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7D691B05"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12ED9E5D" w14:textId="77777777" w:rsidTr="00DF2E9F">
        <w:trPr>
          <w:trHeight w:val="285"/>
          <w:jc w:val="center"/>
        </w:trPr>
        <w:tc>
          <w:tcPr>
            <w:tcW w:w="365" w:type="dxa"/>
            <w:tcBorders>
              <w:top w:val="nil"/>
              <w:left w:val="nil"/>
              <w:bottom w:val="nil"/>
              <w:right w:val="nil"/>
            </w:tcBorders>
            <w:shd w:val="clear" w:color="000000" w:fill="00B0F0"/>
            <w:noWrap/>
            <w:vAlign w:val="center"/>
            <w:hideMark/>
          </w:tcPr>
          <w:p w14:paraId="2D0A7B1F"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П</w:t>
            </w:r>
          </w:p>
        </w:tc>
        <w:tc>
          <w:tcPr>
            <w:tcW w:w="297" w:type="dxa"/>
            <w:tcBorders>
              <w:top w:val="nil"/>
              <w:left w:val="nil"/>
              <w:bottom w:val="nil"/>
              <w:right w:val="nil"/>
            </w:tcBorders>
            <w:shd w:val="clear" w:color="auto" w:fill="auto"/>
            <w:noWrap/>
            <w:vAlign w:val="bottom"/>
            <w:hideMark/>
          </w:tcPr>
          <w:p w14:paraId="062225F0"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7161B3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10.2</w:t>
            </w:r>
          </w:p>
        </w:tc>
        <w:tc>
          <w:tcPr>
            <w:tcW w:w="2615" w:type="dxa"/>
            <w:tcBorders>
              <w:top w:val="nil"/>
              <w:left w:val="nil"/>
              <w:bottom w:val="single" w:sz="4" w:space="0" w:color="C0C0C0"/>
              <w:right w:val="single" w:sz="4" w:space="0" w:color="C0C0C0"/>
            </w:tcBorders>
            <w:shd w:val="clear" w:color="auto" w:fill="auto"/>
            <w:vAlign w:val="center"/>
            <w:hideMark/>
          </w:tcPr>
          <w:p w14:paraId="561EDB34"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Прибыль на социальное развитие, поощрение</w:t>
            </w:r>
          </w:p>
        </w:tc>
        <w:tc>
          <w:tcPr>
            <w:tcW w:w="610" w:type="dxa"/>
            <w:tcBorders>
              <w:top w:val="nil"/>
              <w:left w:val="nil"/>
              <w:bottom w:val="single" w:sz="4" w:space="0" w:color="C0C0C0"/>
              <w:right w:val="single" w:sz="4" w:space="0" w:color="C0C0C0"/>
            </w:tcBorders>
            <w:shd w:val="clear" w:color="auto" w:fill="auto"/>
            <w:vAlign w:val="center"/>
            <w:hideMark/>
          </w:tcPr>
          <w:p w14:paraId="78CC4C01"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508CB4B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4,75</w:t>
            </w:r>
          </w:p>
        </w:tc>
        <w:tc>
          <w:tcPr>
            <w:tcW w:w="789" w:type="dxa"/>
            <w:tcBorders>
              <w:top w:val="nil"/>
              <w:left w:val="nil"/>
              <w:bottom w:val="single" w:sz="4" w:space="0" w:color="C0C0C0"/>
              <w:right w:val="single" w:sz="4" w:space="0" w:color="C0C0C0"/>
            </w:tcBorders>
            <w:shd w:val="clear" w:color="000000" w:fill="FFFFCC"/>
            <w:vAlign w:val="center"/>
            <w:hideMark/>
          </w:tcPr>
          <w:p w14:paraId="40FD3E6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6,41</w:t>
            </w:r>
          </w:p>
        </w:tc>
        <w:tc>
          <w:tcPr>
            <w:tcW w:w="857" w:type="dxa"/>
            <w:tcBorders>
              <w:top w:val="nil"/>
              <w:left w:val="nil"/>
              <w:bottom w:val="single" w:sz="4" w:space="0" w:color="C0C0C0"/>
              <w:right w:val="single" w:sz="4" w:space="0" w:color="C0C0C0"/>
            </w:tcBorders>
            <w:shd w:val="clear" w:color="000000" w:fill="FFFFCC"/>
            <w:vAlign w:val="center"/>
            <w:hideMark/>
          </w:tcPr>
          <w:p w14:paraId="4E5097B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4,65</w:t>
            </w:r>
          </w:p>
        </w:tc>
        <w:tc>
          <w:tcPr>
            <w:tcW w:w="831" w:type="dxa"/>
            <w:tcBorders>
              <w:top w:val="nil"/>
              <w:left w:val="nil"/>
              <w:bottom w:val="single" w:sz="4" w:space="0" w:color="C0C0C0"/>
              <w:right w:val="single" w:sz="4" w:space="0" w:color="C0C0C0"/>
            </w:tcBorders>
            <w:shd w:val="clear" w:color="000000" w:fill="FFFFCC"/>
            <w:vAlign w:val="center"/>
            <w:hideMark/>
          </w:tcPr>
          <w:p w14:paraId="04D82EB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5,11</w:t>
            </w:r>
          </w:p>
        </w:tc>
        <w:tc>
          <w:tcPr>
            <w:tcW w:w="866" w:type="dxa"/>
            <w:tcBorders>
              <w:top w:val="nil"/>
              <w:left w:val="nil"/>
              <w:bottom w:val="single" w:sz="4" w:space="0" w:color="C0C0C0"/>
              <w:right w:val="single" w:sz="4" w:space="0" w:color="C0C0C0"/>
            </w:tcBorders>
            <w:shd w:val="clear" w:color="000000" w:fill="FFFFCC"/>
            <w:vAlign w:val="center"/>
            <w:hideMark/>
          </w:tcPr>
          <w:p w14:paraId="74847B3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-0,29</w:t>
            </w:r>
          </w:p>
        </w:tc>
        <w:tc>
          <w:tcPr>
            <w:tcW w:w="908" w:type="dxa"/>
            <w:tcBorders>
              <w:top w:val="nil"/>
              <w:left w:val="nil"/>
              <w:bottom w:val="single" w:sz="4" w:space="0" w:color="C0C0C0"/>
              <w:right w:val="single" w:sz="4" w:space="0" w:color="C0C0C0"/>
            </w:tcBorders>
            <w:shd w:val="clear" w:color="000000" w:fill="FFFFCC"/>
            <w:vAlign w:val="center"/>
            <w:hideMark/>
          </w:tcPr>
          <w:p w14:paraId="1977E64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4,82</w:t>
            </w:r>
          </w:p>
        </w:tc>
        <w:tc>
          <w:tcPr>
            <w:tcW w:w="857" w:type="dxa"/>
            <w:tcBorders>
              <w:top w:val="nil"/>
              <w:left w:val="nil"/>
              <w:bottom w:val="single" w:sz="4" w:space="0" w:color="C0C0C0"/>
              <w:right w:val="single" w:sz="4" w:space="0" w:color="C0C0C0"/>
            </w:tcBorders>
            <w:shd w:val="clear" w:color="000000" w:fill="FFFFCC"/>
            <w:vAlign w:val="center"/>
            <w:hideMark/>
          </w:tcPr>
          <w:p w14:paraId="27CA81B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-0,29</w:t>
            </w:r>
          </w:p>
        </w:tc>
        <w:tc>
          <w:tcPr>
            <w:tcW w:w="857" w:type="dxa"/>
            <w:tcBorders>
              <w:top w:val="nil"/>
              <w:left w:val="nil"/>
              <w:bottom w:val="single" w:sz="4" w:space="0" w:color="C0C0C0"/>
              <w:right w:val="single" w:sz="4" w:space="0" w:color="C0C0C0"/>
            </w:tcBorders>
            <w:shd w:val="clear" w:color="000000" w:fill="FFFFCC"/>
            <w:vAlign w:val="center"/>
            <w:hideMark/>
          </w:tcPr>
          <w:p w14:paraId="1EDF4BB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4,82</w:t>
            </w:r>
          </w:p>
        </w:tc>
        <w:tc>
          <w:tcPr>
            <w:tcW w:w="755" w:type="dxa"/>
            <w:tcBorders>
              <w:top w:val="nil"/>
              <w:left w:val="nil"/>
              <w:bottom w:val="single" w:sz="4" w:space="0" w:color="C0C0C0"/>
              <w:right w:val="single" w:sz="4" w:space="0" w:color="C0C0C0"/>
            </w:tcBorders>
            <w:shd w:val="clear" w:color="000000" w:fill="D7EAD3"/>
            <w:vAlign w:val="center"/>
            <w:hideMark/>
          </w:tcPr>
          <w:p w14:paraId="77682CC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2,41</w:t>
            </w:r>
          </w:p>
        </w:tc>
        <w:tc>
          <w:tcPr>
            <w:tcW w:w="772" w:type="dxa"/>
            <w:tcBorders>
              <w:top w:val="nil"/>
              <w:left w:val="nil"/>
              <w:bottom w:val="single" w:sz="4" w:space="0" w:color="C0C0C0"/>
              <w:right w:val="single" w:sz="4" w:space="0" w:color="C0C0C0"/>
            </w:tcBorders>
            <w:shd w:val="clear" w:color="000000" w:fill="D7EAD3"/>
            <w:vAlign w:val="center"/>
            <w:hideMark/>
          </w:tcPr>
          <w:p w14:paraId="7289C55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2,41</w:t>
            </w:r>
          </w:p>
        </w:tc>
        <w:tc>
          <w:tcPr>
            <w:tcW w:w="678" w:type="dxa"/>
            <w:tcBorders>
              <w:top w:val="nil"/>
              <w:left w:val="nil"/>
              <w:bottom w:val="single" w:sz="4" w:space="0" w:color="C0C0C0"/>
              <w:right w:val="single" w:sz="4" w:space="0" w:color="C0C0C0"/>
            </w:tcBorders>
            <w:shd w:val="clear" w:color="000000" w:fill="D7EAD3"/>
            <w:vAlign w:val="center"/>
            <w:hideMark/>
          </w:tcPr>
          <w:p w14:paraId="2A63D97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0,29</w:t>
            </w:r>
          </w:p>
        </w:tc>
        <w:tc>
          <w:tcPr>
            <w:tcW w:w="1732" w:type="dxa"/>
            <w:tcBorders>
              <w:top w:val="nil"/>
              <w:left w:val="nil"/>
              <w:bottom w:val="single" w:sz="4" w:space="0" w:color="C0C0C0"/>
              <w:right w:val="single" w:sz="4" w:space="0" w:color="C0C0C0"/>
            </w:tcBorders>
            <w:shd w:val="clear" w:color="000000" w:fill="FFFFCC"/>
            <w:vAlign w:val="center"/>
            <w:hideMark/>
          </w:tcPr>
          <w:p w14:paraId="539B969B" w14:textId="77777777" w:rsidR="00DF2E9F" w:rsidRPr="00DF2E9F" w:rsidRDefault="00DF2E9F" w:rsidP="00DF2E9F">
            <w:pPr>
              <w:rPr>
                <w:rFonts w:ascii="Tahoma" w:hAnsi="Tahoma" w:cs="Tahoma"/>
                <w:sz w:val="11"/>
                <w:szCs w:val="11"/>
              </w:rPr>
            </w:pPr>
            <w:r w:rsidRPr="00DF2E9F">
              <w:rPr>
                <w:rFonts w:ascii="Tahoma" w:hAnsi="Tahoma" w:cs="Tahoma"/>
                <w:sz w:val="11"/>
                <w:szCs w:val="11"/>
              </w:rPr>
              <w:t>по предложению предприятия</w:t>
            </w:r>
          </w:p>
        </w:tc>
      </w:tr>
      <w:tr w:rsidR="00DF2E9F" w:rsidRPr="00DF2E9F" w14:paraId="1CB4756B" w14:textId="77777777" w:rsidTr="00DF2E9F">
        <w:trPr>
          <w:trHeight w:val="285"/>
          <w:jc w:val="center"/>
        </w:trPr>
        <w:tc>
          <w:tcPr>
            <w:tcW w:w="365" w:type="dxa"/>
            <w:tcBorders>
              <w:top w:val="nil"/>
              <w:left w:val="nil"/>
              <w:bottom w:val="nil"/>
              <w:right w:val="nil"/>
            </w:tcBorders>
            <w:shd w:val="clear" w:color="000000" w:fill="00B050"/>
            <w:noWrap/>
            <w:vAlign w:val="center"/>
            <w:hideMark/>
          </w:tcPr>
          <w:p w14:paraId="40E11866"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1671C6E4"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5E7D76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10.5</w:t>
            </w:r>
          </w:p>
        </w:tc>
        <w:tc>
          <w:tcPr>
            <w:tcW w:w="2615" w:type="dxa"/>
            <w:tcBorders>
              <w:top w:val="nil"/>
              <w:left w:val="nil"/>
              <w:bottom w:val="single" w:sz="4" w:space="0" w:color="C0C0C0"/>
              <w:right w:val="single" w:sz="4" w:space="0" w:color="C0C0C0"/>
            </w:tcBorders>
            <w:shd w:val="clear" w:color="auto" w:fill="auto"/>
            <w:vAlign w:val="center"/>
            <w:hideMark/>
          </w:tcPr>
          <w:p w14:paraId="4A3F0ADE"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Налоги, сборы, платежи - всего, в том числе:</w:t>
            </w:r>
          </w:p>
        </w:tc>
        <w:tc>
          <w:tcPr>
            <w:tcW w:w="610" w:type="dxa"/>
            <w:tcBorders>
              <w:top w:val="nil"/>
              <w:left w:val="nil"/>
              <w:bottom w:val="single" w:sz="4" w:space="0" w:color="C0C0C0"/>
              <w:right w:val="single" w:sz="4" w:space="0" w:color="C0C0C0"/>
            </w:tcBorders>
            <w:shd w:val="clear" w:color="auto" w:fill="auto"/>
            <w:vAlign w:val="center"/>
            <w:hideMark/>
          </w:tcPr>
          <w:p w14:paraId="6F90C3EE"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1FB9872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89" w:type="dxa"/>
            <w:tcBorders>
              <w:top w:val="nil"/>
              <w:left w:val="nil"/>
              <w:bottom w:val="single" w:sz="4" w:space="0" w:color="C0C0C0"/>
              <w:right w:val="single" w:sz="4" w:space="0" w:color="C0C0C0"/>
            </w:tcBorders>
            <w:shd w:val="clear" w:color="000000" w:fill="D7EAD3"/>
            <w:vAlign w:val="center"/>
            <w:hideMark/>
          </w:tcPr>
          <w:p w14:paraId="2B81FEF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1,60</w:t>
            </w:r>
          </w:p>
        </w:tc>
        <w:tc>
          <w:tcPr>
            <w:tcW w:w="857" w:type="dxa"/>
            <w:tcBorders>
              <w:top w:val="nil"/>
              <w:left w:val="nil"/>
              <w:bottom w:val="single" w:sz="4" w:space="0" w:color="C0C0C0"/>
              <w:right w:val="single" w:sz="4" w:space="0" w:color="C0C0C0"/>
            </w:tcBorders>
            <w:shd w:val="clear" w:color="000000" w:fill="D7EAD3"/>
            <w:vAlign w:val="center"/>
            <w:hideMark/>
          </w:tcPr>
          <w:p w14:paraId="35200F5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31" w:type="dxa"/>
            <w:tcBorders>
              <w:top w:val="nil"/>
              <w:left w:val="nil"/>
              <w:bottom w:val="single" w:sz="4" w:space="0" w:color="C0C0C0"/>
              <w:right w:val="single" w:sz="4" w:space="0" w:color="C0C0C0"/>
            </w:tcBorders>
            <w:shd w:val="clear" w:color="000000" w:fill="D7EAD3"/>
            <w:vAlign w:val="center"/>
            <w:hideMark/>
          </w:tcPr>
          <w:p w14:paraId="29FA72B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66" w:type="dxa"/>
            <w:tcBorders>
              <w:top w:val="nil"/>
              <w:left w:val="nil"/>
              <w:bottom w:val="single" w:sz="4" w:space="0" w:color="C0C0C0"/>
              <w:right w:val="single" w:sz="4" w:space="0" w:color="C0C0C0"/>
            </w:tcBorders>
            <w:shd w:val="clear" w:color="000000" w:fill="D7EAD3"/>
            <w:vAlign w:val="center"/>
            <w:hideMark/>
          </w:tcPr>
          <w:p w14:paraId="080FFA6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1,60</w:t>
            </w:r>
          </w:p>
        </w:tc>
        <w:tc>
          <w:tcPr>
            <w:tcW w:w="908" w:type="dxa"/>
            <w:tcBorders>
              <w:top w:val="nil"/>
              <w:left w:val="nil"/>
              <w:bottom w:val="single" w:sz="4" w:space="0" w:color="C0C0C0"/>
              <w:right w:val="single" w:sz="4" w:space="0" w:color="C0C0C0"/>
            </w:tcBorders>
            <w:shd w:val="clear" w:color="000000" w:fill="D7EAD3"/>
            <w:vAlign w:val="center"/>
            <w:hideMark/>
          </w:tcPr>
          <w:p w14:paraId="6806EB8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1,60</w:t>
            </w:r>
          </w:p>
        </w:tc>
        <w:tc>
          <w:tcPr>
            <w:tcW w:w="857" w:type="dxa"/>
            <w:tcBorders>
              <w:top w:val="nil"/>
              <w:left w:val="nil"/>
              <w:bottom w:val="single" w:sz="4" w:space="0" w:color="C0C0C0"/>
              <w:right w:val="single" w:sz="4" w:space="0" w:color="C0C0C0"/>
            </w:tcBorders>
            <w:shd w:val="clear" w:color="000000" w:fill="D7EAD3"/>
            <w:vAlign w:val="center"/>
            <w:hideMark/>
          </w:tcPr>
          <w:p w14:paraId="6C879D1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57" w:type="dxa"/>
            <w:tcBorders>
              <w:top w:val="nil"/>
              <w:left w:val="nil"/>
              <w:bottom w:val="single" w:sz="4" w:space="0" w:color="C0C0C0"/>
              <w:right w:val="single" w:sz="4" w:space="0" w:color="C0C0C0"/>
            </w:tcBorders>
            <w:shd w:val="clear" w:color="000000" w:fill="D7EAD3"/>
            <w:vAlign w:val="center"/>
            <w:hideMark/>
          </w:tcPr>
          <w:p w14:paraId="29A395B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55" w:type="dxa"/>
            <w:tcBorders>
              <w:top w:val="nil"/>
              <w:left w:val="nil"/>
              <w:bottom w:val="single" w:sz="4" w:space="0" w:color="C0C0C0"/>
              <w:right w:val="single" w:sz="4" w:space="0" w:color="C0C0C0"/>
            </w:tcBorders>
            <w:shd w:val="clear" w:color="000000" w:fill="D7EAD3"/>
            <w:vAlign w:val="center"/>
            <w:hideMark/>
          </w:tcPr>
          <w:p w14:paraId="03B447A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362DC34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14A8A2E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247E4F49"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7F6C3AD7" w14:textId="77777777" w:rsidTr="00DF2E9F">
        <w:trPr>
          <w:trHeight w:val="285"/>
          <w:jc w:val="center"/>
        </w:trPr>
        <w:tc>
          <w:tcPr>
            <w:tcW w:w="365" w:type="dxa"/>
            <w:tcBorders>
              <w:top w:val="nil"/>
              <w:left w:val="nil"/>
              <w:bottom w:val="nil"/>
              <w:right w:val="nil"/>
            </w:tcBorders>
            <w:shd w:val="clear" w:color="000000" w:fill="00B050"/>
            <w:noWrap/>
            <w:vAlign w:val="center"/>
            <w:hideMark/>
          </w:tcPr>
          <w:p w14:paraId="520951CD"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4A940DB3"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CDE58E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10.5.1</w:t>
            </w:r>
          </w:p>
        </w:tc>
        <w:tc>
          <w:tcPr>
            <w:tcW w:w="2615" w:type="dxa"/>
            <w:tcBorders>
              <w:top w:val="nil"/>
              <w:left w:val="nil"/>
              <w:bottom w:val="single" w:sz="4" w:space="0" w:color="C0C0C0"/>
              <w:right w:val="single" w:sz="4" w:space="0" w:color="C0C0C0"/>
            </w:tcBorders>
            <w:shd w:val="clear" w:color="auto" w:fill="auto"/>
            <w:vAlign w:val="center"/>
            <w:hideMark/>
          </w:tcPr>
          <w:p w14:paraId="69057DB1" w14:textId="77777777" w:rsidR="00DF2E9F" w:rsidRPr="00DF2E9F" w:rsidRDefault="00DF2E9F" w:rsidP="00DF2E9F">
            <w:pPr>
              <w:ind w:firstLineChars="200" w:firstLine="220"/>
              <w:rPr>
                <w:rFonts w:ascii="Tahoma" w:hAnsi="Tahoma" w:cs="Tahoma"/>
                <w:sz w:val="11"/>
                <w:szCs w:val="11"/>
              </w:rPr>
            </w:pPr>
            <w:r w:rsidRPr="00DF2E9F">
              <w:rPr>
                <w:rFonts w:ascii="Tahoma" w:hAnsi="Tahoma" w:cs="Tahoma"/>
                <w:sz w:val="11"/>
                <w:szCs w:val="11"/>
              </w:rPr>
              <w:t>На прибыль</w:t>
            </w:r>
          </w:p>
        </w:tc>
        <w:tc>
          <w:tcPr>
            <w:tcW w:w="610" w:type="dxa"/>
            <w:tcBorders>
              <w:top w:val="nil"/>
              <w:left w:val="nil"/>
              <w:bottom w:val="single" w:sz="4" w:space="0" w:color="C0C0C0"/>
              <w:right w:val="single" w:sz="4" w:space="0" w:color="C0C0C0"/>
            </w:tcBorders>
            <w:shd w:val="clear" w:color="auto" w:fill="auto"/>
            <w:vAlign w:val="center"/>
            <w:hideMark/>
          </w:tcPr>
          <w:p w14:paraId="12B3DF19"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198275D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89" w:type="dxa"/>
            <w:tcBorders>
              <w:top w:val="nil"/>
              <w:left w:val="nil"/>
              <w:bottom w:val="single" w:sz="4" w:space="0" w:color="C0C0C0"/>
              <w:right w:val="single" w:sz="4" w:space="0" w:color="C0C0C0"/>
            </w:tcBorders>
            <w:shd w:val="clear" w:color="000000" w:fill="D7EAD3"/>
            <w:vAlign w:val="center"/>
            <w:hideMark/>
          </w:tcPr>
          <w:p w14:paraId="3CF0401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1,60</w:t>
            </w:r>
          </w:p>
        </w:tc>
        <w:tc>
          <w:tcPr>
            <w:tcW w:w="857" w:type="dxa"/>
            <w:tcBorders>
              <w:top w:val="nil"/>
              <w:left w:val="nil"/>
              <w:bottom w:val="single" w:sz="4" w:space="0" w:color="C0C0C0"/>
              <w:right w:val="single" w:sz="4" w:space="0" w:color="C0C0C0"/>
            </w:tcBorders>
            <w:shd w:val="clear" w:color="000000" w:fill="D7EAD3"/>
            <w:vAlign w:val="center"/>
            <w:hideMark/>
          </w:tcPr>
          <w:p w14:paraId="67D814B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31" w:type="dxa"/>
            <w:tcBorders>
              <w:top w:val="nil"/>
              <w:left w:val="nil"/>
              <w:bottom w:val="single" w:sz="4" w:space="0" w:color="C0C0C0"/>
              <w:right w:val="single" w:sz="4" w:space="0" w:color="C0C0C0"/>
            </w:tcBorders>
            <w:shd w:val="clear" w:color="000000" w:fill="D7EAD3"/>
            <w:vAlign w:val="center"/>
            <w:hideMark/>
          </w:tcPr>
          <w:p w14:paraId="679F803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66" w:type="dxa"/>
            <w:tcBorders>
              <w:top w:val="nil"/>
              <w:left w:val="nil"/>
              <w:bottom w:val="single" w:sz="4" w:space="0" w:color="C0C0C0"/>
              <w:right w:val="single" w:sz="4" w:space="0" w:color="C0C0C0"/>
            </w:tcBorders>
            <w:shd w:val="clear" w:color="000000" w:fill="D7EAD3"/>
            <w:vAlign w:val="center"/>
            <w:hideMark/>
          </w:tcPr>
          <w:p w14:paraId="6D062EE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1,60</w:t>
            </w:r>
          </w:p>
        </w:tc>
        <w:tc>
          <w:tcPr>
            <w:tcW w:w="908" w:type="dxa"/>
            <w:tcBorders>
              <w:top w:val="nil"/>
              <w:left w:val="nil"/>
              <w:bottom w:val="single" w:sz="4" w:space="0" w:color="C0C0C0"/>
              <w:right w:val="single" w:sz="4" w:space="0" w:color="C0C0C0"/>
            </w:tcBorders>
            <w:shd w:val="clear" w:color="000000" w:fill="D7EAD3"/>
            <w:vAlign w:val="center"/>
            <w:hideMark/>
          </w:tcPr>
          <w:p w14:paraId="2142DA0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1,60</w:t>
            </w:r>
          </w:p>
        </w:tc>
        <w:tc>
          <w:tcPr>
            <w:tcW w:w="857" w:type="dxa"/>
            <w:tcBorders>
              <w:top w:val="nil"/>
              <w:left w:val="nil"/>
              <w:bottom w:val="single" w:sz="4" w:space="0" w:color="C0C0C0"/>
              <w:right w:val="single" w:sz="4" w:space="0" w:color="C0C0C0"/>
            </w:tcBorders>
            <w:shd w:val="clear" w:color="000000" w:fill="D7EAD3"/>
            <w:vAlign w:val="center"/>
            <w:hideMark/>
          </w:tcPr>
          <w:p w14:paraId="1CB2B3F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57" w:type="dxa"/>
            <w:tcBorders>
              <w:top w:val="nil"/>
              <w:left w:val="nil"/>
              <w:bottom w:val="single" w:sz="4" w:space="0" w:color="C0C0C0"/>
              <w:right w:val="single" w:sz="4" w:space="0" w:color="C0C0C0"/>
            </w:tcBorders>
            <w:shd w:val="clear" w:color="000000" w:fill="D7EAD3"/>
            <w:vAlign w:val="center"/>
            <w:hideMark/>
          </w:tcPr>
          <w:p w14:paraId="0EAF669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55" w:type="dxa"/>
            <w:tcBorders>
              <w:top w:val="nil"/>
              <w:left w:val="nil"/>
              <w:bottom w:val="single" w:sz="4" w:space="0" w:color="C0C0C0"/>
              <w:right w:val="single" w:sz="4" w:space="0" w:color="C0C0C0"/>
            </w:tcBorders>
            <w:shd w:val="clear" w:color="000000" w:fill="D7EAD3"/>
            <w:vAlign w:val="center"/>
            <w:hideMark/>
          </w:tcPr>
          <w:p w14:paraId="79FEC65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3E0B75C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58B3524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72674919"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64EAC577" w14:textId="77777777" w:rsidTr="00DF2E9F">
        <w:trPr>
          <w:trHeight w:val="612"/>
          <w:jc w:val="center"/>
        </w:trPr>
        <w:tc>
          <w:tcPr>
            <w:tcW w:w="365" w:type="dxa"/>
            <w:tcBorders>
              <w:top w:val="nil"/>
              <w:left w:val="nil"/>
              <w:bottom w:val="nil"/>
              <w:right w:val="nil"/>
            </w:tcBorders>
            <w:shd w:val="clear" w:color="000000" w:fill="00B050"/>
            <w:noWrap/>
            <w:vAlign w:val="center"/>
            <w:hideMark/>
          </w:tcPr>
          <w:p w14:paraId="761A468F"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6911D0E9"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B88695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10.5.1.2</w:t>
            </w:r>
          </w:p>
        </w:tc>
        <w:tc>
          <w:tcPr>
            <w:tcW w:w="2615" w:type="dxa"/>
            <w:tcBorders>
              <w:top w:val="nil"/>
              <w:left w:val="nil"/>
              <w:bottom w:val="single" w:sz="4" w:space="0" w:color="C0C0C0"/>
              <w:right w:val="single" w:sz="4" w:space="0" w:color="C0C0C0"/>
            </w:tcBorders>
            <w:shd w:val="clear" w:color="auto" w:fill="auto"/>
            <w:vAlign w:val="center"/>
            <w:hideMark/>
          </w:tcPr>
          <w:p w14:paraId="6B3D06C4" w14:textId="77777777" w:rsidR="00DF2E9F" w:rsidRPr="00DF2E9F" w:rsidRDefault="00DF2E9F" w:rsidP="00DF2E9F">
            <w:pPr>
              <w:ind w:firstLineChars="300" w:firstLine="330"/>
              <w:rPr>
                <w:rFonts w:ascii="Tahoma" w:hAnsi="Tahoma" w:cs="Tahoma"/>
                <w:sz w:val="11"/>
                <w:szCs w:val="11"/>
              </w:rPr>
            </w:pPr>
            <w:r w:rsidRPr="00DF2E9F">
              <w:rPr>
                <w:rFonts w:ascii="Tahoma" w:hAnsi="Tahoma" w:cs="Tahoma"/>
                <w:sz w:val="11"/>
                <w:szCs w:val="11"/>
              </w:rPr>
              <w:t>На реализацию производственной программы</w:t>
            </w:r>
          </w:p>
        </w:tc>
        <w:tc>
          <w:tcPr>
            <w:tcW w:w="610" w:type="dxa"/>
            <w:tcBorders>
              <w:top w:val="nil"/>
              <w:left w:val="nil"/>
              <w:bottom w:val="single" w:sz="4" w:space="0" w:color="C0C0C0"/>
              <w:right w:val="single" w:sz="4" w:space="0" w:color="C0C0C0"/>
            </w:tcBorders>
            <w:shd w:val="clear" w:color="auto" w:fill="auto"/>
            <w:vAlign w:val="center"/>
            <w:hideMark/>
          </w:tcPr>
          <w:p w14:paraId="1F396BD7"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78EADA7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64CBEC6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1,60</w:t>
            </w:r>
          </w:p>
        </w:tc>
        <w:tc>
          <w:tcPr>
            <w:tcW w:w="857" w:type="dxa"/>
            <w:tcBorders>
              <w:top w:val="nil"/>
              <w:left w:val="nil"/>
              <w:bottom w:val="single" w:sz="4" w:space="0" w:color="C0C0C0"/>
              <w:right w:val="single" w:sz="4" w:space="0" w:color="C0C0C0"/>
            </w:tcBorders>
            <w:shd w:val="clear" w:color="000000" w:fill="FFFFCC"/>
            <w:vAlign w:val="center"/>
            <w:hideMark/>
          </w:tcPr>
          <w:p w14:paraId="7E384DD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510EC33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3E64D38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1,60</w:t>
            </w:r>
          </w:p>
        </w:tc>
        <w:tc>
          <w:tcPr>
            <w:tcW w:w="908" w:type="dxa"/>
            <w:tcBorders>
              <w:top w:val="nil"/>
              <w:left w:val="nil"/>
              <w:bottom w:val="single" w:sz="4" w:space="0" w:color="C0C0C0"/>
              <w:right w:val="single" w:sz="4" w:space="0" w:color="C0C0C0"/>
            </w:tcBorders>
            <w:shd w:val="clear" w:color="000000" w:fill="FFFFCC"/>
            <w:vAlign w:val="center"/>
            <w:hideMark/>
          </w:tcPr>
          <w:p w14:paraId="3D12B54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1,60</w:t>
            </w:r>
          </w:p>
        </w:tc>
        <w:tc>
          <w:tcPr>
            <w:tcW w:w="857" w:type="dxa"/>
            <w:tcBorders>
              <w:top w:val="nil"/>
              <w:left w:val="nil"/>
              <w:bottom w:val="single" w:sz="4" w:space="0" w:color="C0C0C0"/>
              <w:right w:val="single" w:sz="4" w:space="0" w:color="C0C0C0"/>
            </w:tcBorders>
            <w:shd w:val="clear" w:color="000000" w:fill="FFFFCC"/>
            <w:vAlign w:val="center"/>
            <w:hideMark/>
          </w:tcPr>
          <w:p w14:paraId="11C0841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57" w:type="dxa"/>
            <w:tcBorders>
              <w:top w:val="nil"/>
              <w:left w:val="nil"/>
              <w:bottom w:val="single" w:sz="4" w:space="0" w:color="C0C0C0"/>
              <w:right w:val="single" w:sz="4" w:space="0" w:color="C0C0C0"/>
            </w:tcBorders>
            <w:shd w:val="clear" w:color="000000" w:fill="FFFFCC"/>
            <w:vAlign w:val="center"/>
            <w:hideMark/>
          </w:tcPr>
          <w:p w14:paraId="2197208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55" w:type="dxa"/>
            <w:tcBorders>
              <w:top w:val="nil"/>
              <w:left w:val="nil"/>
              <w:bottom w:val="single" w:sz="4" w:space="0" w:color="C0C0C0"/>
              <w:right w:val="single" w:sz="4" w:space="0" w:color="C0C0C0"/>
            </w:tcBorders>
            <w:shd w:val="clear" w:color="000000" w:fill="D7EAD3"/>
            <w:vAlign w:val="center"/>
            <w:hideMark/>
          </w:tcPr>
          <w:p w14:paraId="3DC8605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4B23EBE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3C1CD22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38B723F2" w14:textId="77777777" w:rsidR="00DF2E9F" w:rsidRPr="00DF2E9F" w:rsidRDefault="00DF2E9F" w:rsidP="00DF2E9F">
            <w:pPr>
              <w:rPr>
                <w:rFonts w:ascii="Tahoma" w:hAnsi="Tahoma" w:cs="Tahoma"/>
                <w:sz w:val="11"/>
                <w:szCs w:val="11"/>
              </w:rPr>
            </w:pPr>
            <w:r w:rsidRPr="00DF2E9F">
              <w:rPr>
                <w:rFonts w:ascii="Tahoma" w:hAnsi="Tahoma" w:cs="Tahoma"/>
                <w:sz w:val="11"/>
                <w:szCs w:val="11"/>
              </w:rPr>
              <w:t>не предусмотрено действующим законодательством</w:t>
            </w:r>
          </w:p>
        </w:tc>
      </w:tr>
      <w:tr w:rsidR="00DF2E9F" w:rsidRPr="00DF2E9F" w14:paraId="0B9C84FC" w14:textId="77777777" w:rsidTr="00DF2E9F">
        <w:trPr>
          <w:trHeight w:val="285"/>
          <w:jc w:val="center"/>
        </w:trPr>
        <w:tc>
          <w:tcPr>
            <w:tcW w:w="365" w:type="dxa"/>
            <w:tcBorders>
              <w:top w:val="nil"/>
              <w:left w:val="nil"/>
              <w:bottom w:val="nil"/>
              <w:right w:val="nil"/>
            </w:tcBorders>
            <w:shd w:val="clear" w:color="000000" w:fill="00B050"/>
            <w:noWrap/>
            <w:vAlign w:val="center"/>
            <w:hideMark/>
          </w:tcPr>
          <w:p w14:paraId="1DA65C2C"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122AB3B8"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B3D420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11</w:t>
            </w:r>
          </w:p>
        </w:tc>
        <w:tc>
          <w:tcPr>
            <w:tcW w:w="2615" w:type="dxa"/>
            <w:tcBorders>
              <w:top w:val="nil"/>
              <w:left w:val="nil"/>
              <w:bottom w:val="single" w:sz="4" w:space="0" w:color="C0C0C0"/>
              <w:right w:val="single" w:sz="4" w:space="0" w:color="C0C0C0"/>
            </w:tcBorders>
            <w:shd w:val="clear" w:color="auto" w:fill="auto"/>
            <w:vAlign w:val="center"/>
            <w:hideMark/>
          </w:tcPr>
          <w:p w14:paraId="481A07FD"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Недополученные доходы/выпадающие расходы</w:t>
            </w:r>
          </w:p>
        </w:tc>
        <w:tc>
          <w:tcPr>
            <w:tcW w:w="610" w:type="dxa"/>
            <w:tcBorders>
              <w:top w:val="nil"/>
              <w:left w:val="nil"/>
              <w:bottom w:val="single" w:sz="4" w:space="0" w:color="C0C0C0"/>
              <w:right w:val="single" w:sz="4" w:space="0" w:color="C0C0C0"/>
            </w:tcBorders>
            <w:shd w:val="clear" w:color="auto" w:fill="auto"/>
            <w:vAlign w:val="center"/>
            <w:hideMark/>
          </w:tcPr>
          <w:p w14:paraId="29B156C5"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135A7F9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-150,81</w:t>
            </w:r>
          </w:p>
        </w:tc>
        <w:tc>
          <w:tcPr>
            <w:tcW w:w="789" w:type="dxa"/>
            <w:tcBorders>
              <w:top w:val="nil"/>
              <w:left w:val="nil"/>
              <w:bottom w:val="single" w:sz="4" w:space="0" w:color="C0C0C0"/>
              <w:right w:val="single" w:sz="4" w:space="0" w:color="C0C0C0"/>
            </w:tcBorders>
            <w:shd w:val="clear" w:color="000000" w:fill="FFFFCC"/>
            <w:vAlign w:val="center"/>
            <w:hideMark/>
          </w:tcPr>
          <w:p w14:paraId="11DD63E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857" w:type="dxa"/>
            <w:tcBorders>
              <w:top w:val="nil"/>
              <w:left w:val="nil"/>
              <w:bottom w:val="single" w:sz="4" w:space="0" w:color="C0C0C0"/>
              <w:right w:val="single" w:sz="4" w:space="0" w:color="C0C0C0"/>
            </w:tcBorders>
            <w:shd w:val="clear" w:color="000000" w:fill="FFFFCC"/>
            <w:vAlign w:val="center"/>
            <w:hideMark/>
          </w:tcPr>
          <w:p w14:paraId="754F4B0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58,02</w:t>
            </w:r>
          </w:p>
        </w:tc>
        <w:tc>
          <w:tcPr>
            <w:tcW w:w="831" w:type="dxa"/>
            <w:tcBorders>
              <w:top w:val="nil"/>
              <w:left w:val="nil"/>
              <w:bottom w:val="single" w:sz="4" w:space="0" w:color="C0C0C0"/>
              <w:right w:val="single" w:sz="4" w:space="0" w:color="C0C0C0"/>
            </w:tcBorders>
            <w:shd w:val="clear" w:color="000000" w:fill="FFFFCC"/>
            <w:vAlign w:val="center"/>
            <w:hideMark/>
          </w:tcPr>
          <w:p w14:paraId="7DFEDDE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866" w:type="dxa"/>
            <w:tcBorders>
              <w:top w:val="nil"/>
              <w:left w:val="nil"/>
              <w:bottom w:val="single" w:sz="4" w:space="0" w:color="C0C0C0"/>
              <w:right w:val="single" w:sz="4" w:space="0" w:color="C0C0C0"/>
            </w:tcBorders>
            <w:shd w:val="clear" w:color="000000" w:fill="FFFFCC"/>
            <w:vAlign w:val="center"/>
            <w:hideMark/>
          </w:tcPr>
          <w:p w14:paraId="3594D3E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271,18</w:t>
            </w:r>
          </w:p>
        </w:tc>
        <w:tc>
          <w:tcPr>
            <w:tcW w:w="908" w:type="dxa"/>
            <w:tcBorders>
              <w:top w:val="nil"/>
              <w:left w:val="nil"/>
              <w:bottom w:val="single" w:sz="4" w:space="0" w:color="C0C0C0"/>
              <w:right w:val="single" w:sz="4" w:space="0" w:color="C0C0C0"/>
            </w:tcBorders>
            <w:shd w:val="clear" w:color="000000" w:fill="FFFFCC"/>
            <w:vAlign w:val="center"/>
            <w:hideMark/>
          </w:tcPr>
          <w:p w14:paraId="2991C95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271,18</w:t>
            </w:r>
          </w:p>
        </w:tc>
        <w:tc>
          <w:tcPr>
            <w:tcW w:w="857" w:type="dxa"/>
            <w:tcBorders>
              <w:top w:val="nil"/>
              <w:left w:val="nil"/>
              <w:bottom w:val="single" w:sz="4" w:space="0" w:color="C0C0C0"/>
              <w:right w:val="single" w:sz="4" w:space="0" w:color="C0C0C0"/>
            </w:tcBorders>
            <w:shd w:val="clear" w:color="000000" w:fill="FFFFCC"/>
            <w:vAlign w:val="center"/>
            <w:hideMark/>
          </w:tcPr>
          <w:p w14:paraId="58E5DD9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857" w:type="dxa"/>
            <w:tcBorders>
              <w:top w:val="nil"/>
              <w:left w:val="nil"/>
              <w:bottom w:val="single" w:sz="4" w:space="0" w:color="C0C0C0"/>
              <w:right w:val="single" w:sz="4" w:space="0" w:color="C0C0C0"/>
            </w:tcBorders>
            <w:shd w:val="clear" w:color="000000" w:fill="FFFFCC"/>
            <w:vAlign w:val="center"/>
            <w:hideMark/>
          </w:tcPr>
          <w:p w14:paraId="057261D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755" w:type="dxa"/>
            <w:tcBorders>
              <w:top w:val="nil"/>
              <w:left w:val="nil"/>
              <w:bottom w:val="single" w:sz="4" w:space="0" w:color="C0C0C0"/>
              <w:right w:val="single" w:sz="4" w:space="0" w:color="C0C0C0"/>
            </w:tcBorders>
            <w:shd w:val="clear" w:color="000000" w:fill="D7EAD3"/>
            <w:vAlign w:val="center"/>
            <w:hideMark/>
          </w:tcPr>
          <w:p w14:paraId="10203E3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4000686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6AB2F54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6E77F91B"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6B43ACA6" w14:textId="77777777" w:rsidTr="00DF2E9F">
        <w:trPr>
          <w:trHeight w:val="584"/>
          <w:jc w:val="center"/>
        </w:trPr>
        <w:tc>
          <w:tcPr>
            <w:tcW w:w="365" w:type="dxa"/>
            <w:tcBorders>
              <w:top w:val="nil"/>
              <w:left w:val="nil"/>
              <w:bottom w:val="nil"/>
              <w:right w:val="nil"/>
            </w:tcBorders>
            <w:shd w:val="clear" w:color="000000" w:fill="00B050"/>
            <w:noWrap/>
            <w:vAlign w:val="center"/>
            <w:hideMark/>
          </w:tcPr>
          <w:p w14:paraId="0EA67AE9"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23C5FB70"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D4BB36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11.1</w:t>
            </w:r>
          </w:p>
        </w:tc>
        <w:tc>
          <w:tcPr>
            <w:tcW w:w="2615" w:type="dxa"/>
            <w:tcBorders>
              <w:top w:val="nil"/>
              <w:left w:val="nil"/>
              <w:bottom w:val="single" w:sz="4" w:space="0" w:color="C0C0C0"/>
              <w:right w:val="single" w:sz="4" w:space="0" w:color="C0C0C0"/>
            </w:tcBorders>
            <w:shd w:val="clear" w:color="auto" w:fill="auto"/>
            <w:vAlign w:val="center"/>
            <w:hideMark/>
          </w:tcPr>
          <w:p w14:paraId="5C2E6DB4"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Отклонение фактически достигнутого объёма поданной воды или принятых сточных вод</w:t>
            </w:r>
          </w:p>
        </w:tc>
        <w:tc>
          <w:tcPr>
            <w:tcW w:w="610" w:type="dxa"/>
            <w:tcBorders>
              <w:top w:val="nil"/>
              <w:left w:val="nil"/>
              <w:bottom w:val="single" w:sz="4" w:space="0" w:color="C0C0C0"/>
              <w:right w:val="single" w:sz="4" w:space="0" w:color="C0C0C0"/>
            </w:tcBorders>
            <w:shd w:val="clear" w:color="auto" w:fill="auto"/>
            <w:vAlign w:val="center"/>
            <w:hideMark/>
          </w:tcPr>
          <w:p w14:paraId="7C3372D2"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5CC8D9B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-732,61</w:t>
            </w:r>
          </w:p>
        </w:tc>
        <w:tc>
          <w:tcPr>
            <w:tcW w:w="789" w:type="dxa"/>
            <w:tcBorders>
              <w:top w:val="nil"/>
              <w:left w:val="nil"/>
              <w:bottom w:val="single" w:sz="4" w:space="0" w:color="C0C0C0"/>
              <w:right w:val="single" w:sz="4" w:space="0" w:color="C0C0C0"/>
            </w:tcBorders>
            <w:shd w:val="clear" w:color="000000" w:fill="FFFFCC"/>
            <w:vAlign w:val="center"/>
            <w:hideMark/>
          </w:tcPr>
          <w:p w14:paraId="20557CB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0A9EC25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0792441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114C1BC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2FD3465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573E3A4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094F1C0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3AF3D92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37DF142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0415B5C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4FEA5174"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68FE9D9C" w14:textId="77777777" w:rsidTr="00DF2E9F">
        <w:trPr>
          <w:trHeight w:val="1467"/>
          <w:jc w:val="center"/>
        </w:trPr>
        <w:tc>
          <w:tcPr>
            <w:tcW w:w="365" w:type="dxa"/>
            <w:tcBorders>
              <w:top w:val="nil"/>
              <w:left w:val="nil"/>
              <w:bottom w:val="nil"/>
              <w:right w:val="nil"/>
            </w:tcBorders>
            <w:shd w:val="clear" w:color="000000" w:fill="00B050"/>
            <w:noWrap/>
            <w:vAlign w:val="center"/>
            <w:hideMark/>
          </w:tcPr>
          <w:p w14:paraId="1E435085"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lastRenderedPageBreak/>
              <w:t>НР</w:t>
            </w:r>
          </w:p>
        </w:tc>
        <w:tc>
          <w:tcPr>
            <w:tcW w:w="297" w:type="dxa"/>
            <w:tcBorders>
              <w:top w:val="nil"/>
              <w:left w:val="nil"/>
              <w:bottom w:val="nil"/>
              <w:right w:val="nil"/>
            </w:tcBorders>
            <w:shd w:val="clear" w:color="auto" w:fill="auto"/>
            <w:noWrap/>
            <w:vAlign w:val="bottom"/>
            <w:hideMark/>
          </w:tcPr>
          <w:p w14:paraId="1774CDAB"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702DA4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11.2</w:t>
            </w:r>
          </w:p>
        </w:tc>
        <w:tc>
          <w:tcPr>
            <w:tcW w:w="2615" w:type="dxa"/>
            <w:tcBorders>
              <w:top w:val="nil"/>
              <w:left w:val="nil"/>
              <w:bottom w:val="single" w:sz="4" w:space="0" w:color="C0C0C0"/>
              <w:right w:val="single" w:sz="4" w:space="0" w:color="C0C0C0"/>
            </w:tcBorders>
            <w:shd w:val="clear" w:color="auto" w:fill="auto"/>
            <w:vAlign w:val="center"/>
            <w:hideMark/>
          </w:tcPr>
          <w:p w14:paraId="437DE396"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Отклонение фактически достигнутого уровня неподконтрольных расходов</w:t>
            </w:r>
          </w:p>
        </w:tc>
        <w:tc>
          <w:tcPr>
            <w:tcW w:w="610" w:type="dxa"/>
            <w:tcBorders>
              <w:top w:val="nil"/>
              <w:left w:val="nil"/>
              <w:bottom w:val="single" w:sz="4" w:space="0" w:color="C0C0C0"/>
              <w:right w:val="single" w:sz="4" w:space="0" w:color="C0C0C0"/>
            </w:tcBorders>
            <w:shd w:val="clear" w:color="auto" w:fill="auto"/>
            <w:vAlign w:val="center"/>
            <w:hideMark/>
          </w:tcPr>
          <w:p w14:paraId="4F90D812"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02BDF79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563,04</w:t>
            </w:r>
          </w:p>
        </w:tc>
        <w:tc>
          <w:tcPr>
            <w:tcW w:w="789" w:type="dxa"/>
            <w:tcBorders>
              <w:top w:val="nil"/>
              <w:left w:val="nil"/>
              <w:bottom w:val="single" w:sz="4" w:space="0" w:color="C0C0C0"/>
              <w:right w:val="single" w:sz="4" w:space="0" w:color="C0C0C0"/>
            </w:tcBorders>
            <w:shd w:val="clear" w:color="000000" w:fill="FFFFCC"/>
            <w:vAlign w:val="center"/>
            <w:hideMark/>
          </w:tcPr>
          <w:p w14:paraId="4CCF450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4697DEB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58,02</w:t>
            </w:r>
          </w:p>
        </w:tc>
        <w:tc>
          <w:tcPr>
            <w:tcW w:w="831" w:type="dxa"/>
            <w:tcBorders>
              <w:top w:val="nil"/>
              <w:left w:val="nil"/>
              <w:bottom w:val="single" w:sz="4" w:space="0" w:color="C0C0C0"/>
              <w:right w:val="single" w:sz="4" w:space="0" w:color="C0C0C0"/>
            </w:tcBorders>
            <w:shd w:val="clear" w:color="000000" w:fill="FFFFCC"/>
            <w:vAlign w:val="center"/>
            <w:hideMark/>
          </w:tcPr>
          <w:p w14:paraId="4B489DD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3BDB851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271,18</w:t>
            </w:r>
          </w:p>
        </w:tc>
        <w:tc>
          <w:tcPr>
            <w:tcW w:w="908" w:type="dxa"/>
            <w:tcBorders>
              <w:top w:val="nil"/>
              <w:left w:val="nil"/>
              <w:bottom w:val="single" w:sz="4" w:space="0" w:color="C0C0C0"/>
              <w:right w:val="single" w:sz="4" w:space="0" w:color="C0C0C0"/>
            </w:tcBorders>
            <w:shd w:val="clear" w:color="000000" w:fill="FFFFCC"/>
            <w:vAlign w:val="center"/>
            <w:hideMark/>
          </w:tcPr>
          <w:p w14:paraId="6F8D8A3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271,18</w:t>
            </w:r>
          </w:p>
        </w:tc>
        <w:tc>
          <w:tcPr>
            <w:tcW w:w="857" w:type="dxa"/>
            <w:tcBorders>
              <w:top w:val="nil"/>
              <w:left w:val="nil"/>
              <w:bottom w:val="single" w:sz="4" w:space="0" w:color="C0C0C0"/>
              <w:right w:val="single" w:sz="4" w:space="0" w:color="C0C0C0"/>
            </w:tcBorders>
            <w:shd w:val="clear" w:color="000000" w:fill="FFFFCC"/>
            <w:vAlign w:val="center"/>
            <w:hideMark/>
          </w:tcPr>
          <w:p w14:paraId="23FD198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857" w:type="dxa"/>
            <w:tcBorders>
              <w:top w:val="nil"/>
              <w:left w:val="nil"/>
              <w:bottom w:val="single" w:sz="4" w:space="0" w:color="C0C0C0"/>
              <w:right w:val="single" w:sz="4" w:space="0" w:color="C0C0C0"/>
            </w:tcBorders>
            <w:shd w:val="clear" w:color="000000" w:fill="FFFFCC"/>
            <w:vAlign w:val="center"/>
            <w:hideMark/>
          </w:tcPr>
          <w:p w14:paraId="3FCA3CD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755" w:type="dxa"/>
            <w:tcBorders>
              <w:top w:val="nil"/>
              <w:left w:val="nil"/>
              <w:bottom w:val="single" w:sz="4" w:space="0" w:color="C0C0C0"/>
              <w:right w:val="single" w:sz="4" w:space="0" w:color="C0C0C0"/>
            </w:tcBorders>
            <w:shd w:val="clear" w:color="000000" w:fill="D7EAD3"/>
            <w:vAlign w:val="center"/>
            <w:hideMark/>
          </w:tcPr>
          <w:p w14:paraId="4C8DFA2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7DC2540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231F652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0678F293" w14:textId="77777777" w:rsidR="00DF2E9F" w:rsidRPr="00DF2E9F" w:rsidRDefault="00DF2E9F" w:rsidP="00DF2E9F">
            <w:pPr>
              <w:rPr>
                <w:rFonts w:ascii="Tahoma" w:hAnsi="Tahoma" w:cs="Tahoma"/>
                <w:sz w:val="11"/>
                <w:szCs w:val="11"/>
              </w:rPr>
            </w:pPr>
            <w:r w:rsidRPr="00DF2E9F">
              <w:rPr>
                <w:rFonts w:ascii="Tahoma" w:hAnsi="Tahoma" w:cs="Tahoma"/>
                <w:sz w:val="11"/>
                <w:szCs w:val="11"/>
              </w:rPr>
              <w:t>Учтено при расчете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r>
      <w:tr w:rsidR="00DF2E9F" w:rsidRPr="00DF2E9F" w14:paraId="141874FD" w14:textId="77777777" w:rsidTr="00DF2E9F">
        <w:trPr>
          <w:trHeight w:val="285"/>
          <w:jc w:val="center"/>
        </w:trPr>
        <w:tc>
          <w:tcPr>
            <w:tcW w:w="365" w:type="dxa"/>
            <w:tcBorders>
              <w:top w:val="nil"/>
              <w:left w:val="nil"/>
              <w:bottom w:val="nil"/>
              <w:right w:val="nil"/>
            </w:tcBorders>
            <w:shd w:val="clear" w:color="000000" w:fill="00B050"/>
            <w:noWrap/>
            <w:vAlign w:val="center"/>
            <w:hideMark/>
          </w:tcPr>
          <w:p w14:paraId="0AF149F5"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65AEFF23"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57ED85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11.3</w:t>
            </w:r>
          </w:p>
        </w:tc>
        <w:tc>
          <w:tcPr>
            <w:tcW w:w="2615" w:type="dxa"/>
            <w:tcBorders>
              <w:top w:val="nil"/>
              <w:left w:val="nil"/>
              <w:bottom w:val="single" w:sz="4" w:space="0" w:color="C0C0C0"/>
              <w:right w:val="single" w:sz="4" w:space="0" w:color="C0C0C0"/>
            </w:tcBorders>
            <w:shd w:val="clear" w:color="auto" w:fill="auto"/>
            <w:vAlign w:val="center"/>
            <w:hideMark/>
          </w:tcPr>
          <w:p w14:paraId="6E3DD698"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 xml:space="preserve">Другие </w:t>
            </w:r>
          </w:p>
        </w:tc>
        <w:tc>
          <w:tcPr>
            <w:tcW w:w="610" w:type="dxa"/>
            <w:tcBorders>
              <w:top w:val="nil"/>
              <w:left w:val="nil"/>
              <w:bottom w:val="single" w:sz="4" w:space="0" w:color="C0C0C0"/>
              <w:right w:val="single" w:sz="4" w:space="0" w:color="C0C0C0"/>
            </w:tcBorders>
            <w:shd w:val="clear" w:color="auto" w:fill="auto"/>
            <w:vAlign w:val="center"/>
            <w:hideMark/>
          </w:tcPr>
          <w:p w14:paraId="555E7B61"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24B0235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18,76</w:t>
            </w:r>
          </w:p>
        </w:tc>
        <w:tc>
          <w:tcPr>
            <w:tcW w:w="789" w:type="dxa"/>
            <w:tcBorders>
              <w:top w:val="nil"/>
              <w:left w:val="nil"/>
              <w:bottom w:val="single" w:sz="4" w:space="0" w:color="C0C0C0"/>
              <w:right w:val="single" w:sz="4" w:space="0" w:color="C0C0C0"/>
            </w:tcBorders>
            <w:shd w:val="clear" w:color="000000" w:fill="FFFFCC"/>
            <w:vAlign w:val="center"/>
            <w:hideMark/>
          </w:tcPr>
          <w:p w14:paraId="14477D3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159AA56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68C944A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0C5A9BE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0B1B7E0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38BDAFB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600B315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2871788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2428BDC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4A05A87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561C3B36"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29728460" w14:textId="77777777" w:rsidTr="00DF2E9F">
        <w:trPr>
          <w:trHeight w:val="541"/>
          <w:jc w:val="center"/>
        </w:trPr>
        <w:tc>
          <w:tcPr>
            <w:tcW w:w="365" w:type="dxa"/>
            <w:tcBorders>
              <w:top w:val="nil"/>
              <w:left w:val="nil"/>
              <w:bottom w:val="nil"/>
              <w:right w:val="nil"/>
            </w:tcBorders>
            <w:shd w:val="clear" w:color="000000" w:fill="00B050"/>
            <w:noWrap/>
            <w:vAlign w:val="center"/>
            <w:hideMark/>
          </w:tcPr>
          <w:p w14:paraId="094CD6BE"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63D6FFC7"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A1F5D7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11.4</w:t>
            </w:r>
          </w:p>
        </w:tc>
        <w:tc>
          <w:tcPr>
            <w:tcW w:w="2615" w:type="dxa"/>
            <w:tcBorders>
              <w:top w:val="nil"/>
              <w:left w:val="nil"/>
              <w:bottom w:val="single" w:sz="4" w:space="0" w:color="C0C0C0"/>
              <w:right w:val="single" w:sz="4" w:space="0" w:color="C0C0C0"/>
            </w:tcBorders>
            <w:shd w:val="clear" w:color="auto" w:fill="auto"/>
            <w:vAlign w:val="center"/>
            <w:hideMark/>
          </w:tcPr>
          <w:p w14:paraId="3050A453"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Расходы, связанные с незапланированным ростом цен на электроэнергию</w:t>
            </w:r>
          </w:p>
        </w:tc>
        <w:tc>
          <w:tcPr>
            <w:tcW w:w="610" w:type="dxa"/>
            <w:tcBorders>
              <w:top w:val="nil"/>
              <w:left w:val="nil"/>
              <w:bottom w:val="single" w:sz="4" w:space="0" w:color="C0C0C0"/>
              <w:right w:val="single" w:sz="4" w:space="0" w:color="C0C0C0"/>
            </w:tcBorders>
            <w:shd w:val="clear" w:color="auto" w:fill="auto"/>
            <w:vAlign w:val="center"/>
            <w:hideMark/>
          </w:tcPr>
          <w:p w14:paraId="20BCC9B0"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05922DF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53FB46E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69DD1A9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6252C01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1B9F2D8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44A1AC3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0957B71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05176DF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6EE214D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7247395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31700E3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32DED3DD"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3190D795" w14:textId="77777777" w:rsidTr="00DF2E9F">
        <w:trPr>
          <w:trHeight w:val="812"/>
          <w:jc w:val="center"/>
        </w:trPr>
        <w:tc>
          <w:tcPr>
            <w:tcW w:w="365" w:type="dxa"/>
            <w:tcBorders>
              <w:top w:val="nil"/>
              <w:left w:val="nil"/>
              <w:bottom w:val="nil"/>
              <w:right w:val="nil"/>
            </w:tcBorders>
            <w:shd w:val="clear" w:color="000000" w:fill="00B050"/>
            <w:noWrap/>
            <w:vAlign w:val="center"/>
            <w:hideMark/>
          </w:tcPr>
          <w:p w14:paraId="294D2E78"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10FC7209"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FAF7ED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12</w:t>
            </w:r>
          </w:p>
        </w:tc>
        <w:tc>
          <w:tcPr>
            <w:tcW w:w="2615" w:type="dxa"/>
            <w:tcBorders>
              <w:top w:val="nil"/>
              <w:left w:val="nil"/>
              <w:bottom w:val="single" w:sz="4" w:space="0" w:color="C0C0C0"/>
              <w:right w:val="single" w:sz="4" w:space="0" w:color="C0C0C0"/>
            </w:tcBorders>
            <w:shd w:val="clear" w:color="auto" w:fill="auto"/>
            <w:vAlign w:val="center"/>
            <w:hideMark/>
          </w:tcPr>
          <w:p w14:paraId="4AA1C117"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610" w:type="dxa"/>
            <w:tcBorders>
              <w:top w:val="nil"/>
              <w:left w:val="nil"/>
              <w:bottom w:val="single" w:sz="4" w:space="0" w:color="C0C0C0"/>
              <w:right w:val="single" w:sz="4" w:space="0" w:color="C0C0C0"/>
            </w:tcBorders>
            <w:shd w:val="clear" w:color="auto" w:fill="auto"/>
            <w:vAlign w:val="center"/>
            <w:hideMark/>
          </w:tcPr>
          <w:p w14:paraId="3A797808"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60FE9B3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2295F57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6DF761B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466CE19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5A16CFD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38306C9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34C2652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20B0290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21235F9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6517007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3E79C28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60297596"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594C9D21" w14:textId="77777777" w:rsidTr="00DF2E9F">
        <w:trPr>
          <w:trHeight w:val="527"/>
          <w:jc w:val="center"/>
        </w:trPr>
        <w:tc>
          <w:tcPr>
            <w:tcW w:w="365" w:type="dxa"/>
            <w:tcBorders>
              <w:top w:val="nil"/>
              <w:left w:val="nil"/>
              <w:bottom w:val="nil"/>
              <w:right w:val="nil"/>
            </w:tcBorders>
            <w:shd w:val="clear" w:color="000000" w:fill="00B050"/>
            <w:noWrap/>
            <w:vAlign w:val="center"/>
            <w:hideMark/>
          </w:tcPr>
          <w:p w14:paraId="1CAB2BAC"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6DB73654"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8AC345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13</w:t>
            </w:r>
          </w:p>
        </w:tc>
        <w:tc>
          <w:tcPr>
            <w:tcW w:w="2615" w:type="dxa"/>
            <w:tcBorders>
              <w:top w:val="nil"/>
              <w:left w:val="nil"/>
              <w:bottom w:val="single" w:sz="4" w:space="0" w:color="C0C0C0"/>
              <w:right w:val="single" w:sz="4" w:space="0" w:color="C0C0C0"/>
            </w:tcBorders>
            <w:shd w:val="clear" w:color="auto" w:fill="auto"/>
            <w:vAlign w:val="center"/>
            <w:hideMark/>
          </w:tcPr>
          <w:p w14:paraId="7160E94F"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Экономически не обоснованные доходы прошлых периодов регулирования</w:t>
            </w:r>
          </w:p>
        </w:tc>
        <w:tc>
          <w:tcPr>
            <w:tcW w:w="610" w:type="dxa"/>
            <w:tcBorders>
              <w:top w:val="nil"/>
              <w:left w:val="nil"/>
              <w:bottom w:val="single" w:sz="4" w:space="0" w:color="C0C0C0"/>
              <w:right w:val="single" w:sz="4" w:space="0" w:color="C0C0C0"/>
            </w:tcBorders>
            <w:shd w:val="clear" w:color="auto" w:fill="auto"/>
            <w:vAlign w:val="center"/>
            <w:hideMark/>
          </w:tcPr>
          <w:p w14:paraId="2DE377A2"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0A71461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369B8C3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085F175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6,55</w:t>
            </w:r>
          </w:p>
        </w:tc>
        <w:tc>
          <w:tcPr>
            <w:tcW w:w="831" w:type="dxa"/>
            <w:tcBorders>
              <w:top w:val="nil"/>
              <w:left w:val="nil"/>
              <w:bottom w:val="single" w:sz="4" w:space="0" w:color="C0C0C0"/>
              <w:right w:val="single" w:sz="4" w:space="0" w:color="C0C0C0"/>
            </w:tcBorders>
            <w:shd w:val="clear" w:color="000000" w:fill="FFFFCC"/>
            <w:vAlign w:val="center"/>
            <w:hideMark/>
          </w:tcPr>
          <w:p w14:paraId="430F13A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347216E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17E68ED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0301A00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7065C81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0BB940F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5CFE402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20F13FF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622FA7FE"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78C87E4E" w14:textId="77777777" w:rsidTr="00DF2E9F">
        <w:trPr>
          <w:trHeight w:val="954"/>
          <w:jc w:val="center"/>
        </w:trPr>
        <w:tc>
          <w:tcPr>
            <w:tcW w:w="365" w:type="dxa"/>
            <w:tcBorders>
              <w:top w:val="nil"/>
              <w:left w:val="nil"/>
              <w:bottom w:val="nil"/>
              <w:right w:val="nil"/>
            </w:tcBorders>
            <w:shd w:val="clear" w:color="000000" w:fill="00B050"/>
            <w:noWrap/>
            <w:vAlign w:val="center"/>
            <w:hideMark/>
          </w:tcPr>
          <w:p w14:paraId="6B34DD5E"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НР</w:t>
            </w:r>
          </w:p>
        </w:tc>
        <w:tc>
          <w:tcPr>
            <w:tcW w:w="297" w:type="dxa"/>
            <w:tcBorders>
              <w:top w:val="nil"/>
              <w:left w:val="nil"/>
              <w:bottom w:val="nil"/>
              <w:right w:val="nil"/>
            </w:tcBorders>
            <w:shd w:val="clear" w:color="auto" w:fill="auto"/>
            <w:noWrap/>
            <w:vAlign w:val="bottom"/>
            <w:hideMark/>
          </w:tcPr>
          <w:p w14:paraId="661D4BF1"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CF752D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14</w:t>
            </w:r>
          </w:p>
        </w:tc>
        <w:tc>
          <w:tcPr>
            <w:tcW w:w="2615" w:type="dxa"/>
            <w:tcBorders>
              <w:top w:val="nil"/>
              <w:left w:val="nil"/>
              <w:bottom w:val="single" w:sz="4" w:space="0" w:color="C0C0C0"/>
              <w:right w:val="single" w:sz="4" w:space="0" w:color="C0C0C0"/>
            </w:tcBorders>
            <w:shd w:val="clear" w:color="auto" w:fill="auto"/>
            <w:vAlign w:val="center"/>
            <w:hideMark/>
          </w:tcPr>
          <w:p w14:paraId="0732BADC"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610" w:type="dxa"/>
            <w:tcBorders>
              <w:top w:val="nil"/>
              <w:left w:val="nil"/>
              <w:bottom w:val="single" w:sz="4" w:space="0" w:color="C0C0C0"/>
              <w:right w:val="single" w:sz="4" w:space="0" w:color="C0C0C0"/>
            </w:tcBorders>
            <w:shd w:val="clear" w:color="auto" w:fill="auto"/>
            <w:vAlign w:val="center"/>
            <w:hideMark/>
          </w:tcPr>
          <w:p w14:paraId="403743D7"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2332789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6249A28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3DEE100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70E9D2B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55452E6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5A11747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6AAEC82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4E41A42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4744905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2C63323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7489B66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622677A2"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070E0CC0"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3EA26B39"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77F85154"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C550BB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15</w:t>
            </w:r>
          </w:p>
        </w:tc>
        <w:tc>
          <w:tcPr>
            <w:tcW w:w="2615" w:type="dxa"/>
            <w:tcBorders>
              <w:top w:val="nil"/>
              <w:left w:val="nil"/>
              <w:bottom w:val="single" w:sz="4" w:space="0" w:color="C0C0C0"/>
              <w:right w:val="single" w:sz="4" w:space="0" w:color="C0C0C0"/>
            </w:tcBorders>
            <w:shd w:val="clear" w:color="auto" w:fill="auto"/>
            <w:vAlign w:val="center"/>
            <w:hideMark/>
          </w:tcPr>
          <w:p w14:paraId="35B00DD4"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НВВ без НДС</w:t>
            </w:r>
          </w:p>
        </w:tc>
        <w:tc>
          <w:tcPr>
            <w:tcW w:w="610" w:type="dxa"/>
            <w:tcBorders>
              <w:top w:val="nil"/>
              <w:left w:val="nil"/>
              <w:bottom w:val="single" w:sz="4" w:space="0" w:color="C0C0C0"/>
              <w:right w:val="single" w:sz="4" w:space="0" w:color="C0C0C0"/>
            </w:tcBorders>
            <w:shd w:val="clear" w:color="auto" w:fill="auto"/>
            <w:vAlign w:val="center"/>
            <w:hideMark/>
          </w:tcPr>
          <w:p w14:paraId="3E0F5263"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6CD867A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2 255,85</w:t>
            </w:r>
          </w:p>
        </w:tc>
        <w:tc>
          <w:tcPr>
            <w:tcW w:w="789" w:type="dxa"/>
            <w:tcBorders>
              <w:top w:val="nil"/>
              <w:left w:val="nil"/>
              <w:bottom w:val="single" w:sz="4" w:space="0" w:color="C0C0C0"/>
              <w:right w:val="single" w:sz="4" w:space="0" w:color="C0C0C0"/>
            </w:tcBorders>
            <w:shd w:val="clear" w:color="000000" w:fill="D7EAD3"/>
            <w:vAlign w:val="center"/>
            <w:hideMark/>
          </w:tcPr>
          <w:p w14:paraId="450E04C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2 607,94</w:t>
            </w:r>
          </w:p>
        </w:tc>
        <w:tc>
          <w:tcPr>
            <w:tcW w:w="857" w:type="dxa"/>
            <w:tcBorders>
              <w:top w:val="nil"/>
              <w:left w:val="nil"/>
              <w:bottom w:val="single" w:sz="4" w:space="0" w:color="C0C0C0"/>
              <w:right w:val="single" w:sz="4" w:space="0" w:color="C0C0C0"/>
            </w:tcBorders>
            <w:shd w:val="clear" w:color="000000" w:fill="D7EAD3"/>
            <w:vAlign w:val="center"/>
            <w:hideMark/>
          </w:tcPr>
          <w:p w14:paraId="45DB2C1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2 765,33</w:t>
            </w:r>
          </w:p>
        </w:tc>
        <w:tc>
          <w:tcPr>
            <w:tcW w:w="831" w:type="dxa"/>
            <w:tcBorders>
              <w:top w:val="nil"/>
              <w:left w:val="nil"/>
              <w:bottom w:val="single" w:sz="4" w:space="0" w:color="C0C0C0"/>
              <w:right w:val="single" w:sz="4" w:space="0" w:color="C0C0C0"/>
            </w:tcBorders>
            <w:shd w:val="clear" w:color="000000" w:fill="D7EAD3"/>
            <w:vAlign w:val="center"/>
            <w:hideMark/>
          </w:tcPr>
          <w:p w14:paraId="0436BB8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2 934,27</w:t>
            </w:r>
          </w:p>
        </w:tc>
        <w:tc>
          <w:tcPr>
            <w:tcW w:w="866" w:type="dxa"/>
            <w:tcBorders>
              <w:top w:val="nil"/>
              <w:left w:val="nil"/>
              <w:bottom w:val="single" w:sz="4" w:space="0" w:color="C0C0C0"/>
              <w:right w:val="single" w:sz="4" w:space="0" w:color="C0C0C0"/>
            </w:tcBorders>
            <w:shd w:val="clear" w:color="000000" w:fill="D7EAD3"/>
            <w:vAlign w:val="center"/>
            <w:hideMark/>
          </w:tcPr>
          <w:p w14:paraId="42C60A9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389,96</w:t>
            </w:r>
          </w:p>
        </w:tc>
        <w:tc>
          <w:tcPr>
            <w:tcW w:w="908" w:type="dxa"/>
            <w:tcBorders>
              <w:top w:val="nil"/>
              <w:left w:val="nil"/>
              <w:bottom w:val="single" w:sz="4" w:space="0" w:color="C0C0C0"/>
              <w:right w:val="single" w:sz="4" w:space="0" w:color="C0C0C0"/>
            </w:tcBorders>
            <w:shd w:val="clear" w:color="000000" w:fill="D7EAD3"/>
            <w:vAlign w:val="center"/>
            <w:hideMark/>
          </w:tcPr>
          <w:p w14:paraId="4290C15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3 324,23</w:t>
            </w:r>
          </w:p>
        </w:tc>
        <w:tc>
          <w:tcPr>
            <w:tcW w:w="857" w:type="dxa"/>
            <w:tcBorders>
              <w:top w:val="nil"/>
              <w:left w:val="nil"/>
              <w:bottom w:val="single" w:sz="4" w:space="0" w:color="C0C0C0"/>
              <w:right w:val="single" w:sz="4" w:space="0" w:color="C0C0C0"/>
            </w:tcBorders>
            <w:shd w:val="clear" w:color="000000" w:fill="D7EAD3"/>
            <w:vAlign w:val="center"/>
            <w:hideMark/>
          </w:tcPr>
          <w:p w14:paraId="4656A7F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420,30</w:t>
            </w:r>
          </w:p>
        </w:tc>
        <w:tc>
          <w:tcPr>
            <w:tcW w:w="857" w:type="dxa"/>
            <w:tcBorders>
              <w:top w:val="nil"/>
              <w:left w:val="nil"/>
              <w:bottom w:val="single" w:sz="4" w:space="0" w:color="C0C0C0"/>
              <w:right w:val="single" w:sz="4" w:space="0" w:color="C0C0C0"/>
            </w:tcBorders>
            <w:shd w:val="clear" w:color="000000" w:fill="D7EAD3"/>
            <w:vAlign w:val="center"/>
            <w:hideMark/>
          </w:tcPr>
          <w:p w14:paraId="057745E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3 354,57</w:t>
            </w:r>
          </w:p>
        </w:tc>
        <w:tc>
          <w:tcPr>
            <w:tcW w:w="755" w:type="dxa"/>
            <w:tcBorders>
              <w:top w:val="nil"/>
              <w:left w:val="nil"/>
              <w:bottom w:val="single" w:sz="4" w:space="0" w:color="C0C0C0"/>
              <w:right w:val="single" w:sz="4" w:space="0" w:color="C0C0C0"/>
            </w:tcBorders>
            <w:shd w:val="clear" w:color="000000" w:fill="D7EAD3"/>
            <w:vAlign w:val="center"/>
            <w:hideMark/>
          </w:tcPr>
          <w:p w14:paraId="4BC1F3E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1 644,23</w:t>
            </w:r>
          </w:p>
        </w:tc>
        <w:tc>
          <w:tcPr>
            <w:tcW w:w="772" w:type="dxa"/>
            <w:tcBorders>
              <w:top w:val="nil"/>
              <w:left w:val="nil"/>
              <w:bottom w:val="single" w:sz="4" w:space="0" w:color="C0C0C0"/>
              <w:right w:val="single" w:sz="4" w:space="0" w:color="C0C0C0"/>
            </w:tcBorders>
            <w:shd w:val="clear" w:color="000000" w:fill="D7EAD3"/>
            <w:vAlign w:val="center"/>
            <w:hideMark/>
          </w:tcPr>
          <w:p w14:paraId="6AB6D33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1 710,34</w:t>
            </w:r>
          </w:p>
        </w:tc>
        <w:tc>
          <w:tcPr>
            <w:tcW w:w="678" w:type="dxa"/>
            <w:tcBorders>
              <w:top w:val="nil"/>
              <w:left w:val="nil"/>
              <w:bottom w:val="single" w:sz="4" w:space="0" w:color="C0C0C0"/>
              <w:right w:val="single" w:sz="4" w:space="0" w:color="C0C0C0"/>
            </w:tcBorders>
            <w:shd w:val="clear" w:color="000000" w:fill="D7EAD3"/>
            <w:vAlign w:val="center"/>
            <w:hideMark/>
          </w:tcPr>
          <w:p w14:paraId="02D1A6D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-420,30</w:t>
            </w:r>
          </w:p>
        </w:tc>
        <w:tc>
          <w:tcPr>
            <w:tcW w:w="1732" w:type="dxa"/>
            <w:tcBorders>
              <w:top w:val="nil"/>
              <w:left w:val="nil"/>
              <w:bottom w:val="single" w:sz="4" w:space="0" w:color="C0C0C0"/>
              <w:right w:val="single" w:sz="4" w:space="0" w:color="C0C0C0"/>
            </w:tcBorders>
            <w:shd w:val="clear" w:color="000000" w:fill="FFFFCC"/>
            <w:vAlign w:val="center"/>
            <w:hideMark/>
          </w:tcPr>
          <w:p w14:paraId="3FFA7958"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2F47447F"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410BDBD2"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7EFCD85C"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5052FC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15.1</w:t>
            </w:r>
          </w:p>
        </w:tc>
        <w:tc>
          <w:tcPr>
            <w:tcW w:w="2615" w:type="dxa"/>
            <w:tcBorders>
              <w:top w:val="nil"/>
              <w:left w:val="nil"/>
              <w:bottom w:val="single" w:sz="4" w:space="0" w:color="C0C0C0"/>
              <w:right w:val="single" w:sz="4" w:space="0" w:color="C0C0C0"/>
            </w:tcBorders>
            <w:shd w:val="clear" w:color="auto" w:fill="auto"/>
            <w:vAlign w:val="center"/>
            <w:hideMark/>
          </w:tcPr>
          <w:p w14:paraId="730747A6"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На потребительский рынок</w:t>
            </w:r>
          </w:p>
        </w:tc>
        <w:tc>
          <w:tcPr>
            <w:tcW w:w="610" w:type="dxa"/>
            <w:tcBorders>
              <w:top w:val="nil"/>
              <w:left w:val="nil"/>
              <w:bottom w:val="single" w:sz="4" w:space="0" w:color="C0C0C0"/>
              <w:right w:val="single" w:sz="4" w:space="0" w:color="C0C0C0"/>
            </w:tcBorders>
            <w:shd w:val="clear" w:color="auto" w:fill="auto"/>
            <w:vAlign w:val="center"/>
            <w:hideMark/>
          </w:tcPr>
          <w:p w14:paraId="7954A163"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3EC05D5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2 255,85</w:t>
            </w:r>
          </w:p>
        </w:tc>
        <w:tc>
          <w:tcPr>
            <w:tcW w:w="789" w:type="dxa"/>
            <w:tcBorders>
              <w:top w:val="nil"/>
              <w:left w:val="nil"/>
              <w:bottom w:val="single" w:sz="4" w:space="0" w:color="C0C0C0"/>
              <w:right w:val="single" w:sz="4" w:space="0" w:color="C0C0C0"/>
            </w:tcBorders>
            <w:shd w:val="clear" w:color="000000" w:fill="D7EAD3"/>
            <w:vAlign w:val="center"/>
            <w:hideMark/>
          </w:tcPr>
          <w:p w14:paraId="74CA58C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2 607,94</w:t>
            </w:r>
          </w:p>
        </w:tc>
        <w:tc>
          <w:tcPr>
            <w:tcW w:w="857" w:type="dxa"/>
            <w:tcBorders>
              <w:top w:val="nil"/>
              <w:left w:val="nil"/>
              <w:bottom w:val="single" w:sz="4" w:space="0" w:color="C0C0C0"/>
              <w:right w:val="single" w:sz="4" w:space="0" w:color="C0C0C0"/>
            </w:tcBorders>
            <w:shd w:val="clear" w:color="000000" w:fill="D7EAD3"/>
            <w:vAlign w:val="center"/>
            <w:hideMark/>
          </w:tcPr>
          <w:p w14:paraId="11BCB9A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2 765,33</w:t>
            </w:r>
          </w:p>
        </w:tc>
        <w:tc>
          <w:tcPr>
            <w:tcW w:w="831" w:type="dxa"/>
            <w:tcBorders>
              <w:top w:val="nil"/>
              <w:left w:val="nil"/>
              <w:bottom w:val="single" w:sz="4" w:space="0" w:color="C0C0C0"/>
              <w:right w:val="single" w:sz="4" w:space="0" w:color="C0C0C0"/>
            </w:tcBorders>
            <w:shd w:val="clear" w:color="000000" w:fill="D7EAD3"/>
            <w:vAlign w:val="center"/>
            <w:hideMark/>
          </w:tcPr>
          <w:p w14:paraId="102A790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2 934,27</w:t>
            </w:r>
          </w:p>
        </w:tc>
        <w:tc>
          <w:tcPr>
            <w:tcW w:w="866" w:type="dxa"/>
            <w:tcBorders>
              <w:top w:val="nil"/>
              <w:left w:val="nil"/>
              <w:bottom w:val="single" w:sz="4" w:space="0" w:color="C0C0C0"/>
              <w:right w:val="single" w:sz="4" w:space="0" w:color="C0C0C0"/>
            </w:tcBorders>
            <w:shd w:val="clear" w:color="000000" w:fill="D7EAD3"/>
            <w:vAlign w:val="center"/>
            <w:hideMark/>
          </w:tcPr>
          <w:p w14:paraId="4872FBE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389,96</w:t>
            </w:r>
          </w:p>
        </w:tc>
        <w:tc>
          <w:tcPr>
            <w:tcW w:w="908" w:type="dxa"/>
            <w:tcBorders>
              <w:top w:val="nil"/>
              <w:left w:val="nil"/>
              <w:bottom w:val="single" w:sz="4" w:space="0" w:color="C0C0C0"/>
              <w:right w:val="single" w:sz="4" w:space="0" w:color="C0C0C0"/>
            </w:tcBorders>
            <w:shd w:val="clear" w:color="000000" w:fill="D7EAD3"/>
            <w:vAlign w:val="center"/>
            <w:hideMark/>
          </w:tcPr>
          <w:p w14:paraId="7E37BE3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3 324,23</w:t>
            </w:r>
          </w:p>
        </w:tc>
        <w:tc>
          <w:tcPr>
            <w:tcW w:w="857" w:type="dxa"/>
            <w:tcBorders>
              <w:top w:val="nil"/>
              <w:left w:val="nil"/>
              <w:bottom w:val="single" w:sz="4" w:space="0" w:color="C0C0C0"/>
              <w:right w:val="single" w:sz="4" w:space="0" w:color="C0C0C0"/>
            </w:tcBorders>
            <w:shd w:val="clear" w:color="000000" w:fill="D7EAD3"/>
            <w:vAlign w:val="center"/>
            <w:hideMark/>
          </w:tcPr>
          <w:p w14:paraId="3B8A0FC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420,30</w:t>
            </w:r>
          </w:p>
        </w:tc>
        <w:tc>
          <w:tcPr>
            <w:tcW w:w="857" w:type="dxa"/>
            <w:tcBorders>
              <w:top w:val="nil"/>
              <w:left w:val="nil"/>
              <w:bottom w:val="single" w:sz="4" w:space="0" w:color="C0C0C0"/>
              <w:right w:val="single" w:sz="4" w:space="0" w:color="C0C0C0"/>
            </w:tcBorders>
            <w:shd w:val="clear" w:color="000000" w:fill="D7EAD3"/>
            <w:vAlign w:val="center"/>
            <w:hideMark/>
          </w:tcPr>
          <w:p w14:paraId="3A8B915E"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3 354,57</w:t>
            </w:r>
          </w:p>
        </w:tc>
        <w:tc>
          <w:tcPr>
            <w:tcW w:w="755" w:type="dxa"/>
            <w:tcBorders>
              <w:top w:val="nil"/>
              <w:left w:val="nil"/>
              <w:bottom w:val="single" w:sz="4" w:space="0" w:color="C0C0C0"/>
              <w:right w:val="single" w:sz="4" w:space="0" w:color="C0C0C0"/>
            </w:tcBorders>
            <w:shd w:val="clear" w:color="000000" w:fill="D7EAD3"/>
            <w:vAlign w:val="center"/>
            <w:hideMark/>
          </w:tcPr>
          <w:p w14:paraId="1754A1B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1 644,23</w:t>
            </w:r>
          </w:p>
        </w:tc>
        <w:tc>
          <w:tcPr>
            <w:tcW w:w="772" w:type="dxa"/>
            <w:tcBorders>
              <w:top w:val="nil"/>
              <w:left w:val="nil"/>
              <w:bottom w:val="single" w:sz="4" w:space="0" w:color="C0C0C0"/>
              <w:right w:val="single" w:sz="4" w:space="0" w:color="C0C0C0"/>
            </w:tcBorders>
            <w:shd w:val="clear" w:color="000000" w:fill="D7EAD3"/>
            <w:vAlign w:val="center"/>
            <w:hideMark/>
          </w:tcPr>
          <w:p w14:paraId="24CC7F7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1 710,34</w:t>
            </w:r>
          </w:p>
        </w:tc>
        <w:tc>
          <w:tcPr>
            <w:tcW w:w="678" w:type="dxa"/>
            <w:tcBorders>
              <w:top w:val="nil"/>
              <w:left w:val="nil"/>
              <w:bottom w:val="single" w:sz="4" w:space="0" w:color="C0C0C0"/>
              <w:right w:val="single" w:sz="4" w:space="0" w:color="C0C0C0"/>
            </w:tcBorders>
            <w:shd w:val="clear" w:color="000000" w:fill="D7EAD3"/>
            <w:vAlign w:val="center"/>
            <w:hideMark/>
          </w:tcPr>
          <w:p w14:paraId="5441A7A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-420,30</w:t>
            </w:r>
          </w:p>
        </w:tc>
        <w:tc>
          <w:tcPr>
            <w:tcW w:w="1732" w:type="dxa"/>
            <w:tcBorders>
              <w:top w:val="nil"/>
              <w:left w:val="nil"/>
              <w:bottom w:val="single" w:sz="4" w:space="0" w:color="C0C0C0"/>
              <w:right w:val="single" w:sz="4" w:space="0" w:color="C0C0C0"/>
            </w:tcBorders>
            <w:shd w:val="clear" w:color="000000" w:fill="FFFFCC"/>
            <w:vAlign w:val="center"/>
            <w:hideMark/>
          </w:tcPr>
          <w:p w14:paraId="75C8B150"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5F5EDC8C"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5C1B8E7B"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2835F66D"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93B831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15.2</w:t>
            </w:r>
          </w:p>
        </w:tc>
        <w:tc>
          <w:tcPr>
            <w:tcW w:w="2615" w:type="dxa"/>
            <w:tcBorders>
              <w:top w:val="nil"/>
              <w:left w:val="nil"/>
              <w:bottom w:val="single" w:sz="4" w:space="0" w:color="C0C0C0"/>
              <w:right w:val="single" w:sz="4" w:space="0" w:color="C0C0C0"/>
            </w:tcBorders>
            <w:shd w:val="clear" w:color="auto" w:fill="auto"/>
            <w:vAlign w:val="center"/>
            <w:hideMark/>
          </w:tcPr>
          <w:p w14:paraId="3B212535"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На собственные нужды производства</w:t>
            </w:r>
          </w:p>
        </w:tc>
        <w:tc>
          <w:tcPr>
            <w:tcW w:w="610" w:type="dxa"/>
            <w:tcBorders>
              <w:top w:val="nil"/>
              <w:left w:val="nil"/>
              <w:bottom w:val="single" w:sz="4" w:space="0" w:color="C0C0C0"/>
              <w:right w:val="single" w:sz="4" w:space="0" w:color="C0C0C0"/>
            </w:tcBorders>
            <w:shd w:val="clear" w:color="auto" w:fill="auto"/>
            <w:vAlign w:val="center"/>
            <w:hideMark/>
          </w:tcPr>
          <w:p w14:paraId="019D34E7"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070342C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89" w:type="dxa"/>
            <w:tcBorders>
              <w:top w:val="nil"/>
              <w:left w:val="nil"/>
              <w:bottom w:val="single" w:sz="4" w:space="0" w:color="C0C0C0"/>
              <w:right w:val="single" w:sz="4" w:space="0" w:color="C0C0C0"/>
            </w:tcBorders>
            <w:shd w:val="clear" w:color="000000" w:fill="D7EAD3"/>
            <w:vAlign w:val="center"/>
            <w:hideMark/>
          </w:tcPr>
          <w:p w14:paraId="2326BE38"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57" w:type="dxa"/>
            <w:tcBorders>
              <w:top w:val="nil"/>
              <w:left w:val="nil"/>
              <w:bottom w:val="single" w:sz="4" w:space="0" w:color="C0C0C0"/>
              <w:right w:val="single" w:sz="4" w:space="0" w:color="C0C0C0"/>
            </w:tcBorders>
            <w:shd w:val="clear" w:color="000000" w:fill="D7EAD3"/>
            <w:vAlign w:val="center"/>
            <w:hideMark/>
          </w:tcPr>
          <w:p w14:paraId="205C201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31" w:type="dxa"/>
            <w:tcBorders>
              <w:top w:val="nil"/>
              <w:left w:val="nil"/>
              <w:bottom w:val="single" w:sz="4" w:space="0" w:color="C0C0C0"/>
              <w:right w:val="single" w:sz="4" w:space="0" w:color="C0C0C0"/>
            </w:tcBorders>
            <w:shd w:val="clear" w:color="000000" w:fill="D7EAD3"/>
            <w:vAlign w:val="center"/>
            <w:hideMark/>
          </w:tcPr>
          <w:p w14:paraId="09487F0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66" w:type="dxa"/>
            <w:tcBorders>
              <w:top w:val="nil"/>
              <w:left w:val="nil"/>
              <w:bottom w:val="single" w:sz="4" w:space="0" w:color="C0C0C0"/>
              <w:right w:val="single" w:sz="4" w:space="0" w:color="C0C0C0"/>
            </w:tcBorders>
            <w:shd w:val="clear" w:color="000000" w:fill="D7EAD3"/>
            <w:vAlign w:val="center"/>
            <w:hideMark/>
          </w:tcPr>
          <w:p w14:paraId="3D3D9E6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908" w:type="dxa"/>
            <w:tcBorders>
              <w:top w:val="nil"/>
              <w:left w:val="nil"/>
              <w:bottom w:val="single" w:sz="4" w:space="0" w:color="C0C0C0"/>
              <w:right w:val="single" w:sz="4" w:space="0" w:color="C0C0C0"/>
            </w:tcBorders>
            <w:shd w:val="clear" w:color="000000" w:fill="D7EAD3"/>
            <w:vAlign w:val="center"/>
            <w:hideMark/>
          </w:tcPr>
          <w:p w14:paraId="7FF36EE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57" w:type="dxa"/>
            <w:tcBorders>
              <w:top w:val="nil"/>
              <w:left w:val="nil"/>
              <w:bottom w:val="single" w:sz="4" w:space="0" w:color="C0C0C0"/>
              <w:right w:val="single" w:sz="4" w:space="0" w:color="C0C0C0"/>
            </w:tcBorders>
            <w:shd w:val="clear" w:color="000000" w:fill="D7EAD3"/>
            <w:vAlign w:val="center"/>
            <w:hideMark/>
          </w:tcPr>
          <w:p w14:paraId="38F1CDF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857" w:type="dxa"/>
            <w:tcBorders>
              <w:top w:val="nil"/>
              <w:left w:val="nil"/>
              <w:bottom w:val="single" w:sz="4" w:space="0" w:color="C0C0C0"/>
              <w:right w:val="single" w:sz="4" w:space="0" w:color="C0C0C0"/>
            </w:tcBorders>
            <w:shd w:val="clear" w:color="000000" w:fill="D7EAD3"/>
            <w:vAlign w:val="center"/>
            <w:hideMark/>
          </w:tcPr>
          <w:p w14:paraId="2F76312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55" w:type="dxa"/>
            <w:tcBorders>
              <w:top w:val="nil"/>
              <w:left w:val="nil"/>
              <w:bottom w:val="single" w:sz="4" w:space="0" w:color="C0C0C0"/>
              <w:right w:val="single" w:sz="4" w:space="0" w:color="C0C0C0"/>
            </w:tcBorders>
            <w:shd w:val="clear" w:color="000000" w:fill="D7EAD3"/>
            <w:vAlign w:val="center"/>
            <w:hideMark/>
          </w:tcPr>
          <w:p w14:paraId="64486B2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494383A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3E1F226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4B7840E8"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24692268" w14:textId="77777777" w:rsidTr="00DF2E9F">
        <w:trPr>
          <w:trHeight w:val="285"/>
          <w:jc w:val="center"/>
        </w:trPr>
        <w:tc>
          <w:tcPr>
            <w:tcW w:w="365" w:type="dxa"/>
            <w:tcBorders>
              <w:top w:val="nil"/>
              <w:left w:val="nil"/>
              <w:bottom w:val="nil"/>
              <w:right w:val="nil"/>
            </w:tcBorders>
            <w:shd w:val="clear" w:color="000000" w:fill="C4BD97"/>
            <w:noWrap/>
            <w:vAlign w:val="bottom"/>
            <w:hideMark/>
          </w:tcPr>
          <w:p w14:paraId="553FBFA6"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КР</w:t>
            </w:r>
          </w:p>
        </w:tc>
        <w:tc>
          <w:tcPr>
            <w:tcW w:w="297" w:type="dxa"/>
            <w:tcBorders>
              <w:top w:val="nil"/>
              <w:left w:val="nil"/>
              <w:bottom w:val="nil"/>
              <w:right w:val="nil"/>
            </w:tcBorders>
            <w:shd w:val="clear" w:color="auto" w:fill="auto"/>
            <w:noWrap/>
            <w:vAlign w:val="bottom"/>
            <w:hideMark/>
          </w:tcPr>
          <w:p w14:paraId="09A82683"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2DA35F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16</w:t>
            </w:r>
          </w:p>
        </w:tc>
        <w:tc>
          <w:tcPr>
            <w:tcW w:w="2615" w:type="dxa"/>
            <w:tcBorders>
              <w:top w:val="nil"/>
              <w:left w:val="nil"/>
              <w:bottom w:val="single" w:sz="4" w:space="0" w:color="C0C0C0"/>
              <w:right w:val="single" w:sz="4" w:space="0" w:color="C0C0C0"/>
            </w:tcBorders>
            <w:shd w:val="clear" w:color="auto" w:fill="auto"/>
            <w:vAlign w:val="center"/>
            <w:hideMark/>
          </w:tcPr>
          <w:p w14:paraId="58547442"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Корректировки НВВ</w:t>
            </w:r>
          </w:p>
        </w:tc>
        <w:tc>
          <w:tcPr>
            <w:tcW w:w="610" w:type="dxa"/>
            <w:tcBorders>
              <w:top w:val="nil"/>
              <w:left w:val="nil"/>
              <w:bottom w:val="single" w:sz="4" w:space="0" w:color="C0C0C0"/>
              <w:right w:val="single" w:sz="4" w:space="0" w:color="C0C0C0"/>
            </w:tcBorders>
            <w:shd w:val="clear" w:color="auto" w:fill="auto"/>
            <w:vAlign w:val="center"/>
            <w:hideMark/>
          </w:tcPr>
          <w:p w14:paraId="3AFCDEAB"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11F7260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789" w:type="dxa"/>
            <w:tcBorders>
              <w:top w:val="nil"/>
              <w:left w:val="nil"/>
              <w:bottom w:val="single" w:sz="4" w:space="0" w:color="C0C0C0"/>
              <w:right w:val="single" w:sz="4" w:space="0" w:color="C0C0C0"/>
            </w:tcBorders>
            <w:shd w:val="clear" w:color="000000" w:fill="D7EAD3"/>
            <w:vAlign w:val="center"/>
            <w:hideMark/>
          </w:tcPr>
          <w:p w14:paraId="517AC79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857" w:type="dxa"/>
            <w:tcBorders>
              <w:top w:val="nil"/>
              <w:left w:val="nil"/>
              <w:bottom w:val="single" w:sz="4" w:space="0" w:color="C0C0C0"/>
              <w:right w:val="single" w:sz="4" w:space="0" w:color="C0C0C0"/>
            </w:tcBorders>
            <w:shd w:val="clear" w:color="000000" w:fill="D7EAD3"/>
            <w:vAlign w:val="center"/>
            <w:hideMark/>
          </w:tcPr>
          <w:p w14:paraId="6E46C42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-131,08</w:t>
            </w:r>
          </w:p>
        </w:tc>
        <w:tc>
          <w:tcPr>
            <w:tcW w:w="831" w:type="dxa"/>
            <w:tcBorders>
              <w:top w:val="nil"/>
              <w:left w:val="nil"/>
              <w:bottom w:val="single" w:sz="4" w:space="0" w:color="C0C0C0"/>
              <w:right w:val="single" w:sz="4" w:space="0" w:color="C0C0C0"/>
            </w:tcBorders>
            <w:shd w:val="clear" w:color="000000" w:fill="D7EAD3"/>
            <w:vAlign w:val="center"/>
            <w:hideMark/>
          </w:tcPr>
          <w:p w14:paraId="2BE06BD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-63,18</w:t>
            </w:r>
          </w:p>
        </w:tc>
        <w:tc>
          <w:tcPr>
            <w:tcW w:w="866" w:type="dxa"/>
            <w:tcBorders>
              <w:top w:val="nil"/>
              <w:left w:val="nil"/>
              <w:bottom w:val="single" w:sz="4" w:space="0" w:color="C0C0C0"/>
              <w:right w:val="single" w:sz="4" w:space="0" w:color="C0C0C0"/>
            </w:tcBorders>
            <w:shd w:val="clear" w:color="000000" w:fill="D7EAD3"/>
            <w:vAlign w:val="center"/>
            <w:hideMark/>
          </w:tcPr>
          <w:p w14:paraId="5B95857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63,18</w:t>
            </w:r>
          </w:p>
        </w:tc>
        <w:tc>
          <w:tcPr>
            <w:tcW w:w="908" w:type="dxa"/>
            <w:tcBorders>
              <w:top w:val="nil"/>
              <w:left w:val="nil"/>
              <w:bottom w:val="single" w:sz="4" w:space="0" w:color="C0C0C0"/>
              <w:right w:val="single" w:sz="4" w:space="0" w:color="C0C0C0"/>
            </w:tcBorders>
            <w:shd w:val="clear" w:color="000000" w:fill="D7EAD3"/>
            <w:vAlign w:val="center"/>
            <w:hideMark/>
          </w:tcPr>
          <w:p w14:paraId="122F3F0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857" w:type="dxa"/>
            <w:tcBorders>
              <w:top w:val="nil"/>
              <w:left w:val="nil"/>
              <w:bottom w:val="single" w:sz="4" w:space="0" w:color="C0C0C0"/>
              <w:right w:val="single" w:sz="4" w:space="0" w:color="C0C0C0"/>
            </w:tcBorders>
            <w:shd w:val="clear" w:color="000000" w:fill="D7EAD3"/>
            <w:vAlign w:val="center"/>
            <w:hideMark/>
          </w:tcPr>
          <w:p w14:paraId="39923DA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14,14</w:t>
            </w:r>
          </w:p>
        </w:tc>
        <w:tc>
          <w:tcPr>
            <w:tcW w:w="857" w:type="dxa"/>
            <w:tcBorders>
              <w:top w:val="nil"/>
              <w:left w:val="nil"/>
              <w:bottom w:val="single" w:sz="4" w:space="0" w:color="C0C0C0"/>
              <w:right w:val="single" w:sz="4" w:space="0" w:color="C0C0C0"/>
            </w:tcBorders>
            <w:shd w:val="clear" w:color="000000" w:fill="D7EAD3"/>
            <w:vAlign w:val="center"/>
            <w:hideMark/>
          </w:tcPr>
          <w:p w14:paraId="3A54BD8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-49,04</w:t>
            </w:r>
          </w:p>
        </w:tc>
        <w:tc>
          <w:tcPr>
            <w:tcW w:w="755" w:type="dxa"/>
            <w:tcBorders>
              <w:top w:val="nil"/>
              <w:left w:val="nil"/>
              <w:bottom w:val="single" w:sz="4" w:space="0" w:color="C0C0C0"/>
              <w:right w:val="single" w:sz="4" w:space="0" w:color="C0C0C0"/>
            </w:tcBorders>
            <w:shd w:val="clear" w:color="000000" w:fill="D7EAD3"/>
            <w:vAlign w:val="center"/>
            <w:hideMark/>
          </w:tcPr>
          <w:p w14:paraId="5FF8FB2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-24,52</w:t>
            </w:r>
          </w:p>
        </w:tc>
        <w:tc>
          <w:tcPr>
            <w:tcW w:w="772" w:type="dxa"/>
            <w:tcBorders>
              <w:top w:val="nil"/>
              <w:left w:val="nil"/>
              <w:bottom w:val="single" w:sz="4" w:space="0" w:color="C0C0C0"/>
              <w:right w:val="single" w:sz="4" w:space="0" w:color="C0C0C0"/>
            </w:tcBorders>
            <w:shd w:val="clear" w:color="000000" w:fill="D7EAD3"/>
            <w:vAlign w:val="center"/>
            <w:hideMark/>
          </w:tcPr>
          <w:p w14:paraId="6DC6F53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-24,52</w:t>
            </w:r>
          </w:p>
        </w:tc>
        <w:tc>
          <w:tcPr>
            <w:tcW w:w="678" w:type="dxa"/>
            <w:tcBorders>
              <w:top w:val="nil"/>
              <w:left w:val="nil"/>
              <w:bottom w:val="single" w:sz="4" w:space="0" w:color="C0C0C0"/>
              <w:right w:val="single" w:sz="4" w:space="0" w:color="C0C0C0"/>
            </w:tcBorders>
            <w:shd w:val="clear" w:color="000000" w:fill="D7EAD3"/>
            <w:vAlign w:val="center"/>
            <w:hideMark/>
          </w:tcPr>
          <w:p w14:paraId="04B9D26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-14,14</w:t>
            </w:r>
          </w:p>
        </w:tc>
        <w:tc>
          <w:tcPr>
            <w:tcW w:w="1732" w:type="dxa"/>
            <w:tcBorders>
              <w:top w:val="nil"/>
              <w:left w:val="nil"/>
              <w:bottom w:val="single" w:sz="4" w:space="0" w:color="C0C0C0"/>
              <w:right w:val="single" w:sz="4" w:space="0" w:color="C0C0C0"/>
            </w:tcBorders>
            <w:shd w:val="clear" w:color="000000" w:fill="FFFFCC"/>
            <w:vAlign w:val="center"/>
            <w:hideMark/>
          </w:tcPr>
          <w:p w14:paraId="67C8FB9A"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38B24DA0" w14:textId="77777777" w:rsidTr="00DF2E9F">
        <w:trPr>
          <w:trHeight w:val="285"/>
          <w:jc w:val="center"/>
        </w:trPr>
        <w:tc>
          <w:tcPr>
            <w:tcW w:w="365" w:type="dxa"/>
            <w:tcBorders>
              <w:top w:val="nil"/>
              <w:left w:val="nil"/>
              <w:bottom w:val="nil"/>
              <w:right w:val="nil"/>
            </w:tcBorders>
            <w:shd w:val="clear" w:color="000000" w:fill="C4BD97"/>
            <w:noWrap/>
            <w:vAlign w:val="bottom"/>
            <w:hideMark/>
          </w:tcPr>
          <w:p w14:paraId="7059B2FD"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КР</w:t>
            </w:r>
          </w:p>
        </w:tc>
        <w:tc>
          <w:tcPr>
            <w:tcW w:w="297" w:type="dxa"/>
            <w:tcBorders>
              <w:top w:val="nil"/>
              <w:left w:val="nil"/>
              <w:bottom w:val="nil"/>
              <w:right w:val="nil"/>
            </w:tcBorders>
            <w:shd w:val="clear" w:color="auto" w:fill="auto"/>
            <w:noWrap/>
            <w:vAlign w:val="bottom"/>
            <w:hideMark/>
          </w:tcPr>
          <w:p w14:paraId="3C34917E"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7BE52BC"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16.1</w:t>
            </w:r>
          </w:p>
        </w:tc>
        <w:tc>
          <w:tcPr>
            <w:tcW w:w="2615" w:type="dxa"/>
            <w:tcBorders>
              <w:top w:val="nil"/>
              <w:left w:val="nil"/>
              <w:bottom w:val="single" w:sz="4" w:space="0" w:color="C0C0C0"/>
              <w:right w:val="single" w:sz="4" w:space="0" w:color="C0C0C0"/>
            </w:tcBorders>
            <w:shd w:val="clear" w:color="auto" w:fill="auto"/>
            <w:vAlign w:val="center"/>
            <w:hideMark/>
          </w:tcPr>
          <w:p w14:paraId="6B78C678" w14:textId="77777777" w:rsidR="00DF2E9F" w:rsidRPr="00DF2E9F" w:rsidRDefault="00DF2E9F" w:rsidP="00DF2E9F">
            <w:pPr>
              <w:rPr>
                <w:rFonts w:ascii="Tahoma" w:hAnsi="Tahoma" w:cs="Tahoma"/>
                <w:sz w:val="11"/>
                <w:szCs w:val="11"/>
              </w:rPr>
            </w:pPr>
            <w:r w:rsidRPr="00DF2E9F">
              <w:rPr>
                <w:rFonts w:ascii="Tahoma" w:hAnsi="Tahoma" w:cs="Tahoma"/>
                <w:sz w:val="11"/>
                <w:szCs w:val="11"/>
              </w:rPr>
              <w:t>Корректировка НВВ в целях сглаживания тарифов (уменьшение)</w:t>
            </w:r>
          </w:p>
        </w:tc>
        <w:tc>
          <w:tcPr>
            <w:tcW w:w="610" w:type="dxa"/>
            <w:tcBorders>
              <w:top w:val="nil"/>
              <w:left w:val="nil"/>
              <w:bottom w:val="single" w:sz="4" w:space="0" w:color="C0C0C0"/>
              <w:right w:val="single" w:sz="4" w:space="0" w:color="C0C0C0"/>
            </w:tcBorders>
            <w:shd w:val="clear" w:color="auto" w:fill="auto"/>
            <w:vAlign w:val="center"/>
            <w:hideMark/>
          </w:tcPr>
          <w:p w14:paraId="1362D113"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50FB738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598C19F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6ECE338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779CF2A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-63,18</w:t>
            </w:r>
          </w:p>
        </w:tc>
        <w:tc>
          <w:tcPr>
            <w:tcW w:w="866" w:type="dxa"/>
            <w:tcBorders>
              <w:top w:val="nil"/>
              <w:left w:val="nil"/>
              <w:bottom w:val="single" w:sz="4" w:space="0" w:color="C0C0C0"/>
              <w:right w:val="single" w:sz="4" w:space="0" w:color="C0C0C0"/>
            </w:tcBorders>
            <w:shd w:val="clear" w:color="000000" w:fill="FFFFCC"/>
            <w:vAlign w:val="center"/>
            <w:hideMark/>
          </w:tcPr>
          <w:p w14:paraId="5B16CF4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63,18</w:t>
            </w:r>
          </w:p>
        </w:tc>
        <w:tc>
          <w:tcPr>
            <w:tcW w:w="908" w:type="dxa"/>
            <w:tcBorders>
              <w:top w:val="nil"/>
              <w:left w:val="nil"/>
              <w:bottom w:val="single" w:sz="4" w:space="0" w:color="C0C0C0"/>
              <w:right w:val="single" w:sz="4" w:space="0" w:color="C0C0C0"/>
            </w:tcBorders>
            <w:shd w:val="clear" w:color="000000" w:fill="FFFFCC"/>
            <w:vAlign w:val="center"/>
            <w:hideMark/>
          </w:tcPr>
          <w:p w14:paraId="1519ECE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1EA2DA5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63,18</w:t>
            </w:r>
          </w:p>
        </w:tc>
        <w:tc>
          <w:tcPr>
            <w:tcW w:w="857" w:type="dxa"/>
            <w:tcBorders>
              <w:top w:val="nil"/>
              <w:left w:val="nil"/>
              <w:bottom w:val="single" w:sz="4" w:space="0" w:color="C0C0C0"/>
              <w:right w:val="single" w:sz="4" w:space="0" w:color="C0C0C0"/>
            </w:tcBorders>
            <w:shd w:val="clear" w:color="000000" w:fill="FFFFCC"/>
            <w:vAlign w:val="center"/>
            <w:hideMark/>
          </w:tcPr>
          <w:p w14:paraId="689E6BA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2094ED2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0C5A412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7D81CB5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-63,18</w:t>
            </w:r>
          </w:p>
        </w:tc>
        <w:tc>
          <w:tcPr>
            <w:tcW w:w="1732" w:type="dxa"/>
            <w:tcBorders>
              <w:top w:val="nil"/>
              <w:left w:val="nil"/>
              <w:bottom w:val="single" w:sz="4" w:space="0" w:color="C0C0C0"/>
              <w:right w:val="single" w:sz="4" w:space="0" w:color="C0C0C0"/>
            </w:tcBorders>
            <w:shd w:val="clear" w:color="000000" w:fill="FFFFCC"/>
            <w:vAlign w:val="center"/>
            <w:hideMark/>
          </w:tcPr>
          <w:p w14:paraId="7763549F"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1F07493C" w14:textId="77777777" w:rsidTr="00DF2E9F">
        <w:trPr>
          <w:trHeight w:val="285"/>
          <w:jc w:val="center"/>
        </w:trPr>
        <w:tc>
          <w:tcPr>
            <w:tcW w:w="365" w:type="dxa"/>
            <w:tcBorders>
              <w:top w:val="nil"/>
              <w:left w:val="nil"/>
              <w:bottom w:val="nil"/>
              <w:right w:val="nil"/>
            </w:tcBorders>
            <w:shd w:val="clear" w:color="000000" w:fill="C4BD97"/>
            <w:noWrap/>
            <w:vAlign w:val="bottom"/>
            <w:hideMark/>
          </w:tcPr>
          <w:p w14:paraId="2B58C253"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КР</w:t>
            </w:r>
          </w:p>
        </w:tc>
        <w:tc>
          <w:tcPr>
            <w:tcW w:w="297" w:type="dxa"/>
            <w:tcBorders>
              <w:top w:val="nil"/>
              <w:left w:val="nil"/>
              <w:bottom w:val="nil"/>
              <w:right w:val="nil"/>
            </w:tcBorders>
            <w:shd w:val="clear" w:color="auto" w:fill="auto"/>
            <w:noWrap/>
            <w:vAlign w:val="bottom"/>
            <w:hideMark/>
          </w:tcPr>
          <w:p w14:paraId="0723C3C5"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21A195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16.2</w:t>
            </w:r>
          </w:p>
        </w:tc>
        <w:tc>
          <w:tcPr>
            <w:tcW w:w="2615" w:type="dxa"/>
            <w:tcBorders>
              <w:top w:val="nil"/>
              <w:left w:val="nil"/>
              <w:bottom w:val="single" w:sz="4" w:space="0" w:color="C0C0C0"/>
              <w:right w:val="single" w:sz="4" w:space="0" w:color="C0C0C0"/>
            </w:tcBorders>
            <w:shd w:val="clear" w:color="auto" w:fill="auto"/>
            <w:vAlign w:val="center"/>
            <w:hideMark/>
          </w:tcPr>
          <w:p w14:paraId="3E4AB7A2" w14:textId="77777777" w:rsidR="00DF2E9F" w:rsidRPr="00DF2E9F" w:rsidRDefault="00DF2E9F" w:rsidP="00DF2E9F">
            <w:pPr>
              <w:rPr>
                <w:rFonts w:ascii="Tahoma" w:hAnsi="Tahoma" w:cs="Tahoma"/>
                <w:sz w:val="11"/>
                <w:szCs w:val="11"/>
              </w:rPr>
            </w:pPr>
            <w:r w:rsidRPr="00DF2E9F">
              <w:rPr>
                <w:rFonts w:ascii="Tahoma" w:hAnsi="Tahoma" w:cs="Tahoma"/>
                <w:sz w:val="11"/>
                <w:szCs w:val="11"/>
              </w:rPr>
              <w:t>Корректировка НВВ в целях сглаживания тарифов (увеличение)</w:t>
            </w:r>
          </w:p>
        </w:tc>
        <w:tc>
          <w:tcPr>
            <w:tcW w:w="610" w:type="dxa"/>
            <w:tcBorders>
              <w:top w:val="nil"/>
              <w:left w:val="nil"/>
              <w:bottom w:val="single" w:sz="4" w:space="0" w:color="C0C0C0"/>
              <w:right w:val="single" w:sz="4" w:space="0" w:color="C0C0C0"/>
            </w:tcBorders>
            <w:shd w:val="clear" w:color="auto" w:fill="auto"/>
            <w:vAlign w:val="center"/>
            <w:hideMark/>
          </w:tcPr>
          <w:p w14:paraId="53738EF4"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134013F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1C4A9EB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75B8480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39AFCAB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2800EC0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466CAE8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52712C6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5AC1CC8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57CF3D3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446C445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0886A3E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3049EC9E"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0C039BD6" w14:textId="77777777" w:rsidTr="00DF2E9F">
        <w:trPr>
          <w:trHeight w:val="1026"/>
          <w:jc w:val="center"/>
        </w:trPr>
        <w:tc>
          <w:tcPr>
            <w:tcW w:w="365" w:type="dxa"/>
            <w:tcBorders>
              <w:top w:val="nil"/>
              <w:left w:val="nil"/>
              <w:bottom w:val="nil"/>
              <w:right w:val="nil"/>
            </w:tcBorders>
            <w:shd w:val="clear" w:color="000000" w:fill="C4BD97"/>
            <w:noWrap/>
            <w:vAlign w:val="bottom"/>
            <w:hideMark/>
          </w:tcPr>
          <w:p w14:paraId="7591427C"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КР</w:t>
            </w:r>
          </w:p>
        </w:tc>
        <w:tc>
          <w:tcPr>
            <w:tcW w:w="297" w:type="dxa"/>
            <w:tcBorders>
              <w:top w:val="nil"/>
              <w:left w:val="nil"/>
              <w:bottom w:val="nil"/>
              <w:right w:val="nil"/>
            </w:tcBorders>
            <w:shd w:val="clear" w:color="auto" w:fill="auto"/>
            <w:noWrap/>
            <w:vAlign w:val="bottom"/>
            <w:hideMark/>
          </w:tcPr>
          <w:p w14:paraId="60B07805"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CF9441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16.3</w:t>
            </w:r>
          </w:p>
        </w:tc>
        <w:tc>
          <w:tcPr>
            <w:tcW w:w="2615" w:type="dxa"/>
            <w:tcBorders>
              <w:top w:val="nil"/>
              <w:left w:val="nil"/>
              <w:bottom w:val="single" w:sz="4" w:space="0" w:color="C0C0C0"/>
              <w:right w:val="single" w:sz="4" w:space="0" w:color="C0C0C0"/>
            </w:tcBorders>
            <w:shd w:val="clear" w:color="auto" w:fill="auto"/>
            <w:vAlign w:val="center"/>
            <w:hideMark/>
          </w:tcPr>
          <w:p w14:paraId="31B5EBE4" w14:textId="77777777" w:rsidR="00DF2E9F" w:rsidRPr="00DF2E9F" w:rsidRDefault="00DF2E9F" w:rsidP="00DF2E9F">
            <w:pPr>
              <w:rPr>
                <w:rFonts w:ascii="Tahoma" w:hAnsi="Tahoma" w:cs="Tahoma"/>
                <w:sz w:val="11"/>
                <w:szCs w:val="11"/>
              </w:rPr>
            </w:pPr>
            <w:r w:rsidRPr="00DF2E9F">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10" w:type="dxa"/>
            <w:tcBorders>
              <w:top w:val="nil"/>
              <w:left w:val="nil"/>
              <w:bottom w:val="single" w:sz="4" w:space="0" w:color="C0C0C0"/>
              <w:right w:val="single" w:sz="4" w:space="0" w:color="C0C0C0"/>
            </w:tcBorders>
            <w:shd w:val="clear" w:color="auto" w:fill="auto"/>
            <w:vAlign w:val="center"/>
            <w:hideMark/>
          </w:tcPr>
          <w:p w14:paraId="2B2752E3"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1EA385C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024F65A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3AFA988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-131,08</w:t>
            </w:r>
          </w:p>
        </w:tc>
        <w:tc>
          <w:tcPr>
            <w:tcW w:w="831" w:type="dxa"/>
            <w:tcBorders>
              <w:top w:val="nil"/>
              <w:left w:val="nil"/>
              <w:bottom w:val="single" w:sz="4" w:space="0" w:color="C0C0C0"/>
              <w:right w:val="single" w:sz="4" w:space="0" w:color="C0C0C0"/>
            </w:tcBorders>
            <w:shd w:val="clear" w:color="000000" w:fill="FFFFCC"/>
            <w:vAlign w:val="center"/>
            <w:hideMark/>
          </w:tcPr>
          <w:p w14:paraId="3ABA07A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0DC45A4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40C809A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5526CD1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-49,04</w:t>
            </w:r>
          </w:p>
        </w:tc>
        <w:tc>
          <w:tcPr>
            <w:tcW w:w="857" w:type="dxa"/>
            <w:tcBorders>
              <w:top w:val="nil"/>
              <w:left w:val="nil"/>
              <w:bottom w:val="single" w:sz="4" w:space="0" w:color="C0C0C0"/>
              <w:right w:val="single" w:sz="4" w:space="0" w:color="C0C0C0"/>
            </w:tcBorders>
            <w:shd w:val="clear" w:color="000000" w:fill="FFFFCC"/>
            <w:vAlign w:val="center"/>
            <w:hideMark/>
          </w:tcPr>
          <w:p w14:paraId="4C96D68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-49,04</w:t>
            </w:r>
          </w:p>
        </w:tc>
        <w:tc>
          <w:tcPr>
            <w:tcW w:w="755" w:type="dxa"/>
            <w:tcBorders>
              <w:top w:val="nil"/>
              <w:left w:val="nil"/>
              <w:bottom w:val="single" w:sz="4" w:space="0" w:color="C0C0C0"/>
              <w:right w:val="single" w:sz="4" w:space="0" w:color="C0C0C0"/>
            </w:tcBorders>
            <w:shd w:val="clear" w:color="000000" w:fill="D7EAD3"/>
            <w:vAlign w:val="center"/>
            <w:hideMark/>
          </w:tcPr>
          <w:p w14:paraId="51AFE2F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-24,52</w:t>
            </w:r>
          </w:p>
        </w:tc>
        <w:tc>
          <w:tcPr>
            <w:tcW w:w="772" w:type="dxa"/>
            <w:tcBorders>
              <w:top w:val="nil"/>
              <w:left w:val="nil"/>
              <w:bottom w:val="single" w:sz="4" w:space="0" w:color="C0C0C0"/>
              <w:right w:val="single" w:sz="4" w:space="0" w:color="C0C0C0"/>
            </w:tcBorders>
            <w:shd w:val="clear" w:color="000000" w:fill="D7EAD3"/>
            <w:vAlign w:val="center"/>
            <w:hideMark/>
          </w:tcPr>
          <w:p w14:paraId="63A2D7D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-24,52</w:t>
            </w:r>
          </w:p>
        </w:tc>
        <w:tc>
          <w:tcPr>
            <w:tcW w:w="678" w:type="dxa"/>
            <w:tcBorders>
              <w:top w:val="nil"/>
              <w:left w:val="nil"/>
              <w:bottom w:val="single" w:sz="4" w:space="0" w:color="C0C0C0"/>
              <w:right w:val="single" w:sz="4" w:space="0" w:color="C0C0C0"/>
            </w:tcBorders>
            <w:shd w:val="clear" w:color="000000" w:fill="D7EAD3"/>
            <w:vAlign w:val="center"/>
            <w:hideMark/>
          </w:tcPr>
          <w:p w14:paraId="7940846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49,04</w:t>
            </w:r>
          </w:p>
        </w:tc>
        <w:tc>
          <w:tcPr>
            <w:tcW w:w="1732" w:type="dxa"/>
            <w:tcBorders>
              <w:top w:val="nil"/>
              <w:left w:val="nil"/>
              <w:bottom w:val="single" w:sz="4" w:space="0" w:color="C0C0C0"/>
              <w:right w:val="single" w:sz="4" w:space="0" w:color="C0C0C0"/>
            </w:tcBorders>
            <w:shd w:val="clear" w:color="000000" w:fill="FFFFCC"/>
            <w:vAlign w:val="center"/>
            <w:hideMark/>
          </w:tcPr>
          <w:p w14:paraId="3B24C0C2" w14:textId="77777777" w:rsidR="00DF2E9F" w:rsidRPr="00DF2E9F" w:rsidRDefault="00DF2E9F" w:rsidP="00DF2E9F">
            <w:pPr>
              <w:rPr>
                <w:rFonts w:ascii="Tahoma" w:hAnsi="Tahoma" w:cs="Tahoma"/>
                <w:sz w:val="11"/>
                <w:szCs w:val="11"/>
              </w:rPr>
            </w:pPr>
            <w:r w:rsidRPr="00DF2E9F">
              <w:rPr>
                <w:rFonts w:ascii="Tahoma" w:hAnsi="Tahoma" w:cs="Tahoma"/>
                <w:sz w:val="11"/>
                <w:szCs w:val="11"/>
              </w:rPr>
              <w:t>рассчитано в соответствии с Методическими указаниями по итогу 2019 года</w:t>
            </w:r>
          </w:p>
        </w:tc>
      </w:tr>
      <w:tr w:rsidR="00DF2E9F" w:rsidRPr="00DF2E9F" w14:paraId="073E1217" w14:textId="77777777" w:rsidTr="00DF2E9F">
        <w:trPr>
          <w:trHeight w:val="783"/>
          <w:jc w:val="center"/>
        </w:trPr>
        <w:tc>
          <w:tcPr>
            <w:tcW w:w="365" w:type="dxa"/>
            <w:tcBorders>
              <w:top w:val="nil"/>
              <w:left w:val="nil"/>
              <w:bottom w:val="nil"/>
              <w:right w:val="nil"/>
            </w:tcBorders>
            <w:shd w:val="clear" w:color="000000" w:fill="C4BD97"/>
            <w:noWrap/>
            <w:vAlign w:val="bottom"/>
            <w:hideMark/>
          </w:tcPr>
          <w:p w14:paraId="017E0D8E"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КР</w:t>
            </w:r>
          </w:p>
        </w:tc>
        <w:tc>
          <w:tcPr>
            <w:tcW w:w="297" w:type="dxa"/>
            <w:tcBorders>
              <w:top w:val="nil"/>
              <w:left w:val="nil"/>
              <w:bottom w:val="nil"/>
              <w:right w:val="nil"/>
            </w:tcBorders>
            <w:shd w:val="clear" w:color="auto" w:fill="auto"/>
            <w:noWrap/>
            <w:vAlign w:val="bottom"/>
            <w:hideMark/>
          </w:tcPr>
          <w:p w14:paraId="5BDAA586"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E0CF492"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16.4</w:t>
            </w:r>
          </w:p>
        </w:tc>
        <w:tc>
          <w:tcPr>
            <w:tcW w:w="2615" w:type="dxa"/>
            <w:tcBorders>
              <w:top w:val="nil"/>
              <w:left w:val="nil"/>
              <w:bottom w:val="single" w:sz="4" w:space="0" w:color="C0C0C0"/>
              <w:right w:val="single" w:sz="4" w:space="0" w:color="C0C0C0"/>
            </w:tcBorders>
            <w:shd w:val="clear" w:color="auto" w:fill="auto"/>
            <w:vAlign w:val="center"/>
            <w:hideMark/>
          </w:tcPr>
          <w:p w14:paraId="020F8A1E" w14:textId="77777777" w:rsidR="00DF2E9F" w:rsidRPr="00DF2E9F" w:rsidRDefault="00DF2E9F" w:rsidP="00DF2E9F">
            <w:pPr>
              <w:rPr>
                <w:rFonts w:ascii="Tahoma" w:hAnsi="Tahoma" w:cs="Tahoma"/>
                <w:sz w:val="11"/>
                <w:szCs w:val="11"/>
              </w:rPr>
            </w:pPr>
            <w:r w:rsidRPr="00DF2E9F">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610" w:type="dxa"/>
            <w:tcBorders>
              <w:top w:val="nil"/>
              <w:left w:val="nil"/>
              <w:bottom w:val="single" w:sz="4" w:space="0" w:color="C0C0C0"/>
              <w:right w:val="single" w:sz="4" w:space="0" w:color="C0C0C0"/>
            </w:tcBorders>
            <w:shd w:val="clear" w:color="auto" w:fill="auto"/>
            <w:vAlign w:val="center"/>
            <w:hideMark/>
          </w:tcPr>
          <w:p w14:paraId="293244CA"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0885D37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110DB9F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56A52F9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1A1FD0C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5198639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5E316BC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2900758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11AA8E4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5720C40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1F0E48D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020E4930"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791A766C"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13DC590F" w14:textId="77777777" w:rsidTr="00DF2E9F">
        <w:trPr>
          <w:trHeight w:val="554"/>
          <w:jc w:val="center"/>
        </w:trPr>
        <w:tc>
          <w:tcPr>
            <w:tcW w:w="365" w:type="dxa"/>
            <w:tcBorders>
              <w:top w:val="nil"/>
              <w:left w:val="nil"/>
              <w:bottom w:val="nil"/>
              <w:right w:val="nil"/>
            </w:tcBorders>
            <w:shd w:val="clear" w:color="000000" w:fill="C4BD97"/>
            <w:noWrap/>
            <w:vAlign w:val="bottom"/>
            <w:hideMark/>
          </w:tcPr>
          <w:p w14:paraId="7348A257"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КР</w:t>
            </w:r>
          </w:p>
        </w:tc>
        <w:tc>
          <w:tcPr>
            <w:tcW w:w="297" w:type="dxa"/>
            <w:tcBorders>
              <w:top w:val="nil"/>
              <w:left w:val="nil"/>
              <w:bottom w:val="nil"/>
              <w:right w:val="nil"/>
            </w:tcBorders>
            <w:shd w:val="clear" w:color="auto" w:fill="auto"/>
            <w:noWrap/>
            <w:vAlign w:val="bottom"/>
            <w:hideMark/>
          </w:tcPr>
          <w:p w14:paraId="4488E754"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31F67F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16.5</w:t>
            </w:r>
          </w:p>
        </w:tc>
        <w:tc>
          <w:tcPr>
            <w:tcW w:w="2615" w:type="dxa"/>
            <w:tcBorders>
              <w:top w:val="nil"/>
              <w:left w:val="nil"/>
              <w:bottom w:val="single" w:sz="4" w:space="0" w:color="C0C0C0"/>
              <w:right w:val="single" w:sz="4" w:space="0" w:color="C0C0C0"/>
            </w:tcBorders>
            <w:shd w:val="clear" w:color="auto" w:fill="auto"/>
            <w:vAlign w:val="center"/>
            <w:hideMark/>
          </w:tcPr>
          <w:p w14:paraId="76E36E00" w14:textId="77777777" w:rsidR="00DF2E9F" w:rsidRPr="00DF2E9F" w:rsidRDefault="00DF2E9F" w:rsidP="00DF2E9F">
            <w:pPr>
              <w:rPr>
                <w:rFonts w:ascii="Tahoma" w:hAnsi="Tahoma" w:cs="Tahoma"/>
                <w:sz w:val="11"/>
                <w:szCs w:val="11"/>
              </w:rPr>
            </w:pPr>
            <w:r w:rsidRPr="00DF2E9F">
              <w:rPr>
                <w:rFonts w:ascii="Tahoma" w:hAnsi="Tahoma" w:cs="Tahoma"/>
                <w:sz w:val="11"/>
                <w:szCs w:val="11"/>
              </w:rPr>
              <w:t xml:space="preserve">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w:t>
            </w:r>
            <w:r w:rsidRPr="00DF2E9F">
              <w:rPr>
                <w:rFonts w:ascii="Tahoma" w:hAnsi="Tahoma" w:cs="Tahoma"/>
                <w:sz w:val="11"/>
                <w:szCs w:val="11"/>
              </w:rPr>
              <w:lastRenderedPageBreak/>
              <w:t>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610" w:type="dxa"/>
            <w:tcBorders>
              <w:top w:val="nil"/>
              <w:left w:val="nil"/>
              <w:bottom w:val="single" w:sz="4" w:space="0" w:color="C0C0C0"/>
              <w:right w:val="single" w:sz="4" w:space="0" w:color="C0C0C0"/>
            </w:tcBorders>
            <w:shd w:val="clear" w:color="auto" w:fill="auto"/>
            <w:vAlign w:val="center"/>
            <w:hideMark/>
          </w:tcPr>
          <w:p w14:paraId="0DFFF3F5"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lastRenderedPageBreak/>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2F3EBE8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151FB6D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7CB6AE6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074E4E4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621E137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36DDD15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76B4BBE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0E99DA8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3F610A57"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08D68646"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28E9D6A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2DDD0A2E"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08D5EEA3" w14:textId="77777777" w:rsidTr="00DF2E9F">
        <w:trPr>
          <w:trHeight w:val="755"/>
          <w:jc w:val="center"/>
        </w:trPr>
        <w:tc>
          <w:tcPr>
            <w:tcW w:w="365" w:type="dxa"/>
            <w:tcBorders>
              <w:top w:val="nil"/>
              <w:left w:val="nil"/>
              <w:bottom w:val="nil"/>
              <w:right w:val="nil"/>
            </w:tcBorders>
            <w:shd w:val="clear" w:color="000000" w:fill="C4BD97"/>
            <w:noWrap/>
            <w:vAlign w:val="bottom"/>
            <w:hideMark/>
          </w:tcPr>
          <w:p w14:paraId="07515FD5" w14:textId="77777777" w:rsidR="00DF2E9F" w:rsidRPr="00DF2E9F" w:rsidRDefault="00DF2E9F" w:rsidP="00DF2E9F">
            <w:pPr>
              <w:rPr>
                <w:rFonts w:ascii="Tahoma" w:hAnsi="Tahoma" w:cs="Tahoma"/>
                <w:b/>
                <w:bCs/>
                <w:color w:val="000000"/>
                <w:sz w:val="11"/>
                <w:szCs w:val="11"/>
              </w:rPr>
            </w:pPr>
            <w:r w:rsidRPr="00DF2E9F">
              <w:rPr>
                <w:rFonts w:ascii="Tahoma" w:hAnsi="Tahoma" w:cs="Tahoma"/>
                <w:b/>
                <w:bCs/>
                <w:color w:val="000000"/>
                <w:sz w:val="11"/>
                <w:szCs w:val="11"/>
              </w:rPr>
              <w:t>КР</w:t>
            </w:r>
          </w:p>
        </w:tc>
        <w:tc>
          <w:tcPr>
            <w:tcW w:w="297" w:type="dxa"/>
            <w:tcBorders>
              <w:top w:val="nil"/>
              <w:left w:val="nil"/>
              <w:bottom w:val="nil"/>
              <w:right w:val="nil"/>
            </w:tcBorders>
            <w:shd w:val="clear" w:color="auto" w:fill="auto"/>
            <w:noWrap/>
            <w:vAlign w:val="bottom"/>
            <w:hideMark/>
          </w:tcPr>
          <w:p w14:paraId="57D61783" w14:textId="77777777" w:rsidR="00DF2E9F" w:rsidRPr="00DF2E9F" w:rsidRDefault="00DF2E9F" w:rsidP="00DF2E9F">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B50F21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16.6</w:t>
            </w:r>
          </w:p>
        </w:tc>
        <w:tc>
          <w:tcPr>
            <w:tcW w:w="2615" w:type="dxa"/>
            <w:tcBorders>
              <w:top w:val="nil"/>
              <w:left w:val="nil"/>
              <w:bottom w:val="single" w:sz="4" w:space="0" w:color="C0C0C0"/>
              <w:right w:val="single" w:sz="4" w:space="0" w:color="C0C0C0"/>
            </w:tcBorders>
            <w:shd w:val="clear" w:color="auto" w:fill="auto"/>
            <w:vAlign w:val="center"/>
            <w:hideMark/>
          </w:tcPr>
          <w:p w14:paraId="7B63BBE9" w14:textId="77777777" w:rsidR="00DF2E9F" w:rsidRPr="00DF2E9F" w:rsidRDefault="00DF2E9F" w:rsidP="00DF2E9F">
            <w:pPr>
              <w:rPr>
                <w:rFonts w:ascii="Tahoma" w:hAnsi="Tahoma" w:cs="Tahoma"/>
                <w:sz w:val="11"/>
                <w:szCs w:val="11"/>
              </w:rPr>
            </w:pPr>
            <w:r w:rsidRPr="00DF2E9F">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610" w:type="dxa"/>
            <w:tcBorders>
              <w:top w:val="nil"/>
              <w:left w:val="nil"/>
              <w:bottom w:val="single" w:sz="4" w:space="0" w:color="C0C0C0"/>
              <w:right w:val="single" w:sz="4" w:space="0" w:color="C0C0C0"/>
            </w:tcBorders>
            <w:shd w:val="clear" w:color="auto" w:fill="auto"/>
            <w:vAlign w:val="center"/>
            <w:hideMark/>
          </w:tcPr>
          <w:p w14:paraId="3C2CC0E5"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1BF0F6B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0635CF6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5962851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000000" w:fill="FFFFCC"/>
            <w:vAlign w:val="center"/>
            <w:hideMark/>
          </w:tcPr>
          <w:p w14:paraId="3398F26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000000" w:fill="FFFFCC"/>
            <w:vAlign w:val="center"/>
            <w:hideMark/>
          </w:tcPr>
          <w:p w14:paraId="0D97A5C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FFFFCC"/>
            <w:vAlign w:val="center"/>
            <w:hideMark/>
          </w:tcPr>
          <w:p w14:paraId="0DC030D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211D942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FFFFCC"/>
            <w:vAlign w:val="center"/>
            <w:hideMark/>
          </w:tcPr>
          <w:p w14:paraId="06C84D1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55" w:type="dxa"/>
            <w:tcBorders>
              <w:top w:val="nil"/>
              <w:left w:val="nil"/>
              <w:bottom w:val="single" w:sz="4" w:space="0" w:color="C0C0C0"/>
              <w:right w:val="single" w:sz="4" w:space="0" w:color="C0C0C0"/>
            </w:tcBorders>
            <w:shd w:val="clear" w:color="000000" w:fill="D7EAD3"/>
            <w:vAlign w:val="center"/>
            <w:hideMark/>
          </w:tcPr>
          <w:p w14:paraId="4D415CE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772" w:type="dxa"/>
            <w:tcBorders>
              <w:top w:val="nil"/>
              <w:left w:val="nil"/>
              <w:bottom w:val="single" w:sz="4" w:space="0" w:color="C0C0C0"/>
              <w:right w:val="single" w:sz="4" w:space="0" w:color="C0C0C0"/>
            </w:tcBorders>
            <w:shd w:val="clear" w:color="000000" w:fill="D7EAD3"/>
            <w:vAlign w:val="center"/>
            <w:hideMark/>
          </w:tcPr>
          <w:p w14:paraId="5F9671B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678" w:type="dxa"/>
            <w:tcBorders>
              <w:top w:val="nil"/>
              <w:left w:val="nil"/>
              <w:bottom w:val="single" w:sz="4" w:space="0" w:color="C0C0C0"/>
              <w:right w:val="single" w:sz="4" w:space="0" w:color="C0C0C0"/>
            </w:tcBorders>
            <w:shd w:val="clear" w:color="000000" w:fill="D7EAD3"/>
            <w:vAlign w:val="center"/>
            <w:hideMark/>
          </w:tcPr>
          <w:p w14:paraId="29968614"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0EA27101"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2CDD01CD"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12308A55"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6B378B4F"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CE84AE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17</w:t>
            </w:r>
          </w:p>
        </w:tc>
        <w:tc>
          <w:tcPr>
            <w:tcW w:w="2615" w:type="dxa"/>
            <w:tcBorders>
              <w:top w:val="nil"/>
              <w:left w:val="nil"/>
              <w:bottom w:val="single" w:sz="4" w:space="0" w:color="C0C0C0"/>
              <w:right w:val="single" w:sz="4" w:space="0" w:color="C0C0C0"/>
            </w:tcBorders>
            <w:shd w:val="clear" w:color="auto" w:fill="auto"/>
            <w:vAlign w:val="center"/>
            <w:hideMark/>
          </w:tcPr>
          <w:p w14:paraId="068DC39B"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НВВ без НДС с учетом корректировок</w:t>
            </w:r>
          </w:p>
        </w:tc>
        <w:tc>
          <w:tcPr>
            <w:tcW w:w="610" w:type="dxa"/>
            <w:tcBorders>
              <w:top w:val="nil"/>
              <w:left w:val="nil"/>
              <w:bottom w:val="single" w:sz="4" w:space="0" w:color="C0C0C0"/>
              <w:right w:val="single" w:sz="4" w:space="0" w:color="C0C0C0"/>
            </w:tcBorders>
            <w:shd w:val="clear" w:color="auto" w:fill="auto"/>
            <w:vAlign w:val="center"/>
            <w:hideMark/>
          </w:tcPr>
          <w:p w14:paraId="0795BC52"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1666534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2 255,85</w:t>
            </w:r>
          </w:p>
        </w:tc>
        <w:tc>
          <w:tcPr>
            <w:tcW w:w="789" w:type="dxa"/>
            <w:tcBorders>
              <w:top w:val="nil"/>
              <w:left w:val="nil"/>
              <w:bottom w:val="single" w:sz="4" w:space="0" w:color="C0C0C0"/>
              <w:right w:val="single" w:sz="4" w:space="0" w:color="C0C0C0"/>
            </w:tcBorders>
            <w:shd w:val="clear" w:color="000000" w:fill="D7EAD3"/>
            <w:vAlign w:val="center"/>
            <w:hideMark/>
          </w:tcPr>
          <w:p w14:paraId="6E96B60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2 607,94</w:t>
            </w:r>
          </w:p>
        </w:tc>
        <w:tc>
          <w:tcPr>
            <w:tcW w:w="857" w:type="dxa"/>
            <w:tcBorders>
              <w:top w:val="nil"/>
              <w:left w:val="nil"/>
              <w:bottom w:val="single" w:sz="4" w:space="0" w:color="C0C0C0"/>
              <w:right w:val="single" w:sz="4" w:space="0" w:color="C0C0C0"/>
            </w:tcBorders>
            <w:shd w:val="clear" w:color="000000" w:fill="D7EAD3"/>
            <w:vAlign w:val="center"/>
            <w:hideMark/>
          </w:tcPr>
          <w:p w14:paraId="26D2B49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2 634,25</w:t>
            </w:r>
          </w:p>
        </w:tc>
        <w:tc>
          <w:tcPr>
            <w:tcW w:w="831" w:type="dxa"/>
            <w:tcBorders>
              <w:top w:val="nil"/>
              <w:left w:val="nil"/>
              <w:bottom w:val="single" w:sz="4" w:space="0" w:color="C0C0C0"/>
              <w:right w:val="single" w:sz="4" w:space="0" w:color="C0C0C0"/>
            </w:tcBorders>
            <w:shd w:val="clear" w:color="000000" w:fill="D7EAD3"/>
            <w:vAlign w:val="center"/>
            <w:hideMark/>
          </w:tcPr>
          <w:p w14:paraId="7C67C52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2 871,09</w:t>
            </w:r>
          </w:p>
        </w:tc>
        <w:tc>
          <w:tcPr>
            <w:tcW w:w="866" w:type="dxa"/>
            <w:tcBorders>
              <w:top w:val="nil"/>
              <w:left w:val="nil"/>
              <w:bottom w:val="single" w:sz="4" w:space="0" w:color="C0C0C0"/>
              <w:right w:val="single" w:sz="4" w:space="0" w:color="C0C0C0"/>
            </w:tcBorders>
            <w:shd w:val="clear" w:color="000000" w:fill="D7EAD3"/>
            <w:vAlign w:val="center"/>
            <w:hideMark/>
          </w:tcPr>
          <w:p w14:paraId="3404168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453,14</w:t>
            </w:r>
          </w:p>
        </w:tc>
        <w:tc>
          <w:tcPr>
            <w:tcW w:w="908" w:type="dxa"/>
            <w:tcBorders>
              <w:top w:val="nil"/>
              <w:left w:val="nil"/>
              <w:bottom w:val="single" w:sz="4" w:space="0" w:color="C0C0C0"/>
              <w:right w:val="single" w:sz="4" w:space="0" w:color="C0C0C0"/>
            </w:tcBorders>
            <w:shd w:val="clear" w:color="000000" w:fill="D7EAD3"/>
            <w:vAlign w:val="center"/>
            <w:hideMark/>
          </w:tcPr>
          <w:p w14:paraId="1BE1287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3 324,23</w:t>
            </w:r>
          </w:p>
        </w:tc>
        <w:tc>
          <w:tcPr>
            <w:tcW w:w="857" w:type="dxa"/>
            <w:tcBorders>
              <w:top w:val="nil"/>
              <w:left w:val="nil"/>
              <w:bottom w:val="single" w:sz="4" w:space="0" w:color="C0C0C0"/>
              <w:right w:val="single" w:sz="4" w:space="0" w:color="C0C0C0"/>
            </w:tcBorders>
            <w:shd w:val="clear" w:color="000000" w:fill="D7EAD3"/>
            <w:vAlign w:val="center"/>
            <w:hideMark/>
          </w:tcPr>
          <w:p w14:paraId="27DA148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434,44</w:t>
            </w:r>
          </w:p>
        </w:tc>
        <w:tc>
          <w:tcPr>
            <w:tcW w:w="857" w:type="dxa"/>
            <w:tcBorders>
              <w:top w:val="nil"/>
              <w:left w:val="nil"/>
              <w:bottom w:val="single" w:sz="4" w:space="0" w:color="C0C0C0"/>
              <w:right w:val="single" w:sz="4" w:space="0" w:color="C0C0C0"/>
            </w:tcBorders>
            <w:shd w:val="clear" w:color="000000" w:fill="D7EAD3"/>
            <w:vAlign w:val="center"/>
            <w:hideMark/>
          </w:tcPr>
          <w:p w14:paraId="74525AD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3 305,53</w:t>
            </w:r>
          </w:p>
        </w:tc>
        <w:tc>
          <w:tcPr>
            <w:tcW w:w="755" w:type="dxa"/>
            <w:tcBorders>
              <w:top w:val="nil"/>
              <w:left w:val="nil"/>
              <w:bottom w:val="single" w:sz="4" w:space="0" w:color="C0C0C0"/>
              <w:right w:val="single" w:sz="4" w:space="0" w:color="C0C0C0"/>
            </w:tcBorders>
            <w:shd w:val="clear" w:color="000000" w:fill="D7EAD3"/>
            <w:vAlign w:val="center"/>
            <w:hideMark/>
          </w:tcPr>
          <w:p w14:paraId="1673646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1 619,71</w:t>
            </w:r>
          </w:p>
        </w:tc>
        <w:tc>
          <w:tcPr>
            <w:tcW w:w="772" w:type="dxa"/>
            <w:tcBorders>
              <w:top w:val="nil"/>
              <w:left w:val="nil"/>
              <w:bottom w:val="single" w:sz="4" w:space="0" w:color="C0C0C0"/>
              <w:right w:val="single" w:sz="4" w:space="0" w:color="C0C0C0"/>
            </w:tcBorders>
            <w:shd w:val="clear" w:color="000000" w:fill="D7EAD3"/>
            <w:vAlign w:val="center"/>
            <w:hideMark/>
          </w:tcPr>
          <w:p w14:paraId="63DFF17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1 685,82</w:t>
            </w:r>
          </w:p>
        </w:tc>
        <w:tc>
          <w:tcPr>
            <w:tcW w:w="678" w:type="dxa"/>
            <w:tcBorders>
              <w:top w:val="nil"/>
              <w:left w:val="nil"/>
              <w:bottom w:val="single" w:sz="4" w:space="0" w:color="C0C0C0"/>
              <w:right w:val="single" w:sz="4" w:space="0" w:color="C0C0C0"/>
            </w:tcBorders>
            <w:shd w:val="clear" w:color="000000" w:fill="D7EAD3"/>
            <w:vAlign w:val="center"/>
            <w:hideMark/>
          </w:tcPr>
          <w:p w14:paraId="213FAD4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22E7ACCD"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79C3CAEB"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359ADA55"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10B6C5F3"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ED4B14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17.1</w:t>
            </w:r>
          </w:p>
        </w:tc>
        <w:tc>
          <w:tcPr>
            <w:tcW w:w="2615" w:type="dxa"/>
            <w:tcBorders>
              <w:top w:val="nil"/>
              <w:left w:val="nil"/>
              <w:bottom w:val="single" w:sz="4" w:space="0" w:color="C0C0C0"/>
              <w:right w:val="single" w:sz="4" w:space="0" w:color="C0C0C0"/>
            </w:tcBorders>
            <w:shd w:val="clear" w:color="auto" w:fill="auto"/>
            <w:vAlign w:val="center"/>
            <w:hideMark/>
          </w:tcPr>
          <w:p w14:paraId="50A2AF63"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На потребительский рынок</w:t>
            </w:r>
          </w:p>
        </w:tc>
        <w:tc>
          <w:tcPr>
            <w:tcW w:w="610" w:type="dxa"/>
            <w:tcBorders>
              <w:top w:val="nil"/>
              <w:left w:val="nil"/>
              <w:bottom w:val="single" w:sz="4" w:space="0" w:color="C0C0C0"/>
              <w:right w:val="single" w:sz="4" w:space="0" w:color="C0C0C0"/>
            </w:tcBorders>
            <w:shd w:val="clear" w:color="auto" w:fill="auto"/>
            <w:vAlign w:val="center"/>
            <w:hideMark/>
          </w:tcPr>
          <w:p w14:paraId="0C2F4FB2"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тыс</w:t>
            </w:r>
            <w:proofErr w:type="spellEnd"/>
            <w:r w:rsidRPr="00DF2E9F">
              <w:rPr>
                <w:rFonts w:ascii="Tahoma" w:hAnsi="Tahoma" w:cs="Tahoma"/>
                <w:sz w:val="11"/>
                <w:szCs w:val="11"/>
              </w:rPr>
              <w:t xml:space="preserve"> </w:t>
            </w:r>
            <w:proofErr w:type="spellStart"/>
            <w:r w:rsidRPr="00DF2E9F">
              <w:rPr>
                <w:rFonts w:ascii="Tahoma" w:hAnsi="Tahoma" w:cs="Tahoma"/>
                <w:sz w:val="11"/>
                <w:szCs w:val="11"/>
              </w:rPr>
              <w:t>руб</w:t>
            </w:r>
            <w:proofErr w:type="spellEnd"/>
          </w:p>
        </w:tc>
        <w:tc>
          <w:tcPr>
            <w:tcW w:w="831" w:type="dxa"/>
            <w:tcBorders>
              <w:top w:val="nil"/>
              <w:left w:val="nil"/>
              <w:bottom w:val="single" w:sz="4" w:space="0" w:color="C0C0C0"/>
              <w:right w:val="single" w:sz="4" w:space="0" w:color="C0C0C0"/>
            </w:tcBorders>
            <w:shd w:val="clear" w:color="000000" w:fill="FFFFCC"/>
            <w:vAlign w:val="center"/>
            <w:hideMark/>
          </w:tcPr>
          <w:p w14:paraId="0E11144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2 255,85</w:t>
            </w:r>
          </w:p>
        </w:tc>
        <w:tc>
          <w:tcPr>
            <w:tcW w:w="789" w:type="dxa"/>
            <w:tcBorders>
              <w:top w:val="nil"/>
              <w:left w:val="nil"/>
              <w:bottom w:val="single" w:sz="4" w:space="0" w:color="C0C0C0"/>
              <w:right w:val="single" w:sz="4" w:space="0" w:color="C0C0C0"/>
            </w:tcBorders>
            <w:shd w:val="clear" w:color="000000" w:fill="FFFFCC"/>
            <w:vAlign w:val="center"/>
            <w:hideMark/>
          </w:tcPr>
          <w:p w14:paraId="40433BC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2 607,94</w:t>
            </w:r>
          </w:p>
        </w:tc>
        <w:tc>
          <w:tcPr>
            <w:tcW w:w="857" w:type="dxa"/>
            <w:tcBorders>
              <w:top w:val="nil"/>
              <w:left w:val="nil"/>
              <w:bottom w:val="single" w:sz="4" w:space="0" w:color="C0C0C0"/>
              <w:right w:val="single" w:sz="4" w:space="0" w:color="C0C0C0"/>
            </w:tcBorders>
            <w:shd w:val="clear" w:color="000000" w:fill="FFFFCC"/>
            <w:vAlign w:val="center"/>
            <w:hideMark/>
          </w:tcPr>
          <w:p w14:paraId="6E5A5C7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2 634,25</w:t>
            </w:r>
          </w:p>
        </w:tc>
        <w:tc>
          <w:tcPr>
            <w:tcW w:w="831" w:type="dxa"/>
            <w:tcBorders>
              <w:top w:val="nil"/>
              <w:left w:val="nil"/>
              <w:bottom w:val="single" w:sz="4" w:space="0" w:color="C0C0C0"/>
              <w:right w:val="single" w:sz="4" w:space="0" w:color="C0C0C0"/>
            </w:tcBorders>
            <w:shd w:val="clear" w:color="000000" w:fill="FFFFCC"/>
            <w:vAlign w:val="center"/>
            <w:hideMark/>
          </w:tcPr>
          <w:p w14:paraId="1B9B6E5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2 871,09</w:t>
            </w:r>
          </w:p>
        </w:tc>
        <w:tc>
          <w:tcPr>
            <w:tcW w:w="866" w:type="dxa"/>
            <w:tcBorders>
              <w:top w:val="nil"/>
              <w:left w:val="nil"/>
              <w:bottom w:val="single" w:sz="4" w:space="0" w:color="C0C0C0"/>
              <w:right w:val="single" w:sz="4" w:space="0" w:color="C0C0C0"/>
            </w:tcBorders>
            <w:shd w:val="clear" w:color="000000" w:fill="FFFFCC"/>
            <w:vAlign w:val="center"/>
            <w:hideMark/>
          </w:tcPr>
          <w:p w14:paraId="34E509B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453,14</w:t>
            </w:r>
          </w:p>
        </w:tc>
        <w:tc>
          <w:tcPr>
            <w:tcW w:w="908" w:type="dxa"/>
            <w:tcBorders>
              <w:top w:val="nil"/>
              <w:left w:val="nil"/>
              <w:bottom w:val="single" w:sz="4" w:space="0" w:color="C0C0C0"/>
              <w:right w:val="single" w:sz="4" w:space="0" w:color="C0C0C0"/>
            </w:tcBorders>
            <w:shd w:val="clear" w:color="000000" w:fill="FFFFCC"/>
            <w:vAlign w:val="center"/>
            <w:hideMark/>
          </w:tcPr>
          <w:p w14:paraId="51B1E8C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3 324,23</w:t>
            </w:r>
          </w:p>
        </w:tc>
        <w:tc>
          <w:tcPr>
            <w:tcW w:w="857" w:type="dxa"/>
            <w:tcBorders>
              <w:top w:val="nil"/>
              <w:left w:val="nil"/>
              <w:bottom w:val="single" w:sz="4" w:space="0" w:color="C0C0C0"/>
              <w:right w:val="single" w:sz="4" w:space="0" w:color="C0C0C0"/>
            </w:tcBorders>
            <w:shd w:val="clear" w:color="000000" w:fill="FFFFCC"/>
            <w:vAlign w:val="center"/>
            <w:hideMark/>
          </w:tcPr>
          <w:p w14:paraId="313CD2F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434,44</w:t>
            </w:r>
          </w:p>
        </w:tc>
        <w:tc>
          <w:tcPr>
            <w:tcW w:w="857" w:type="dxa"/>
            <w:tcBorders>
              <w:top w:val="nil"/>
              <w:left w:val="nil"/>
              <w:bottom w:val="single" w:sz="4" w:space="0" w:color="C0C0C0"/>
              <w:right w:val="single" w:sz="4" w:space="0" w:color="C0C0C0"/>
            </w:tcBorders>
            <w:shd w:val="clear" w:color="000000" w:fill="FFFFCC"/>
            <w:vAlign w:val="center"/>
            <w:hideMark/>
          </w:tcPr>
          <w:p w14:paraId="05764D6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3 305,53</w:t>
            </w:r>
          </w:p>
        </w:tc>
        <w:tc>
          <w:tcPr>
            <w:tcW w:w="755" w:type="dxa"/>
            <w:tcBorders>
              <w:top w:val="nil"/>
              <w:left w:val="nil"/>
              <w:bottom w:val="single" w:sz="4" w:space="0" w:color="C0C0C0"/>
              <w:right w:val="single" w:sz="4" w:space="0" w:color="C0C0C0"/>
            </w:tcBorders>
            <w:shd w:val="clear" w:color="000000" w:fill="D7EAD3"/>
            <w:vAlign w:val="center"/>
            <w:hideMark/>
          </w:tcPr>
          <w:p w14:paraId="26847C6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1 619,71</w:t>
            </w:r>
          </w:p>
        </w:tc>
        <w:tc>
          <w:tcPr>
            <w:tcW w:w="772" w:type="dxa"/>
            <w:tcBorders>
              <w:top w:val="nil"/>
              <w:left w:val="nil"/>
              <w:bottom w:val="single" w:sz="4" w:space="0" w:color="C0C0C0"/>
              <w:right w:val="single" w:sz="4" w:space="0" w:color="C0C0C0"/>
            </w:tcBorders>
            <w:shd w:val="clear" w:color="000000" w:fill="D7EAD3"/>
            <w:vAlign w:val="center"/>
            <w:hideMark/>
          </w:tcPr>
          <w:p w14:paraId="43A54B4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1 685,82</w:t>
            </w:r>
          </w:p>
        </w:tc>
        <w:tc>
          <w:tcPr>
            <w:tcW w:w="678" w:type="dxa"/>
            <w:tcBorders>
              <w:top w:val="nil"/>
              <w:left w:val="nil"/>
              <w:bottom w:val="single" w:sz="4" w:space="0" w:color="C0C0C0"/>
              <w:right w:val="single" w:sz="4" w:space="0" w:color="C0C0C0"/>
            </w:tcBorders>
            <w:shd w:val="clear" w:color="000000" w:fill="D7EAD3"/>
            <w:vAlign w:val="center"/>
            <w:hideMark/>
          </w:tcPr>
          <w:p w14:paraId="374647D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1E3F343D"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7DCC6E4A"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674C9381"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7FC398B2"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DC5E6E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18</w:t>
            </w:r>
          </w:p>
        </w:tc>
        <w:tc>
          <w:tcPr>
            <w:tcW w:w="2615" w:type="dxa"/>
            <w:tcBorders>
              <w:top w:val="nil"/>
              <w:left w:val="nil"/>
              <w:bottom w:val="single" w:sz="4" w:space="0" w:color="C0C0C0"/>
              <w:right w:val="single" w:sz="4" w:space="0" w:color="C0C0C0"/>
            </w:tcBorders>
            <w:shd w:val="clear" w:color="auto" w:fill="auto"/>
            <w:vAlign w:val="center"/>
            <w:hideMark/>
          </w:tcPr>
          <w:p w14:paraId="7C3786FA"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Тариф</w:t>
            </w:r>
          </w:p>
        </w:tc>
        <w:tc>
          <w:tcPr>
            <w:tcW w:w="610" w:type="dxa"/>
            <w:tcBorders>
              <w:top w:val="nil"/>
              <w:left w:val="nil"/>
              <w:bottom w:val="single" w:sz="4" w:space="0" w:color="C0C0C0"/>
              <w:right w:val="single" w:sz="4" w:space="0" w:color="C0C0C0"/>
            </w:tcBorders>
            <w:shd w:val="clear" w:color="auto" w:fill="auto"/>
            <w:vAlign w:val="center"/>
            <w:hideMark/>
          </w:tcPr>
          <w:p w14:paraId="79420FF7"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руб</w:t>
            </w:r>
            <w:proofErr w:type="spellEnd"/>
            <w:r w:rsidRPr="00DF2E9F">
              <w:rPr>
                <w:rFonts w:ascii="Tahoma" w:hAnsi="Tahoma" w:cs="Tahoma"/>
                <w:b/>
                <w:bCs/>
                <w:sz w:val="11"/>
                <w:szCs w:val="11"/>
              </w:rPr>
              <w:t>/м3</w:t>
            </w:r>
          </w:p>
        </w:tc>
        <w:tc>
          <w:tcPr>
            <w:tcW w:w="831" w:type="dxa"/>
            <w:tcBorders>
              <w:top w:val="nil"/>
              <w:left w:val="nil"/>
              <w:bottom w:val="single" w:sz="4" w:space="0" w:color="C0C0C0"/>
              <w:right w:val="single" w:sz="4" w:space="0" w:color="C0C0C0"/>
            </w:tcBorders>
            <w:shd w:val="clear" w:color="000000" w:fill="D7EAD3"/>
            <w:vAlign w:val="center"/>
            <w:hideMark/>
          </w:tcPr>
          <w:p w14:paraId="766B6D5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0,82</w:t>
            </w:r>
          </w:p>
        </w:tc>
        <w:tc>
          <w:tcPr>
            <w:tcW w:w="789" w:type="dxa"/>
            <w:tcBorders>
              <w:top w:val="nil"/>
              <w:left w:val="nil"/>
              <w:bottom w:val="single" w:sz="4" w:space="0" w:color="C0C0C0"/>
              <w:right w:val="single" w:sz="4" w:space="0" w:color="C0C0C0"/>
            </w:tcBorders>
            <w:shd w:val="clear" w:color="000000" w:fill="D7EAD3"/>
            <w:vAlign w:val="center"/>
            <w:hideMark/>
          </w:tcPr>
          <w:p w14:paraId="124E912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0,83</w:t>
            </w:r>
          </w:p>
        </w:tc>
        <w:tc>
          <w:tcPr>
            <w:tcW w:w="857" w:type="dxa"/>
            <w:tcBorders>
              <w:top w:val="nil"/>
              <w:left w:val="nil"/>
              <w:bottom w:val="single" w:sz="4" w:space="0" w:color="C0C0C0"/>
              <w:right w:val="single" w:sz="4" w:space="0" w:color="C0C0C0"/>
            </w:tcBorders>
            <w:shd w:val="clear" w:color="000000" w:fill="D7EAD3"/>
            <w:vAlign w:val="center"/>
            <w:hideMark/>
          </w:tcPr>
          <w:p w14:paraId="6B224F7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0,93</w:t>
            </w:r>
          </w:p>
        </w:tc>
        <w:tc>
          <w:tcPr>
            <w:tcW w:w="831" w:type="dxa"/>
            <w:tcBorders>
              <w:top w:val="nil"/>
              <w:left w:val="nil"/>
              <w:bottom w:val="single" w:sz="4" w:space="0" w:color="C0C0C0"/>
              <w:right w:val="single" w:sz="4" w:space="0" w:color="C0C0C0"/>
            </w:tcBorders>
            <w:shd w:val="clear" w:color="000000" w:fill="D7EAD3"/>
            <w:vAlign w:val="center"/>
            <w:hideMark/>
          </w:tcPr>
          <w:p w14:paraId="1E4F761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1,05</w:t>
            </w:r>
          </w:p>
        </w:tc>
        <w:tc>
          <w:tcPr>
            <w:tcW w:w="866" w:type="dxa"/>
            <w:tcBorders>
              <w:top w:val="nil"/>
              <w:left w:val="nil"/>
              <w:bottom w:val="single" w:sz="4" w:space="0" w:color="C0C0C0"/>
              <w:right w:val="single" w:sz="4" w:space="0" w:color="C0C0C0"/>
            </w:tcBorders>
            <w:shd w:val="clear" w:color="000000" w:fill="D7EAD3"/>
            <w:vAlign w:val="center"/>
            <w:hideMark/>
          </w:tcPr>
          <w:p w14:paraId="69719BD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D7EAD3"/>
            <w:vAlign w:val="center"/>
            <w:hideMark/>
          </w:tcPr>
          <w:p w14:paraId="4674078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1,06</w:t>
            </w:r>
          </w:p>
        </w:tc>
        <w:tc>
          <w:tcPr>
            <w:tcW w:w="857" w:type="dxa"/>
            <w:tcBorders>
              <w:top w:val="nil"/>
              <w:left w:val="nil"/>
              <w:bottom w:val="single" w:sz="4" w:space="0" w:color="C0C0C0"/>
              <w:right w:val="single" w:sz="4" w:space="0" w:color="C0C0C0"/>
            </w:tcBorders>
            <w:shd w:val="clear" w:color="000000" w:fill="D7EAD3"/>
            <w:vAlign w:val="center"/>
            <w:hideMark/>
          </w:tcPr>
          <w:p w14:paraId="6C52AFD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D7EAD3"/>
            <w:vAlign w:val="center"/>
            <w:hideMark/>
          </w:tcPr>
          <w:p w14:paraId="3B31DD5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1,00</w:t>
            </w:r>
          </w:p>
        </w:tc>
        <w:tc>
          <w:tcPr>
            <w:tcW w:w="755" w:type="dxa"/>
            <w:tcBorders>
              <w:top w:val="nil"/>
              <w:left w:val="nil"/>
              <w:bottom w:val="single" w:sz="4" w:space="0" w:color="C0C0C0"/>
              <w:right w:val="single" w:sz="4" w:space="0" w:color="C0C0C0"/>
            </w:tcBorders>
            <w:shd w:val="clear" w:color="000000" w:fill="D7EAD3"/>
            <w:vAlign w:val="center"/>
            <w:hideMark/>
          </w:tcPr>
          <w:p w14:paraId="03046E6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0,98</w:t>
            </w:r>
          </w:p>
        </w:tc>
        <w:tc>
          <w:tcPr>
            <w:tcW w:w="772" w:type="dxa"/>
            <w:tcBorders>
              <w:top w:val="nil"/>
              <w:left w:val="nil"/>
              <w:bottom w:val="single" w:sz="4" w:space="0" w:color="C0C0C0"/>
              <w:right w:val="single" w:sz="4" w:space="0" w:color="C0C0C0"/>
            </w:tcBorders>
            <w:shd w:val="clear" w:color="000000" w:fill="D7EAD3"/>
            <w:vAlign w:val="center"/>
            <w:hideMark/>
          </w:tcPr>
          <w:p w14:paraId="5C0D2B0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1,02</w:t>
            </w:r>
          </w:p>
        </w:tc>
        <w:tc>
          <w:tcPr>
            <w:tcW w:w="678" w:type="dxa"/>
            <w:tcBorders>
              <w:top w:val="nil"/>
              <w:left w:val="nil"/>
              <w:bottom w:val="single" w:sz="4" w:space="0" w:color="C0C0C0"/>
              <w:right w:val="single" w:sz="4" w:space="0" w:color="C0C0C0"/>
            </w:tcBorders>
            <w:shd w:val="clear" w:color="000000" w:fill="D7EAD3"/>
            <w:vAlign w:val="center"/>
            <w:hideMark/>
          </w:tcPr>
          <w:p w14:paraId="0039A1A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0,05</w:t>
            </w:r>
          </w:p>
        </w:tc>
        <w:tc>
          <w:tcPr>
            <w:tcW w:w="1732" w:type="dxa"/>
            <w:tcBorders>
              <w:top w:val="nil"/>
              <w:left w:val="nil"/>
              <w:bottom w:val="single" w:sz="4" w:space="0" w:color="C0C0C0"/>
              <w:right w:val="single" w:sz="4" w:space="0" w:color="C0C0C0"/>
            </w:tcBorders>
            <w:shd w:val="clear" w:color="000000" w:fill="FFFFCC"/>
            <w:vAlign w:val="center"/>
            <w:hideMark/>
          </w:tcPr>
          <w:p w14:paraId="3DFBBE9D"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7A5AD9DF"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26B012A2"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4BC78D2B"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17F8CE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18.1</w:t>
            </w:r>
          </w:p>
        </w:tc>
        <w:tc>
          <w:tcPr>
            <w:tcW w:w="2615" w:type="dxa"/>
            <w:tcBorders>
              <w:top w:val="nil"/>
              <w:left w:val="nil"/>
              <w:bottom w:val="single" w:sz="4" w:space="0" w:color="C0C0C0"/>
              <w:right w:val="single" w:sz="4" w:space="0" w:color="C0C0C0"/>
            </w:tcBorders>
            <w:shd w:val="clear" w:color="auto" w:fill="auto"/>
            <w:vAlign w:val="center"/>
            <w:hideMark/>
          </w:tcPr>
          <w:p w14:paraId="554E45ED" w14:textId="77777777" w:rsidR="00DF2E9F" w:rsidRPr="00DF2E9F" w:rsidRDefault="00DF2E9F" w:rsidP="00DF2E9F">
            <w:pPr>
              <w:ind w:firstLineChars="100" w:firstLine="110"/>
              <w:rPr>
                <w:rFonts w:ascii="Tahoma" w:hAnsi="Tahoma" w:cs="Tahoma"/>
                <w:sz w:val="11"/>
                <w:szCs w:val="11"/>
              </w:rPr>
            </w:pPr>
            <w:r w:rsidRPr="00DF2E9F">
              <w:rPr>
                <w:rFonts w:ascii="Tahoma" w:hAnsi="Tahoma" w:cs="Tahoma"/>
                <w:sz w:val="11"/>
                <w:szCs w:val="11"/>
              </w:rPr>
              <w:t>Тариф на потребительский рынок</w:t>
            </w:r>
          </w:p>
        </w:tc>
        <w:tc>
          <w:tcPr>
            <w:tcW w:w="610" w:type="dxa"/>
            <w:tcBorders>
              <w:top w:val="nil"/>
              <w:left w:val="nil"/>
              <w:bottom w:val="single" w:sz="4" w:space="0" w:color="C0C0C0"/>
              <w:right w:val="single" w:sz="4" w:space="0" w:color="C0C0C0"/>
            </w:tcBorders>
            <w:shd w:val="clear" w:color="auto" w:fill="auto"/>
            <w:vAlign w:val="center"/>
            <w:hideMark/>
          </w:tcPr>
          <w:p w14:paraId="36DD692B" w14:textId="77777777" w:rsidR="00DF2E9F" w:rsidRPr="00DF2E9F" w:rsidRDefault="00DF2E9F" w:rsidP="00DF2E9F">
            <w:pPr>
              <w:jc w:val="center"/>
              <w:rPr>
                <w:rFonts w:ascii="Tahoma" w:hAnsi="Tahoma" w:cs="Tahoma"/>
                <w:sz w:val="11"/>
                <w:szCs w:val="11"/>
              </w:rPr>
            </w:pPr>
            <w:proofErr w:type="spellStart"/>
            <w:r w:rsidRPr="00DF2E9F">
              <w:rPr>
                <w:rFonts w:ascii="Tahoma" w:hAnsi="Tahoma" w:cs="Tahoma"/>
                <w:sz w:val="11"/>
                <w:szCs w:val="11"/>
              </w:rPr>
              <w:t>руб</w:t>
            </w:r>
            <w:proofErr w:type="spellEnd"/>
            <w:r w:rsidRPr="00DF2E9F">
              <w:rPr>
                <w:rFonts w:ascii="Tahoma" w:hAnsi="Tahoma" w:cs="Tahoma"/>
                <w:sz w:val="11"/>
                <w:szCs w:val="11"/>
              </w:rPr>
              <w:t>/м3</w:t>
            </w:r>
          </w:p>
        </w:tc>
        <w:tc>
          <w:tcPr>
            <w:tcW w:w="831" w:type="dxa"/>
            <w:tcBorders>
              <w:top w:val="nil"/>
              <w:left w:val="nil"/>
              <w:bottom w:val="single" w:sz="4" w:space="0" w:color="C0C0C0"/>
              <w:right w:val="single" w:sz="4" w:space="0" w:color="C0C0C0"/>
            </w:tcBorders>
            <w:shd w:val="clear" w:color="000000" w:fill="D7EAD3"/>
            <w:vAlign w:val="center"/>
            <w:hideMark/>
          </w:tcPr>
          <w:p w14:paraId="671868D1"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0,82</w:t>
            </w:r>
          </w:p>
        </w:tc>
        <w:tc>
          <w:tcPr>
            <w:tcW w:w="789" w:type="dxa"/>
            <w:tcBorders>
              <w:top w:val="nil"/>
              <w:left w:val="nil"/>
              <w:bottom w:val="single" w:sz="4" w:space="0" w:color="C0C0C0"/>
              <w:right w:val="single" w:sz="4" w:space="0" w:color="C0C0C0"/>
            </w:tcBorders>
            <w:shd w:val="clear" w:color="000000" w:fill="D7EAD3"/>
            <w:vAlign w:val="center"/>
            <w:hideMark/>
          </w:tcPr>
          <w:p w14:paraId="2E79FDB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0,83</w:t>
            </w:r>
          </w:p>
        </w:tc>
        <w:tc>
          <w:tcPr>
            <w:tcW w:w="857" w:type="dxa"/>
            <w:tcBorders>
              <w:top w:val="nil"/>
              <w:left w:val="nil"/>
              <w:bottom w:val="single" w:sz="4" w:space="0" w:color="C0C0C0"/>
              <w:right w:val="single" w:sz="4" w:space="0" w:color="C0C0C0"/>
            </w:tcBorders>
            <w:shd w:val="clear" w:color="000000" w:fill="D7EAD3"/>
            <w:vAlign w:val="center"/>
            <w:hideMark/>
          </w:tcPr>
          <w:p w14:paraId="1907C6A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0,93</w:t>
            </w:r>
          </w:p>
        </w:tc>
        <w:tc>
          <w:tcPr>
            <w:tcW w:w="831" w:type="dxa"/>
            <w:tcBorders>
              <w:top w:val="nil"/>
              <w:left w:val="nil"/>
              <w:bottom w:val="single" w:sz="4" w:space="0" w:color="C0C0C0"/>
              <w:right w:val="single" w:sz="4" w:space="0" w:color="C0C0C0"/>
            </w:tcBorders>
            <w:shd w:val="clear" w:color="000000" w:fill="D7EAD3"/>
            <w:vAlign w:val="center"/>
            <w:hideMark/>
          </w:tcPr>
          <w:p w14:paraId="5A5DA939"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1,05</w:t>
            </w:r>
          </w:p>
        </w:tc>
        <w:tc>
          <w:tcPr>
            <w:tcW w:w="866" w:type="dxa"/>
            <w:tcBorders>
              <w:top w:val="nil"/>
              <w:left w:val="nil"/>
              <w:bottom w:val="single" w:sz="4" w:space="0" w:color="C0C0C0"/>
              <w:right w:val="single" w:sz="4" w:space="0" w:color="C0C0C0"/>
            </w:tcBorders>
            <w:shd w:val="clear" w:color="000000" w:fill="D7EAD3"/>
            <w:vAlign w:val="center"/>
            <w:hideMark/>
          </w:tcPr>
          <w:p w14:paraId="5631C96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908" w:type="dxa"/>
            <w:tcBorders>
              <w:top w:val="nil"/>
              <w:left w:val="nil"/>
              <w:bottom w:val="single" w:sz="4" w:space="0" w:color="C0C0C0"/>
              <w:right w:val="single" w:sz="4" w:space="0" w:color="C0C0C0"/>
            </w:tcBorders>
            <w:shd w:val="clear" w:color="000000" w:fill="D7EAD3"/>
            <w:vAlign w:val="center"/>
            <w:hideMark/>
          </w:tcPr>
          <w:p w14:paraId="4F0811CA"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1,06</w:t>
            </w:r>
          </w:p>
        </w:tc>
        <w:tc>
          <w:tcPr>
            <w:tcW w:w="857" w:type="dxa"/>
            <w:tcBorders>
              <w:top w:val="nil"/>
              <w:left w:val="nil"/>
              <w:bottom w:val="single" w:sz="4" w:space="0" w:color="C0C0C0"/>
              <w:right w:val="single" w:sz="4" w:space="0" w:color="C0C0C0"/>
            </w:tcBorders>
            <w:shd w:val="clear" w:color="000000" w:fill="D7EAD3"/>
            <w:vAlign w:val="center"/>
            <w:hideMark/>
          </w:tcPr>
          <w:p w14:paraId="039F5405"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 </w:t>
            </w:r>
          </w:p>
        </w:tc>
        <w:tc>
          <w:tcPr>
            <w:tcW w:w="857" w:type="dxa"/>
            <w:tcBorders>
              <w:top w:val="nil"/>
              <w:left w:val="nil"/>
              <w:bottom w:val="single" w:sz="4" w:space="0" w:color="C0C0C0"/>
              <w:right w:val="single" w:sz="4" w:space="0" w:color="C0C0C0"/>
            </w:tcBorders>
            <w:shd w:val="clear" w:color="000000" w:fill="D7EAD3"/>
            <w:vAlign w:val="center"/>
            <w:hideMark/>
          </w:tcPr>
          <w:p w14:paraId="1266EAEF"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1,00</w:t>
            </w:r>
          </w:p>
        </w:tc>
        <w:tc>
          <w:tcPr>
            <w:tcW w:w="755" w:type="dxa"/>
            <w:tcBorders>
              <w:top w:val="nil"/>
              <w:left w:val="nil"/>
              <w:bottom w:val="single" w:sz="4" w:space="0" w:color="C0C0C0"/>
              <w:right w:val="single" w:sz="4" w:space="0" w:color="C0C0C0"/>
            </w:tcBorders>
            <w:shd w:val="clear" w:color="000000" w:fill="D7EAD3"/>
            <w:vAlign w:val="center"/>
            <w:hideMark/>
          </w:tcPr>
          <w:p w14:paraId="114F7F43"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0,98</w:t>
            </w:r>
          </w:p>
        </w:tc>
        <w:tc>
          <w:tcPr>
            <w:tcW w:w="772" w:type="dxa"/>
            <w:tcBorders>
              <w:top w:val="nil"/>
              <w:left w:val="nil"/>
              <w:bottom w:val="single" w:sz="4" w:space="0" w:color="C0C0C0"/>
              <w:right w:val="single" w:sz="4" w:space="0" w:color="C0C0C0"/>
            </w:tcBorders>
            <w:shd w:val="clear" w:color="000000" w:fill="D7EAD3"/>
            <w:vAlign w:val="center"/>
            <w:hideMark/>
          </w:tcPr>
          <w:p w14:paraId="31D1D5CD"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1,02</w:t>
            </w:r>
          </w:p>
        </w:tc>
        <w:tc>
          <w:tcPr>
            <w:tcW w:w="678" w:type="dxa"/>
            <w:tcBorders>
              <w:top w:val="nil"/>
              <w:left w:val="nil"/>
              <w:bottom w:val="single" w:sz="4" w:space="0" w:color="C0C0C0"/>
              <w:right w:val="single" w:sz="4" w:space="0" w:color="C0C0C0"/>
            </w:tcBorders>
            <w:shd w:val="clear" w:color="000000" w:fill="D7EAD3"/>
            <w:vAlign w:val="center"/>
            <w:hideMark/>
          </w:tcPr>
          <w:p w14:paraId="5A03F69B" w14:textId="77777777" w:rsidR="00DF2E9F" w:rsidRPr="00DF2E9F" w:rsidRDefault="00DF2E9F" w:rsidP="00DF2E9F">
            <w:pPr>
              <w:jc w:val="center"/>
              <w:rPr>
                <w:rFonts w:ascii="Tahoma" w:hAnsi="Tahoma" w:cs="Tahoma"/>
                <w:sz w:val="11"/>
                <w:szCs w:val="11"/>
              </w:rPr>
            </w:pPr>
            <w:r w:rsidRPr="00DF2E9F">
              <w:rPr>
                <w:rFonts w:ascii="Tahoma" w:hAnsi="Tahoma" w:cs="Tahoma"/>
                <w:sz w:val="11"/>
                <w:szCs w:val="11"/>
              </w:rPr>
              <w:t>0,05</w:t>
            </w:r>
          </w:p>
        </w:tc>
        <w:tc>
          <w:tcPr>
            <w:tcW w:w="1732" w:type="dxa"/>
            <w:tcBorders>
              <w:top w:val="nil"/>
              <w:left w:val="nil"/>
              <w:bottom w:val="single" w:sz="4" w:space="0" w:color="C0C0C0"/>
              <w:right w:val="single" w:sz="4" w:space="0" w:color="C0C0C0"/>
            </w:tcBorders>
            <w:shd w:val="clear" w:color="000000" w:fill="FFFFCC"/>
            <w:vAlign w:val="center"/>
            <w:hideMark/>
          </w:tcPr>
          <w:p w14:paraId="6518900B"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574C6A63" w14:textId="77777777" w:rsidTr="00DF2E9F">
        <w:trPr>
          <w:trHeight w:val="213"/>
          <w:jc w:val="center"/>
        </w:trPr>
        <w:tc>
          <w:tcPr>
            <w:tcW w:w="365" w:type="dxa"/>
            <w:tcBorders>
              <w:top w:val="nil"/>
              <w:left w:val="nil"/>
              <w:bottom w:val="nil"/>
              <w:right w:val="nil"/>
            </w:tcBorders>
            <w:shd w:val="clear" w:color="auto" w:fill="auto"/>
            <w:noWrap/>
            <w:vAlign w:val="bottom"/>
            <w:hideMark/>
          </w:tcPr>
          <w:p w14:paraId="0A654517"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6A18273E"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BA675F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19</w:t>
            </w:r>
          </w:p>
        </w:tc>
        <w:tc>
          <w:tcPr>
            <w:tcW w:w="2615" w:type="dxa"/>
            <w:tcBorders>
              <w:top w:val="nil"/>
              <w:left w:val="nil"/>
              <w:bottom w:val="single" w:sz="4" w:space="0" w:color="C0C0C0"/>
              <w:right w:val="single" w:sz="4" w:space="0" w:color="C0C0C0"/>
            </w:tcBorders>
            <w:shd w:val="clear" w:color="auto" w:fill="auto"/>
            <w:vAlign w:val="center"/>
            <w:hideMark/>
          </w:tcPr>
          <w:p w14:paraId="7C07D1DA"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ФОТ, всего</w:t>
            </w:r>
          </w:p>
        </w:tc>
        <w:tc>
          <w:tcPr>
            <w:tcW w:w="610" w:type="dxa"/>
            <w:tcBorders>
              <w:top w:val="nil"/>
              <w:left w:val="nil"/>
              <w:bottom w:val="single" w:sz="4" w:space="0" w:color="C0C0C0"/>
              <w:right w:val="single" w:sz="4" w:space="0" w:color="C0C0C0"/>
            </w:tcBorders>
            <w:shd w:val="clear" w:color="auto" w:fill="auto"/>
            <w:vAlign w:val="center"/>
            <w:hideMark/>
          </w:tcPr>
          <w:p w14:paraId="530A8B96"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5699C8D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490,46</w:t>
            </w:r>
          </w:p>
        </w:tc>
        <w:tc>
          <w:tcPr>
            <w:tcW w:w="789" w:type="dxa"/>
            <w:tcBorders>
              <w:top w:val="nil"/>
              <w:left w:val="nil"/>
              <w:bottom w:val="single" w:sz="4" w:space="0" w:color="C0C0C0"/>
              <w:right w:val="single" w:sz="4" w:space="0" w:color="C0C0C0"/>
            </w:tcBorders>
            <w:shd w:val="clear" w:color="000000" w:fill="D7EAD3"/>
            <w:vAlign w:val="center"/>
            <w:hideMark/>
          </w:tcPr>
          <w:p w14:paraId="64BAC7A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430,79</w:t>
            </w:r>
          </w:p>
        </w:tc>
        <w:tc>
          <w:tcPr>
            <w:tcW w:w="857" w:type="dxa"/>
            <w:tcBorders>
              <w:top w:val="nil"/>
              <w:left w:val="nil"/>
              <w:bottom w:val="single" w:sz="4" w:space="0" w:color="C0C0C0"/>
              <w:right w:val="single" w:sz="4" w:space="0" w:color="C0C0C0"/>
            </w:tcBorders>
            <w:shd w:val="clear" w:color="000000" w:fill="D7EAD3"/>
            <w:vAlign w:val="center"/>
            <w:hideMark/>
          </w:tcPr>
          <w:p w14:paraId="6C8A52E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502,06</w:t>
            </w:r>
          </w:p>
        </w:tc>
        <w:tc>
          <w:tcPr>
            <w:tcW w:w="831" w:type="dxa"/>
            <w:tcBorders>
              <w:top w:val="nil"/>
              <w:left w:val="nil"/>
              <w:bottom w:val="single" w:sz="4" w:space="0" w:color="C0C0C0"/>
              <w:right w:val="single" w:sz="4" w:space="0" w:color="C0C0C0"/>
            </w:tcBorders>
            <w:shd w:val="clear" w:color="000000" w:fill="D7EAD3"/>
            <w:vAlign w:val="center"/>
            <w:hideMark/>
          </w:tcPr>
          <w:p w14:paraId="119BE7E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516,93</w:t>
            </w:r>
          </w:p>
        </w:tc>
        <w:tc>
          <w:tcPr>
            <w:tcW w:w="866" w:type="dxa"/>
            <w:tcBorders>
              <w:top w:val="nil"/>
              <w:left w:val="nil"/>
              <w:bottom w:val="single" w:sz="4" w:space="0" w:color="C0C0C0"/>
              <w:right w:val="single" w:sz="4" w:space="0" w:color="C0C0C0"/>
            </w:tcBorders>
            <w:shd w:val="clear" w:color="000000" w:fill="D7EAD3"/>
            <w:vAlign w:val="center"/>
            <w:hideMark/>
          </w:tcPr>
          <w:p w14:paraId="251B426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D7EAD3"/>
            <w:vAlign w:val="center"/>
            <w:hideMark/>
          </w:tcPr>
          <w:p w14:paraId="21D06FC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520,64</w:t>
            </w:r>
          </w:p>
        </w:tc>
        <w:tc>
          <w:tcPr>
            <w:tcW w:w="857" w:type="dxa"/>
            <w:tcBorders>
              <w:top w:val="nil"/>
              <w:left w:val="nil"/>
              <w:bottom w:val="single" w:sz="4" w:space="0" w:color="C0C0C0"/>
              <w:right w:val="single" w:sz="4" w:space="0" w:color="C0C0C0"/>
            </w:tcBorders>
            <w:shd w:val="clear" w:color="000000" w:fill="D7EAD3"/>
            <w:vAlign w:val="center"/>
            <w:hideMark/>
          </w:tcPr>
          <w:p w14:paraId="545DA5E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D7EAD3"/>
            <w:vAlign w:val="center"/>
            <w:hideMark/>
          </w:tcPr>
          <w:p w14:paraId="27B32D2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513,44</w:t>
            </w:r>
          </w:p>
        </w:tc>
        <w:tc>
          <w:tcPr>
            <w:tcW w:w="755" w:type="dxa"/>
            <w:tcBorders>
              <w:top w:val="nil"/>
              <w:left w:val="nil"/>
              <w:bottom w:val="single" w:sz="4" w:space="0" w:color="C0C0C0"/>
              <w:right w:val="single" w:sz="4" w:space="0" w:color="C0C0C0"/>
            </w:tcBorders>
            <w:shd w:val="clear" w:color="000000" w:fill="D7EAD3"/>
            <w:vAlign w:val="center"/>
            <w:hideMark/>
          </w:tcPr>
          <w:p w14:paraId="1FD7B93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256,72</w:t>
            </w:r>
          </w:p>
        </w:tc>
        <w:tc>
          <w:tcPr>
            <w:tcW w:w="772" w:type="dxa"/>
            <w:tcBorders>
              <w:top w:val="nil"/>
              <w:left w:val="nil"/>
              <w:bottom w:val="single" w:sz="4" w:space="0" w:color="C0C0C0"/>
              <w:right w:val="single" w:sz="4" w:space="0" w:color="C0C0C0"/>
            </w:tcBorders>
            <w:shd w:val="clear" w:color="000000" w:fill="D7EAD3"/>
            <w:vAlign w:val="center"/>
            <w:hideMark/>
          </w:tcPr>
          <w:p w14:paraId="31E82AA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256,72</w:t>
            </w:r>
          </w:p>
        </w:tc>
        <w:tc>
          <w:tcPr>
            <w:tcW w:w="678" w:type="dxa"/>
            <w:tcBorders>
              <w:top w:val="nil"/>
              <w:left w:val="nil"/>
              <w:bottom w:val="single" w:sz="4" w:space="0" w:color="C0C0C0"/>
              <w:right w:val="single" w:sz="4" w:space="0" w:color="C0C0C0"/>
            </w:tcBorders>
            <w:shd w:val="clear" w:color="000000" w:fill="D7EAD3"/>
            <w:vAlign w:val="center"/>
            <w:hideMark/>
          </w:tcPr>
          <w:p w14:paraId="32B7FAD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3,49</w:t>
            </w:r>
          </w:p>
        </w:tc>
        <w:tc>
          <w:tcPr>
            <w:tcW w:w="1732" w:type="dxa"/>
            <w:tcBorders>
              <w:top w:val="nil"/>
              <w:left w:val="nil"/>
              <w:bottom w:val="single" w:sz="4" w:space="0" w:color="C0C0C0"/>
              <w:right w:val="single" w:sz="4" w:space="0" w:color="C0C0C0"/>
            </w:tcBorders>
            <w:shd w:val="clear" w:color="000000" w:fill="FFFFCC"/>
            <w:vAlign w:val="center"/>
            <w:hideMark/>
          </w:tcPr>
          <w:p w14:paraId="571EE538"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67387A8D"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299A3806"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1C6412C7"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631128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20</w:t>
            </w:r>
          </w:p>
        </w:tc>
        <w:tc>
          <w:tcPr>
            <w:tcW w:w="2615" w:type="dxa"/>
            <w:tcBorders>
              <w:top w:val="nil"/>
              <w:left w:val="nil"/>
              <w:bottom w:val="single" w:sz="4" w:space="0" w:color="C0C0C0"/>
              <w:right w:val="single" w:sz="4" w:space="0" w:color="C0C0C0"/>
            </w:tcBorders>
            <w:shd w:val="clear" w:color="auto" w:fill="auto"/>
            <w:vAlign w:val="center"/>
            <w:hideMark/>
          </w:tcPr>
          <w:p w14:paraId="63A12574"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Численность персонала, всего</w:t>
            </w:r>
          </w:p>
        </w:tc>
        <w:tc>
          <w:tcPr>
            <w:tcW w:w="610" w:type="dxa"/>
            <w:tcBorders>
              <w:top w:val="nil"/>
              <w:left w:val="nil"/>
              <w:bottom w:val="single" w:sz="4" w:space="0" w:color="C0C0C0"/>
              <w:right w:val="single" w:sz="4" w:space="0" w:color="C0C0C0"/>
            </w:tcBorders>
            <w:shd w:val="clear" w:color="auto" w:fill="auto"/>
            <w:vAlign w:val="center"/>
            <w:hideMark/>
          </w:tcPr>
          <w:p w14:paraId="3826AD8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чел</w:t>
            </w:r>
          </w:p>
        </w:tc>
        <w:tc>
          <w:tcPr>
            <w:tcW w:w="831" w:type="dxa"/>
            <w:tcBorders>
              <w:top w:val="nil"/>
              <w:left w:val="nil"/>
              <w:bottom w:val="single" w:sz="4" w:space="0" w:color="C0C0C0"/>
              <w:right w:val="single" w:sz="4" w:space="0" w:color="C0C0C0"/>
            </w:tcBorders>
            <w:shd w:val="clear" w:color="000000" w:fill="D7EAD3"/>
            <w:vAlign w:val="center"/>
            <w:hideMark/>
          </w:tcPr>
          <w:p w14:paraId="3EDB09F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1,01</w:t>
            </w:r>
          </w:p>
        </w:tc>
        <w:tc>
          <w:tcPr>
            <w:tcW w:w="789" w:type="dxa"/>
            <w:tcBorders>
              <w:top w:val="nil"/>
              <w:left w:val="nil"/>
              <w:bottom w:val="single" w:sz="4" w:space="0" w:color="C0C0C0"/>
              <w:right w:val="single" w:sz="4" w:space="0" w:color="C0C0C0"/>
            </w:tcBorders>
            <w:shd w:val="clear" w:color="000000" w:fill="D7EAD3"/>
            <w:vAlign w:val="center"/>
            <w:hideMark/>
          </w:tcPr>
          <w:p w14:paraId="7419922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1,01</w:t>
            </w:r>
          </w:p>
        </w:tc>
        <w:tc>
          <w:tcPr>
            <w:tcW w:w="857" w:type="dxa"/>
            <w:tcBorders>
              <w:top w:val="nil"/>
              <w:left w:val="nil"/>
              <w:bottom w:val="single" w:sz="4" w:space="0" w:color="C0C0C0"/>
              <w:right w:val="single" w:sz="4" w:space="0" w:color="C0C0C0"/>
            </w:tcBorders>
            <w:shd w:val="clear" w:color="000000" w:fill="D7EAD3"/>
            <w:vAlign w:val="center"/>
            <w:hideMark/>
          </w:tcPr>
          <w:p w14:paraId="1409E5E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1,01</w:t>
            </w:r>
          </w:p>
        </w:tc>
        <w:tc>
          <w:tcPr>
            <w:tcW w:w="831" w:type="dxa"/>
            <w:tcBorders>
              <w:top w:val="nil"/>
              <w:left w:val="nil"/>
              <w:bottom w:val="single" w:sz="4" w:space="0" w:color="C0C0C0"/>
              <w:right w:val="single" w:sz="4" w:space="0" w:color="C0C0C0"/>
            </w:tcBorders>
            <w:shd w:val="clear" w:color="000000" w:fill="D7EAD3"/>
            <w:vAlign w:val="center"/>
            <w:hideMark/>
          </w:tcPr>
          <w:p w14:paraId="5AC6684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1,01</w:t>
            </w:r>
          </w:p>
        </w:tc>
        <w:tc>
          <w:tcPr>
            <w:tcW w:w="866" w:type="dxa"/>
            <w:tcBorders>
              <w:top w:val="nil"/>
              <w:left w:val="nil"/>
              <w:bottom w:val="single" w:sz="4" w:space="0" w:color="C0C0C0"/>
              <w:right w:val="single" w:sz="4" w:space="0" w:color="C0C0C0"/>
            </w:tcBorders>
            <w:shd w:val="clear" w:color="000000" w:fill="D7EAD3"/>
            <w:vAlign w:val="center"/>
            <w:hideMark/>
          </w:tcPr>
          <w:p w14:paraId="089B219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D7EAD3"/>
            <w:vAlign w:val="center"/>
            <w:hideMark/>
          </w:tcPr>
          <w:p w14:paraId="426487B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1,01</w:t>
            </w:r>
          </w:p>
        </w:tc>
        <w:tc>
          <w:tcPr>
            <w:tcW w:w="857" w:type="dxa"/>
            <w:tcBorders>
              <w:top w:val="nil"/>
              <w:left w:val="nil"/>
              <w:bottom w:val="single" w:sz="4" w:space="0" w:color="C0C0C0"/>
              <w:right w:val="single" w:sz="4" w:space="0" w:color="C0C0C0"/>
            </w:tcBorders>
            <w:shd w:val="clear" w:color="000000" w:fill="D7EAD3"/>
            <w:vAlign w:val="center"/>
            <w:hideMark/>
          </w:tcPr>
          <w:p w14:paraId="25B7DDA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D7EAD3"/>
            <w:vAlign w:val="center"/>
            <w:hideMark/>
          </w:tcPr>
          <w:p w14:paraId="19BF763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1,01</w:t>
            </w:r>
          </w:p>
        </w:tc>
        <w:tc>
          <w:tcPr>
            <w:tcW w:w="755" w:type="dxa"/>
            <w:tcBorders>
              <w:top w:val="nil"/>
              <w:left w:val="nil"/>
              <w:bottom w:val="single" w:sz="4" w:space="0" w:color="C0C0C0"/>
              <w:right w:val="single" w:sz="4" w:space="0" w:color="C0C0C0"/>
            </w:tcBorders>
            <w:shd w:val="clear" w:color="000000" w:fill="D7EAD3"/>
            <w:vAlign w:val="center"/>
            <w:hideMark/>
          </w:tcPr>
          <w:p w14:paraId="6127AD7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1,01</w:t>
            </w:r>
          </w:p>
        </w:tc>
        <w:tc>
          <w:tcPr>
            <w:tcW w:w="772" w:type="dxa"/>
            <w:tcBorders>
              <w:top w:val="nil"/>
              <w:left w:val="nil"/>
              <w:bottom w:val="single" w:sz="4" w:space="0" w:color="C0C0C0"/>
              <w:right w:val="single" w:sz="4" w:space="0" w:color="C0C0C0"/>
            </w:tcBorders>
            <w:shd w:val="clear" w:color="000000" w:fill="D7EAD3"/>
            <w:vAlign w:val="center"/>
            <w:hideMark/>
          </w:tcPr>
          <w:p w14:paraId="4A36ADF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1,01</w:t>
            </w:r>
          </w:p>
        </w:tc>
        <w:tc>
          <w:tcPr>
            <w:tcW w:w="678" w:type="dxa"/>
            <w:tcBorders>
              <w:top w:val="nil"/>
              <w:left w:val="nil"/>
              <w:bottom w:val="single" w:sz="4" w:space="0" w:color="C0C0C0"/>
              <w:right w:val="single" w:sz="4" w:space="0" w:color="C0C0C0"/>
            </w:tcBorders>
            <w:shd w:val="clear" w:color="000000" w:fill="D7EAD3"/>
            <w:vAlign w:val="center"/>
            <w:hideMark/>
          </w:tcPr>
          <w:p w14:paraId="2EBD6AC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0,00</w:t>
            </w:r>
          </w:p>
        </w:tc>
        <w:tc>
          <w:tcPr>
            <w:tcW w:w="1732" w:type="dxa"/>
            <w:tcBorders>
              <w:top w:val="nil"/>
              <w:left w:val="nil"/>
              <w:bottom w:val="single" w:sz="4" w:space="0" w:color="C0C0C0"/>
              <w:right w:val="single" w:sz="4" w:space="0" w:color="C0C0C0"/>
            </w:tcBorders>
            <w:shd w:val="clear" w:color="000000" w:fill="FFFFCC"/>
            <w:vAlign w:val="center"/>
            <w:hideMark/>
          </w:tcPr>
          <w:p w14:paraId="33B5F9AF" w14:textId="77777777" w:rsidR="00DF2E9F" w:rsidRPr="00DF2E9F" w:rsidRDefault="00DF2E9F" w:rsidP="00DF2E9F">
            <w:pPr>
              <w:rPr>
                <w:rFonts w:ascii="Tahoma" w:hAnsi="Tahoma" w:cs="Tahoma"/>
                <w:sz w:val="11"/>
                <w:szCs w:val="11"/>
              </w:rPr>
            </w:pPr>
            <w:r w:rsidRPr="00DF2E9F">
              <w:rPr>
                <w:rFonts w:ascii="Tahoma" w:hAnsi="Tahoma" w:cs="Tahoma"/>
                <w:sz w:val="11"/>
                <w:szCs w:val="11"/>
              </w:rPr>
              <w:t> </w:t>
            </w:r>
          </w:p>
        </w:tc>
      </w:tr>
      <w:tr w:rsidR="00DF2E9F" w:rsidRPr="00DF2E9F" w14:paraId="0BA3D790" w14:textId="77777777" w:rsidTr="00DF2E9F">
        <w:trPr>
          <w:trHeight w:val="285"/>
          <w:jc w:val="center"/>
        </w:trPr>
        <w:tc>
          <w:tcPr>
            <w:tcW w:w="365" w:type="dxa"/>
            <w:tcBorders>
              <w:top w:val="nil"/>
              <w:left w:val="nil"/>
              <w:bottom w:val="nil"/>
              <w:right w:val="nil"/>
            </w:tcBorders>
            <w:shd w:val="clear" w:color="auto" w:fill="auto"/>
            <w:noWrap/>
            <w:vAlign w:val="bottom"/>
            <w:hideMark/>
          </w:tcPr>
          <w:p w14:paraId="7CC2541A"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noWrap/>
            <w:vAlign w:val="bottom"/>
            <w:hideMark/>
          </w:tcPr>
          <w:p w14:paraId="46216454" w14:textId="77777777" w:rsidR="00DF2E9F" w:rsidRPr="00DF2E9F" w:rsidRDefault="00DF2E9F" w:rsidP="00DF2E9F">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A12C02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21</w:t>
            </w:r>
          </w:p>
        </w:tc>
        <w:tc>
          <w:tcPr>
            <w:tcW w:w="2615" w:type="dxa"/>
            <w:tcBorders>
              <w:top w:val="nil"/>
              <w:left w:val="nil"/>
              <w:bottom w:val="single" w:sz="4" w:space="0" w:color="C0C0C0"/>
              <w:right w:val="single" w:sz="4" w:space="0" w:color="C0C0C0"/>
            </w:tcBorders>
            <w:shd w:val="clear" w:color="auto" w:fill="auto"/>
            <w:vAlign w:val="center"/>
            <w:hideMark/>
          </w:tcPr>
          <w:p w14:paraId="0C62AFFA"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Среднемесячная заработная плата</w:t>
            </w:r>
          </w:p>
        </w:tc>
        <w:tc>
          <w:tcPr>
            <w:tcW w:w="610" w:type="dxa"/>
            <w:tcBorders>
              <w:top w:val="nil"/>
              <w:left w:val="nil"/>
              <w:bottom w:val="single" w:sz="4" w:space="0" w:color="C0C0C0"/>
              <w:right w:val="single" w:sz="4" w:space="0" w:color="C0C0C0"/>
            </w:tcBorders>
            <w:shd w:val="clear" w:color="auto" w:fill="auto"/>
            <w:vAlign w:val="center"/>
            <w:hideMark/>
          </w:tcPr>
          <w:p w14:paraId="4105BD72"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000000" w:fill="D7EAD3"/>
            <w:vAlign w:val="center"/>
            <w:hideMark/>
          </w:tcPr>
          <w:p w14:paraId="14419E0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40 393,23</w:t>
            </w:r>
          </w:p>
        </w:tc>
        <w:tc>
          <w:tcPr>
            <w:tcW w:w="789" w:type="dxa"/>
            <w:tcBorders>
              <w:top w:val="nil"/>
              <w:left w:val="nil"/>
              <w:bottom w:val="single" w:sz="4" w:space="0" w:color="C0C0C0"/>
              <w:right w:val="single" w:sz="4" w:space="0" w:color="C0C0C0"/>
            </w:tcBorders>
            <w:shd w:val="clear" w:color="000000" w:fill="D7EAD3"/>
            <w:vAlign w:val="center"/>
            <w:hideMark/>
          </w:tcPr>
          <w:p w14:paraId="34581D5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35 478,91</w:t>
            </w:r>
          </w:p>
        </w:tc>
        <w:tc>
          <w:tcPr>
            <w:tcW w:w="857" w:type="dxa"/>
            <w:tcBorders>
              <w:top w:val="nil"/>
              <w:left w:val="nil"/>
              <w:bottom w:val="single" w:sz="4" w:space="0" w:color="C0C0C0"/>
              <w:right w:val="single" w:sz="4" w:space="0" w:color="C0C0C0"/>
            </w:tcBorders>
            <w:shd w:val="clear" w:color="000000" w:fill="D7EAD3"/>
            <w:vAlign w:val="center"/>
            <w:hideMark/>
          </w:tcPr>
          <w:p w14:paraId="3369EE7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41 349,28</w:t>
            </w:r>
          </w:p>
        </w:tc>
        <w:tc>
          <w:tcPr>
            <w:tcW w:w="831" w:type="dxa"/>
            <w:tcBorders>
              <w:top w:val="nil"/>
              <w:left w:val="nil"/>
              <w:bottom w:val="single" w:sz="4" w:space="0" w:color="C0C0C0"/>
              <w:right w:val="single" w:sz="4" w:space="0" w:color="C0C0C0"/>
            </w:tcBorders>
            <w:shd w:val="clear" w:color="000000" w:fill="D7EAD3"/>
            <w:vAlign w:val="center"/>
            <w:hideMark/>
          </w:tcPr>
          <w:p w14:paraId="01EF1C7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42 572,86</w:t>
            </w:r>
          </w:p>
        </w:tc>
        <w:tc>
          <w:tcPr>
            <w:tcW w:w="866" w:type="dxa"/>
            <w:tcBorders>
              <w:top w:val="nil"/>
              <w:left w:val="nil"/>
              <w:bottom w:val="single" w:sz="4" w:space="0" w:color="C0C0C0"/>
              <w:right w:val="single" w:sz="4" w:space="0" w:color="C0C0C0"/>
            </w:tcBorders>
            <w:shd w:val="clear" w:color="000000" w:fill="D7EAD3"/>
            <w:vAlign w:val="center"/>
            <w:hideMark/>
          </w:tcPr>
          <w:p w14:paraId="4D248A2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000000" w:fill="D7EAD3"/>
            <w:vAlign w:val="center"/>
            <w:hideMark/>
          </w:tcPr>
          <w:p w14:paraId="0DD5C4F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42 878,84</w:t>
            </w:r>
          </w:p>
        </w:tc>
        <w:tc>
          <w:tcPr>
            <w:tcW w:w="857" w:type="dxa"/>
            <w:tcBorders>
              <w:top w:val="nil"/>
              <w:left w:val="nil"/>
              <w:bottom w:val="single" w:sz="4" w:space="0" w:color="C0C0C0"/>
              <w:right w:val="single" w:sz="4" w:space="0" w:color="C0C0C0"/>
            </w:tcBorders>
            <w:shd w:val="clear" w:color="000000" w:fill="D7EAD3"/>
            <w:vAlign w:val="center"/>
            <w:hideMark/>
          </w:tcPr>
          <w:p w14:paraId="5CF2997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000000" w:fill="D7EAD3"/>
            <w:vAlign w:val="center"/>
            <w:hideMark/>
          </w:tcPr>
          <w:p w14:paraId="61F7351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42 363,06</w:t>
            </w:r>
          </w:p>
        </w:tc>
        <w:tc>
          <w:tcPr>
            <w:tcW w:w="755" w:type="dxa"/>
            <w:tcBorders>
              <w:top w:val="nil"/>
              <w:left w:val="nil"/>
              <w:bottom w:val="single" w:sz="4" w:space="0" w:color="C0C0C0"/>
              <w:right w:val="single" w:sz="4" w:space="0" w:color="C0C0C0"/>
            </w:tcBorders>
            <w:shd w:val="clear" w:color="000000" w:fill="D7EAD3"/>
            <w:vAlign w:val="center"/>
            <w:hideMark/>
          </w:tcPr>
          <w:p w14:paraId="63BD782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42 363,06</w:t>
            </w:r>
          </w:p>
        </w:tc>
        <w:tc>
          <w:tcPr>
            <w:tcW w:w="772" w:type="dxa"/>
            <w:tcBorders>
              <w:top w:val="nil"/>
              <w:left w:val="nil"/>
              <w:bottom w:val="single" w:sz="4" w:space="0" w:color="C0C0C0"/>
              <w:right w:val="single" w:sz="4" w:space="0" w:color="C0C0C0"/>
            </w:tcBorders>
            <w:shd w:val="clear" w:color="000000" w:fill="D7EAD3"/>
            <w:vAlign w:val="center"/>
            <w:hideMark/>
          </w:tcPr>
          <w:p w14:paraId="76B7F34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42 363,06</w:t>
            </w:r>
          </w:p>
        </w:tc>
        <w:tc>
          <w:tcPr>
            <w:tcW w:w="678" w:type="dxa"/>
            <w:tcBorders>
              <w:top w:val="nil"/>
              <w:left w:val="nil"/>
              <w:bottom w:val="single" w:sz="4" w:space="0" w:color="C0C0C0"/>
              <w:right w:val="single" w:sz="4" w:space="0" w:color="C0C0C0"/>
            </w:tcBorders>
            <w:shd w:val="clear" w:color="000000" w:fill="D7EAD3"/>
            <w:vAlign w:val="center"/>
            <w:hideMark/>
          </w:tcPr>
          <w:p w14:paraId="09FC7C4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209,80</w:t>
            </w:r>
          </w:p>
        </w:tc>
        <w:tc>
          <w:tcPr>
            <w:tcW w:w="1732" w:type="dxa"/>
            <w:tcBorders>
              <w:top w:val="nil"/>
              <w:left w:val="nil"/>
              <w:bottom w:val="single" w:sz="4" w:space="0" w:color="C0C0C0"/>
              <w:right w:val="single" w:sz="4" w:space="0" w:color="C0C0C0"/>
            </w:tcBorders>
            <w:shd w:val="clear" w:color="000000" w:fill="FFFFCC"/>
            <w:vAlign w:val="center"/>
            <w:hideMark/>
          </w:tcPr>
          <w:p w14:paraId="36378987" w14:textId="77777777" w:rsidR="00DF2E9F" w:rsidRPr="00DF2E9F" w:rsidRDefault="00DF2E9F" w:rsidP="00DF2E9F">
            <w:pPr>
              <w:rPr>
                <w:rFonts w:ascii="Tahoma" w:hAnsi="Tahoma" w:cs="Tahoma"/>
                <w:sz w:val="11"/>
                <w:szCs w:val="11"/>
              </w:rPr>
            </w:pPr>
            <w:bookmarkStart w:id="14" w:name="RANGE!V225"/>
            <w:r w:rsidRPr="00DF2E9F">
              <w:rPr>
                <w:rFonts w:ascii="Tahoma" w:hAnsi="Tahoma" w:cs="Tahoma"/>
                <w:sz w:val="11"/>
                <w:szCs w:val="11"/>
              </w:rPr>
              <w:t> </w:t>
            </w:r>
            <w:bookmarkEnd w:id="14"/>
          </w:p>
        </w:tc>
      </w:tr>
      <w:tr w:rsidR="00DF2E9F" w:rsidRPr="00DF2E9F" w14:paraId="26CC0E80" w14:textId="77777777" w:rsidTr="00DF2E9F">
        <w:trPr>
          <w:trHeight w:val="285"/>
          <w:jc w:val="center"/>
        </w:trPr>
        <w:tc>
          <w:tcPr>
            <w:tcW w:w="365" w:type="dxa"/>
            <w:tcBorders>
              <w:top w:val="nil"/>
              <w:left w:val="nil"/>
              <w:bottom w:val="nil"/>
              <w:right w:val="nil"/>
            </w:tcBorders>
            <w:shd w:val="clear" w:color="auto" w:fill="auto"/>
            <w:vAlign w:val="center"/>
            <w:hideMark/>
          </w:tcPr>
          <w:p w14:paraId="279168C9" w14:textId="77777777" w:rsidR="00DF2E9F" w:rsidRPr="00DF2E9F" w:rsidRDefault="00DF2E9F" w:rsidP="00DF2E9F">
            <w:pPr>
              <w:rPr>
                <w:rFonts w:ascii="Tahoma" w:hAnsi="Tahoma" w:cs="Tahoma"/>
                <w:sz w:val="11"/>
                <w:szCs w:val="11"/>
              </w:rPr>
            </w:pPr>
          </w:p>
        </w:tc>
        <w:tc>
          <w:tcPr>
            <w:tcW w:w="297" w:type="dxa"/>
            <w:tcBorders>
              <w:top w:val="nil"/>
              <w:left w:val="nil"/>
              <w:bottom w:val="nil"/>
              <w:right w:val="nil"/>
            </w:tcBorders>
            <w:shd w:val="clear" w:color="auto" w:fill="auto"/>
            <w:vAlign w:val="center"/>
            <w:hideMark/>
          </w:tcPr>
          <w:p w14:paraId="106DA6B6"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59A156BA" w14:textId="77777777" w:rsidR="00DF2E9F" w:rsidRPr="00DF2E9F" w:rsidRDefault="00DF2E9F" w:rsidP="00DF2E9F">
            <w:pPr>
              <w:rPr>
                <w:sz w:val="11"/>
                <w:szCs w:val="11"/>
              </w:rPr>
            </w:pPr>
          </w:p>
        </w:tc>
        <w:tc>
          <w:tcPr>
            <w:tcW w:w="2615" w:type="dxa"/>
            <w:tcBorders>
              <w:top w:val="nil"/>
              <w:left w:val="nil"/>
              <w:bottom w:val="nil"/>
              <w:right w:val="nil"/>
            </w:tcBorders>
            <w:shd w:val="clear" w:color="auto" w:fill="auto"/>
            <w:vAlign w:val="center"/>
            <w:hideMark/>
          </w:tcPr>
          <w:p w14:paraId="1D8909C5" w14:textId="77777777" w:rsidR="00DF2E9F" w:rsidRPr="00DF2E9F" w:rsidRDefault="00DF2E9F" w:rsidP="00DF2E9F">
            <w:pPr>
              <w:rPr>
                <w:sz w:val="11"/>
                <w:szCs w:val="11"/>
              </w:rPr>
            </w:pPr>
          </w:p>
        </w:tc>
        <w:tc>
          <w:tcPr>
            <w:tcW w:w="610" w:type="dxa"/>
            <w:tcBorders>
              <w:top w:val="nil"/>
              <w:left w:val="nil"/>
              <w:bottom w:val="nil"/>
              <w:right w:val="nil"/>
            </w:tcBorders>
            <w:shd w:val="clear" w:color="auto" w:fill="auto"/>
            <w:vAlign w:val="center"/>
            <w:hideMark/>
          </w:tcPr>
          <w:p w14:paraId="2D488922" w14:textId="77777777" w:rsidR="00DF2E9F" w:rsidRPr="00DF2E9F" w:rsidRDefault="00DF2E9F" w:rsidP="00DF2E9F">
            <w:pPr>
              <w:rPr>
                <w:sz w:val="11"/>
                <w:szCs w:val="11"/>
              </w:rPr>
            </w:pPr>
          </w:p>
        </w:tc>
        <w:tc>
          <w:tcPr>
            <w:tcW w:w="831" w:type="dxa"/>
            <w:tcBorders>
              <w:top w:val="nil"/>
              <w:left w:val="nil"/>
              <w:bottom w:val="nil"/>
              <w:right w:val="nil"/>
            </w:tcBorders>
            <w:shd w:val="clear" w:color="auto" w:fill="auto"/>
            <w:vAlign w:val="center"/>
            <w:hideMark/>
          </w:tcPr>
          <w:p w14:paraId="52C1AA87" w14:textId="77777777" w:rsidR="00DF2E9F" w:rsidRPr="00DF2E9F" w:rsidRDefault="00DF2E9F" w:rsidP="00DF2E9F">
            <w:pPr>
              <w:rPr>
                <w:sz w:val="11"/>
                <w:szCs w:val="11"/>
              </w:rPr>
            </w:pPr>
          </w:p>
        </w:tc>
        <w:tc>
          <w:tcPr>
            <w:tcW w:w="789" w:type="dxa"/>
            <w:tcBorders>
              <w:top w:val="nil"/>
              <w:left w:val="nil"/>
              <w:bottom w:val="nil"/>
              <w:right w:val="nil"/>
            </w:tcBorders>
            <w:shd w:val="clear" w:color="auto" w:fill="auto"/>
            <w:vAlign w:val="center"/>
            <w:hideMark/>
          </w:tcPr>
          <w:p w14:paraId="6AB7DA54" w14:textId="77777777" w:rsidR="00DF2E9F" w:rsidRPr="00DF2E9F" w:rsidRDefault="00DF2E9F" w:rsidP="00DF2E9F">
            <w:pPr>
              <w:rPr>
                <w:sz w:val="11"/>
                <w:szCs w:val="11"/>
              </w:rPr>
            </w:pPr>
          </w:p>
        </w:tc>
        <w:tc>
          <w:tcPr>
            <w:tcW w:w="857" w:type="dxa"/>
            <w:tcBorders>
              <w:top w:val="nil"/>
              <w:left w:val="nil"/>
              <w:bottom w:val="nil"/>
              <w:right w:val="nil"/>
            </w:tcBorders>
            <w:shd w:val="clear" w:color="auto" w:fill="auto"/>
            <w:vAlign w:val="center"/>
            <w:hideMark/>
          </w:tcPr>
          <w:p w14:paraId="2A3FA7D3" w14:textId="77777777" w:rsidR="00DF2E9F" w:rsidRPr="00DF2E9F" w:rsidRDefault="00DF2E9F" w:rsidP="00DF2E9F">
            <w:pPr>
              <w:rPr>
                <w:sz w:val="11"/>
                <w:szCs w:val="11"/>
              </w:rPr>
            </w:pPr>
          </w:p>
        </w:tc>
        <w:tc>
          <w:tcPr>
            <w:tcW w:w="831" w:type="dxa"/>
            <w:tcBorders>
              <w:top w:val="nil"/>
              <w:left w:val="nil"/>
              <w:bottom w:val="nil"/>
              <w:right w:val="nil"/>
            </w:tcBorders>
            <w:shd w:val="clear" w:color="auto" w:fill="auto"/>
            <w:vAlign w:val="center"/>
            <w:hideMark/>
          </w:tcPr>
          <w:p w14:paraId="6716254A" w14:textId="77777777" w:rsidR="00DF2E9F" w:rsidRPr="00DF2E9F" w:rsidRDefault="00DF2E9F" w:rsidP="00DF2E9F">
            <w:pPr>
              <w:rPr>
                <w:sz w:val="11"/>
                <w:szCs w:val="11"/>
              </w:rPr>
            </w:pPr>
          </w:p>
        </w:tc>
        <w:tc>
          <w:tcPr>
            <w:tcW w:w="866" w:type="dxa"/>
            <w:tcBorders>
              <w:top w:val="nil"/>
              <w:left w:val="nil"/>
              <w:bottom w:val="nil"/>
              <w:right w:val="nil"/>
            </w:tcBorders>
            <w:shd w:val="clear" w:color="auto" w:fill="auto"/>
            <w:vAlign w:val="center"/>
            <w:hideMark/>
          </w:tcPr>
          <w:p w14:paraId="57A16757" w14:textId="77777777" w:rsidR="00DF2E9F" w:rsidRPr="00DF2E9F" w:rsidRDefault="00DF2E9F" w:rsidP="00DF2E9F">
            <w:pPr>
              <w:rPr>
                <w:sz w:val="11"/>
                <w:szCs w:val="11"/>
              </w:rPr>
            </w:pPr>
          </w:p>
        </w:tc>
        <w:tc>
          <w:tcPr>
            <w:tcW w:w="908" w:type="dxa"/>
            <w:tcBorders>
              <w:top w:val="nil"/>
              <w:left w:val="nil"/>
              <w:bottom w:val="nil"/>
              <w:right w:val="nil"/>
            </w:tcBorders>
            <w:shd w:val="clear" w:color="auto" w:fill="auto"/>
            <w:vAlign w:val="center"/>
            <w:hideMark/>
          </w:tcPr>
          <w:p w14:paraId="66065E2D" w14:textId="77777777" w:rsidR="00DF2E9F" w:rsidRPr="00DF2E9F" w:rsidRDefault="00DF2E9F" w:rsidP="00DF2E9F">
            <w:pPr>
              <w:rPr>
                <w:sz w:val="11"/>
                <w:szCs w:val="11"/>
              </w:rPr>
            </w:pPr>
          </w:p>
        </w:tc>
        <w:tc>
          <w:tcPr>
            <w:tcW w:w="857" w:type="dxa"/>
            <w:tcBorders>
              <w:top w:val="nil"/>
              <w:left w:val="nil"/>
              <w:bottom w:val="nil"/>
              <w:right w:val="nil"/>
            </w:tcBorders>
            <w:shd w:val="clear" w:color="auto" w:fill="auto"/>
            <w:vAlign w:val="center"/>
            <w:hideMark/>
          </w:tcPr>
          <w:p w14:paraId="1D57E1EE" w14:textId="77777777" w:rsidR="00DF2E9F" w:rsidRPr="00DF2E9F" w:rsidRDefault="00DF2E9F" w:rsidP="00DF2E9F">
            <w:pPr>
              <w:rPr>
                <w:sz w:val="11"/>
                <w:szCs w:val="11"/>
              </w:rPr>
            </w:pPr>
          </w:p>
        </w:tc>
        <w:tc>
          <w:tcPr>
            <w:tcW w:w="857" w:type="dxa"/>
            <w:tcBorders>
              <w:top w:val="nil"/>
              <w:left w:val="nil"/>
              <w:bottom w:val="nil"/>
              <w:right w:val="nil"/>
            </w:tcBorders>
            <w:shd w:val="clear" w:color="auto" w:fill="auto"/>
            <w:vAlign w:val="center"/>
            <w:hideMark/>
          </w:tcPr>
          <w:p w14:paraId="4F832B6C" w14:textId="77777777" w:rsidR="00DF2E9F" w:rsidRPr="00DF2E9F" w:rsidRDefault="00DF2E9F" w:rsidP="00DF2E9F">
            <w:pPr>
              <w:rPr>
                <w:sz w:val="11"/>
                <w:szCs w:val="11"/>
              </w:rPr>
            </w:pPr>
          </w:p>
        </w:tc>
        <w:tc>
          <w:tcPr>
            <w:tcW w:w="755" w:type="dxa"/>
            <w:tcBorders>
              <w:top w:val="nil"/>
              <w:left w:val="nil"/>
              <w:bottom w:val="nil"/>
              <w:right w:val="nil"/>
            </w:tcBorders>
            <w:shd w:val="clear" w:color="auto" w:fill="auto"/>
            <w:vAlign w:val="center"/>
            <w:hideMark/>
          </w:tcPr>
          <w:p w14:paraId="76259E68" w14:textId="77777777" w:rsidR="00DF2E9F" w:rsidRPr="00DF2E9F" w:rsidRDefault="00DF2E9F" w:rsidP="00DF2E9F">
            <w:pPr>
              <w:rPr>
                <w:sz w:val="11"/>
                <w:szCs w:val="11"/>
              </w:rPr>
            </w:pPr>
          </w:p>
        </w:tc>
        <w:tc>
          <w:tcPr>
            <w:tcW w:w="772" w:type="dxa"/>
            <w:tcBorders>
              <w:top w:val="nil"/>
              <w:left w:val="nil"/>
              <w:bottom w:val="nil"/>
              <w:right w:val="nil"/>
            </w:tcBorders>
            <w:shd w:val="clear" w:color="auto" w:fill="auto"/>
            <w:vAlign w:val="center"/>
            <w:hideMark/>
          </w:tcPr>
          <w:p w14:paraId="1C3AE342" w14:textId="77777777" w:rsidR="00DF2E9F" w:rsidRPr="00DF2E9F" w:rsidRDefault="00DF2E9F" w:rsidP="00DF2E9F">
            <w:pPr>
              <w:rPr>
                <w:sz w:val="11"/>
                <w:szCs w:val="11"/>
              </w:rPr>
            </w:pPr>
          </w:p>
        </w:tc>
        <w:tc>
          <w:tcPr>
            <w:tcW w:w="678" w:type="dxa"/>
            <w:tcBorders>
              <w:top w:val="nil"/>
              <w:left w:val="nil"/>
              <w:bottom w:val="nil"/>
              <w:right w:val="nil"/>
            </w:tcBorders>
            <w:shd w:val="clear" w:color="auto" w:fill="auto"/>
            <w:vAlign w:val="center"/>
            <w:hideMark/>
          </w:tcPr>
          <w:p w14:paraId="1A2D2EF9" w14:textId="77777777" w:rsidR="00DF2E9F" w:rsidRPr="00DF2E9F" w:rsidRDefault="00DF2E9F" w:rsidP="00DF2E9F">
            <w:pPr>
              <w:rPr>
                <w:sz w:val="11"/>
                <w:szCs w:val="11"/>
              </w:rPr>
            </w:pPr>
          </w:p>
        </w:tc>
        <w:tc>
          <w:tcPr>
            <w:tcW w:w="1732" w:type="dxa"/>
            <w:tcBorders>
              <w:top w:val="nil"/>
              <w:left w:val="nil"/>
              <w:bottom w:val="nil"/>
              <w:right w:val="nil"/>
            </w:tcBorders>
            <w:shd w:val="clear" w:color="auto" w:fill="auto"/>
            <w:vAlign w:val="center"/>
            <w:hideMark/>
          </w:tcPr>
          <w:p w14:paraId="526FD1AF" w14:textId="77777777" w:rsidR="00DF2E9F" w:rsidRPr="00DF2E9F" w:rsidRDefault="00DF2E9F" w:rsidP="00DF2E9F">
            <w:pPr>
              <w:rPr>
                <w:sz w:val="11"/>
                <w:szCs w:val="11"/>
              </w:rPr>
            </w:pPr>
          </w:p>
        </w:tc>
      </w:tr>
      <w:tr w:rsidR="00DF2E9F" w:rsidRPr="00DF2E9F" w14:paraId="7D1612B0" w14:textId="77777777" w:rsidTr="00DF2E9F">
        <w:trPr>
          <w:trHeight w:val="213"/>
          <w:jc w:val="center"/>
        </w:trPr>
        <w:tc>
          <w:tcPr>
            <w:tcW w:w="365" w:type="dxa"/>
            <w:tcBorders>
              <w:top w:val="nil"/>
              <w:left w:val="nil"/>
              <w:bottom w:val="nil"/>
              <w:right w:val="nil"/>
            </w:tcBorders>
            <w:shd w:val="clear" w:color="auto" w:fill="auto"/>
            <w:vAlign w:val="center"/>
            <w:hideMark/>
          </w:tcPr>
          <w:p w14:paraId="7D551BDD"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451AE58C"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33E4F3DE" w14:textId="77777777" w:rsidR="00DF2E9F" w:rsidRPr="00DF2E9F" w:rsidRDefault="00DF2E9F" w:rsidP="00DF2E9F">
            <w:pPr>
              <w:rPr>
                <w:sz w:val="11"/>
                <w:szCs w:val="11"/>
              </w:rPr>
            </w:pPr>
          </w:p>
        </w:tc>
        <w:tc>
          <w:tcPr>
            <w:tcW w:w="2615" w:type="dxa"/>
            <w:tcBorders>
              <w:top w:val="nil"/>
              <w:left w:val="nil"/>
              <w:bottom w:val="nil"/>
              <w:right w:val="nil"/>
            </w:tcBorders>
            <w:shd w:val="clear" w:color="auto" w:fill="auto"/>
            <w:vAlign w:val="center"/>
            <w:hideMark/>
          </w:tcPr>
          <w:p w14:paraId="716C547A" w14:textId="77777777" w:rsidR="00DF2E9F" w:rsidRPr="00DF2E9F" w:rsidRDefault="00DF2E9F" w:rsidP="00DF2E9F">
            <w:pPr>
              <w:rPr>
                <w:sz w:val="11"/>
                <w:szCs w:val="11"/>
              </w:rPr>
            </w:pPr>
          </w:p>
        </w:tc>
        <w:tc>
          <w:tcPr>
            <w:tcW w:w="610" w:type="dxa"/>
            <w:tcBorders>
              <w:top w:val="nil"/>
              <w:left w:val="nil"/>
              <w:bottom w:val="nil"/>
              <w:right w:val="nil"/>
            </w:tcBorders>
            <w:shd w:val="clear" w:color="auto" w:fill="auto"/>
            <w:vAlign w:val="center"/>
            <w:hideMark/>
          </w:tcPr>
          <w:p w14:paraId="63F1BB70" w14:textId="77777777" w:rsidR="00DF2E9F" w:rsidRPr="00DF2E9F" w:rsidRDefault="00DF2E9F" w:rsidP="00DF2E9F">
            <w:pPr>
              <w:rPr>
                <w:sz w:val="11"/>
                <w:szCs w:val="11"/>
              </w:rPr>
            </w:pPr>
          </w:p>
        </w:tc>
        <w:tc>
          <w:tcPr>
            <w:tcW w:w="831" w:type="dxa"/>
            <w:tcBorders>
              <w:top w:val="nil"/>
              <w:left w:val="nil"/>
              <w:bottom w:val="nil"/>
              <w:right w:val="nil"/>
            </w:tcBorders>
            <w:shd w:val="clear" w:color="auto" w:fill="auto"/>
            <w:vAlign w:val="center"/>
            <w:hideMark/>
          </w:tcPr>
          <w:p w14:paraId="4BB09FEA" w14:textId="77777777" w:rsidR="00DF2E9F" w:rsidRPr="00DF2E9F" w:rsidRDefault="00DF2E9F" w:rsidP="00DF2E9F">
            <w:pPr>
              <w:rPr>
                <w:sz w:val="11"/>
                <w:szCs w:val="11"/>
              </w:rPr>
            </w:pPr>
          </w:p>
        </w:tc>
        <w:tc>
          <w:tcPr>
            <w:tcW w:w="789" w:type="dxa"/>
            <w:tcBorders>
              <w:top w:val="nil"/>
              <w:left w:val="nil"/>
              <w:bottom w:val="nil"/>
              <w:right w:val="nil"/>
            </w:tcBorders>
            <w:shd w:val="clear" w:color="auto" w:fill="auto"/>
            <w:vAlign w:val="center"/>
            <w:hideMark/>
          </w:tcPr>
          <w:p w14:paraId="51F3A0E2" w14:textId="77777777" w:rsidR="00DF2E9F" w:rsidRPr="00DF2E9F" w:rsidRDefault="00DF2E9F" w:rsidP="00DF2E9F">
            <w:pPr>
              <w:rPr>
                <w:sz w:val="11"/>
                <w:szCs w:val="11"/>
              </w:rPr>
            </w:pPr>
          </w:p>
        </w:tc>
        <w:tc>
          <w:tcPr>
            <w:tcW w:w="857" w:type="dxa"/>
            <w:tcBorders>
              <w:top w:val="nil"/>
              <w:left w:val="nil"/>
              <w:bottom w:val="nil"/>
              <w:right w:val="nil"/>
            </w:tcBorders>
            <w:shd w:val="clear" w:color="auto" w:fill="auto"/>
            <w:vAlign w:val="center"/>
            <w:hideMark/>
          </w:tcPr>
          <w:p w14:paraId="0A6FE5E1" w14:textId="77777777" w:rsidR="00DF2E9F" w:rsidRPr="00DF2E9F" w:rsidRDefault="00DF2E9F" w:rsidP="00DF2E9F">
            <w:pPr>
              <w:rPr>
                <w:sz w:val="11"/>
                <w:szCs w:val="11"/>
              </w:rPr>
            </w:pPr>
          </w:p>
        </w:tc>
        <w:tc>
          <w:tcPr>
            <w:tcW w:w="831" w:type="dxa"/>
            <w:tcBorders>
              <w:top w:val="nil"/>
              <w:left w:val="nil"/>
              <w:bottom w:val="nil"/>
              <w:right w:val="nil"/>
            </w:tcBorders>
            <w:shd w:val="clear" w:color="auto" w:fill="auto"/>
            <w:vAlign w:val="center"/>
            <w:hideMark/>
          </w:tcPr>
          <w:p w14:paraId="01D2B22C" w14:textId="77777777" w:rsidR="00DF2E9F" w:rsidRPr="00DF2E9F" w:rsidRDefault="00DF2E9F" w:rsidP="00DF2E9F">
            <w:pPr>
              <w:rPr>
                <w:sz w:val="11"/>
                <w:szCs w:val="11"/>
              </w:rPr>
            </w:pPr>
          </w:p>
        </w:tc>
        <w:tc>
          <w:tcPr>
            <w:tcW w:w="866" w:type="dxa"/>
            <w:tcBorders>
              <w:top w:val="nil"/>
              <w:left w:val="nil"/>
              <w:bottom w:val="nil"/>
              <w:right w:val="nil"/>
            </w:tcBorders>
            <w:shd w:val="clear" w:color="auto" w:fill="auto"/>
            <w:vAlign w:val="center"/>
            <w:hideMark/>
          </w:tcPr>
          <w:p w14:paraId="0B09F5C3" w14:textId="77777777" w:rsidR="00DF2E9F" w:rsidRPr="00DF2E9F" w:rsidRDefault="00DF2E9F" w:rsidP="00DF2E9F">
            <w:pPr>
              <w:rPr>
                <w:sz w:val="11"/>
                <w:szCs w:val="11"/>
              </w:rPr>
            </w:pPr>
          </w:p>
        </w:tc>
        <w:tc>
          <w:tcPr>
            <w:tcW w:w="908" w:type="dxa"/>
            <w:tcBorders>
              <w:top w:val="nil"/>
              <w:left w:val="nil"/>
              <w:bottom w:val="nil"/>
              <w:right w:val="nil"/>
            </w:tcBorders>
            <w:shd w:val="clear" w:color="auto" w:fill="auto"/>
            <w:vAlign w:val="center"/>
            <w:hideMark/>
          </w:tcPr>
          <w:p w14:paraId="18260107" w14:textId="77777777" w:rsidR="00DF2E9F" w:rsidRPr="00DF2E9F" w:rsidRDefault="00DF2E9F" w:rsidP="00DF2E9F">
            <w:pPr>
              <w:rPr>
                <w:sz w:val="11"/>
                <w:szCs w:val="11"/>
              </w:rPr>
            </w:pPr>
          </w:p>
        </w:tc>
        <w:tc>
          <w:tcPr>
            <w:tcW w:w="857" w:type="dxa"/>
            <w:tcBorders>
              <w:top w:val="nil"/>
              <w:left w:val="nil"/>
              <w:bottom w:val="nil"/>
              <w:right w:val="nil"/>
            </w:tcBorders>
            <w:shd w:val="clear" w:color="auto" w:fill="auto"/>
            <w:vAlign w:val="center"/>
            <w:hideMark/>
          </w:tcPr>
          <w:p w14:paraId="05022315" w14:textId="77777777" w:rsidR="00DF2E9F" w:rsidRPr="00DF2E9F" w:rsidRDefault="00DF2E9F" w:rsidP="00DF2E9F">
            <w:pPr>
              <w:rPr>
                <w:sz w:val="11"/>
                <w:szCs w:val="11"/>
              </w:rPr>
            </w:pPr>
          </w:p>
        </w:tc>
        <w:tc>
          <w:tcPr>
            <w:tcW w:w="857" w:type="dxa"/>
            <w:tcBorders>
              <w:top w:val="nil"/>
              <w:left w:val="nil"/>
              <w:bottom w:val="nil"/>
              <w:right w:val="nil"/>
            </w:tcBorders>
            <w:shd w:val="clear" w:color="auto" w:fill="auto"/>
            <w:vAlign w:val="center"/>
            <w:hideMark/>
          </w:tcPr>
          <w:p w14:paraId="3E08940A" w14:textId="77777777" w:rsidR="00DF2E9F" w:rsidRPr="00DF2E9F" w:rsidRDefault="00DF2E9F" w:rsidP="00DF2E9F">
            <w:pPr>
              <w:rPr>
                <w:sz w:val="11"/>
                <w:szCs w:val="11"/>
              </w:rPr>
            </w:pPr>
          </w:p>
        </w:tc>
        <w:tc>
          <w:tcPr>
            <w:tcW w:w="755" w:type="dxa"/>
            <w:tcBorders>
              <w:top w:val="nil"/>
              <w:left w:val="nil"/>
              <w:bottom w:val="nil"/>
              <w:right w:val="nil"/>
            </w:tcBorders>
            <w:shd w:val="clear" w:color="auto" w:fill="auto"/>
            <w:vAlign w:val="center"/>
            <w:hideMark/>
          </w:tcPr>
          <w:p w14:paraId="6A2416B0" w14:textId="77777777" w:rsidR="00DF2E9F" w:rsidRPr="00DF2E9F" w:rsidRDefault="00DF2E9F" w:rsidP="00DF2E9F">
            <w:pPr>
              <w:rPr>
                <w:sz w:val="11"/>
                <w:szCs w:val="11"/>
              </w:rPr>
            </w:pPr>
          </w:p>
        </w:tc>
        <w:tc>
          <w:tcPr>
            <w:tcW w:w="772" w:type="dxa"/>
            <w:tcBorders>
              <w:top w:val="nil"/>
              <w:left w:val="nil"/>
              <w:bottom w:val="nil"/>
              <w:right w:val="nil"/>
            </w:tcBorders>
            <w:shd w:val="clear" w:color="auto" w:fill="auto"/>
            <w:vAlign w:val="center"/>
            <w:hideMark/>
          </w:tcPr>
          <w:p w14:paraId="05875860" w14:textId="77777777" w:rsidR="00DF2E9F" w:rsidRPr="00DF2E9F" w:rsidRDefault="00DF2E9F" w:rsidP="00DF2E9F">
            <w:pPr>
              <w:rPr>
                <w:sz w:val="11"/>
                <w:szCs w:val="11"/>
              </w:rPr>
            </w:pPr>
          </w:p>
        </w:tc>
        <w:tc>
          <w:tcPr>
            <w:tcW w:w="678" w:type="dxa"/>
            <w:tcBorders>
              <w:top w:val="nil"/>
              <w:left w:val="nil"/>
              <w:bottom w:val="nil"/>
              <w:right w:val="nil"/>
            </w:tcBorders>
            <w:shd w:val="clear" w:color="auto" w:fill="auto"/>
            <w:vAlign w:val="center"/>
            <w:hideMark/>
          </w:tcPr>
          <w:p w14:paraId="345606B6" w14:textId="77777777" w:rsidR="00DF2E9F" w:rsidRPr="00DF2E9F" w:rsidRDefault="00DF2E9F" w:rsidP="00DF2E9F">
            <w:pPr>
              <w:rPr>
                <w:sz w:val="11"/>
                <w:szCs w:val="11"/>
              </w:rPr>
            </w:pPr>
          </w:p>
        </w:tc>
        <w:tc>
          <w:tcPr>
            <w:tcW w:w="1732" w:type="dxa"/>
            <w:tcBorders>
              <w:top w:val="nil"/>
              <w:left w:val="nil"/>
              <w:bottom w:val="nil"/>
              <w:right w:val="nil"/>
            </w:tcBorders>
            <w:shd w:val="clear" w:color="auto" w:fill="auto"/>
            <w:vAlign w:val="center"/>
            <w:hideMark/>
          </w:tcPr>
          <w:p w14:paraId="634C318E" w14:textId="77777777" w:rsidR="00DF2E9F" w:rsidRPr="00DF2E9F" w:rsidRDefault="00DF2E9F" w:rsidP="00DF2E9F">
            <w:pPr>
              <w:rPr>
                <w:sz w:val="11"/>
                <w:szCs w:val="11"/>
              </w:rPr>
            </w:pPr>
          </w:p>
        </w:tc>
      </w:tr>
      <w:tr w:rsidR="00DF2E9F" w:rsidRPr="00DF2E9F" w14:paraId="162A60B9" w14:textId="77777777" w:rsidTr="00DF2E9F">
        <w:trPr>
          <w:trHeight w:val="213"/>
          <w:jc w:val="center"/>
        </w:trPr>
        <w:tc>
          <w:tcPr>
            <w:tcW w:w="365" w:type="dxa"/>
            <w:tcBorders>
              <w:top w:val="nil"/>
              <w:left w:val="nil"/>
              <w:bottom w:val="nil"/>
              <w:right w:val="nil"/>
            </w:tcBorders>
            <w:shd w:val="clear" w:color="auto" w:fill="auto"/>
            <w:vAlign w:val="center"/>
            <w:hideMark/>
          </w:tcPr>
          <w:p w14:paraId="52D7DEAD"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3E866CB0"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46046D9C" w14:textId="77777777" w:rsidR="00DF2E9F" w:rsidRPr="00DF2E9F" w:rsidRDefault="00DF2E9F" w:rsidP="00DF2E9F">
            <w:pPr>
              <w:rPr>
                <w:sz w:val="11"/>
                <w:szCs w:val="11"/>
              </w:rPr>
            </w:pPr>
          </w:p>
        </w:tc>
        <w:tc>
          <w:tcPr>
            <w:tcW w:w="2615" w:type="dxa"/>
            <w:tcBorders>
              <w:top w:val="nil"/>
              <w:left w:val="nil"/>
              <w:bottom w:val="nil"/>
              <w:right w:val="nil"/>
            </w:tcBorders>
            <w:shd w:val="clear" w:color="auto" w:fill="auto"/>
            <w:vAlign w:val="center"/>
            <w:hideMark/>
          </w:tcPr>
          <w:p w14:paraId="32EDD310" w14:textId="77777777" w:rsidR="00DF2E9F" w:rsidRPr="00DF2E9F" w:rsidRDefault="00DF2E9F" w:rsidP="00DF2E9F">
            <w:pPr>
              <w:rPr>
                <w:sz w:val="11"/>
                <w:szCs w:val="11"/>
              </w:rPr>
            </w:pPr>
          </w:p>
        </w:tc>
        <w:tc>
          <w:tcPr>
            <w:tcW w:w="610" w:type="dxa"/>
            <w:tcBorders>
              <w:top w:val="nil"/>
              <w:left w:val="nil"/>
              <w:bottom w:val="nil"/>
              <w:right w:val="nil"/>
            </w:tcBorders>
            <w:shd w:val="clear" w:color="auto" w:fill="auto"/>
            <w:vAlign w:val="center"/>
            <w:hideMark/>
          </w:tcPr>
          <w:p w14:paraId="68C6DB09" w14:textId="77777777" w:rsidR="00DF2E9F" w:rsidRPr="00DF2E9F" w:rsidRDefault="00DF2E9F" w:rsidP="00DF2E9F">
            <w:pPr>
              <w:rPr>
                <w:sz w:val="11"/>
                <w:szCs w:val="11"/>
              </w:rPr>
            </w:pPr>
          </w:p>
        </w:tc>
        <w:tc>
          <w:tcPr>
            <w:tcW w:w="831" w:type="dxa"/>
            <w:tcBorders>
              <w:top w:val="nil"/>
              <w:left w:val="nil"/>
              <w:bottom w:val="nil"/>
              <w:right w:val="nil"/>
            </w:tcBorders>
            <w:shd w:val="clear" w:color="auto" w:fill="auto"/>
            <w:vAlign w:val="center"/>
            <w:hideMark/>
          </w:tcPr>
          <w:p w14:paraId="2FCDDA63" w14:textId="77777777" w:rsidR="00DF2E9F" w:rsidRPr="00DF2E9F" w:rsidRDefault="00DF2E9F" w:rsidP="00DF2E9F">
            <w:pPr>
              <w:rPr>
                <w:sz w:val="11"/>
                <w:szCs w:val="11"/>
              </w:rPr>
            </w:pPr>
          </w:p>
        </w:tc>
        <w:tc>
          <w:tcPr>
            <w:tcW w:w="789" w:type="dxa"/>
            <w:tcBorders>
              <w:top w:val="nil"/>
              <w:left w:val="nil"/>
              <w:bottom w:val="nil"/>
              <w:right w:val="nil"/>
            </w:tcBorders>
            <w:shd w:val="clear" w:color="auto" w:fill="auto"/>
            <w:vAlign w:val="center"/>
            <w:hideMark/>
          </w:tcPr>
          <w:p w14:paraId="073FD3F2" w14:textId="77777777" w:rsidR="00DF2E9F" w:rsidRPr="00DF2E9F" w:rsidRDefault="00DF2E9F" w:rsidP="00DF2E9F">
            <w:pPr>
              <w:rPr>
                <w:sz w:val="11"/>
                <w:szCs w:val="11"/>
              </w:rPr>
            </w:pPr>
          </w:p>
        </w:tc>
        <w:tc>
          <w:tcPr>
            <w:tcW w:w="857" w:type="dxa"/>
            <w:tcBorders>
              <w:top w:val="nil"/>
              <w:left w:val="nil"/>
              <w:bottom w:val="nil"/>
              <w:right w:val="nil"/>
            </w:tcBorders>
            <w:shd w:val="clear" w:color="auto" w:fill="auto"/>
            <w:vAlign w:val="center"/>
            <w:hideMark/>
          </w:tcPr>
          <w:p w14:paraId="36B2A56F" w14:textId="77777777" w:rsidR="00DF2E9F" w:rsidRPr="00DF2E9F" w:rsidRDefault="00DF2E9F" w:rsidP="00DF2E9F">
            <w:pPr>
              <w:rPr>
                <w:sz w:val="11"/>
                <w:szCs w:val="11"/>
              </w:rPr>
            </w:pPr>
          </w:p>
        </w:tc>
        <w:tc>
          <w:tcPr>
            <w:tcW w:w="831" w:type="dxa"/>
            <w:tcBorders>
              <w:top w:val="nil"/>
              <w:left w:val="nil"/>
              <w:bottom w:val="nil"/>
              <w:right w:val="nil"/>
            </w:tcBorders>
            <w:shd w:val="clear" w:color="auto" w:fill="auto"/>
            <w:vAlign w:val="center"/>
            <w:hideMark/>
          </w:tcPr>
          <w:p w14:paraId="7E8167D7" w14:textId="77777777" w:rsidR="00DF2E9F" w:rsidRPr="00DF2E9F" w:rsidRDefault="00DF2E9F" w:rsidP="00DF2E9F">
            <w:pPr>
              <w:rPr>
                <w:sz w:val="11"/>
                <w:szCs w:val="11"/>
              </w:rPr>
            </w:pPr>
          </w:p>
        </w:tc>
        <w:tc>
          <w:tcPr>
            <w:tcW w:w="866" w:type="dxa"/>
            <w:tcBorders>
              <w:top w:val="nil"/>
              <w:left w:val="nil"/>
              <w:bottom w:val="nil"/>
              <w:right w:val="nil"/>
            </w:tcBorders>
            <w:shd w:val="clear" w:color="auto" w:fill="auto"/>
            <w:vAlign w:val="center"/>
            <w:hideMark/>
          </w:tcPr>
          <w:p w14:paraId="45799F1D" w14:textId="77777777" w:rsidR="00DF2E9F" w:rsidRPr="00DF2E9F" w:rsidRDefault="00DF2E9F" w:rsidP="00DF2E9F">
            <w:pPr>
              <w:rPr>
                <w:sz w:val="11"/>
                <w:szCs w:val="11"/>
              </w:rPr>
            </w:pPr>
          </w:p>
        </w:tc>
        <w:tc>
          <w:tcPr>
            <w:tcW w:w="908" w:type="dxa"/>
            <w:tcBorders>
              <w:top w:val="nil"/>
              <w:left w:val="nil"/>
              <w:bottom w:val="nil"/>
              <w:right w:val="nil"/>
            </w:tcBorders>
            <w:shd w:val="clear" w:color="auto" w:fill="auto"/>
            <w:vAlign w:val="center"/>
            <w:hideMark/>
          </w:tcPr>
          <w:p w14:paraId="65D9E6B0" w14:textId="77777777" w:rsidR="00DF2E9F" w:rsidRPr="00DF2E9F" w:rsidRDefault="00DF2E9F" w:rsidP="00DF2E9F">
            <w:pPr>
              <w:rPr>
                <w:sz w:val="11"/>
                <w:szCs w:val="11"/>
              </w:rPr>
            </w:pPr>
          </w:p>
        </w:tc>
        <w:tc>
          <w:tcPr>
            <w:tcW w:w="857" w:type="dxa"/>
            <w:tcBorders>
              <w:top w:val="nil"/>
              <w:left w:val="nil"/>
              <w:bottom w:val="nil"/>
              <w:right w:val="nil"/>
            </w:tcBorders>
            <w:shd w:val="clear" w:color="auto" w:fill="auto"/>
            <w:vAlign w:val="center"/>
            <w:hideMark/>
          </w:tcPr>
          <w:p w14:paraId="7373CEE4" w14:textId="77777777" w:rsidR="00DF2E9F" w:rsidRPr="00DF2E9F" w:rsidRDefault="00DF2E9F" w:rsidP="00DF2E9F">
            <w:pPr>
              <w:rPr>
                <w:sz w:val="11"/>
                <w:szCs w:val="11"/>
              </w:rPr>
            </w:pPr>
          </w:p>
        </w:tc>
        <w:tc>
          <w:tcPr>
            <w:tcW w:w="857" w:type="dxa"/>
            <w:tcBorders>
              <w:top w:val="nil"/>
              <w:left w:val="nil"/>
              <w:bottom w:val="nil"/>
              <w:right w:val="nil"/>
            </w:tcBorders>
            <w:shd w:val="clear" w:color="auto" w:fill="auto"/>
            <w:vAlign w:val="center"/>
            <w:hideMark/>
          </w:tcPr>
          <w:p w14:paraId="3CD502AE" w14:textId="77777777" w:rsidR="00DF2E9F" w:rsidRPr="00DF2E9F" w:rsidRDefault="00DF2E9F" w:rsidP="00DF2E9F">
            <w:pPr>
              <w:rPr>
                <w:sz w:val="11"/>
                <w:szCs w:val="11"/>
              </w:rPr>
            </w:pPr>
          </w:p>
        </w:tc>
        <w:tc>
          <w:tcPr>
            <w:tcW w:w="755" w:type="dxa"/>
            <w:tcBorders>
              <w:top w:val="nil"/>
              <w:left w:val="nil"/>
              <w:bottom w:val="nil"/>
              <w:right w:val="nil"/>
            </w:tcBorders>
            <w:shd w:val="clear" w:color="auto" w:fill="auto"/>
            <w:vAlign w:val="center"/>
            <w:hideMark/>
          </w:tcPr>
          <w:p w14:paraId="52D49ECF" w14:textId="77777777" w:rsidR="00DF2E9F" w:rsidRPr="00DF2E9F" w:rsidRDefault="00DF2E9F" w:rsidP="00DF2E9F">
            <w:pPr>
              <w:rPr>
                <w:sz w:val="11"/>
                <w:szCs w:val="11"/>
              </w:rPr>
            </w:pPr>
          </w:p>
        </w:tc>
        <w:tc>
          <w:tcPr>
            <w:tcW w:w="772" w:type="dxa"/>
            <w:tcBorders>
              <w:top w:val="nil"/>
              <w:left w:val="nil"/>
              <w:bottom w:val="nil"/>
              <w:right w:val="nil"/>
            </w:tcBorders>
            <w:shd w:val="clear" w:color="auto" w:fill="auto"/>
            <w:vAlign w:val="center"/>
            <w:hideMark/>
          </w:tcPr>
          <w:p w14:paraId="41DD3D9F" w14:textId="77777777" w:rsidR="00DF2E9F" w:rsidRPr="00DF2E9F" w:rsidRDefault="00DF2E9F" w:rsidP="00DF2E9F">
            <w:pPr>
              <w:rPr>
                <w:sz w:val="11"/>
                <w:szCs w:val="11"/>
              </w:rPr>
            </w:pPr>
          </w:p>
        </w:tc>
        <w:tc>
          <w:tcPr>
            <w:tcW w:w="678" w:type="dxa"/>
            <w:tcBorders>
              <w:top w:val="nil"/>
              <w:left w:val="nil"/>
              <w:bottom w:val="nil"/>
              <w:right w:val="nil"/>
            </w:tcBorders>
            <w:shd w:val="clear" w:color="auto" w:fill="auto"/>
            <w:vAlign w:val="center"/>
            <w:hideMark/>
          </w:tcPr>
          <w:p w14:paraId="5F91CF1B" w14:textId="77777777" w:rsidR="00DF2E9F" w:rsidRPr="00DF2E9F" w:rsidRDefault="00DF2E9F" w:rsidP="00DF2E9F">
            <w:pPr>
              <w:rPr>
                <w:sz w:val="11"/>
                <w:szCs w:val="11"/>
              </w:rPr>
            </w:pPr>
          </w:p>
        </w:tc>
        <w:tc>
          <w:tcPr>
            <w:tcW w:w="1732" w:type="dxa"/>
            <w:tcBorders>
              <w:top w:val="nil"/>
              <w:left w:val="nil"/>
              <w:bottom w:val="nil"/>
              <w:right w:val="nil"/>
            </w:tcBorders>
            <w:shd w:val="clear" w:color="auto" w:fill="auto"/>
            <w:vAlign w:val="center"/>
            <w:hideMark/>
          </w:tcPr>
          <w:p w14:paraId="77C3308C" w14:textId="77777777" w:rsidR="00DF2E9F" w:rsidRPr="00DF2E9F" w:rsidRDefault="00DF2E9F" w:rsidP="00DF2E9F">
            <w:pPr>
              <w:rPr>
                <w:sz w:val="11"/>
                <w:szCs w:val="11"/>
              </w:rPr>
            </w:pPr>
          </w:p>
        </w:tc>
      </w:tr>
      <w:tr w:rsidR="00DF2E9F" w:rsidRPr="00DF2E9F" w14:paraId="6D45A5DB" w14:textId="77777777" w:rsidTr="00DF2E9F">
        <w:trPr>
          <w:trHeight w:val="213"/>
          <w:jc w:val="center"/>
        </w:trPr>
        <w:tc>
          <w:tcPr>
            <w:tcW w:w="365" w:type="dxa"/>
            <w:tcBorders>
              <w:top w:val="nil"/>
              <w:left w:val="nil"/>
              <w:bottom w:val="nil"/>
              <w:right w:val="nil"/>
            </w:tcBorders>
            <w:shd w:val="clear" w:color="auto" w:fill="auto"/>
            <w:vAlign w:val="center"/>
            <w:hideMark/>
          </w:tcPr>
          <w:p w14:paraId="72CD6867"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4D2B3765"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0DF900D3" w14:textId="77777777" w:rsidR="00DF2E9F" w:rsidRPr="00DF2E9F" w:rsidRDefault="00DF2E9F" w:rsidP="00DF2E9F">
            <w:pPr>
              <w:rPr>
                <w:sz w:val="11"/>
                <w:szCs w:val="11"/>
              </w:rPr>
            </w:pPr>
          </w:p>
        </w:tc>
        <w:tc>
          <w:tcPr>
            <w:tcW w:w="2615"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4A15E0B" w14:textId="77777777" w:rsidR="00DF2E9F" w:rsidRPr="00DF2E9F" w:rsidRDefault="00DF2E9F" w:rsidP="00DF2E9F">
            <w:pPr>
              <w:rPr>
                <w:rFonts w:ascii="Tahoma" w:hAnsi="Tahoma" w:cs="Tahoma"/>
                <w:color w:val="000000"/>
                <w:sz w:val="11"/>
                <w:szCs w:val="11"/>
              </w:rPr>
            </w:pPr>
            <w:r w:rsidRPr="00DF2E9F">
              <w:rPr>
                <w:rFonts w:ascii="Tahoma" w:hAnsi="Tahoma" w:cs="Tahoma"/>
                <w:color w:val="000000"/>
                <w:sz w:val="11"/>
                <w:szCs w:val="11"/>
              </w:rPr>
              <w:t>Индекс эффективности операционных расходов</w:t>
            </w:r>
          </w:p>
        </w:tc>
        <w:tc>
          <w:tcPr>
            <w:tcW w:w="610" w:type="dxa"/>
            <w:tcBorders>
              <w:top w:val="single" w:sz="4" w:space="0" w:color="C0C0C0"/>
              <w:left w:val="nil"/>
              <w:bottom w:val="single" w:sz="4" w:space="0" w:color="C0C0C0"/>
              <w:right w:val="nil"/>
            </w:tcBorders>
            <w:shd w:val="clear" w:color="auto" w:fill="auto"/>
            <w:noWrap/>
            <w:vAlign w:val="center"/>
            <w:hideMark/>
          </w:tcPr>
          <w:p w14:paraId="5DA19919" w14:textId="77777777" w:rsidR="00DF2E9F" w:rsidRPr="00DF2E9F" w:rsidRDefault="00DF2E9F" w:rsidP="00DF2E9F">
            <w:pPr>
              <w:jc w:val="center"/>
              <w:rPr>
                <w:rFonts w:ascii="Tahoma" w:hAnsi="Tahoma" w:cs="Tahoma"/>
                <w:color w:val="000000"/>
                <w:sz w:val="11"/>
                <w:szCs w:val="11"/>
              </w:rPr>
            </w:pPr>
            <w:r w:rsidRPr="00DF2E9F">
              <w:rPr>
                <w:rFonts w:ascii="Tahoma" w:hAnsi="Tahoma" w:cs="Tahoma"/>
                <w:color w:val="000000"/>
                <w:sz w:val="11"/>
                <w:szCs w:val="11"/>
              </w:rPr>
              <w:t>%</w:t>
            </w:r>
          </w:p>
        </w:tc>
        <w:tc>
          <w:tcPr>
            <w:tcW w:w="83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B7B2A6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single" w:sz="4" w:space="0" w:color="C0C0C0"/>
              <w:left w:val="nil"/>
              <w:bottom w:val="single" w:sz="4" w:space="0" w:color="C0C0C0"/>
              <w:right w:val="single" w:sz="4" w:space="0" w:color="C0C0C0"/>
            </w:tcBorders>
            <w:shd w:val="clear" w:color="auto" w:fill="auto"/>
            <w:vAlign w:val="center"/>
            <w:hideMark/>
          </w:tcPr>
          <w:p w14:paraId="5F166E7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single" w:sz="4" w:space="0" w:color="C0C0C0"/>
              <w:left w:val="nil"/>
              <w:bottom w:val="single" w:sz="4" w:space="0" w:color="C0C0C0"/>
              <w:right w:val="single" w:sz="4" w:space="0" w:color="C0C0C0"/>
            </w:tcBorders>
            <w:shd w:val="clear" w:color="auto" w:fill="auto"/>
            <w:vAlign w:val="center"/>
            <w:hideMark/>
          </w:tcPr>
          <w:p w14:paraId="7A99664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1 </w:t>
            </w:r>
          </w:p>
        </w:tc>
        <w:tc>
          <w:tcPr>
            <w:tcW w:w="831" w:type="dxa"/>
            <w:tcBorders>
              <w:top w:val="single" w:sz="4" w:space="0" w:color="C0C0C0"/>
              <w:left w:val="nil"/>
              <w:bottom w:val="single" w:sz="4" w:space="0" w:color="C0C0C0"/>
              <w:right w:val="single" w:sz="4" w:space="0" w:color="C0C0C0"/>
            </w:tcBorders>
            <w:shd w:val="clear" w:color="auto" w:fill="auto"/>
            <w:vAlign w:val="center"/>
            <w:hideMark/>
          </w:tcPr>
          <w:p w14:paraId="69F6C7A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single" w:sz="4" w:space="0" w:color="C0C0C0"/>
              <w:left w:val="nil"/>
              <w:bottom w:val="single" w:sz="4" w:space="0" w:color="C0C0C0"/>
              <w:right w:val="single" w:sz="4" w:space="0" w:color="C0C0C0"/>
            </w:tcBorders>
            <w:shd w:val="clear" w:color="auto" w:fill="auto"/>
            <w:vAlign w:val="center"/>
            <w:hideMark/>
          </w:tcPr>
          <w:p w14:paraId="3B57361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single" w:sz="4" w:space="0" w:color="C0C0C0"/>
              <w:left w:val="nil"/>
              <w:bottom w:val="single" w:sz="4" w:space="0" w:color="C0C0C0"/>
              <w:right w:val="single" w:sz="4" w:space="0" w:color="C0C0C0"/>
            </w:tcBorders>
            <w:shd w:val="clear" w:color="auto" w:fill="auto"/>
            <w:vAlign w:val="center"/>
            <w:hideMark/>
          </w:tcPr>
          <w:p w14:paraId="1BC35FC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single" w:sz="4" w:space="0" w:color="C0C0C0"/>
              <w:left w:val="nil"/>
              <w:bottom w:val="single" w:sz="4" w:space="0" w:color="C0C0C0"/>
              <w:right w:val="single" w:sz="4" w:space="0" w:color="C0C0C0"/>
            </w:tcBorders>
            <w:shd w:val="clear" w:color="auto" w:fill="auto"/>
            <w:vAlign w:val="center"/>
            <w:hideMark/>
          </w:tcPr>
          <w:p w14:paraId="313D66E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single" w:sz="4" w:space="0" w:color="C0C0C0"/>
              <w:left w:val="nil"/>
              <w:bottom w:val="single" w:sz="4" w:space="0" w:color="C0C0C0"/>
              <w:right w:val="single" w:sz="4" w:space="0" w:color="C0C0C0"/>
            </w:tcBorders>
            <w:shd w:val="clear" w:color="auto" w:fill="auto"/>
            <w:vAlign w:val="center"/>
            <w:hideMark/>
          </w:tcPr>
          <w:p w14:paraId="1BA2569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1 </w:t>
            </w:r>
          </w:p>
        </w:tc>
        <w:tc>
          <w:tcPr>
            <w:tcW w:w="755" w:type="dxa"/>
            <w:tcBorders>
              <w:top w:val="nil"/>
              <w:left w:val="nil"/>
              <w:bottom w:val="nil"/>
              <w:right w:val="nil"/>
            </w:tcBorders>
            <w:shd w:val="clear" w:color="auto" w:fill="auto"/>
            <w:vAlign w:val="center"/>
            <w:hideMark/>
          </w:tcPr>
          <w:p w14:paraId="3DE06CB8" w14:textId="77777777" w:rsidR="00DF2E9F" w:rsidRPr="00DF2E9F" w:rsidRDefault="00DF2E9F" w:rsidP="00DF2E9F">
            <w:pPr>
              <w:jc w:val="center"/>
              <w:rPr>
                <w:rFonts w:ascii="Tahoma" w:hAnsi="Tahoma" w:cs="Tahoma"/>
                <w:b/>
                <w:bCs/>
                <w:sz w:val="11"/>
                <w:szCs w:val="11"/>
              </w:rPr>
            </w:pPr>
          </w:p>
        </w:tc>
        <w:tc>
          <w:tcPr>
            <w:tcW w:w="772" w:type="dxa"/>
            <w:tcBorders>
              <w:top w:val="nil"/>
              <w:left w:val="nil"/>
              <w:bottom w:val="nil"/>
              <w:right w:val="nil"/>
            </w:tcBorders>
            <w:shd w:val="clear" w:color="auto" w:fill="auto"/>
            <w:vAlign w:val="center"/>
            <w:hideMark/>
          </w:tcPr>
          <w:p w14:paraId="65B79978" w14:textId="77777777" w:rsidR="00DF2E9F" w:rsidRPr="00DF2E9F" w:rsidRDefault="00DF2E9F" w:rsidP="00DF2E9F">
            <w:pPr>
              <w:rPr>
                <w:sz w:val="11"/>
                <w:szCs w:val="11"/>
              </w:rPr>
            </w:pPr>
          </w:p>
        </w:tc>
        <w:tc>
          <w:tcPr>
            <w:tcW w:w="678" w:type="dxa"/>
            <w:tcBorders>
              <w:top w:val="nil"/>
              <w:left w:val="nil"/>
              <w:bottom w:val="nil"/>
              <w:right w:val="nil"/>
            </w:tcBorders>
            <w:shd w:val="clear" w:color="auto" w:fill="auto"/>
            <w:vAlign w:val="center"/>
            <w:hideMark/>
          </w:tcPr>
          <w:p w14:paraId="4F878D80" w14:textId="77777777" w:rsidR="00DF2E9F" w:rsidRPr="00DF2E9F" w:rsidRDefault="00DF2E9F" w:rsidP="00DF2E9F">
            <w:pPr>
              <w:rPr>
                <w:sz w:val="11"/>
                <w:szCs w:val="11"/>
              </w:rPr>
            </w:pPr>
          </w:p>
        </w:tc>
        <w:tc>
          <w:tcPr>
            <w:tcW w:w="1732" w:type="dxa"/>
            <w:tcBorders>
              <w:top w:val="nil"/>
              <w:left w:val="nil"/>
              <w:bottom w:val="nil"/>
              <w:right w:val="nil"/>
            </w:tcBorders>
            <w:shd w:val="clear" w:color="auto" w:fill="auto"/>
            <w:vAlign w:val="center"/>
            <w:hideMark/>
          </w:tcPr>
          <w:p w14:paraId="1E4C3979" w14:textId="77777777" w:rsidR="00DF2E9F" w:rsidRPr="00DF2E9F" w:rsidRDefault="00DF2E9F" w:rsidP="00DF2E9F">
            <w:pPr>
              <w:rPr>
                <w:sz w:val="11"/>
                <w:szCs w:val="11"/>
              </w:rPr>
            </w:pPr>
          </w:p>
        </w:tc>
      </w:tr>
      <w:tr w:rsidR="00DF2E9F" w:rsidRPr="00DF2E9F" w14:paraId="58DDB56A" w14:textId="77777777" w:rsidTr="00DF2E9F">
        <w:trPr>
          <w:trHeight w:val="213"/>
          <w:jc w:val="center"/>
        </w:trPr>
        <w:tc>
          <w:tcPr>
            <w:tcW w:w="365" w:type="dxa"/>
            <w:tcBorders>
              <w:top w:val="nil"/>
              <w:left w:val="nil"/>
              <w:bottom w:val="nil"/>
              <w:right w:val="nil"/>
            </w:tcBorders>
            <w:shd w:val="clear" w:color="auto" w:fill="auto"/>
            <w:vAlign w:val="center"/>
            <w:hideMark/>
          </w:tcPr>
          <w:p w14:paraId="23F8A6AA"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151E9503"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514751FB" w14:textId="77777777" w:rsidR="00DF2E9F" w:rsidRPr="00DF2E9F" w:rsidRDefault="00DF2E9F" w:rsidP="00DF2E9F">
            <w:pPr>
              <w:rPr>
                <w:sz w:val="11"/>
                <w:szCs w:val="11"/>
              </w:rPr>
            </w:pPr>
          </w:p>
        </w:tc>
        <w:tc>
          <w:tcPr>
            <w:tcW w:w="2615" w:type="dxa"/>
            <w:tcBorders>
              <w:top w:val="nil"/>
              <w:left w:val="single" w:sz="4" w:space="0" w:color="C0C0C0"/>
              <w:bottom w:val="single" w:sz="4" w:space="0" w:color="C0C0C0"/>
              <w:right w:val="single" w:sz="4" w:space="0" w:color="C0C0C0"/>
            </w:tcBorders>
            <w:shd w:val="clear" w:color="auto" w:fill="auto"/>
            <w:noWrap/>
            <w:vAlign w:val="bottom"/>
            <w:hideMark/>
          </w:tcPr>
          <w:p w14:paraId="3820E55F" w14:textId="77777777" w:rsidR="00DF2E9F" w:rsidRPr="00DF2E9F" w:rsidRDefault="00DF2E9F" w:rsidP="00DF2E9F">
            <w:pPr>
              <w:rPr>
                <w:rFonts w:ascii="Tahoma" w:hAnsi="Tahoma" w:cs="Tahoma"/>
                <w:color w:val="000000"/>
                <w:sz w:val="11"/>
                <w:szCs w:val="11"/>
              </w:rPr>
            </w:pPr>
            <w:r w:rsidRPr="00DF2E9F">
              <w:rPr>
                <w:rFonts w:ascii="Tahoma" w:hAnsi="Tahoma" w:cs="Tahoma"/>
                <w:color w:val="000000"/>
                <w:sz w:val="11"/>
                <w:szCs w:val="11"/>
              </w:rPr>
              <w:t>Индекс потребительских цен</w:t>
            </w:r>
          </w:p>
        </w:tc>
        <w:tc>
          <w:tcPr>
            <w:tcW w:w="610" w:type="dxa"/>
            <w:tcBorders>
              <w:top w:val="nil"/>
              <w:left w:val="nil"/>
              <w:bottom w:val="single" w:sz="4" w:space="0" w:color="C0C0C0"/>
              <w:right w:val="nil"/>
            </w:tcBorders>
            <w:shd w:val="clear" w:color="auto" w:fill="auto"/>
            <w:noWrap/>
            <w:vAlign w:val="center"/>
            <w:hideMark/>
          </w:tcPr>
          <w:p w14:paraId="610C4986" w14:textId="77777777" w:rsidR="00DF2E9F" w:rsidRPr="00DF2E9F" w:rsidRDefault="00DF2E9F" w:rsidP="00DF2E9F">
            <w:pPr>
              <w:jc w:val="center"/>
              <w:rPr>
                <w:rFonts w:ascii="Tahoma" w:hAnsi="Tahoma" w:cs="Tahoma"/>
                <w:color w:val="000000"/>
                <w:sz w:val="11"/>
                <w:szCs w:val="11"/>
              </w:rPr>
            </w:pPr>
            <w:r w:rsidRPr="00DF2E9F">
              <w:rPr>
                <w:rFonts w:ascii="Tahoma" w:hAnsi="Tahoma" w:cs="Tahoma"/>
                <w:color w:val="000000"/>
                <w:sz w:val="11"/>
                <w:szCs w:val="11"/>
              </w:rPr>
              <w:t>%</w:t>
            </w:r>
          </w:p>
        </w:tc>
        <w:tc>
          <w:tcPr>
            <w:tcW w:w="831" w:type="dxa"/>
            <w:tcBorders>
              <w:top w:val="nil"/>
              <w:left w:val="single" w:sz="4" w:space="0" w:color="C0C0C0"/>
              <w:bottom w:val="single" w:sz="4" w:space="0" w:color="C0C0C0"/>
              <w:right w:val="single" w:sz="4" w:space="0" w:color="C0C0C0"/>
            </w:tcBorders>
            <w:shd w:val="clear" w:color="auto" w:fill="auto"/>
            <w:vAlign w:val="center"/>
            <w:hideMark/>
          </w:tcPr>
          <w:p w14:paraId="2F6D759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auto" w:fill="auto"/>
            <w:vAlign w:val="center"/>
            <w:hideMark/>
          </w:tcPr>
          <w:p w14:paraId="1546035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auto" w:fill="auto"/>
            <w:vAlign w:val="center"/>
            <w:hideMark/>
          </w:tcPr>
          <w:p w14:paraId="39FC063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3,0 </w:t>
            </w:r>
          </w:p>
        </w:tc>
        <w:tc>
          <w:tcPr>
            <w:tcW w:w="831" w:type="dxa"/>
            <w:tcBorders>
              <w:top w:val="nil"/>
              <w:left w:val="nil"/>
              <w:bottom w:val="single" w:sz="4" w:space="0" w:color="C0C0C0"/>
              <w:right w:val="single" w:sz="4" w:space="0" w:color="C0C0C0"/>
            </w:tcBorders>
            <w:shd w:val="clear" w:color="auto" w:fill="auto"/>
            <w:vAlign w:val="center"/>
            <w:hideMark/>
          </w:tcPr>
          <w:p w14:paraId="14882AE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auto" w:fill="auto"/>
            <w:vAlign w:val="center"/>
            <w:hideMark/>
          </w:tcPr>
          <w:p w14:paraId="46E1AF9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auto" w:fill="auto"/>
            <w:vAlign w:val="center"/>
            <w:hideMark/>
          </w:tcPr>
          <w:p w14:paraId="5B1AE48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auto" w:fill="auto"/>
            <w:vAlign w:val="center"/>
            <w:hideMark/>
          </w:tcPr>
          <w:p w14:paraId="31BD648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auto" w:fill="auto"/>
            <w:vAlign w:val="center"/>
            <w:hideMark/>
          </w:tcPr>
          <w:p w14:paraId="49C79C2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3,7 </w:t>
            </w:r>
          </w:p>
        </w:tc>
        <w:tc>
          <w:tcPr>
            <w:tcW w:w="755" w:type="dxa"/>
            <w:tcBorders>
              <w:top w:val="nil"/>
              <w:left w:val="nil"/>
              <w:bottom w:val="nil"/>
              <w:right w:val="nil"/>
            </w:tcBorders>
            <w:shd w:val="clear" w:color="auto" w:fill="auto"/>
            <w:vAlign w:val="center"/>
            <w:hideMark/>
          </w:tcPr>
          <w:p w14:paraId="09BEC569" w14:textId="77777777" w:rsidR="00DF2E9F" w:rsidRPr="00DF2E9F" w:rsidRDefault="00DF2E9F" w:rsidP="00DF2E9F">
            <w:pPr>
              <w:jc w:val="center"/>
              <w:rPr>
                <w:rFonts w:ascii="Tahoma" w:hAnsi="Tahoma" w:cs="Tahoma"/>
                <w:b/>
                <w:bCs/>
                <w:sz w:val="11"/>
                <w:szCs w:val="11"/>
              </w:rPr>
            </w:pPr>
          </w:p>
        </w:tc>
        <w:tc>
          <w:tcPr>
            <w:tcW w:w="772" w:type="dxa"/>
            <w:tcBorders>
              <w:top w:val="nil"/>
              <w:left w:val="nil"/>
              <w:bottom w:val="nil"/>
              <w:right w:val="nil"/>
            </w:tcBorders>
            <w:shd w:val="clear" w:color="auto" w:fill="auto"/>
            <w:vAlign w:val="center"/>
            <w:hideMark/>
          </w:tcPr>
          <w:p w14:paraId="76A811ED" w14:textId="77777777" w:rsidR="00DF2E9F" w:rsidRPr="00DF2E9F" w:rsidRDefault="00DF2E9F" w:rsidP="00DF2E9F">
            <w:pPr>
              <w:rPr>
                <w:sz w:val="11"/>
                <w:szCs w:val="11"/>
              </w:rPr>
            </w:pPr>
          </w:p>
        </w:tc>
        <w:tc>
          <w:tcPr>
            <w:tcW w:w="678" w:type="dxa"/>
            <w:tcBorders>
              <w:top w:val="nil"/>
              <w:left w:val="nil"/>
              <w:bottom w:val="nil"/>
              <w:right w:val="nil"/>
            </w:tcBorders>
            <w:shd w:val="clear" w:color="auto" w:fill="auto"/>
            <w:vAlign w:val="center"/>
            <w:hideMark/>
          </w:tcPr>
          <w:p w14:paraId="28C4A790" w14:textId="77777777" w:rsidR="00DF2E9F" w:rsidRPr="00DF2E9F" w:rsidRDefault="00DF2E9F" w:rsidP="00DF2E9F">
            <w:pPr>
              <w:rPr>
                <w:sz w:val="11"/>
                <w:szCs w:val="11"/>
              </w:rPr>
            </w:pPr>
          </w:p>
        </w:tc>
        <w:tc>
          <w:tcPr>
            <w:tcW w:w="1732" w:type="dxa"/>
            <w:tcBorders>
              <w:top w:val="nil"/>
              <w:left w:val="nil"/>
              <w:bottom w:val="nil"/>
              <w:right w:val="nil"/>
            </w:tcBorders>
            <w:shd w:val="clear" w:color="auto" w:fill="auto"/>
            <w:vAlign w:val="center"/>
            <w:hideMark/>
          </w:tcPr>
          <w:p w14:paraId="1B5CF989" w14:textId="77777777" w:rsidR="00DF2E9F" w:rsidRPr="00DF2E9F" w:rsidRDefault="00DF2E9F" w:rsidP="00DF2E9F">
            <w:pPr>
              <w:rPr>
                <w:sz w:val="11"/>
                <w:szCs w:val="11"/>
              </w:rPr>
            </w:pPr>
          </w:p>
        </w:tc>
      </w:tr>
      <w:tr w:rsidR="00DF2E9F" w:rsidRPr="00DF2E9F" w14:paraId="51E740DA" w14:textId="77777777" w:rsidTr="00DF2E9F">
        <w:trPr>
          <w:trHeight w:val="213"/>
          <w:jc w:val="center"/>
        </w:trPr>
        <w:tc>
          <w:tcPr>
            <w:tcW w:w="365" w:type="dxa"/>
            <w:tcBorders>
              <w:top w:val="nil"/>
              <w:left w:val="nil"/>
              <w:bottom w:val="nil"/>
              <w:right w:val="nil"/>
            </w:tcBorders>
            <w:shd w:val="clear" w:color="auto" w:fill="auto"/>
            <w:vAlign w:val="center"/>
            <w:hideMark/>
          </w:tcPr>
          <w:p w14:paraId="4C8589A2"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39FDFBCC"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5FB182D2" w14:textId="77777777" w:rsidR="00DF2E9F" w:rsidRPr="00DF2E9F" w:rsidRDefault="00DF2E9F" w:rsidP="00DF2E9F">
            <w:pPr>
              <w:rPr>
                <w:sz w:val="11"/>
                <w:szCs w:val="11"/>
              </w:rPr>
            </w:pPr>
          </w:p>
        </w:tc>
        <w:tc>
          <w:tcPr>
            <w:tcW w:w="2615" w:type="dxa"/>
            <w:tcBorders>
              <w:top w:val="nil"/>
              <w:left w:val="single" w:sz="4" w:space="0" w:color="C0C0C0"/>
              <w:bottom w:val="single" w:sz="4" w:space="0" w:color="C0C0C0"/>
              <w:right w:val="single" w:sz="4" w:space="0" w:color="C0C0C0"/>
            </w:tcBorders>
            <w:shd w:val="clear" w:color="auto" w:fill="auto"/>
            <w:vAlign w:val="center"/>
            <w:hideMark/>
          </w:tcPr>
          <w:p w14:paraId="37F49798" w14:textId="77777777" w:rsidR="00DF2E9F" w:rsidRPr="00DF2E9F" w:rsidRDefault="00DF2E9F" w:rsidP="00DF2E9F">
            <w:pPr>
              <w:rPr>
                <w:rFonts w:ascii="Tahoma" w:hAnsi="Tahoma" w:cs="Tahoma"/>
                <w:sz w:val="11"/>
                <w:szCs w:val="11"/>
              </w:rPr>
            </w:pPr>
            <w:r w:rsidRPr="00DF2E9F">
              <w:rPr>
                <w:rFonts w:ascii="Tahoma" w:hAnsi="Tahoma" w:cs="Tahoma"/>
                <w:sz w:val="11"/>
                <w:szCs w:val="11"/>
              </w:rPr>
              <w:t>Итого коэффициент индексации</w:t>
            </w:r>
          </w:p>
        </w:tc>
        <w:tc>
          <w:tcPr>
            <w:tcW w:w="610" w:type="dxa"/>
            <w:tcBorders>
              <w:top w:val="nil"/>
              <w:left w:val="nil"/>
              <w:bottom w:val="single" w:sz="4" w:space="0" w:color="C0C0C0"/>
              <w:right w:val="single" w:sz="4" w:space="0" w:color="C0C0C0"/>
            </w:tcBorders>
            <w:shd w:val="clear" w:color="auto" w:fill="auto"/>
            <w:vAlign w:val="center"/>
            <w:hideMark/>
          </w:tcPr>
          <w:p w14:paraId="3D686BE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31" w:type="dxa"/>
            <w:tcBorders>
              <w:top w:val="nil"/>
              <w:left w:val="nil"/>
              <w:bottom w:val="single" w:sz="4" w:space="0" w:color="C0C0C0"/>
              <w:right w:val="single" w:sz="4" w:space="0" w:color="C0C0C0"/>
            </w:tcBorders>
            <w:shd w:val="clear" w:color="auto" w:fill="auto"/>
            <w:vAlign w:val="center"/>
            <w:hideMark/>
          </w:tcPr>
          <w:p w14:paraId="69FF390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auto" w:fill="auto"/>
            <w:vAlign w:val="center"/>
            <w:hideMark/>
          </w:tcPr>
          <w:p w14:paraId="7F3CAF4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auto" w:fill="auto"/>
            <w:vAlign w:val="center"/>
            <w:hideMark/>
          </w:tcPr>
          <w:p w14:paraId="561CB41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1,0197 </w:t>
            </w:r>
          </w:p>
        </w:tc>
        <w:tc>
          <w:tcPr>
            <w:tcW w:w="831" w:type="dxa"/>
            <w:tcBorders>
              <w:top w:val="nil"/>
              <w:left w:val="nil"/>
              <w:bottom w:val="single" w:sz="4" w:space="0" w:color="C0C0C0"/>
              <w:right w:val="single" w:sz="4" w:space="0" w:color="C0C0C0"/>
            </w:tcBorders>
            <w:shd w:val="clear" w:color="auto" w:fill="auto"/>
            <w:vAlign w:val="center"/>
            <w:hideMark/>
          </w:tcPr>
          <w:p w14:paraId="2635E83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66" w:type="dxa"/>
            <w:tcBorders>
              <w:top w:val="nil"/>
              <w:left w:val="nil"/>
              <w:bottom w:val="single" w:sz="4" w:space="0" w:color="C0C0C0"/>
              <w:right w:val="single" w:sz="4" w:space="0" w:color="C0C0C0"/>
            </w:tcBorders>
            <w:shd w:val="clear" w:color="auto" w:fill="auto"/>
            <w:vAlign w:val="center"/>
            <w:hideMark/>
          </w:tcPr>
          <w:p w14:paraId="7D1B5F1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auto" w:fill="auto"/>
            <w:vAlign w:val="center"/>
            <w:hideMark/>
          </w:tcPr>
          <w:p w14:paraId="1E1C345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auto" w:fill="auto"/>
            <w:vAlign w:val="center"/>
            <w:hideMark/>
          </w:tcPr>
          <w:p w14:paraId="3B11145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auto" w:fill="auto"/>
            <w:vAlign w:val="center"/>
            <w:hideMark/>
          </w:tcPr>
          <w:p w14:paraId="19456D6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1,0266 </w:t>
            </w:r>
          </w:p>
        </w:tc>
        <w:tc>
          <w:tcPr>
            <w:tcW w:w="755" w:type="dxa"/>
            <w:tcBorders>
              <w:top w:val="nil"/>
              <w:left w:val="nil"/>
              <w:bottom w:val="nil"/>
              <w:right w:val="nil"/>
            </w:tcBorders>
            <w:shd w:val="clear" w:color="auto" w:fill="auto"/>
            <w:vAlign w:val="center"/>
            <w:hideMark/>
          </w:tcPr>
          <w:p w14:paraId="1782B334" w14:textId="77777777" w:rsidR="00DF2E9F" w:rsidRPr="00DF2E9F" w:rsidRDefault="00DF2E9F" w:rsidP="00DF2E9F">
            <w:pPr>
              <w:jc w:val="center"/>
              <w:rPr>
                <w:rFonts w:ascii="Tahoma" w:hAnsi="Tahoma" w:cs="Tahoma"/>
                <w:b/>
                <w:bCs/>
                <w:sz w:val="11"/>
                <w:szCs w:val="11"/>
              </w:rPr>
            </w:pPr>
          </w:p>
        </w:tc>
        <w:tc>
          <w:tcPr>
            <w:tcW w:w="772" w:type="dxa"/>
            <w:tcBorders>
              <w:top w:val="nil"/>
              <w:left w:val="nil"/>
              <w:bottom w:val="nil"/>
              <w:right w:val="nil"/>
            </w:tcBorders>
            <w:shd w:val="clear" w:color="auto" w:fill="auto"/>
            <w:vAlign w:val="center"/>
            <w:hideMark/>
          </w:tcPr>
          <w:p w14:paraId="0C21A0DE" w14:textId="77777777" w:rsidR="00DF2E9F" w:rsidRPr="00DF2E9F" w:rsidRDefault="00DF2E9F" w:rsidP="00DF2E9F">
            <w:pPr>
              <w:rPr>
                <w:sz w:val="11"/>
                <w:szCs w:val="11"/>
              </w:rPr>
            </w:pPr>
          </w:p>
        </w:tc>
        <w:tc>
          <w:tcPr>
            <w:tcW w:w="678" w:type="dxa"/>
            <w:tcBorders>
              <w:top w:val="nil"/>
              <w:left w:val="nil"/>
              <w:bottom w:val="nil"/>
              <w:right w:val="nil"/>
            </w:tcBorders>
            <w:shd w:val="clear" w:color="auto" w:fill="auto"/>
            <w:vAlign w:val="center"/>
            <w:hideMark/>
          </w:tcPr>
          <w:p w14:paraId="0125295D" w14:textId="77777777" w:rsidR="00DF2E9F" w:rsidRPr="00DF2E9F" w:rsidRDefault="00DF2E9F" w:rsidP="00DF2E9F">
            <w:pPr>
              <w:rPr>
                <w:sz w:val="11"/>
                <w:szCs w:val="11"/>
              </w:rPr>
            </w:pPr>
          </w:p>
        </w:tc>
        <w:tc>
          <w:tcPr>
            <w:tcW w:w="1732" w:type="dxa"/>
            <w:tcBorders>
              <w:top w:val="nil"/>
              <w:left w:val="nil"/>
              <w:bottom w:val="nil"/>
              <w:right w:val="nil"/>
            </w:tcBorders>
            <w:shd w:val="clear" w:color="auto" w:fill="auto"/>
            <w:vAlign w:val="center"/>
            <w:hideMark/>
          </w:tcPr>
          <w:p w14:paraId="09B0778E" w14:textId="77777777" w:rsidR="00DF2E9F" w:rsidRPr="00DF2E9F" w:rsidRDefault="00DF2E9F" w:rsidP="00DF2E9F">
            <w:pPr>
              <w:rPr>
                <w:sz w:val="11"/>
                <w:szCs w:val="11"/>
              </w:rPr>
            </w:pPr>
          </w:p>
        </w:tc>
      </w:tr>
      <w:tr w:rsidR="00DF2E9F" w:rsidRPr="00DF2E9F" w14:paraId="1EFDC3F4" w14:textId="77777777" w:rsidTr="00DF2E9F">
        <w:trPr>
          <w:trHeight w:val="213"/>
          <w:jc w:val="center"/>
        </w:trPr>
        <w:tc>
          <w:tcPr>
            <w:tcW w:w="365" w:type="dxa"/>
            <w:tcBorders>
              <w:top w:val="nil"/>
              <w:left w:val="nil"/>
              <w:bottom w:val="nil"/>
              <w:right w:val="nil"/>
            </w:tcBorders>
            <w:shd w:val="clear" w:color="auto" w:fill="auto"/>
            <w:vAlign w:val="center"/>
            <w:hideMark/>
          </w:tcPr>
          <w:p w14:paraId="2FAFCE5D"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068C9BCF"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5B41F564" w14:textId="77777777" w:rsidR="00DF2E9F" w:rsidRPr="00DF2E9F" w:rsidRDefault="00DF2E9F" w:rsidP="00DF2E9F">
            <w:pPr>
              <w:rPr>
                <w:sz w:val="11"/>
                <w:szCs w:val="11"/>
              </w:rPr>
            </w:pPr>
          </w:p>
        </w:tc>
        <w:tc>
          <w:tcPr>
            <w:tcW w:w="2615" w:type="dxa"/>
            <w:tcBorders>
              <w:top w:val="nil"/>
              <w:left w:val="single" w:sz="4" w:space="0" w:color="C0C0C0"/>
              <w:bottom w:val="single" w:sz="4" w:space="0" w:color="C0C0C0"/>
              <w:right w:val="single" w:sz="4" w:space="0" w:color="C0C0C0"/>
            </w:tcBorders>
            <w:shd w:val="clear" w:color="auto" w:fill="auto"/>
            <w:vAlign w:val="center"/>
            <w:hideMark/>
          </w:tcPr>
          <w:p w14:paraId="0C6FE914" w14:textId="77777777" w:rsidR="00DF2E9F" w:rsidRPr="00DF2E9F" w:rsidRDefault="00DF2E9F" w:rsidP="00DF2E9F">
            <w:pPr>
              <w:rPr>
                <w:rFonts w:ascii="Tahoma" w:hAnsi="Tahoma" w:cs="Tahoma"/>
                <w:sz w:val="11"/>
                <w:szCs w:val="11"/>
              </w:rPr>
            </w:pPr>
            <w:r w:rsidRPr="00DF2E9F">
              <w:rPr>
                <w:rFonts w:ascii="Tahoma" w:hAnsi="Tahoma" w:cs="Tahoma"/>
                <w:sz w:val="11"/>
                <w:szCs w:val="11"/>
              </w:rPr>
              <w:t>Нормативный уровень прибыли</w:t>
            </w:r>
          </w:p>
        </w:tc>
        <w:tc>
          <w:tcPr>
            <w:tcW w:w="610" w:type="dxa"/>
            <w:tcBorders>
              <w:top w:val="nil"/>
              <w:left w:val="nil"/>
              <w:bottom w:val="single" w:sz="4" w:space="0" w:color="C0C0C0"/>
              <w:right w:val="nil"/>
            </w:tcBorders>
            <w:shd w:val="clear" w:color="auto" w:fill="auto"/>
            <w:noWrap/>
            <w:vAlign w:val="center"/>
            <w:hideMark/>
          </w:tcPr>
          <w:p w14:paraId="3C4D5F62" w14:textId="77777777" w:rsidR="00DF2E9F" w:rsidRPr="00DF2E9F" w:rsidRDefault="00DF2E9F" w:rsidP="00DF2E9F">
            <w:pPr>
              <w:jc w:val="center"/>
              <w:rPr>
                <w:rFonts w:ascii="Tahoma" w:hAnsi="Tahoma" w:cs="Tahoma"/>
                <w:color w:val="000000"/>
                <w:sz w:val="11"/>
                <w:szCs w:val="11"/>
              </w:rPr>
            </w:pPr>
            <w:r w:rsidRPr="00DF2E9F">
              <w:rPr>
                <w:rFonts w:ascii="Tahoma" w:hAnsi="Tahoma" w:cs="Tahoma"/>
                <w:color w:val="000000"/>
                <w:sz w:val="11"/>
                <w:szCs w:val="11"/>
              </w:rPr>
              <w:t>%</w:t>
            </w:r>
          </w:p>
        </w:tc>
        <w:tc>
          <w:tcPr>
            <w:tcW w:w="831" w:type="dxa"/>
            <w:tcBorders>
              <w:top w:val="nil"/>
              <w:left w:val="single" w:sz="4" w:space="0" w:color="C0C0C0"/>
              <w:bottom w:val="single" w:sz="4" w:space="0" w:color="C0C0C0"/>
              <w:right w:val="single" w:sz="4" w:space="0" w:color="C0C0C0"/>
            </w:tcBorders>
            <w:shd w:val="clear" w:color="auto" w:fill="auto"/>
            <w:vAlign w:val="center"/>
            <w:hideMark/>
          </w:tcPr>
          <w:p w14:paraId="7F51188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0,21   </w:t>
            </w:r>
          </w:p>
        </w:tc>
        <w:tc>
          <w:tcPr>
            <w:tcW w:w="789" w:type="dxa"/>
            <w:tcBorders>
              <w:top w:val="nil"/>
              <w:left w:val="nil"/>
              <w:bottom w:val="single" w:sz="4" w:space="0" w:color="C0C0C0"/>
              <w:right w:val="single" w:sz="4" w:space="0" w:color="C0C0C0"/>
            </w:tcBorders>
            <w:shd w:val="clear" w:color="auto" w:fill="auto"/>
            <w:vAlign w:val="center"/>
            <w:hideMark/>
          </w:tcPr>
          <w:p w14:paraId="6525E7E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auto" w:fill="auto"/>
            <w:vAlign w:val="center"/>
            <w:hideMark/>
          </w:tcPr>
          <w:p w14:paraId="7A3E571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0,17   </w:t>
            </w:r>
          </w:p>
        </w:tc>
        <w:tc>
          <w:tcPr>
            <w:tcW w:w="831" w:type="dxa"/>
            <w:tcBorders>
              <w:top w:val="nil"/>
              <w:left w:val="nil"/>
              <w:bottom w:val="single" w:sz="4" w:space="0" w:color="C0C0C0"/>
              <w:right w:val="single" w:sz="4" w:space="0" w:color="C0C0C0"/>
            </w:tcBorders>
            <w:shd w:val="clear" w:color="auto" w:fill="auto"/>
            <w:vAlign w:val="center"/>
            <w:hideMark/>
          </w:tcPr>
          <w:p w14:paraId="449F125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0,17   </w:t>
            </w:r>
          </w:p>
        </w:tc>
        <w:tc>
          <w:tcPr>
            <w:tcW w:w="866" w:type="dxa"/>
            <w:tcBorders>
              <w:top w:val="nil"/>
              <w:left w:val="nil"/>
              <w:bottom w:val="single" w:sz="4" w:space="0" w:color="C0C0C0"/>
              <w:right w:val="single" w:sz="4" w:space="0" w:color="C0C0C0"/>
            </w:tcBorders>
            <w:shd w:val="clear" w:color="auto" w:fill="auto"/>
            <w:vAlign w:val="center"/>
            <w:hideMark/>
          </w:tcPr>
          <w:p w14:paraId="258ECA6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908" w:type="dxa"/>
            <w:tcBorders>
              <w:top w:val="nil"/>
              <w:left w:val="nil"/>
              <w:bottom w:val="single" w:sz="4" w:space="0" w:color="C0C0C0"/>
              <w:right w:val="single" w:sz="4" w:space="0" w:color="C0C0C0"/>
            </w:tcBorders>
            <w:shd w:val="clear" w:color="auto" w:fill="auto"/>
            <w:vAlign w:val="center"/>
            <w:hideMark/>
          </w:tcPr>
          <w:p w14:paraId="71F7997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0,15   </w:t>
            </w:r>
          </w:p>
        </w:tc>
        <w:tc>
          <w:tcPr>
            <w:tcW w:w="857" w:type="dxa"/>
            <w:tcBorders>
              <w:top w:val="nil"/>
              <w:left w:val="nil"/>
              <w:bottom w:val="single" w:sz="4" w:space="0" w:color="C0C0C0"/>
              <w:right w:val="single" w:sz="4" w:space="0" w:color="C0C0C0"/>
            </w:tcBorders>
            <w:shd w:val="clear" w:color="auto" w:fill="auto"/>
            <w:vAlign w:val="center"/>
            <w:hideMark/>
          </w:tcPr>
          <w:p w14:paraId="42C8934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w:t>
            </w:r>
          </w:p>
        </w:tc>
        <w:tc>
          <w:tcPr>
            <w:tcW w:w="857" w:type="dxa"/>
            <w:tcBorders>
              <w:top w:val="nil"/>
              <w:left w:val="nil"/>
              <w:bottom w:val="single" w:sz="4" w:space="0" w:color="C0C0C0"/>
              <w:right w:val="single" w:sz="4" w:space="0" w:color="C0C0C0"/>
            </w:tcBorders>
            <w:shd w:val="clear" w:color="auto" w:fill="auto"/>
            <w:vAlign w:val="center"/>
            <w:hideMark/>
          </w:tcPr>
          <w:p w14:paraId="23C7B5A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0,14   </w:t>
            </w:r>
          </w:p>
        </w:tc>
        <w:tc>
          <w:tcPr>
            <w:tcW w:w="755" w:type="dxa"/>
            <w:tcBorders>
              <w:top w:val="nil"/>
              <w:left w:val="nil"/>
              <w:bottom w:val="nil"/>
              <w:right w:val="nil"/>
            </w:tcBorders>
            <w:shd w:val="clear" w:color="auto" w:fill="auto"/>
            <w:vAlign w:val="center"/>
            <w:hideMark/>
          </w:tcPr>
          <w:p w14:paraId="3F91C3B4" w14:textId="77777777" w:rsidR="00DF2E9F" w:rsidRPr="00DF2E9F" w:rsidRDefault="00DF2E9F" w:rsidP="00DF2E9F">
            <w:pPr>
              <w:jc w:val="center"/>
              <w:rPr>
                <w:rFonts w:ascii="Tahoma" w:hAnsi="Tahoma" w:cs="Tahoma"/>
                <w:b/>
                <w:bCs/>
                <w:sz w:val="11"/>
                <w:szCs w:val="11"/>
              </w:rPr>
            </w:pPr>
          </w:p>
        </w:tc>
        <w:tc>
          <w:tcPr>
            <w:tcW w:w="772" w:type="dxa"/>
            <w:tcBorders>
              <w:top w:val="nil"/>
              <w:left w:val="nil"/>
              <w:bottom w:val="nil"/>
              <w:right w:val="nil"/>
            </w:tcBorders>
            <w:shd w:val="clear" w:color="auto" w:fill="auto"/>
            <w:vAlign w:val="center"/>
            <w:hideMark/>
          </w:tcPr>
          <w:p w14:paraId="560DB505" w14:textId="77777777" w:rsidR="00DF2E9F" w:rsidRPr="00DF2E9F" w:rsidRDefault="00DF2E9F" w:rsidP="00DF2E9F">
            <w:pPr>
              <w:rPr>
                <w:sz w:val="11"/>
                <w:szCs w:val="11"/>
              </w:rPr>
            </w:pPr>
          </w:p>
        </w:tc>
        <w:tc>
          <w:tcPr>
            <w:tcW w:w="678" w:type="dxa"/>
            <w:tcBorders>
              <w:top w:val="nil"/>
              <w:left w:val="nil"/>
              <w:bottom w:val="nil"/>
              <w:right w:val="nil"/>
            </w:tcBorders>
            <w:shd w:val="clear" w:color="auto" w:fill="auto"/>
            <w:vAlign w:val="center"/>
            <w:hideMark/>
          </w:tcPr>
          <w:p w14:paraId="66E6587B" w14:textId="77777777" w:rsidR="00DF2E9F" w:rsidRPr="00DF2E9F" w:rsidRDefault="00DF2E9F" w:rsidP="00DF2E9F">
            <w:pPr>
              <w:rPr>
                <w:sz w:val="11"/>
                <w:szCs w:val="11"/>
              </w:rPr>
            </w:pPr>
          </w:p>
        </w:tc>
        <w:tc>
          <w:tcPr>
            <w:tcW w:w="1732" w:type="dxa"/>
            <w:tcBorders>
              <w:top w:val="nil"/>
              <w:left w:val="nil"/>
              <w:bottom w:val="nil"/>
              <w:right w:val="nil"/>
            </w:tcBorders>
            <w:shd w:val="clear" w:color="auto" w:fill="auto"/>
            <w:vAlign w:val="center"/>
            <w:hideMark/>
          </w:tcPr>
          <w:p w14:paraId="2DDD5474" w14:textId="77777777" w:rsidR="00DF2E9F" w:rsidRPr="00DF2E9F" w:rsidRDefault="00DF2E9F" w:rsidP="00DF2E9F">
            <w:pPr>
              <w:rPr>
                <w:sz w:val="11"/>
                <w:szCs w:val="11"/>
              </w:rPr>
            </w:pPr>
          </w:p>
        </w:tc>
      </w:tr>
      <w:tr w:rsidR="00DF2E9F" w:rsidRPr="00DF2E9F" w14:paraId="5E63441C" w14:textId="77777777" w:rsidTr="00DF2E9F">
        <w:trPr>
          <w:trHeight w:val="213"/>
          <w:jc w:val="center"/>
        </w:trPr>
        <w:tc>
          <w:tcPr>
            <w:tcW w:w="365" w:type="dxa"/>
            <w:tcBorders>
              <w:top w:val="nil"/>
              <w:left w:val="nil"/>
              <w:bottom w:val="nil"/>
              <w:right w:val="nil"/>
            </w:tcBorders>
            <w:shd w:val="clear" w:color="auto" w:fill="auto"/>
            <w:vAlign w:val="center"/>
            <w:hideMark/>
          </w:tcPr>
          <w:p w14:paraId="08532B01"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79A58426"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5DCBAE3F" w14:textId="77777777" w:rsidR="00DF2E9F" w:rsidRPr="00DF2E9F" w:rsidRDefault="00DF2E9F" w:rsidP="00DF2E9F">
            <w:pPr>
              <w:rPr>
                <w:sz w:val="11"/>
                <w:szCs w:val="11"/>
              </w:rPr>
            </w:pPr>
          </w:p>
        </w:tc>
        <w:tc>
          <w:tcPr>
            <w:tcW w:w="2615" w:type="dxa"/>
            <w:tcBorders>
              <w:top w:val="nil"/>
              <w:left w:val="nil"/>
              <w:bottom w:val="nil"/>
              <w:right w:val="nil"/>
            </w:tcBorders>
            <w:shd w:val="clear" w:color="auto" w:fill="auto"/>
            <w:vAlign w:val="center"/>
            <w:hideMark/>
          </w:tcPr>
          <w:p w14:paraId="69E89E3F" w14:textId="77777777" w:rsidR="00DF2E9F" w:rsidRPr="00DF2E9F" w:rsidRDefault="00DF2E9F" w:rsidP="00DF2E9F">
            <w:pPr>
              <w:rPr>
                <w:sz w:val="11"/>
                <w:szCs w:val="11"/>
              </w:rPr>
            </w:pPr>
          </w:p>
        </w:tc>
        <w:tc>
          <w:tcPr>
            <w:tcW w:w="610" w:type="dxa"/>
            <w:tcBorders>
              <w:top w:val="nil"/>
              <w:left w:val="nil"/>
              <w:bottom w:val="nil"/>
              <w:right w:val="nil"/>
            </w:tcBorders>
            <w:shd w:val="clear" w:color="auto" w:fill="auto"/>
            <w:vAlign w:val="center"/>
            <w:hideMark/>
          </w:tcPr>
          <w:p w14:paraId="1C0BBE4A" w14:textId="77777777" w:rsidR="00DF2E9F" w:rsidRPr="00DF2E9F" w:rsidRDefault="00DF2E9F" w:rsidP="00DF2E9F">
            <w:pPr>
              <w:rPr>
                <w:sz w:val="11"/>
                <w:szCs w:val="11"/>
              </w:rPr>
            </w:pPr>
          </w:p>
        </w:tc>
        <w:tc>
          <w:tcPr>
            <w:tcW w:w="831" w:type="dxa"/>
            <w:tcBorders>
              <w:top w:val="nil"/>
              <w:left w:val="nil"/>
              <w:bottom w:val="nil"/>
              <w:right w:val="nil"/>
            </w:tcBorders>
            <w:shd w:val="clear" w:color="auto" w:fill="auto"/>
            <w:vAlign w:val="center"/>
            <w:hideMark/>
          </w:tcPr>
          <w:p w14:paraId="098FE9D6" w14:textId="77777777" w:rsidR="00DF2E9F" w:rsidRPr="00DF2E9F" w:rsidRDefault="00DF2E9F" w:rsidP="00DF2E9F">
            <w:pPr>
              <w:jc w:val="center"/>
              <w:rPr>
                <w:sz w:val="11"/>
                <w:szCs w:val="11"/>
              </w:rPr>
            </w:pPr>
          </w:p>
        </w:tc>
        <w:tc>
          <w:tcPr>
            <w:tcW w:w="789" w:type="dxa"/>
            <w:tcBorders>
              <w:top w:val="nil"/>
              <w:left w:val="nil"/>
              <w:bottom w:val="nil"/>
              <w:right w:val="nil"/>
            </w:tcBorders>
            <w:shd w:val="clear" w:color="auto" w:fill="auto"/>
            <w:vAlign w:val="center"/>
            <w:hideMark/>
          </w:tcPr>
          <w:p w14:paraId="710A7F1F" w14:textId="77777777" w:rsidR="00DF2E9F" w:rsidRPr="00DF2E9F" w:rsidRDefault="00DF2E9F" w:rsidP="00DF2E9F">
            <w:pPr>
              <w:jc w:val="center"/>
              <w:rPr>
                <w:sz w:val="11"/>
                <w:szCs w:val="11"/>
              </w:rPr>
            </w:pPr>
          </w:p>
        </w:tc>
        <w:tc>
          <w:tcPr>
            <w:tcW w:w="857" w:type="dxa"/>
            <w:tcBorders>
              <w:top w:val="nil"/>
              <w:left w:val="nil"/>
              <w:bottom w:val="nil"/>
              <w:right w:val="nil"/>
            </w:tcBorders>
            <w:shd w:val="clear" w:color="auto" w:fill="auto"/>
            <w:vAlign w:val="center"/>
            <w:hideMark/>
          </w:tcPr>
          <w:p w14:paraId="3ABBB3EF" w14:textId="77777777" w:rsidR="00DF2E9F" w:rsidRPr="00DF2E9F" w:rsidRDefault="00DF2E9F" w:rsidP="00DF2E9F">
            <w:pPr>
              <w:jc w:val="center"/>
              <w:rPr>
                <w:sz w:val="11"/>
                <w:szCs w:val="11"/>
              </w:rPr>
            </w:pPr>
          </w:p>
        </w:tc>
        <w:tc>
          <w:tcPr>
            <w:tcW w:w="831" w:type="dxa"/>
            <w:tcBorders>
              <w:top w:val="nil"/>
              <w:left w:val="nil"/>
              <w:bottom w:val="nil"/>
              <w:right w:val="nil"/>
            </w:tcBorders>
            <w:shd w:val="clear" w:color="auto" w:fill="auto"/>
            <w:vAlign w:val="center"/>
            <w:hideMark/>
          </w:tcPr>
          <w:p w14:paraId="4DF2B269" w14:textId="77777777" w:rsidR="00DF2E9F" w:rsidRPr="00DF2E9F" w:rsidRDefault="00DF2E9F" w:rsidP="00DF2E9F">
            <w:pPr>
              <w:jc w:val="center"/>
              <w:rPr>
                <w:sz w:val="11"/>
                <w:szCs w:val="11"/>
              </w:rPr>
            </w:pPr>
          </w:p>
        </w:tc>
        <w:tc>
          <w:tcPr>
            <w:tcW w:w="866" w:type="dxa"/>
            <w:tcBorders>
              <w:top w:val="nil"/>
              <w:left w:val="nil"/>
              <w:bottom w:val="nil"/>
              <w:right w:val="nil"/>
            </w:tcBorders>
            <w:shd w:val="clear" w:color="auto" w:fill="auto"/>
            <w:vAlign w:val="center"/>
            <w:hideMark/>
          </w:tcPr>
          <w:p w14:paraId="72B35722" w14:textId="77777777" w:rsidR="00DF2E9F" w:rsidRPr="00DF2E9F" w:rsidRDefault="00DF2E9F" w:rsidP="00DF2E9F">
            <w:pPr>
              <w:jc w:val="center"/>
              <w:rPr>
                <w:sz w:val="11"/>
                <w:szCs w:val="11"/>
              </w:rPr>
            </w:pPr>
          </w:p>
        </w:tc>
        <w:tc>
          <w:tcPr>
            <w:tcW w:w="908" w:type="dxa"/>
            <w:tcBorders>
              <w:top w:val="nil"/>
              <w:left w:val="nil"/>
              <w:bottom w:val="nil"/>
              <w:right w:val="nil"/>
            </w:tcBorders>
            <w:shd w:val="clear" w:color="auto" w:fill="auto"/>
            <w:vAlign w:val="center"/>
            <w:hideMark/>
          </w:tcPr>
          <w:p w14:paraId="6522B041" w14:textId="77777777" w:rsidR="00DF2E9F" w:rsidRPr="00DF2E9F" w:rsidRDefault="00DF2E9F" w:rsidP="00DF2E9F">
            <w:pPr>
              <w:jc w:val="center"/>
              <w:rPr>
                <w:sz w:val="11"/>
                <w:szCs w:val="11"/>
              </w:rPr>
            </w:pPr>
          </w:p>
        </w:tc>
        <w:tc>
          <w:tcPr>
            <w:tcW w:w="857" w:type="dxa"/>
            <w:tcBorders>
              <w:top w:val="nil"/>
              <w:left w:val="nil"/>
              <w:bottom w:val="nil"/>
              <w:right w:val="nil"/>
            </w:tcBorders>
            <w:shd w:val="clear" w:color="auto" w:fill="auto"/>
            <w:vAlign w:val="center"/>
            <w:hideMark/>
          </w:tcPr>
          <w:p w14:paraId="7ED0A605" w14:textId="77777777" w:rsidR="00DF2E9F" w:rsidRPr="00DF2E9F" w:rsidRDefault="00DF2E9F" w:rsidP="00DF2E9F">
            <w:pPr>
              <w:jc w:val="center"/>
              <w:rPr>
                <w:sz w:val="11"/>
                <w:szCs w:val="11"/>
              </w:rPr>
            </w:pPr>
          </w:p>
        </w:tc>
        <w:tc>
          <w:tcPr>
            <w:tcW w:w="857" w:type="dxa"/>
            <w:tcBorders>
              <w:top w:val="nil"/>
              <w:left w:val="nil"/>
              <w:bottom w:val="nil"/>
              <w:right w:val="nil"/>
            </w:tcBorders>
            <w:shd w:val="clear" w:color="auto" w:fill="auto"/>
            <w:vAlign w:val="center"/>
            <w:hideMark/>
          </w:tcPr>
          <w:p w14:paraId="257E0A0D" w14:textId="77777777" w:rsidR="00DF2E9F" w:rsidRPr="00DF2E9F" w:rsidRDefault="00DF2E9F" w:rsidP="00DF2E9F">
            <w:pPr>
              <w:jc w:val="center"/>
              <w:rPr>
                <w:sz w:val="11"/>
                <w:szCs w:val="11"/>
              </w:rPr>
            </w:pPr>
          </w:p>
        </w:tc>
        <w:tc>
          <w:tcPr>
            <w:tcW w:w="755" w:type="dxa"/>
            <w:tcBorders>
              <w:top w:val="nil"/>
              <w:left w:val="nil"/>
              <w:bottom w:val="nil"/>
              <w:right w:val="nil"/>
            </w:tcBorders>
            <w:shd w:val="clear" w:color="auto" w:fill="auto"/>
            <w:vAlign w:val="center"/>
            <w:hideMark/>
          </w:tcPr>
          <w:p w14:paraId="6F544E7D" w14:textId="77777777" w:rsidR="00DF2E9F" w:rsidRPr="00DF2E9F" w:rsidRDefault="00DF2E9F" w:rsidP="00DF2E9F">
            <w:pPr>
              <w:jc w:val="center"/>
              <w:rPr>
                <w:sz w:val="11"/>
                <w:szCs w:val="11"/>
              </w:rPr>
            </w:pPr>
          </w:p>
        </w:tc>
        <w:tc>
          <w:tcPr>
            <w:tcW w:w="772" w:type="dxa"/>
            <w:tcBorders>
              <w:top w:val="nil"/>
              <w:left w:val="nil"/>
              <w:bottom w:val="nil"/>
              <w:right w:val="nil"/>
            </w:tcBorders>
            <w:shd w:val="clear" w:color="auto" w:fill="auto"/>
            <w:vAlign w:val="center"/>
            <w:hideMark/>
          </w:tcPr>
          <w:p w14:paraId="10541357" w14:textId="77777777" w:rsidR="00DF2E9F" w:rsidRPr="00DF2E9F" w:rsidRDefault="00DF2E9F" w:rsidP="00DF2E9F">
            <w:pPr>
              <w:rPr>
                <w:sz w:val="11"/>
                <w:szCs w:val="11"/>
              </w:rPr>
            </w:pPr>
          </w:p>
        </w:tc>
        <w:tc>
          <w:tcPr>
            <w:tcW w:w="678" w:type="dxa"/>
            <w:tcBorders>
              <w:top w:val="nil"/>
              <w:left w:val="nil"/>
              <w:bottom w:val="nil"/>
              <w:right w:val="nil"/>
            </w:tcBorders>
            <w:shd w:val="clear" w:color="auto" w:fill="auto"/>
            <w:vAlign w:val="center"/>
            <w:hideMark/>
          </w:tcPr>
          <w:p w14:paraId="0476A2E3" w14:textId="77777777" w:rsidR="00DF2E9F" w:rsidRPr="00DF2E9F" w:rsidRDefault="00DF2E9F" w:rsidP="00DF2E9F">
            <w:pPr>
              <w:rPr>
                <w:sz w:val="11"/>
                <w:szCs w:val="11"/>
              </w:rPr>
            </w:pPr>
          </w:p>
        </w:tc>
        <w:tc>
          <w:tcPr>
            <w:tcW w:w="1732" w:type="dxa"/>
            <w:tcBorders>
              <w:top w:val="nil"/>
              <w:left w:val="nil"/>
              <w:bottom w:val="nil"/>
              <w:right w:val="nil"/>
            </w:tcBorders>
            <w:shd w:val="clear" w:color="auto" w:fill="auto"/>
            <w:vAlign w:val="center"/>
            <w:hideMark/>
          </w:tcPr>
          <w:p w14:paraId="56538D5E" w14:textId="77777777" w:rsidR="00DF2E9F" w:rsidRPr="00DF2E9F" w:rsidRDefault="00DF2E9F" w:rsidP="00DF2E9F">
            <w:pPr>
              <w:rPr>
                <w:sz w:val="11"/>
                <w:szCs w:val="11"/>
              </w:rPr>
            </w:pPr>
          </w:p>
        </w:tc>
      </w:tr>
      <w:tr w:rsidR="00DF2E9F" w:rsidRPr="00DF2E9F" w14:paraId="309E389C" w14:textId="77777777" w:rsidTr="00DF2E9F">
        <w:trPr>
          <w:trHeight w:val="213"/>
          <w:jc w:val="center"/>
        </w:trPr>
        <w:tc>
          <w:tcPr>
            <w:tcW w:w="365" w:type="dxa"/>
            <w:tcBorders>
              <w:top w:val="nil"/>
              <w:left w:val="nil"/>
              <w:bottom w:val="nil"/>
              <w:right w:val="nil"/>
            </w:tcBorders>
            <w:shd w:val="clear" w:color="auto" w:fill="auto"/>
            <w:vAlign w:val="center"/>
            <w:hideMark/>
          </w:tcPr>
          <w:p w14:paraId="2138D4C5"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1C4740F1"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749319F1" w14:textId="77777777" w:rsidR="00DF2E9F" w:rsidRPr="00DF2E9F" w:rsidRDefault="00DF2E9F" w:rsidP="00DF2E9F">
            <w:pPr>
              <w:rPr>
                <w:sz w:val="11"/>
                <w:szCs w:val="11"/>
              </w:rPr>
            </w:pPr>
          </w:p>
        </w:tc>
        <w:tc>
          <w:tcPr>
            <w:tcW w:w="2615"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A571BD3"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Текущие расходы, в том числе:</w:t>
            </w:r>
          </w:p>
        </w:tc>
        <w:tc>
          <w:tcPr>
            <w:tcW w:w="610" w:type="dxa"/>
            <w:tcBorders>
              <w:top w:val="single" w:sz="4" w:space="0" w:color="C0C0C0"/>
              <w:left w:val="nil"/>
              <w:bottom w:val="single" w:sz="4" w:space="0" w:color="C0C0C0"/>
              <w:right w:val="single" w:sz="4" w:space="0" w:color="C0C0C0"/>
            </w:tcBorders>
            <w:shd w:val="clear" w:color="auto" w:fill="auto"/>
            <w:vAlign w:val="center"/>
            <w:hideMark/>
          </w:tcPr>
          <w:p w14:paraId="0AD34F70"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single" w:sz="4" w:space="0" w:color="C0C0C0"/>
              <w:left w:val="nil"/>
              <w:bottom w:val="single" w:sz="4" w:space="0" w:color="C0C0C0"/>
              <w:right w:val="single" w:sz="4" w:space="0" w:color="C0C0C0"/>
            </w:tcBorders>
            <w:shd w:val="clear" w:color="auto" w:fill="auto"/>
            <w:vAlign w:val="center"/>
            <w:hideMark/>
          </w:tcPr>
          <w:p w14:paraId="679B30B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2 221,16   </w:t>
            </w:r>
          </w:p>
        </w:tc>
        <w:tc>
          <w:tcPr>
            <w:tcW w:w="789" w:type="dxa"/>
            <w:tcBorders>
              <w:top w:val="single" w:sz="4" w:space="0" w:color="C0C0C0"/>
              <w:left w:val="nil"/>
              <w:bottom w:val="single" w:sz="4" w:space="0" w:color="C0C0C0"/>
              <w:right w:val="single" w:sz="4" w:space="0" w:color="C0C0C0"/>
            </w:tcBorders>
            <w:shd w:val="clear" w:color="auto" w:fill="auto"/>
            <w:vAlign w:val="center"/>
            <w:hideMark/>
          </w:tcPr>
          <w:p w14:paraId="47A98D3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2 552,16   </w:t>
            </w:r>
          </w:p>
        </w:tc>
        <w:tc>
          <w:tcPr>
            <w:tcW w:w="857" w:type="dxa"/>
            <w:tcBorders>
              <w:top w:val="single" w:sz="4" w:space="0" w:color="C0C0C0"/>
              <w:left w:val="nil"/>
              <w:bottom w:val="single" w:sz="4" w:space="0" w:color="C0C0C0"/>
              <w:right w:val="single" w:sz="4" w:space="0" w:color="C0C0C0"/>
            </w:tcBorders>
            <w:shd w:val="clear" w:color="auto" w:fill="auto"/>
            <w:vAlign w:val="center"/>
            <w:hideMark/>
          </w:tcPr>
          <w:p w14:paraId="4E9B468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2 738,22   </w:t>
            </w:r>
          </w:p>
        </w:tc>
        <w:tc>
          <w:tcPr>
            <w:tcW w:w="831" w:type="dxa"/>
            <w:tcBorders>
              <w:top w:val="single" w:sz="4" w:space="0" w:color="C0C0C0"/>
              <w:left w:val="nil"/>
              <w:bottom w:val="single" w:sz="4" w:space="0" w:color="C0C0C0"/>
              <w:right w:val="single" w:sz="4" w:space="0" w:color="C0C0C0"/>
            </w:tcBorders>
            <w:shd w:val="clear" w:color="auto" w:fill="auto"/>
            <w:vAlign w:val="center"/>
            <w:hideMark/>
          </w:tcPr>
          <w:p w14:paraId="35EE8BA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2 899,22   </w:t>
            </w:r>
          </w:p>
        </w:tc>
        <w:tc>
          <w:tcPr>
            <w:tcW w:w="866" w:type="dxa"/>
            <w:tcBorders>
              <w:top w:val="single" w:sz="4" w:space="0" w:color="C0C0C0"/>
              <w:left w:val="nil"/>
              <w:bottom w:val="single" w:sz="4" w:space="0" w:color="C0C0C0"/>
              <w:right w:val="single" w:sz="4" w:space="0" w:color="C0C0C0"/>
            </w:tcBorders>
            <w:shd w:val="clear" w:color="auto" w:fill="auto"/>
            <w:vAlign w:val="center"/>
            <w:hideMark/>
          </w:tcPr>
          <w:p w14:paraId="1B7160B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366,70   </w:t>
            </w:r>
          </w:p>
        </w:tc>
        <w:tc>
          <w:tcPr>
            <w:tcW w:w="908" w:type="dxa"/>
            <w:tcBorders>
              <w:top w:val="single" w:sz="4" w:space="0" w:color="C0C0C0"/>
              <w:left w:val="nil"/>
              <w:bottom w:val="single" w:sz="4" w:space="0" w:color="C0C0C0"/>
              <w:right w:val="single" w:sz="4" w:space="0" w:color="C0C0C0"/>
            </w:tcBorders>
            <w:shd w:val="clear" w:color="auto" w:fill="auto"/>
            <w:vAlign w:val="center"/>
            <w:hideMark/>
          </w:tcPr>
          <w:p w14:paraId="6798F3E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3 265,92   </w:t>
            </w:r>
          </w:p>
        </w:tc>
        <w:tc>
          <w:tcPr>
            <w:tcW w:w="857" w:type="dxa"/>
            <w:tcBorders>
              <w:top w:val="single" w:sz="4" w:space="0" w:color="C0C0C0"/>
              <w:left w:val="nil"/>
              <w:bottom w:val="single" w:sz="4" w:space="0" w:color="C0C0C0"/>
              <w:right w:val="single" w:sz="4" w:space="0" w:color="C0C0C0"/>
            </w:tcBorders>
            <w:shd w:val="clear" w:color="auto" w:fill="auto"/>
            <w:vAlign w:val="center"/>
            <w:hideMark/>
          </w:tcPr>
          <w:p w14:paraId="71D2869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401,16   </w:t>
            </w:r>
          </w:p>
        </w:tc>
        <w:tc>
          <w:tcPr>
            <w:tcW w:w="857" w:type="dxa"/>
            <w:tcBorders>
              <w:top w:val="single" w:sz="4" w:space="0" w:color="C0C0C0"/>
              <w:left w:val="nil"/>
              <w:bottom w:val="single" w:sz="4" w:space="0" w:color="C0C0C0"/>
              <w:right w:val="single" w:sz="4" w:space="0" w:color="C0C0C0"/>
            </w:tcBorders>
            <w:shd w:val="clear" w:color="auto" w:fill="auto"/>
            <w:vAlign w:val="center"/>
            <w:hideMark/>
          </w:tcPr>
          <w:p w14:paraId="3482313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3 300,38   </w:t>
            </w:r>
          </w:p>
        </w:tc>
        <w:tc>
          <w:tcPr>
            <w:tcW w:w="755" w:type="dxa"/>
            <w:tcBorders>
              <w:top w:val="single" w:sz="4" w:space="0" w:color="C0C0C0"/>
              <w:left w:val="nil"/>
              <w:bottom w:val="single" w:sz="4" w:space="0" w:color="C0C0C0"/>
              <w:right w:val="single" w:sz="4" w:space="0" w:color="C0C0C0"/>
            </w:tcBorders>
            <w:shd w:val="clear" w:color="auto" w:fill="auto"/>
            <w:vAlign w:val="center"/>
            <w:hideMark/>
          </w:tcPr>
          <w:p w14:paraId="01A7B7A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1 617,14   </w:t>
            </w:r>
          </w:p>
        </w:tc>
        <w:tc>
          <w:tcPr>
            <w:tcW w:w="772" w:type="dxa"/>
            <w:tcBorders>
              <w:top w:val="single" w:sz="4" w:space="0" w:color="C0C0C0"/>
              <w:left w:val="nil"/>
              <w:bottom w:val="single" w:sz="4" w:space="0" w:color="C0C0C0"/>
              <w:right w:val="single" w:sz="4" w:space="0" w:color="C0C0C0"/>
            </w:tcBorders>
            <w:shd w:val="clear" w:color="auto" w:fill="auto"/>
            <w:vAlign w:val="center"/>
            <w:hideMark/>
          </w:tcPr>
          <w:p w14:paraId="1A3DF20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1 683,25   </w:t>
            </w:r>
          </w:p>
        </w:tc>
        <w:tc>
          <w:tcPr>
            <w:tcW w:w="678" w:type="dxa"/>
            <w:tcBorders>
              <w:top w:val="nil"/>
              <w:left w:val="nil"/>
              <w:bottom w:val="nil"/>
              <w:right w:val="nil"/>
            </w:tcBorders>
            <w:shd w:val="clear" w:color="auto" w:fill="auto"/>
            <w:vAlign w:val="center"/>
            <w:hideMark/>
          </w:tcPr>
          <w:p w14:paraId="557B3815" w14:textId="77777777" w:rsidR="00DF2E9F" w:rsidRPr="00DF2E9F" w:rsidRDefault="00DF2E9F" w:rsidP="00DF2E9F">
            <w:pPr>
              <w:jc w:val="center"/>
              <w:rPr>
                <w:rFonts w:ascii="Tahoma" w:hAnsi="Tahoma" w:cs="Tahoma"/>
                <w:b/>
                <w:bCs/>
                <w:sz w:val="11"/>
                <w:szCs w:val="11"/>
              </w:rPr>
            </w:pPr>
          </w:p>
        </w:tc>
        <w:tc>
          <w:tcPr>
            <w:tcW w:w="1732" w:type="dxa"/>
            <w:tcBorders>
              <w:top w:val="nil"/>
              <w:left w:val="nil"/>
              <w:bottom w:val="nil"/>
              <w:right w:val="nil"/>
            </w:tcBorders>
            <w:shd w:val="clear" w:color="auto" w:fill="auto"/>
            <w:vAlign w:val="center"/>
            <w:hideMark/>
          </w:tcPr>
          <w:p w14:paraId="732369C9" w14:textId="77777777" w:rsidR="00DF2E9F" w:rsidRPr="00DF2E9F" w:rsidRDefault="00DF2E9F" w:rsidP="00DF2E9F">
            <w:pPr>
              <w:rPr>
                <w:sz w:val="11"/>
                <w:szCs w:val="11"/>
              </w:rPr>
            </w:pPr>
          </w:p>
        </w:tc>
      </w:tr>
      <w:tr w:rsidR="00DF2E9F" w:rsidRPr="00DF2E9F" w14:paraId="7BADA030" w14:textId="77777777" w:rsidTr="00DF2E9F">
        <w:trPr>
          <w:trHeight w:val="213"/>
          <w:jc w:val="center"/>
        </w:trPr>
        <w:tc>
          <w:tcPr>
            <w:tcW w:w="365" w:type="dxa"/>
            <w:tcBorders>
              <w:top w:val="nil"/>
              <w:left w:val="nil"/>
              <w:bottom w:val="nil"/>
              <w:right w:val="nil"/>
            </w:tcBorders>
            <w:shd w:val="clear" w:color="auto" w:fill="auto"/>
            <w:vAlign w:val="center"/>
            <w:hideMark/>
          </w:tcPr>
          <w:p w14:paraId="40EE846D"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195B1594"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56578949" w14:textId="77777777" w:rsidR="00DF2E9F" w:rsidRPr="00DF2E9F" w:rsidRDefault="00DF2E9F" w:rsidP="00DF2E9F">
            <w:pPr>
              <w:rPr>
                <w:sz w:val="11"/>
                <w:szCs w:val="11"/>
              </w:rPr>
            </w:pPr>
          </w:p>
        </w:tc>
        <w:tc>
          <w:tcPr>
            <w:tcW w:w="2615" w:type="dxa"/>
            <w:tcBorders>
              <w:top w:val="nil"/>
              <w:left w:val="single" w:sz="4" w:space="0" w:color="C0C0C0"/>
              <w:bottom w:val="single" w:sz="4" w:space="0" w:color="C0C0C0"/>
              <w:right w:val="single" w:sz="4" w:space="0" w:color="C0C0C0"/>
            </w:tcBorders>
            <w:shd w:val="clear" w:color="000000" w:fill="FFFF00"/>
            <w:vAlign w:val="center"/>
            <w:hideMark/>
          </w:tcPr>
          <w:p w14:paraId="773A8A09" w14:textId="77777777" w:rsidR="00DF2E9F" w:rsidRPr="00DF2E9F" w:rsidRDefault="00DF2E9F" w:rsidP="00DF2E9F">
            <w:pPr>
              <w:jc w:val="right"/>
              <w:rPr>
                <w:rFonts w:ascii="Tahoma" w:hAnsi="Tahoma" w:cs="Tahoma"/>
                <w:b/>
                <w:bCs/>
                <w:sz w:val="11"/>
                <w:szCs w:val="11"/>
              </w:rPr>
            </w:pPr>
            <w:r w:rsidRPr="00DF2E9F">
              <w:rPr>
                <w:rFonts w:ascii="Tahoma" w:hAnsi="Tahoma" w:cs="Tahoma"/>
                <w:b/>
                <w:bCs/>
                <w:sz w:val="11"/>
                <w:szCs w:val="11"/>
              </w:rPr>
              <w:t>Операционные расходы</w:t>
            </w:r>
          </w:p>
        </w:tc>
        <w:tc>
          <w:tcPr>
            <w:tcW w:w="610" w:type="dxa"/>
            <w:tcBorders>
              <w:top w:val="nil"/>
              <w:left w:val="nil"/>
              <w:bottom w:val="single" w:sz="4" w:space="0" w:color="C0C0C0"/>
              <w:right w:val="single" w:sz="4" w:space="0" w:color="C0C0C0"/>
            </w:tcBorders>
            <w:shd w:val="clear" w:color="auto" w:fill="auto"/>
            <w:vAlign w:val="center"/>
            <w:hideMark/>
          </w:tcPr>
          <w:p w14:paraId="1BCE7747"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auto" w:fill="auto"/>
            <w:vAlign w:val="center"/>
            <w:hideMark/>
          </w:tcPr>
          <w:p w14:paraId="5AC2A9F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877,79   </w:t>
            </w:r>
          </w:p>
        </w:tc>
        <w:tc>
          <w:tcPr>
            <w:tcW w:w="789" w:type="dxa"/>
            <w:tcBorders>
              <w:top w:val="nil"/>
              <w:left w:val="nil"/>
              <w:bottom w:val="single" w:sz="4" w:space="0" w:color="C0C0C0"/>
              <w:right w:val="single" w:sz="4" w:space="0" w:color="C0C0C0"/>
            </w:tcBorders>
            <w:shd w:val="clear" w:color="auto" w:fill="auto"/>
            <w:vAlign w:val="center"/>
            <w:hideMark/>
          </w:tcPr>
          <w:p w14:paraId="78FE89D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782,43   </w:t>
            </w:r>
          </w:p>
        </w:tc>
        <w:tc>
          <w:tcPr>
            <w:tcW w:w="857" w:type="dxa"/>
            <w:tcBorders>
              <w:top w:val="nil"/>
              <w:left w:val="nil"/>
              <w:bottom w:val="single" w:sz="4" w:space="0" w:color="C0C0C0"/>
              <w:right w:val="single" w:sz="4" w:space="0" w:color="C0C0C0"/>
            </w:tcBorders>
            <w:shd w:val="clear" w:color="auto" w:fill="auto"/>
            <w:vAlign w:val="center"/>
            <w:hideMark/>
          </w:tcPr>
          <w:p w14:paraId="57FC0B7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898,56   </w:t>
            </w:r>
          </w:p>
        </w:tc>
        <w:tc>
          <w:tcPr>
            <w:tcW w:w="831" w:type="dxa"/>
            <w:tcBorders>
              <w:top w:val="nil"/>
              <w:left w:val="nil"/>
              <w:bottom w:val="single" w:sz="4" w:space="0" w:color="C0C0C0"/>
              <w:right w:val="single" w:sz="4" w:space="0" w:color="C0C0C0"/>
            </w:tcBorders>
            <w:shd w:val="clear" w:color="auto" w:fill="auto"/>
            <w:vAlign w:val="center"/>
            <w:hideMark/>
          </w:tcPr>
          <w:p w14:paraId="7B51FF1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925,16   </w:t>
            </w:r>
          </w:p>
        </w:tc>
        <w:tc>
          <w:tcPr>
            <w:tcW w:w="866" w:type="dxa"/>
            <w:tcBorders>
              <w:top w:val="nil"/>
              <w:left w:val="nil"/>
              <w:bottom w:val="single" w:sz="4" w:space="0" w:color="C0C0C0"/>
              <w:right w:val="single" w:sz="4" w:space="0" w:color="C0C0C0"/>
            </w:tcBorders>
            <w:shd w:val="clear" w:color="auto" w:fill="auto"/>
            <w:vAlign w:val="center"/>
            <w:hideMark/>
          </w:tcPr>
          <w:p w14:paraId="13B4348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6,65   </w:t>
            </w:r>
          </w:p>
        </w:tc>
        <w:tc>
          <w:tcPr>
            <w:tcW w:w="908" w:type="dxa"/>
            <w:tcBorders>
              <w:top w:val="nil"/>
              <w:left w:val="nil"/>
              <w:bottom w:val="single" w:sz="4" w:space="0" w:color="C0C0C0"/>
              <w:right w:val="single" w:sz="4" w:space="0" w:color="C0C0C0"/>
            </w:tcBorders>
            <w:shd w:val="clear" w:color="auto" w:fill="auto"/>
            <w:vAlign w:val="center"/>
            <w:hideMark/>
          </w:tcPr>
          <w:p w14:paraId="034F0B3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931,81   </w:t>
            </w:r>
          </w:p>
        </w:tc>
        <w:tc>
          <w:tcPr>
            <w:tcW w:w="857" w:type="dxa"/>
            <w:tcBorders>
              <w:top w:val="nil"/>
              <w:left w:val="nil"/>
              <w:bottom w:val="single" w:sz="4" w:space="0" w:color="C0C0C0"/>
              <w:right w:val="single" w:sz="4" w:space="0" w:color="C0C0C0"/>
            </w:tcBorders>
            <w:shd w:val="clear" w:color="auto" w:fill="auto"/>
            <w:vAlign w:val="center"/>
            <w:hideMark/>
          </w:tcPr>
          <w:p w14:paraId="0A6DE20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6,24   </w:t>
            </w:r>
          </w:p>
        </w:tc>
        <w:tc>
          <w:tcPr>
            <w:tcW w:w="857" w:type="dxa"/>
            <w:tcBorders>
              <w:top w:val="nil"/>
              <w:left w:val="nil"/>
              <w:bottom w:val="single" w:sz="4" w:space="0" w:color="C0C0C0"/>
              <w:right w:val="single" w:sz="4" w:space="0" w:color="C0C0C0"/>
            </w:tcBorders>
            <w:shd w:val="clear" w:color="auto" w:fill="auto"/>
            <w:vAlign w:val="center"/>
            <w:hideMark/>
          </w:tcPr>
          <w:p w14:paraId="3483C32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918,92   </w:t>
            </w:r>
          </w:p>
        </w:tc>
        <w:tc>
          <w:tcPr>
            <w:tcW w:w="755" w:type="dxa"/>
            <w:tcBorders>
              <w:top w:val="nil"/>
              <w:left w:val="nil"/>
              <w:bottom w:val="single" w:sz="4" w:space="0" w:color="C0C0C0"/>
              <w:right w:val="single" w:sz="4" w:space="0" w:color="C0C0C0"/>
            </w:tcBorders>
            <w:shd w:val="clear" w:color="auto" w:fill="auto"/>
            <w:vAlign w:val="center"/>
            <w:hideMark/>
          </w:tcPr>
          <w:p w14:paraId="3DE1FBD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459,46   </w:t>
            </w:r>
          </w:p>
        </w:tc>
        <w:tc>
          <w:tcPr>
            <w:tcW w:w="772" w:type="dxa"/>
            <w:tcBorders>
              <w:top w:val="nil"/>
              <w:left w:val="nil"/>
              <w:bottom w:val="single" w:sz="4" w:space="0" w:color="C0C0C0"/>
              <w:right w:val="single" w:sz="4" w:space="0" w:color="C0C0C0"/>
            </w:tcBorders>
            <w:shd w:val="clear" w:color="auto" w:fill="auto"/>
            <w:vAlign w:val="center"/>
            <w:hideMark/>
          </w:tcPr>
          <w:p w14:paraId="2186FB1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459,46   </w:t>
            </w:r>
          </w:p>
        </w:tc>
        <w:tc>
          <w:tcPr>
            <w:tcW w:w="678" w:type="dxa"/>
            <w:tcBorders>
              <w:top w:val="nil"/>
              <w:left w:val="nil"/>
              <w:bottom w:val="nil"/>
              <w:right w:val="nil"/>
            </w:tcBorders>
            <w:shd w:val="clear" w:color="auto" w:fill="auto"/>
            <w:vAlign w:val="center"/>
            <w:hideMark/>
          </w:tcPr>
          <w:p w14:paraId="525ADE38" w14:textId="77777777" w:rsidR="00DF2E9F" w:rsidRPr="00DF2E9F" w:rsidRDefault="00DF2E9F" w:rsidP="00DF2E9F">
            <w:pPr>
              <w:jc w:val="center"/>
              <w:rPr>
                <w:rFonts w:ascii="Tahoma" w:hAnsi="Tahoma" w:cs="Tahoma"/>
                <w:b/>
                <w:bCs/>
                <w:sz w:val="11"/>
                <w:szCs w:val="11"/>
              </w:rPr>
            </w:pPr>
          </w:p>
        </w:tc>
        <w:tc>
          <w:tcPr>
            <w:tcW w:w="1732" w:type="dxa"/>
            <w:tcBorders>
              <w:top w:val="nil"/>
              <w:left w:val="nil"/>
              <w:bottom w:val="nil"/>
              <w:right w:val="nil"/>
            </w:tcBorders>
            <w:shd w:val="clear" w:color="auto" w:fill="auto"/>
            <w:vAlign w:val="center"/>
            <w:hideMark/>
          </w:tcPr>
          <w:p w14:paraId="030BEDC7" w14:textId="77777777" w:rsidR="00DF2E9F" w:rsidRPr="00DF2E9F" w:rsidRDefault="00DF2E9F" w:rsidP="00DF2E9F">
            <w:pPr>
              <w:rPr>
                <w:sz w:val="11"/>
                <w:szCs w:val="11"/>
              </w:rPr>
            </w:pPr>
          </w:p>
        </w:tc>
      </w:tr>
      <w:tr w:rsidR="00DF2E9F" w:rsidRPr="00DF2E9F" w14:paraId="2B57629A" w14:textId="77777777" w:rsidTr="00DF2E9F">
        <w:trPr>
          <w:trHeight w:val="213"/>
          <w:jc w:val="center"/>
        </w:trPr>
        <w:tc>
          <w:tcPr>
            <w:tcW w:w="365" w:type="dxa"/>
            <w:tcBorders>
              <w:top w:val="nil"/>
              <w:left w:val="nil"/>
              <w:bottom w:val="nil"/>
              <w:right w:val="nil"/>
            </w:tcBorders>
            <w:shd w:val="clear" w:color="auto" w:fill="auto"/>
            <w:vAlign w:val="center"/>
            <w:hideMark/>
          </w:tcPr>
          <w:p w14:paraId="4EE75AC8"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1C92997A"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3F16A999" w14:textId="77777777" w:rsidR="00DF2E9F" w:rsidRPr="00DF2E9F" w:rsidRDefault="00DF2E9F" w:rsidP="00DF2E9F">
            <w:pPr>
              <w:rPr>
                <w:sz w:val="11"/>
                <w:szCs w:val="11"/>
              </w:rPr>
            </w:pPr>
          </w:p>
        </w:tc>
        <w:tc>
          <w:tcPr>
            <w:tcW w:w="2615" w:type="dxa"/>
            <w:tcBorders>
              <w:top w:val="nil"/>
              <w:left w:val="single" w:sz="4" w:space="0" w:color="C0C0C0"/>
              <w:bottom w:val="single" w:sz="4" w:space="0" w:color="C0C0C0"/>
              <w:right w:val="single" w:sz="4" w:space="0" w:color="C0C0C0"/>
            </w:tcBorders>
            <w:shd w:val="clear" w:color="000000" w:fill="00B050"/>
            <w:vAlign w:val="center"/>
            <w:hideMark/>
          </w:tcPr>
          <w:p w14:paraId="637528F9" w14:textId="77777777" w:rsidR="00DF2E9F" w:rsidRPr="00DF2E9F" w:rsidRDefault="00DF2E9F" w:rsidP="00DF2E9F">
            <w:pPr>
              <w:jc w:val="right"/>
              <w:rPr>
                <w:rFonts w:ascii="Tahoma" w:hAnsi="Tahoma" w:cs="Tahoma"/>
                <w:b/>
                <w:bCs/>
                <w:sz w:val="11"/>
                <w:szCs w:val="11"/>
              </w:rPr>
            </w:pPr>
            <w:r w:rsidRPr="00DF2E9F">
              <w:rPr>
                <w:rFonts w:ascii="Tahoma" w:hAnsi="Tahoma" w:cs="Tahoma"/>
                <w:b/>
                <w:bCs/>
                <w:sz w:val="11"/>
                <w:szCs w:val="11"/>
              </w:rPr>
              <w:t>Неподконтрольные расходы</w:t>
            </w:r>
          </w:p>
        </w:tc>
        <w:tc>
          <w:tcPr>
            <w:tcW w:w="610" w:type="dxa"/>
            <w:tcBorders>
              <w:top w:val="nil"/>
              <w:left w:val="nil"/>
              <w:bottom w:val="single" w:sz="4" w:space="0" w:color="C0C0C0"/>
              <w:right w:val="single" w:sz="4" w:space="0" w:color="C0C0C0"/>
            </w:tcBorders>
            <w:shd w:val="clear" w:color="auto" w:fill="auto"/>
            <w:vAlign w:val="center"/>
            <w:hideMark/>
          </w:tcPr>
          <w:p w14:paraId="20B1C2DC"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auto" w:fill="auto"/>
            <w:vAlign w:val="center"/>
            <w:hideMark/>
          </w:tcPr>
          <w:p w14:paraId="5E8D22B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1 343,37   </w:t>
            </w:r>
          </w:p>
        </w:tc>
        <w:tc>
          <w:tcPr>
            <w:tcW w:w="789" w:type="dxa"/>
            <w:tcBorders>
              <w:top w:val="nil"/>
              <w:left w:val="nil"/>
              <w:bottom w:val="single" w:sz="4" w:space="0" w:color="C0C0C0"/>
              <w:right w:val="single" w:sz="4" w:space="0" w:color="C0C0C0"/>
            </w:tcBorders>
            <w:shd w:val="clear" w:color="auto" w:fill="auto"/>
            <w:vAlign w:val="center"/>
            <w:hideMark/>
          </w:tcPr>
          <w:p w14:paraId="6779106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1 769,73   </w:t>
            </w:r>
          </w:p>
        </w:tc>
        <w:tc>
          <w:tcPr>
            <w:tcW w:w="857" w:type="dxa"/>
            <w:tcBorders>
              <w:top w:val="nil"/>
              <w:left w:val="nil"/>
              <w:bottom w:val="single" w:sz="4" w:space="0" w:color="C0C0C0"/>
              <w:right w:val="single" w:sz="4" w:space="0" w:color="C0C0C0"/>
            </w:tcBorders>
            <w:shd w:val="clear" w:color="auto" w:fill="auto"/>
            <w:vAlign w:val="center"/>
            <w:hideMark/>
          </w:tcPr>
          <w:p w14:paraId="2A7653E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1 839,66   </w:t>
            </w:r>
          </w:p>
        </w:tc>
        <w:tc>
          <w:tcPr>
            <w:tcW w:w="831" w:type="dxa"/>
            <w:tcBorders>
              <w:top w:val="nil"/>
              <w:left w:val="nil"/>
              <w:bottom w:val="single" w:sz="4" w:space="0" w:color="C0C0C0"/>
              <w:right w:val="single" w:sz="4" w:space="0" w:color="C0C0C0"/>
            </w:tcBorders>
            <w:shd w:val="clear" w:color="auto" w:fill="auto"/>
            <w:vAlign w:val="center"/>
            <w:hideMark/>
          </w:tcPr>
          <w:p w14:paraId="187D5F4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1 974,06   </w:t>
            </w:r>
          </w:p>
        </w:tc>
        <w:tc>
          <w:tcPr>
            <w:tcW w:w="866" w:type="dxa"/>
            <w:tcBorders>
              <w:top w:val="nil"/>
              <w:left w:val="nil"/>
              <w:bottom w:val="single" w:sz="4" w:space="0" w:color="C0C0C0"/>
              <w:right w:val="single" w:sz="4" w:space="0" w:color="C0C0C0"/>
            </w:tcBorders>
            <w:shd w:val="clear" w:color="auto" w:fill="auto"/>
            <w:vAlign w:val="center"/>
            <w:hideMark/>
          </w:tcPr>
          <w:p w14:paraId="1CBD97B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360,05   </w:t>
            </w:r>
          </w:p>
        </w:tc>
        <w:tc>
          <w:tcPr>
            <w:tcW w:w="908" w:type="dxa"/>
            <w:tcBorders>
              <w:top w:val="nil"/>
              <w:left w:val="nil"/>
              <w:bottom w:val="single" w:sz="4" w:space="0" w:color="C0C0C0"/>
              <w:right w:val="single" w:sz="4" w:space="0" w:color="C0C0C0"/>
            </w:tcBorders>
            <w:shd w:val="clear" w:color="auto" w:fill="auto"/>
            <w:vAlign w:val="center"/>
            <w:hideMark/>
          </w:tcPr>
          <w:p w14:paraId="307113C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2 334,11   </w:t>
            </w:r>
          </w:p>
        </w:tc>
        <w:tc>
          <w:tcPr>
            <w:tcW w:w="857" w:type="dxa"/>
            <w:tcBorders>
              <w:top w:val="nil"/>
              <w:left w:val="nil"/>
              <w:bottom w:val="single" w:sz="4" w:space="0" w:color="C0C0C0"/>
              <w:right w:val="single" w:sz="4" w:space="0" w:color="C0C0C0"/>
            </w:tcBorders>
            <w:shd w:val="clear" w:color="auto" w:fill="auto"/>
            <w:vAlign w:val="center"/>
            <w:hideMark/>
          </w:tcPr>
          <w:p w14:paraId="7D1189A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407,41   </w:t>
            </w:r>
          </w:p>
        </w:tc>
        <w:tc>
          <w:tcPr>
            <w:tcW w:w="857" w:type="dxa"/>
            <w:tcBorders>
              <w:top w:val="nil"/>
              <w:left w:val="nil"/>
              <w:bottom w:val="single" w:sz="4" w:space="0" w:color="C0C0C0"/>
              <w:right w:val="single" w:sz="4" w:space="0" w:color="C0C0C0"/>
            </w:tcBorders>
            <w:shd w:val="clear" w:color="auto" w:fill="auto"/>
            <w:vAlign w:val="center"/>
            <w:hideMark/>
          </w:tcPr>
          <w:p w14:paraId="24DA678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2 381,47   </w:t>
            </w:r>
          </w:p>
        </w:tc>
        <w:tc>
          <w:tcPr>
            <w:tcW w:w="755" w:type="dxa"/>
            <w:tcBorders>
              <w:top w:val="nil"/>
              <w:left w:val="nil"/>
              <w:bottom w:val="single" w:sz="4" w:space="0" w:color="C0C0C0"/>
              <w:right w:val="single" w:sz="4" w:space="0" w:color="C0C0C0"/>
            </w:tcBorders>
            <w:shd w:val="clear" w:color="auto" w:fill="auto"/>
            <w:vAlign w:val="center"/>
            <w:hideMark/>
          </w:tcPr>
          <w:p w14:paraId="69C308D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1 157,68   </w:t>
            </w:r>
          </w:p>
        </w:tc>
        <w:tc>
          <w:tcPr>
            <w:tcW w:w="772" w:type="dxa"/>
            <w:tcBorders>
              <w:top w:val="nil"/>
              <w:left w:val="nil"/>
              <w:bottom w:val="single" w:sz="4" w:space="0" w:color="C0C0C0"/>
              <w:right w:val="single" w:sz="4" w:space="0" w:color="C0C0C0"/>
            </w:tcBorders>
            <w:shd w:val="clear" w:color="auto" w:fill="auto"/>
            <w:vAlign w:val="center"/>
            <w:hideMark/>
          </w:tcPr>
          <w:p w14:paraId="7A37665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1 223,79   </w:t>
            </w:r>
          </w:p>
        </w:tc>
        <w:tc>
          <w:tcPr>
            <w:tcW w:w="678" w:type="dxa"/>
            <w:tcBorders>
              <w:top w:val="nil"/>
              <w:left w:val="nil"/>
              <w:bottom w:val="nil"/>
              <w:right w:val="nil"/>
            </w:tcBorders>
            <w:shd w:val="clear" w:color="auto" w:fill="auto"/>
            <w:vAlign w:val="center"/>
            <w:hideMark/>
          </w:tcPr>
          <w:p w14:paraId="3A5EEF74" w14:textId="77777777" w:rsidR="00DF2E9F" w:rsidRPr="00DF2E9F" w:rsidRDefault="00DF2E9F" w:rsidP="00DF2E9F">
            <w:pPr>
              <w:jc w:val="center"/>
              <w:rPr>
                <w:rFonts w:ascii="Tahoma" w:hAnsi="Tahoma" w:cs="Tahoma"/>
                <w:b/>
                <w:bCs/>
                <w:sz w:val="11"/>
                <w:szCs w:val="11"/>
              </w:rPr>
            </w:pPr>
          </w:p>
        </w:tc>
        <w:tc>
          <w:tcPr>
            <w:tcW w:w="1732" w:type="dxa"/>
            <w:tcBorders>
              <w:top w:val="nil"/>
              <w:left w:val="nil"/>
              <w:bottom w:val="nil"/>
              <w:right w:val="nil"/>
            </w:tcBorders>
            <w:shd w:val="clear" w:color="auto" w:fill="auto"/>
            <w:vAlign w:val="center"/>
            <w:hideMark/>
          </w:tcPr>
          <w:p w14:paraId="6714FDBE" w14:textId="77777777" w:rsidR="00DF2E9F" w:rsidRPr="00DF2E9F" w:rsidRDefault="00DF2E9F" w:rsidP="00DF2E9F">
            <w:pPr>
              <w:rPr>
                <w:sz w:val="11"/>
                <w:szCs w:val="11"/>
              </w:rPr>
            </w:pPr>
          </w:p>
        </w:tc>
      </w:tr>
      <w:tr w:rsidR="00DF2E9F" w:rsidRPr="00DF2E9F" w14:paraId="2AC632C0" w14:textId="77777777" w:rsidTr="00DF2E9F">
        <w:trPr>
          <w:trHeight w:val="213"/>
          <w:jc w:val="center"/>
        </w:trPr>
        <w:tc>
          <w:tcPr>
            <w:tcW w:w="365" w:type="dxa"/>
            <w:tcBorders>
              <w:top w:val="nil"/>
              <w:left w:val="nil"/>
              <w:bottom w:val="nil"/>
              <w:right w:val="nil"/>
            </w:tcBorders>
            <w:shd w:val="clear" w:color="auto" w:fill="auto"/>
            <w:vAlign w:val="center"/>
            <w:hideMark/>
          </w:tcPr>
          <w:p w14:paraId="526E7C18"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739B8FDD"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31EB07BF" w14:textId="77777777" w:rsidR="00DF2E9F" w:rsidRPr="00DF2E9F" w:rsidRDefault="00DF2E9F" w:rsidP="00DF2E9F">
            <w:pPr>
              <w:rPr>
                <w:sz w:val="11"/>
                <w:szCs w:val="11"/>
              </w:rPr>
            </w:pPr>
          </w:p>
        </w:tc>
        <w:tc>
          <w:tcPr>
            <w:tcW w:w="2615" w:type="dxa"/>
            <w:tcBorders>
              <w:top w:val="nil"/>
              <w:left w:val="single" w:sz="4" w:space="0" w:color="C0C0C0"/>
              <w:bottom w:val="single" w:sz="4" w:space="0" w:color="C0C0C0"/>
              <w:right w:val="single" w:sz="4" w:space="0" w:color="C0C0C0"/>
            </w:tcBorders>
            <w:shd w:val="clear" w:color="000000" w:fill="FABF8F"/>
            <w:vAlign w:val="center"/>
            <w:hideMark/>
          </w:tcPr>
          <w:p w14:paraId="20950AF9" w14:textId="77777777" w:rsidR="00DF2E9F" w:rsidRPr="00DF2E9F" w:rsidRDefault="00DF2E9F" w:rsidP="00DF2E9F">
            <w:pPr>
              <w:jc w:val="right"/>
              <w:rPr>
                <w:rFonts w:ascii="Tahoma" w:hAnsi="Tahoma" w:cs="Tahoma"/>
                <w:b/>
                <w:bCs/>
                <w:sz w:val="11"/>
                <w:szCs w:val="11"/>
              </w:rPr>
            </w:pPr>
            <w:r w:rsidRPr="00DF2E9F">
              <w:rPr>
                <w:rFonts w:ascii="Tahoma" w:hAnsi="Tahoma" w:cs="Tahoma"/>
                <w:b/>
                <w:bCs/>
                <w:sz w:val="11"/>
                <w:szCs w:val="11"/>
              </w:rPr>
              <w:t>Расходы на приобретение энергетических ресурсов</w:t>
            </w:r>
          </w:p>
        </w:tc>
        <w:tc>
          <w:tcPr>
            <w:tcW w:w="610" w:type="dxa"/>
            <w:tcBorders>
              <w:top w:val="nil"/>
              <w:left w:val="nil"/>
              <w:bottom w:val="single" w:sz="4" w:space="0" w:color="C0C0C0"/>
              <w:right w:val="single" w:sz="4" w:space="0" w:color="C0C0C0"/>
            </w:tcBorders>
            <w:shd w:val="clear" w:color="auto" w:fill="auto"/>
            <w:vAlign w:val="center"/>
            <w:hideMark/>
          </w:tcPr>
          <w:p w14:paraId="10D2AB1B"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auto" w:fill="auto"/>
            <w:vAlign w:val="center"/>
            <w:hideMark/>
          </w:tcPr>
          <w:p w14:paraId="7CFAEA9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789" w:type="dxa"/>
            <w:tcBorders>
              <w:top w:val="nil"/>
              <w:left w:val="nil"/>
              <w:bottom w:val="single" w:sz="4" w:space="0" w:color="C0C0C0"/>
              <w:right w:val="single" w:sz="4" w:space="0" w:color="C0C0C0"/>
            </w:tcBorders>
            <w:shd w:val="clear" w:color="auto" w:fill="auto"/>
            <w:vAlign w:val="center"/>
            <w:hideMark/>
          </w:tcPr>
          <w:p w14:paraId="4105D2F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57" w:type="dxa"/>
            <w:tcBorders>
              <w:top w:val="nil"/>
              <w:left w:val="nil"/>
              <w:bottom w:val="single" w:sz="4" w:space="0" w:color="C0C0C0"/>
              <w:right w:val="single" w:sz="4" w:space="0" w:color="C0C0C0"/>
            </w:tcBorders>
            <w:shd w:val="clear" w:color="auto" w:fill="auto"/>
            <w:vAlign w:val="center"/>
            <w:hideMark/>
          </w:tcPr>
          <w:p w14:paraId="177BCF6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31" w:type="dxa"/>
            <w:tcBorders>
              <w:top w:val="nil"/>
              <w:left w:val="nil"/>
              <w:bottom w:val="single" w:sz="4" w:space="0" w:color="C0C0C0"/>
              <w:right w:val="single" w:sz="4" w:space="0" w:color="C0C0C0"/>
            </w:tcBorders>
            <w:shd w:val="clear" w:color="auto" w:fill="auto"/>
            <w:vAlign w:val="center"/>
            <w:hideMark/>
          </w:tcPr>
          <w:p w14:paraId="03D0BC0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66" w:type="dxa"/>
            <w:tcBorders>
              <w:top w:val="nil"/>
              <w:left w:val="nil"/>
              <w:bottom w:val="single" w:sz="4" w:space="0" w:color="C0C0C0"/>
              <w:right w:val="single" w:sz="4" w:space="0" w:color="C0C0C0"/>
            </w:tcBorders>
            <w:shd w:val="clear" w:color="auto" w:fill="auto"/>
            <w:vAlign w:val="center"/>
            <w:hideMark/>
          </w:tcPr>
          <w:p w14:paraId="79C9F39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908" w:type="dxa"/>
            <w:tcBorders>
              <w:top w:val="nil"/>
              <w:left w:val="nil"/>
              <w:bottom w:val="single" w:sz="4" w:space="0" w:color="C0C0C0"/>
              <w:right w:val="single" w:sz="4" w:space="0" w:color="C0C0C0"/>
            </w:tcBorders>
            <w:shd w:val="clear" w:color="auto" w:fill="auto"/>
            <w:vAlign w:val="center"/>
            <w:hideMark/>
          </w:tcPr>
          <w:p w14:paraId="5392D7A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57" w:type="dxa"/>
            <w:tcBorders>
              <w:top w:val="nil"/>
              <w:left w:val="nil"/>
              <w:bottom w:val="single" w:sz="4" w:space="0" w:color="C0C0C0"/>
              <w:right w:val="single" w:sz="4" w:space="0" w:color="C0C0C0"/>
            </w:tcBorders>
            <w:shd w:val="clear" w:color="auto" w:fill="auto"/>
            <w:vAlign w:val="center"/>
            <w:hideMark/>
          </w:tcPr>
          <w:p w14:paraId="4367D57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57" w:type="dxa"/>
            <w:tcBorders>
              <w:top w:val="nil"/>
              <w:left w:val="nil"/>
              <w:bottom w:val="single" w:sz="4" w:space="0" w:color="C0C0C0"/>
              <w:right w:val="single" w:sz="4" w:space="0" w:color="C0C0C0"/>
            </w:tcBorders>
            <w:shd w:val="clear" w:color="auto" w:fill="auto"/>
            <w:vAlign w:val="center"/>
            <w:hideMark/>
          </w:tcPr>
          <w:p w14:paraId="01743D9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755" w:type="dxa"/>
            <w:tcBorders>
              <w:top w:val="nil"/>
              <w:left w:val="nil"/>
              <w:bottom w:val="single" w:sz="4" w:space="0" w:color="C0C0C0"/>
              <w:right w:val="single" w:sz="4" w:space="0" w:color="C0C0C0"/>
            </w:tcBorders>
            <w:shd w:val="clear" w:color="auto" w:fill="auto"/>
            <w:vAlign w:val="center"/>
            <w:hideMark/>
          </w:tcPr>
          <w:p w14:paraId="636BDF7C"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772" w:type="dxa"/>
            <w:tcBorders>
              <w:top w:val="nil"/>
              <w:left w:val="nil"/>
              <w:bottom w:val="single" w:sz="4" w:space="0" w:color="C0C0C0"/>
              <w:right w:val="single" w:sz="4" w:space="0" w:color="C0C0C0"/>
            </w:tcBorders>
            <w:shd w:val="clear" w:color="auto" w:fill="auto"/>
            <w:vAlign w:val="center"/>
            <w:hideMark/>
          </w:tcPr>
          <w:p w14:paraId="3C698E2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678" w:type="dxa"/>
            <w:tcBorders>
              <w:top w:val="nil"/>
              <w:left w:val="nil"/>
              <w:bottom w:val="nil"/>
              <w:right w:val="nil"/>
            </w:tcBorders>
            <w:shd w:val="clear" w:color="auto" w:fill="auto"/>
            <w:vAlign w:val="center"/>
            <w:hideMark/>
          </w:tcPr>
          <w:p w14:paraId="387E9DD8" w14:textId="77777777" w:rsidR="00DF2E9F" w:rsidRPr="00DF2E9F" w:rsidRDefault="00DF2E9F" w:rsidP="00DF2E9F">
            <w:pPr>
              <w:jc w:val="center"/>
              <w:rPr>
                <w:rFonts w:ascii="Tahoma" w:hAnsi="Tahoma" w:cs="Tahoma"/>
                <w:b/>
                <w:bCs/>
                <w:sz w:val="11"/>
                <w:szCs w:val="11"/>
              </w:rPr>
            </w:pPr>
          </w:p>
        </w:tc>
        <w:tc>
          <w:tcPr>
            <w:tcW w:w="1732" w:type="dxa"/>
            <w:tcBorders>
              <w:top w:val="nil"/>
              <w:left w:val="nil"/>
              <w:bottom w:val="nil"/>
              <w:right w:val="nil"/>
            </w:tcBorders>
            <w:shd w:val="clear" w:color="auto" w:fill="auto"/>
            <w:vAlign w:val="center"/>
            <w:hideMark/>
          </w:tcPr>
          <w:p w14:paraId="6C7A4C18" w14:textId="77777777" w:rsidR="00DF2E9F" w:rsidRPr="00DF2E9F" w:rsidRDefault="00DF2E9F" w:rsidP="00DF2E9F">
            <w:pPr>
              <w:rPr>
                <w:sz w:val="11"/>
                <w:szCs w:val="11"/>
              </w:rPr>
            </w:pPr>
          </w:p>
        </w:tc>
      </w:tr>
      <w:tr w:rsidR="00DF2E9F" w:rsidRPr="00DF2E9F" w14:paraId="740F0FD9" w14:textId="77777777" w:rsidTr="00DF2E9F">
        <w:trPr>
          <w:trHeight w:val="213"/>
          <w:jc w:val="center"/>
        </w:trPr>
        <w:tc>
          <w:tcPr>
            <w:tcW w:w="365" w:type="dxa"/>
            <w:tcBorders>
              <w:top w:val="nil"/>
              <w:left w:val="nil"/>
              <w:bottom w:val="nil"/>
              <w:right w:val="nil"/>
            </w:tcBorders>
            <w:shd w:val="clear" w:color="auto" w:fill="auto"/>
            <w:vAlign w:val="center"/>
            <w:hideMark/>
          </w:tcPr>
          <w:p w14:paraId="1095B74F"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5AA61715"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30D0621D" w14:textId="77777777" w:rsidR="00DF2E9F" w:rsidRPr="00DF2E9F" w:rsidRDefault="00DF2E9F" w:rsidP="00DF2E9F">
            <w:pPr>
              <w:rPr>
                <w:sz w:val="11"/>
                <w:szCs w:val="11"/>
              </w:rPr>
            </w:pPr>
          </w:p>
        </w:tc>
        <w:tc>
          <w:tcPr>
            <w:tcW w:w="2615" w:type="dxa"/>
            <w:tcBorders>
              <w:top w:val="nil"/>
              <w:left w:val="single" w:sz="4" w:space="0" w:color="C0C0C0"/>
              <w:bottom w:val="single" w:sz="4" w:space="0" w:color="C0C0C0"/>
              <w:right w:val="single" w:sz="4" w:space="0" w:color="C0C0C0"/>
            </w:tcBorders>
            <w:shd w:val="clear" w:color="000000" w:fill="B1A0C7"/>
            <w:vAlign w:val="center"/>
            <w:hideMark/>
          </w:tcPr>
          <w:p w14:paraId="4550B213"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Амортизация</w:t>
            </w:r>
          </w:p>
        </w:tc>
        <w:tc>
          <w:tcPr>
            <w:tcW w:w="610" w:type="dxa"/>
            <w:tcBorders>
              <w:top w:val="nil"/>
              <w:left w:val="nil"/>
              <w:bottom w:val="single" w:sz="4" w:space="0" w:color="C0C0C0"/>
              <w:right w:val="single" w:sz="4" w:space="0" w:color="C0C0C0"/>
            </w:tcBorders>
            <w:shd w:val="clear" w:color="auto" w:fill="auto"/>
            <w:vAlign w:val="center"/>
            <w:hideMark/>
          </w:tcPr>
          <w:p w14:paraId="43CC5DF1"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auto" w:fill="auto"/>
            <w:vAlign w:val="center"/>
            <w:hideMark/>
          </w:tcPr>
          <w:p w14:paraId="123CB4A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29,94   </w:t>
            </w:r>
          </w:p>
        </w:tc>
        <w:tc>
          <w:tcPr>
            <w:tcW w:w="789" w:type="dxa"/>
            <w:tcBorders>
              <w:top w:val="nil"/>
              <w:left w:val="nil"/>
              <w:bottom w:val="single" w:sz="4" w:space="0" w:color="C0C0C0"/>
              <w:right w:val="single" w:sz="4" w:space="0" w:color="C0C0C0"/>
            </w:tcBorders>
            <w:shd w:val="clear" w:color="auto" w:fill="auto"/>
            <w:vAlign w:val="center"/>
            <w:hideMark/>
          </w:tcPr>
          <w:p w14:paraId="3DEA424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49,36   </w:t>
            </w:r>
          </w:p>
        </w:tc>
        <w:tc>
          <w:tcPr>
            <w:tcW w:w="857" w:type="dxa"/>
            <w:tcBorders>
              <w:top w:val="nil"/>
              <w:left w:val="nil"/>
              <w:bottom w:val="single" w:sz="4" w:space="0" w:color="C0C0C0"/>
              <w:right w:val="single" w:sz="4" w:space="0" w:color="C0C0C0"/>
            </w:tcBorders>
            <w:shd w:val="clear" w:color="auto" w:fill="auto"/>
            <w:vAlign w:val="center"/>
            <w:hideMark/>
          </w:tcPr>
          <w:p w14:paraId="5EFE7E8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22,46   </w:t>
            </w:r>
          </w:p>
        </w:tc>
        <w:tc>
          <w:tcPr>
            <w:tcW w:w="831" w:type="dxa"/>
            <w:tcBorders>
              <w:top w:val="nil"/>
              <w:left w:val="nil"/>
              <w:bottom w:val="single" w:sz="4" w:space="0" w:color="C0C0C0"/>
              <w:right w:val="single" w:sz="4" w:space="0" w:color="C0C0C0"/>
            </w:tcBorders>
            <w:shd w:val="clear" w:color="auto" w:fill="auto"/>
            <w:vAlign w:val="center"/>
            <w:hideMark/>
          </w:tcPr>
          <w:p w14:paraId="6449EDB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29,94   </w:t>
            </w:r>
          </w:p>
        </w:tc>
        <w:tc>
          <w:tcPr>
            <w:tcW w:w="866" w:type="dxa"/>
            <w:tcBorders>
              <w:top w:val="nil"/>
              <w:left w:val="nil"/>
              <w:bottom w:val="single" w:sz="4" w:space="0" w:color="C0C0C0"/>
              <w:right w:val="single" w:sz="4" w:space="0" w:color="C0C0C0"/>
            </w:tcBorders>
            <w:shd w:val="clear" w:color="auto" w:fill="auto"/>
            <w:vAlign w:val="center"/>
            <w:hideMark/>
          </w:tcPr>
          <w:p w14:paraId="0331876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23,55   </w:t>
            </w:r>
          </w:p>
        </w:tc>
        <w:tc>
          <w:tcPr>
            <w:tcW w:w="908" w:type="dxa"/>
            <w:tcBorders>
              <w:top w:val="nil"/>
              <w:left w:val="nil"/>
              <w:bottom w:val="single" w:sz="4" w:space="0" w:color="C0C0C0"/>
              <w:right w:val="single" w:sz="4" w:space="0" w:color="C0C0C0"/>
            </w:tcBorders>
            <w:shd w:val="clear" w:color="auto" w:fill="auto"/>
            <w:vAlign w:val="center"/>
            <w:hideMark/>
          </w:tcPr>
          <w:p w14:paraId="1E24794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53,49   </w:t>
            </w:r>
          </w:p>
        </w:tc>
        <w:tc>
          <w:tcPr>
            <w:tcW w:w="857" w:type="dxa"/>
            <w:tcBorders>
              <w:top w:val="nil"/>
              <w:left w:val="nil"/>
              <w:bottom w:val="single" w:sz="4" w:space="0" w:color="C0C0C0"/>
              <w:right w:val="single" w:sz="4" w:space="0" w:color="C0C0C0"/>
            </w:tcBorders>
            <w:shd w:val="clear" w:color="auto" w:fill="auto"/>
            <w:vAlign w:val="center"/>
            <w:hideMark/>
          </w:tcPr>
          <w:p w14:paraId="784D39C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19,42   </w:t>
            </w:r>
          </w:p>
        </w:tc>
        <w:tc>
          <w:tcPr>
            <w:tcW w:w="857" w:type="dxa"/>
            <w:tcBorders>
              <w:top w:val="nil"/>
              <w:left w:val="nil"/>
              <w:bottom w:val="single" w:sz="4" w:space="0" w:color="C0C0C0"/>
              <w:right w:val="single" w:sz="4" w:space="0" w:color="C0C0C0"/>
            </w:tcBorders>
            <w:shd w:val="clear" w:color="auto" w:fill="auto"/>
            <w:vAlign w:val="center"/>
            <w:hideMark/>
          </w:tcPr>
          <w:p w14:paraId="45ADDBA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49,36   </w:t>
            </w:r>
          </w:p>
        </w:tc>
        <w:tc>
          <w:tcPr>
            <w:tcW w:w="755" w:type="dxa"/>
            <w:tcBorders>
              <w:top w:val="nil"/>
              <w:left w:val="nil"/>
              <w:bottom w:val="single" w:sz="4" w:space="0" w:color="C0C0C0"/>
              <w:right w:val="single" w:sz="4" w:space="0" w:color="C0C0C0"/>
            </w:tcBorders>
            <w:shd w:val="clear" w:color="auto" w:fill="auto"/>
            <w:vAlign w:val="center"/>
            <w:hideMark/>
          </w:tcPr>
          <w:p w14:paraId="39D1AD8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24,68   </w:t>
            </w:r>
          </w:p>
        </w:tc>
        <w:tc>
          <w:tcPr>
            <w:tcW w:w="772" w:type="dxa"/>
            <w:tcBorders>
              <w:top w:val="nil"/>
              <w:left w:val="nil"/>
              <w:bottom w:val="single" w:sz="4" w:space="0" w:color="C0C0C0"/>
              <w:right w:val="single" w:sz="4" w:space="0" w:color="C0C0C0"/>
            </w:tcBorders>
            <w:shd w:val="clear" w:color="auto" w:fill="auto"/>
            <w:vAlign w:val="center"/>
            <w:hideMark/>
          </w:tcPr>
          <w:p w14:paraId="3BF9FB0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24,68   </w:t>
            </w:r>
          </w:p>
        </w:tc>
        <w:tc>
          <w:tcPr>
            <w:tcW w:w="678" w:type="dxa"/>
            <w:tcBorders>
              <w:top w:val="nil"/>
              <w:left w:val="nil"/>
              <w:bottom w:val="nil"/>
              <w:right w:val="nil"/>
            </w:tcBorders>
            <w:shd w:val="clear" w:color="auto" w:fill="auto"/>
            <w:vAlign w:val="center"/>
            <w:hideMark/>
          </w:tcPr>
          <w:p w14:paraId="00208BEC" w14:textId="77777777" w:rsidR="00DF2E9F" w:rsidRPr="00DF2E9F" w:rsidRDefault="00DF2E9F" w:rsidP="00DF2E9F">
            <w:pPr>
              <w:jc w:val="center"/>
              <w:rPr>
                <w:rFonts w:ascii="Tahoma" w:hAnsi="Tahoma" w:cs="Tahoma"/>
                <w:b/>
                <w:bCs/>
                <w:sz w:val="11"/>
                <w:szCs w:val="11"/>
              </w:rPr>
            </w:pPr>
          </w:p>
        </w:tc>
        <w:tc>
          <w:tcPr>
            <w:tcW w:w="1732" w:type="dxa"/>
            <w:tcBorders>
              <w:top w:val="nil"/>
              <w:left w:val="nil"/>
              <w:bottom w:val="nil"/>
              <w:right w:val="nil"/>
            </w:tcBorders>
            <w:shd w:val="clear" w:color="auto" w:fill="auto"/>
            <w:vAlign w:val="center"/>
            <w:hideMark/>
          </w:tcPr>
          <w:p w14:paraId="7BA495AD" w14:textId="77777777" w:rsidR="00DF2E9F" w:rsidRPr="00DF2E9F" w:rsidRDefault="00DF2E9F" w:rsidP="00DF2E9F">
            <w:pPr>
              <w:rPr>
                <w:sz w:val="11"/>
                <w:szCs w:val="11"/>
              </w:rPr>
            </w:pPr>
          </w:p>
        </w:tc>
      </w:tr>
      <w:tr w:rsidR="00DF2E9F" w:rsidRPr="00DF2E9F" w14:paraId="227D5F7F" w14:textId="77777777" w:rsidTr="00DF2E9F">
        <w:trPr>
          <w:trHeight w:val="213"/>
          <w:jc w:val="center"/>
        </w:trPr>
        <w:tc>
          <w:tcPr>
            <w:tcW w:w="365" w:type="dxa"/>
            <w:tcBorders>
              <w:top w:val="nil"/>
              <w:left w:val="nil"/>
              <w:bottom w:val="nil"/>
              <w:right w:val="nil"/>
            </w:tcBorders>
            <w:shd w:val="clear" w:color="auto" w:fill="auto"/>
            <w:vAlign w:val="center"/>
            <w:hideMark/>
          </w:tcPr>
          <w:p w14:paraId="00DFE5C2"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287DE293"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0069E37F" w14:textId="77777777" w:rsidR="00DF2E9F" w:rsidRPr="00DF2E9F" w:rsidRDefault="00DF2E9F" w:rsidP="00DF2E9F">
            <w:pPr>
              <w:rPr>
                <w:sz w:val="11"/>
                <w:szCs w:val="11"/>
              </w:rPr>
            </w:pPr>
          </w:p>
        </w:tc>
        <w:tc>
          <w:tcPr>
            <w:tcW w:w="2615" w:type="dxa"/>
            <w:tcBorders>
              <w:top w:val="nil"/>
              <w:left w:val="single" w:sz="4" w:space="0" w:color="C0C0C0"/>
              <w:bottom w:val="single" w:sz="4" w:space="0" w:color="C0C0C0"/>
              <w:right w:val="single" w:sz="4" w:space="0" w:color="C0C0C0"/>
            </w:tcBorders>
            <w:shd w:val="clear" w:color="000000" w:fill="00B0F0"/>
            <w:vAlign w:val="center"/>
            <w:hideMark/>
          </w:tcPr>
          <w:p w14:paraId="79491FB1"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Нормативная прибыль</w:t>
            </w:r>
          </w:p>
        </w:tc>
        <w:tc>
          <w:tcPr>
            <w:tcW w:w="610" w:type="dxa"/>
            <w:tcBorders>
              <w:top w:val="nil"/>
              <w:left w:val="nil"/>
              <w:bottom w:val="single" w:sz="4" w:space="0" w:color="C0C0C0"/>
              <w:right w:val="single" w:sz="4" w:space="0" w:color="C0C0C0"/>
            </w:tcBorders>
            <w:shd w:val="clear" w:color="auto" w:fill="auto"/>
            <w:vAlign w:val="center"/>
            <w:hideMark/>
          </w:tcPr>
          <w:p w14:paraId="0551B35E"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auto" w:fill="auto"/>
            <w:vAlign w:val="center"/>
            <w:hideMark/>
          </w:tcPr>
          <w:p w14:paraId="2A5AD02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4,75   </w:t>
            </w:r>
          </w:p>
        </w:tc>
        <w:tc>
          <w:tcPr>
            <w:tcW w:w="789" w:type="dxa"/>
            <w:tcBorders>
              <w:top w:val="nil"/>
              <w:left w:val="nil"/>
              <w:bottom w:val="single" w:sz="4" w:space="0" w:color="C0C0C0"/>
              <w:right w:val="single" w:sz="4" w:space="0" w:color="C0C0C0"/>
            </w:tcBorders>
            <w:shd w:val="clear" w:color="auto" w:fill="auto"/>
            <w:vAlign w:val="center"/>
            <w:hideMark/>
          </w:tcPr>
          <w:p w14:paraId="78F11C9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6,41   </w:t>
            </w:r>
          </w:p>
        </w:tc>
        <w:tc>
          <w:tcPr>
            <w:tcW w:w="857" w:type="dxa"/>
            <w:tcBorders>
              <w:top w:val="nil"/>
              <w:left w:val="nil"/>
              <w:bottom w:val="single" w:sz="4" w:space="0" w:color="C0C0C0"/>
              <w:right w:val="single" w:sz="4" w:space="0" w:color="C0C0C0"/>
            </w:tcBorders>
            <w:shd w:val="clear" w:color="auto" w:fill="auto"/>
            <w:vAlign w:val="center"/>
            <w:hideMark/>
          </w:tcPr>
          <w:p w14:paraId="54E1FF2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4,65   </w:t>
            </w:r>
          </w:p>
        </w:tc>
        <w:tc>
          <w:tcPr>
            <w:tcW w:w="831" w:type="dxa"/>
            <w:tcBorders>
              <w:top w:val="nil"/>
              <w:left w:val="nil"/>
              <w:bottom w:val="single" w:sz="4" w:space="0" w:color="C0C0C0"/>
              <w:right w:val="single" w:sz="4" w:space="0" w:color="C0C0C0"/>
            </w:tcBorders>
            <w:shd w:val="clear" w:color="auto" w:fill="auto"/>
            <w:vAlign w:val="center"/>
            <w:hideMark/>
          </w:tcPr>
          <w:p w14:paraId="7D066D9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5,11   </w:t>
            </w:r>
          </w:p>
        </w:tc>
        <w:tc>
          <w:tcPr>
            <w:tcW w:w="866" w:type="dxa"/>
            <w:tcBorders>
              <w:top w:val="nil"/>
              <w:left w:val="nil"/>
              <w:bottom w:val="single" w:sz="4" w:space="0" w:color="C0C0C0"/>
              <w:right w:val="single" w:sz="4" w:space="0" w:color="C0C0C0"/>
            </w:tcBorders>
            <w:shd w:val="clear" w:color="auto" w:fill="auto"/>
            <w:vAlign w:val="center"/>
            <w:hideMark/>
          </w:tcPr>
          <w:p w14:paraId="7AA6D4F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0,29   </w:t>
            </w:r>
          </w:p>
        </w:tc>
        <w:tc>
          <w:tcPr>
            <w:tcW w:w="908" w:type="dxa"/>
            <w:tcBorders>
              <w:top w:val="nil"/>
              <w:left w:val="nil"/>
              <w:bottom w:val="single" w:sz="4" w:space="0" w:color="C0C0C0"/>
              <w:right w:val="single" w:sz="4" w:space="0" w:color="C0C0C0"/>
            </w:tcBorders>
            <w:shd w:val="clear" w:color="auto" w:fill="auto"/>
            <w:vAlign w:val="center"/>
            <w:hideMark/>
          </w:tcPr>
          <w:p w14:paraId="6D4571B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4,82   </w:t>
            </w:r>
          </w:p>
        </w:tc>
        <w:tc>
          <w:tcPr>
            <w:tcW w:w="857" w:type="dxa"/>
            <w:tcBorders>
              <w:top w:val="nil"/>
              <w:left w:val="nil"/>
              <w:bottom w:val="single" w:sz="4" w:space="0" w:color="C0C0C0"/>
              <w:right w:val="single" w:sz="4" w:space="0" w:color="C0C0C0"/>
            </w:tcBorders>
            <w:shd w:val="clear" w:color="auto" w:fill="auto"/>
            <w:vAlign w:val="center"/>
            <w:hideMark/>
          </w:tcPr>
          <w:p w14:paraId="1C28F6F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0,29   </w:t>
            </w:r>
          </w:p>
        </w:tc>
        <w:tc>
          <w:tcPr>
            <w:tcW w:w="857" w:type="dxa"/>
            <w:tcBorders>
              <w:top w:val="nil"/>
              <w:left w:val="nil"/>
              <w:bottom w:val="single" w:sz="4" w:space="0" w:color="C0C0C0"/>
              <w:right w:val="single" w:sz="4" w:space="0" w:color="C0C0C0"/>
            </w:tcBorders>
            <w:shd w:val="clear" w:color="auto" w:fill="auto"/>
            <w:vAlign w:val="center"/>
            <w:hideMark/>
          </w:tcPr>
          <w:p w14:paraId="6A97281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4,82   </w:t>
            </w:r>
          </w:p>
        </w:tc>
        <w:tc>
          <w:tcPr>
            <w:tcW w:w="755" w:type="dxa"/>
            <w:tcBorders>
              <w:top w:val="nil"/>
              <w:left w:val="nil"/>
              <w:bottom w:val="single" w:sz="4" w:space="0" w:color="C0C0C0"/>
              <w:right w:val="single" w:sz="4" w:space="0" w:color="C0C0C0"/>
            </w:tcBorders>
            <w:shd w:val="clear" w:color="auto" w:fill="auto"/>
            <w:vAlign w:val="center"/>
            <w:hideMark/>
          </w:tcPr>
          <w:p w14:paraId="43E9C35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2,41   </w:t>
            </w:r>
          </w:p>
        </w:tc>
        <w:tc>
          <w:tcPr>
            <w:tcW w:w="772" w:type="dxa"/>
            <w:tcBorders>
              <w:top w:val="nil"/>
              <w:left w:val="nil"/>
              <w:bottom w:val="single" w:sz="4" w:space="0" w:color="C0C0C0"/>
              <w:right w:val="single" w:sz="4" w:space="0" w:color="C0C0C0"/>
            </w:tcBorders>
            <w:shd w:val="clear" w:color="auto" w:fill="auto"/>
            <w:vAlign w:val="center"/>
            <w:hideMark/>
          </w:tcPr>
          <w:p w14:paraId="79F790EE"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2,41   </w:t>
            </w:r>
          </w:p>
        </w:tc>
        <w:tc>
          <w:tcPr>
            <w:tcW w:w="678" w:type="dxa"/>
            <w:tcBorders>
              <w:top w:val="nil"/>
              <w:left w:val="nil"/>
              <w:bottom w:val="nil"/>
              <w:right w:val="nil"/>
            </w:tcBorders>
            <w:shd w:val="clear" w:color="auto" w:fill="auto"/>
            <w:vAlign w:val="center"/>
            <w:hideMark/>
          </w:tcPr>
          <w:p w14:paraId="298000BC" w14:textId="77777777" w:rsidR="00DF2E9F" w:rsidRPr="00DF2E9F" w:rsidRDefault="00DF2E9F" w:rsidP="00DF2E9F">
            <w:pPr>
              <w:jc w:val="center"/>
              <w:rPr>
                <w:rFonts w:ascii="Tahoma" w:hAnsi="Tahoma" w:cs="Tahoma"/>
                <w:b/>
                <w:bCs/>
                <w:sz w:val="11"/>
                <w:szCs w:val="11"/>
              </w:rPr>
            </w:pPr>
          </w:p>
        </w:tc>
        <w:tc>
          <w:tcPr>
            <w:tcW w:w="1732" w:type="dxa"/>
            <w:tcBorders>
              <w:top w:val="nil"/>
              <w:left w:val="nil"/>
              <w:bottom w:val="nil"/>
              <w:right w:val="nil"/>
            </w:tcBorders>
            <w:shd w:val="clear" w:color="auto" w:fill="auto"/>
            <w:vAlign w:val="center"/>
            <w:hideMark/>
          </w:tcPr>
          <w:p w14:paraId="2EA8F2F5" w14:textId="77777777" w:rsidR="00DF2E9F" w:rsidRPr="00DF2E9F" w:rsidRDefault="00DF2E9F" w:rsidP="00DF2E9F">
            <w:pPr>
              <w:rPr>
                <w:sz w:val="11"/>
                <w:szCs w:val="11"/>
              </w:rPr>
            </w:pPr>
          </w:p>
        </w:tc>
      </w:tr>
      <w:tr w:rsidR="00DF2E9F" w:rsidRPr="00DF2E9F" w14:paraId="1EEB6768" w14:textId="77777777" w:rsidTr="00DF2E9F">
        <w:trPr>
          <w:trHeight w:val="213"/>
          <w:jc w:val="center"/>
        </w:trPr>
        <w:tc>
          <w:tcPr>
            <w:tcW w:w="365" w:type="dxa"/>
            <w:tcBorders>
              <w:top w:val="nil"/>
              <w:left w:val="nil"/>
              <w:bottom w:val="nil"/>
              <w:right w:val="nil"/>
            </w:tcBorders>
            <w:shd w:val="clear" w:color="auto" w:fill="auto"/>
            <w:vAlign w:val="center"/>
            <w:hideMark/>
          </w:tcPr>
          <w:p w14:paraId="3EC55158"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32CE7E60"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36D307CF" w14:textId="77777777" w:rsidR="00DF2E9F" w:rsidRPr="00DF2E9F" w:rsidRDefault="00DF2E9F" w:rsidP="00DF2E9F">
            <w:pPr>
              <w:rPr>
                <w:sz w:val="11"/>
                <w:szCs w:val="11"/>
              </w:rPr>
            </w:pPr>
          </w:p>
        </w:tc>
        <w:tc>
          <w:tcPr>
            <w:tcW w:w="2615" w:type="dxa"/>
            <w:tcBorders>
              <w:top w:val="nil"/>
              <w:left w:val="single" w:sz="4" w:space="0" w:color="C0C0C0"/>
              <w:bottom w:val="single" w:sz="4" w:space="0" w:color="C0C0C0"/>
              <w:right w:val="single" w:sz="4" w:space="0" w:color="C0C0C0"/>
            </w:tcBorders>
            <w:shd w:val="clear" w:color="000000" w:fill="B7DEE8"/>
            <w:vAlign w:val="center"/>
            <w:hideMark/>
          </w:tcPr>
          <w:p w14:paraId="58DF6F5B"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Расчетная предпринимательская прибыль</w:t>
            </w:r>
          </w:p>
        </w:tc>
        <w:tc>
          <w:tcPr>
            <w:tcW w:w="610" w:type="dxa"/>
            <w:tcBorders>
              <w:top w:val="nil"/>
              <w:left w:val="nil"/>
              <w:bottom w:val="single" w:sz="4" w:space="0" w:color="C0C0C0"/>
              <w:right w:val="single" w:sz="4" w:space="0" w:color="C0C0C0"/>
            </w:tcBorders>
            <w:shd w:val="clear" w:color="auto" w:fill="auto"/>
            <w:vAlign w:val="center"/>
            <w:hideMark/>
          </w:tcPr>
          <w:p w14:paraId="0EBFEA20"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auto" w:fill="auto"/>
            <w:vAlign w:val="center"/>
            <w:hideMark/>
          </w:tcPr>
          <w:p w14:paraId="73858EF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789" w:type="dxa"/>
            <w:tcBorders>
              <w:top w:val="nil"/>
              <w:left w:val="nil"/>
              <w:bottom w:val="single" w:sz="4" w:space="0" w:color="C0C0C0"/>
              <w:right w:val="single" w:sz="4" w:space="0" w:color="C0C0C0"/>
            </w:tcBorders>
            <w:shd w:val="clear" w:color="auto" w:fill="auto"/>
            <w:vAlign w:val="center"/>
            <w:hideMark/>
          </w:tcPr>
          <w:p w14:paraId="65CA5C3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57" w:type="dxa"/>
            <w:tcBorders>
              <w:top w:val="nil"/>
              <w:left w:val="nil"/>
              <w:bottom w:val="single" w:sz="4" w:space="0" w:color="C0C0C0"/>
              <w:right w:val="single" w:sz="4" w:space="0" w:color="C0C0C0"/>
            </w:tcBorders>
            <w:shd w:val="clear" w:color="auto" w:fill="auto"/>
            <w:vAlign w:val="center"/>
            <w:hideMark/>
          </w:tcPr>
          <w:p w14:paraId="1F3FA223"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31" w:type="dxa"/>
            <w:tcBorders>
              <w:top w:val="nil"/>
              <w:left w:val="nil"/>
              <w:bottom w:val="single" w:sz="4" w:space="0" w:color="C0C0C0"/>
              <w:right w:val="single" w:sz="4" w:space="0" w:color="C0C0C0"/>
            </w:tcBorders>
            <w:shd w:val="clear" w:color="auto" w:fill="auto"/>
            <w:vAlign w:val="center"/>
            <w:hideMark/>
          </w:tcPr>
          <w:p w14:paraId="673BE67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66" w:type="dxa"/>
            <w:tcBorders>
              <w:top w:val="nil"/>
              <w:left w:val="nil"/>
              <w:bottom w:val="single" w:sz="4" w:space="0" w:color="C0C0C0"/>
              <w:right w:val="single" w:sz="4" w:space="0" w:color="C0C0C0"/>
            </w:tcBorders>
            <w:shd w:val="clear" w:color="auto" w:fill="auto"/>
            <w:vAlign w:val="center"/>
            <w:hideMark/>
          </w:tcPr>
          <w:p w14:paraId="0006381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908" w:type="dxa"/>
            <w:tcBorders>
              <w:top w:val="nil"/>
              <w:left w:val="nil"/>
              <w:bottom w:val="single" w:sz="4" w:space="0" w:color="C0C0C0"/>
              <w:right w:val="single" w:sz="4" w:space="0" w:color="C0C0C0"/>
            </w:tcBorders>
            <w:shd w:val="clear" w:color="auto" w:fill="auto"/>
            <w:vAlign w:val="center"/>
            <w:hideMark/>
          </w:tcPr>
          <w:p w14:paraId="09A23BF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57" w:type="dxa"/>
            <w:tcBorders>
              <w:top w:val="nil"/>
              <w:left w:val="nil"/>
              <w:bottom w:val="single" w:sz="4" w:space="0" w:color="C0C0C0"/>
              <w:right w:val="single" w:sz="4" w:space="0" w:color="C0C0C0"/>
            </w:tcBorders>
            <w:shd w:val="clear" w:color="auto" w:fill="auto"/>
            <w:vAlign w:val="center"/>
            <w:hideMark/>
          </w:tcPr>
          <w:p w14:paraId="2FE377BB"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57" w:type="dxa"/>
            <w:tcBorders>
              <w:top w:val="nil"/>
              <w:left w:val="nil"/>
              <w:bottom w:val="single" w:sz="4" w:space="0" w:color="C0C0C0"/>
              <w:right w:val="single" w:sz="4" w:space="0" w:color="C0C0C0"/>
            </w:tcBorders>
            <w:shd w:val="clear" w:color="auto" w:fill="auto"/>
            <w:vAlign w:val="center"/>
            <w:hideMark/>
          </w:tcPr>
          <w:p w14:paraId="447511E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755" w:type="dxa"/>
            <w:tcBorders>
              <w:top w:val="nil"/>
              <w:left w:val="nil"/>
              <w:bottom w:val="single" w:sz="4" w:space="0" w:color="C0C0C0"/>
              <w:right w:val="single" w:sz="4" w:space="0" w:color="C0C0C0"/>
            </w:tcBorders>
            <w:shd w:val="clear" w:color="auto" w:fill="auto"/>
            <w:vAlign w:val="center"/>
            <w:hideMark/>
          </w:tcPr>
          <w:p w14:paraId="5A3B96F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772" w:type="dxa"/>
            <w:tcBorders>
              <w:top w:val="nil"/>
              <w:left w:val="nil"/>
              <w:bottom w:val="single" w:sz="4" w:space="0" w:color="C0C0C0"/>
              <w:right w:val="single" w:sz="4" w:space="0" w:color="C0C0C0"/>
            </w:tcBorders>
            <w:shd w:val="clear" w:color="auto" w:fill="auto"/>
            <w:vAlign w:val="center"/>
            <w:hideMark/>
          </w:tcPr>
          <w:p w14:paraId="3B1A69DA"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678" w:type="dxa"/>
            <w:tcBorders>
              <w:top w:val="nil"/>
              <w:left w:val="nil"/>
              <w:bottom w:val="nil"/>
              <w:right w:val="nil"/>
            </w:tcBorders>
            <w:shd w:val="clear" w:color="auto" w:fill="auto"/>
            <w:vAlign w:val="center"/>
            <w:hideMark/>
          </w:tcPr>
          <w:p w14:paraId="7F5BA2EA" w14:textId="77777777" w:rsidR="00DF2E9F" w:rsidRPr="00DF2E9F" w:rsidRDefault="00DF2E9F" w:rsidP="00DF2E9F">
            <w:pPr>
              <w:jc w:val="center"/>
              <w:rPr>
                <w:rFonts w:ascii="Tahoma" w:hAnsi="Tahoma" w:cs="Tahoma"/>
                <w:b/>
                <w:bCs/>
                <w:sz w:val="11"/>
                <w:szCs w:val="11"/>
              </w:rPr>
            </w:pPr>
          </w:p>
        </w:tc>
        <w:tc>
          <w:tcPr>
            <w:tcW w:w="1732" w:type="dxa"/>
            <w:tcBorders>
              <w:top w:val="nil"/>
              <w:left w:val="nil"/>
              <w:bottom w:val="nil"/>
              <w:right w:val="nil"/>
            </w:tcBorders>
            <w:shd w:val="clear" w:color="auto" w:fill="auto"/>
            <w:vAlign w:val="center"/>
            <w:hideMark/>
          </w:tcPr>
          <w:p w14:paraId="7985D939" w14:textId="77777777" w:rsidR="00DF2E9F" w:rsidRPr="00DF2E9F" w:rsidRDefault="00DF2E9F" w:rsidP="00DF2E9F">
            <w:pPr>
              <w:rPr>
                <w:sz w:val="11"/>
                <w:szCs w:val="11"/>
              </w:rPr>
            </w:pPr>
          </w:p>
        </w:tc>
      </w:tr>
      <w:tr w:rsidR="00DF2E9F" w:rsidRPr="00DF2E9F" w14:paraId="4E24FC97" w14:textId="77777777" w:rsidTr="00DF2E9F">
        <w:trPr>
          <w:trHeight w:val="213"/>
          <w:jc w:val="center"/>
        </w:trPr>
        <w:tc>
          <w:tcPr>
            <w:tcW w:w="365" w:type="dxa"/>
            <w:tcBorders>
              <w:top w:val="nil"/>
              <w:left w:val="nil"/>
              <w:bottom w:val="nil"/>
              <w:right w:val="nil"/>
            </w:tcBorders>
            <w:shd w:val="clear" w:color="auto" w:fill="auto"/>
            <w:vAlign w:val="center"/>
            <w:hideMark/>
          </w:tcPr>
          <w:p w14:paraId="47EAB275"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11CD1CC1"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04D4E152" w14:textId="77777777" w:rsidR="00DF2E9F" w:rsidRPr="00DF2E9F" w:rsidRDefault="00DF2E9F" w:rsidP="00DF2E9F">
            <w:pPr>
              <w:rPr>
                <w:sz w:val="11"/>
                <w:szCs w:val="11"/>
              </w:rPr>
            </w:pPr>
          </w:p>
        </w:tc>
        <w:tc>
          <w:tcPr>
            <w:tcW w:w="2615" w:type="dxa"/>
            <w:tcBorders>
              <w:top w:val="nil"/>
              <w:left w:val="single" w:sz="4" w:space="0" w:color="C0C0C0"/>
              <w:bottom w:val="single" w:sz="4" w:space="0" w:color="C0C0C0"/>
              <w:right w:val="single" w:sz="4" w:space="0" w:color="C0C0C0"/>
            </w:tcBorders>
            <w:shd w:val="clear" w:color="000000" w:fill="C4BD97"/>
            <w:vAlign w:val="center"/>
            <w:hideMark/>
          </w:tcPr>
          <w:p w14:paraId="75D4CC05"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Корректировки НВВ</w:t>
            </w:r>
          </w:p>
        </w:tc>
        <w:tc>
          <w:tcPr>
            <w:tcW w:w="610" w:type="dxa"/>
            <w:tcBorders>
              <w:top w:val="nil"/>
              <w:left w:val="nil"/>
              <w:bottom w:val="single" w:sz="4" w:space="0" w:color="C0C0C0"/>
              <w:right w:val="single" w:sz="4" w:space="0" w:color="C0C0C0"/>
            </w:tcBorders>
            <w:shd w:val="clear" w:color="auto" w:fill="auto"/>
            <w:vAlign w:val="center"/>
            <w:hideMark/>
          </w:tcPr>
          <w:p w14:paraId="7FA3D5B9"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auto" w:fill="auto"/>
            <w:vAlign w:val="center"/>
            <w:hideMark/>
          </w:tcPr>
          <w:p w14:paraId="4B4B086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789" w:type="dxa"/>
            <w:tcBorders>
              <w:top w:val="nil"/>
              <w:left w:val="nil"/>
              <w:bottom w:val="single" w:sz="4" w:space="0" w:color="C0C0C0"/>
              <w:right w:val="single" w:sz="4" w:space="0" w:color="C0C0C0"/>
            </w:tcBorders>
            <w:shd w:val="clear" w:color="auto" w:fill="auto"/>
            <w:vAlign w:val="center"/>
            <w:hideMark/>
          </w:tcPr>
          <w:p w14:paraId="188F1EE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57" w:type="dxa"/>
            <w:tcBorders>
              <w:top w:val="nil"/>
              <w:left w:val="nil"/>
              <w:bottom w:val="single" w:sz="4" w:space="0" w:color="C0C0C0"/>
              <w:right w:val="single" w:sz="4" w:space="0" w:color="C0C0C0"/>
            </w:tcBorders>
            <w:shd w:val="clear" w:color="auto" w:fill="auto"/>
            <w:vAlign w:val="center"/>
            <w:hideMark/>
          </w:tcPr>
          <w:p w14:paraId="45A2686D"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131,08   </w:t>
            </w:r>
          </w:p>
        </w:tc>
        <w:tc>
          <w:tcPr>
            <w:tcW w:w="831" w:type="dxa"/>
            <w:tcBorders>
              <w:top w:val="nil"/>
              <w:left w:val="nil"/>
              <w:bottom w:val="single" w:sz="4" w:space="0" w:color="C0C0C0"/>
              <w:right w:val="single" w:sz="4" w:space="0" w:color="C0C0C0"/>
            </w:tcBorders>
            <w:shd w:val="clear" w:color="auto" w:fill="auto"/>
            <w:vAlign w:val="center"/>
            <w:hideMark/>
          </w:tcPr>
          <w:p w14:paraId="028D00E2"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63,18   </w:t>
            </w:r>
          </w:p>
        </w:tc>
        <w:tc>
          <w:tcPr>
            <w:tcW w:w="866" w:type="dxa"/>
            <w:tcBorders>
              <w:top w:val="nil"/>
              <w:left w:val="nil"/>
              <w:bottom w:val="single" w:sz="4" w:space="0" w:color="C0C0C0"/>
              <w:right w:val="single" w:sz="4" w:space="0" w:color="C0C0C0"/>
            </w:tcBorders>
            <w:shd w:val="clear" w:color="auto" w:fill="auto"/>
            <w:vAlign w:val="center"/>
            <w:hideMark/>
          </w:tcPr>
          <w:p w14:paraId="7667851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63,18   </w:t>
            </w:r>
          </w:p>
        </w:tc>
        <w:tc>
          <w:tcPr>
            <w:tcW w:w="908" w:type="dxa"/>
            <w:tcBorders>
              <w:top w:val="nil"/>
              <w:left w:val="nil"/>
              <w:bottom w:val="single" w:sz="4" w:space="0" w:color="C0C0C0"/>
              <w:right w:val="single" w:sz="4" w:space="0" w:color="C0C0C0"/>
            </w:tcBorders>
            <w:shd w:val="clear" w:color="auto" w:fill="auto"/>
            <w:vAlign w:val="center"/>
            <w:hideMark/>
          </w:tcPr>
          <w:p w14:paraId="7C68A20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     </w:t>
            </w:r>
          </w:p>
        </w:tc>
        <w:tc>
          <w:tcPr>
            <w:tcW w:w="857" w:type="dxa"/>
            <w:tcBorders>
              <w:top w:val="nil"/>
              <w:left w:val="nil"/>
              <w:bottom w:val="single" w:sz="4" w:space="0" w:color="C0C0C0"/>
              <w:right w:val="single" w:sz="4" w:space="0" w:color="C0C0C0"/>
            </w:tcBorders>
            <w:shd w:val="clear" w:color="auto" w:fill="auto"/>
            <w:vAlign w:val="center"/>
            <w:hideMark/>
          </w:tcPr>
          <w:p w14:paraId="551D2157"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14,14   </w:t>
            </w:r>
          </w:p>
        </w:tc>
        <w:tc>
          <w:tcPr>
            <w:tcW w:w="857" w:type="dxa"/>
            <w:tcBorders>
              <w:top w:val="nil"/>
              <w:left w:val="nil"/>
              <w:bottom w:val="single" w:sz="4" w:space="0" w:color="C0C0C0"/>
              <w:right w:val="single" w:sz="4" w:space="0" w:color="C0C0C0"/>
            </w:tcBorders>
            <w:shd w:val="clear" w:color="auto" w:fill="auto"/>
            <w:vAlign w:val="center"/>
            <w:hideMark/>
          </w:tcPr>
          <w:p w14:paraId="5994DA00"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49,04   </w:t>
            </w:r>
          </w:p>
        </w:tc>
        <w:tc>
          <w:tcPr>
            <w:tcW w:w="755" w:type="dxa"/>
            <w:tcBorders>
              <w:top w:val="nil"/>
              <w:left w:val="nil"/>
              <w:bottom w:val="single" w:sz="4" w:space="0" w:color="C0C0C0"/>
              <w:right w:val="single" w:sz="4" w:space="0" w:color="C0C0C0"/>
            </w:tcBorders>
            <w:shd w:val="clear" w:color="auto" w:fill="auto"/>
            <w:vAlign w:val="center"/>
            <w:hideMark/>
          </w:tcPr>
          <w:p w14:paraId="3E7C123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24,52   </w:t>
            </w:r>
          </w:p>
        </w:tc>
        <w:tc>
          <w:tcPr>
            <w:tcW w:w="772" w:type="dxa"/>
            <w:tcBorders>
              <w:top w:val="nil"/>
              <w:left w:val="nil"/>
              <w:bottom w:val="single" w:sz="4" w:space="0" w:color="C0C0C0"/>
              <w:right w:val="single" w:sz="4" w:space="0" w:color="C0C0C0"/>
            </w:tcBorders>
            <w:shd w:val="clear" w:color="auto" w:fill="auto"/>
            <w:vAlign w:val="center"/>
            <w:hideMark/>
          </w:tcPr>
          <w:p w14:paraId="38D35DC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24,52   </w:t>
            </w:r>
          </w:p>
        </w:tc>
        <w:tc>
          <w:tcPr>
            <w:tcW w:w="678" w:type="dxa"/>
            <w:tcBorders>
              <w:top w:val="nil"/>
              <w:left w:val="nil"/>
              <w:bottom w:val="nil"/>
              <w:right w:val="nil"/>
            </w:tcBorders>
            <w:shd w:val="clear" w:color="auto" w:fill="auto"/>
            <w:vAlign w:val="center"/>
            <w:hideMark/>
          </w:tcPr>
          <w:p w14:paraId="1FC1BC64" w14:textId="77777777" w:rsidR="00DF2E9F" w:rsidRPr="00DF2E9F" w:rsidRDefault="00DF2E9F" w:rsidP="00DF2E9F">
            <w:pPr>
              <w:jc w:val="center"/>
              <w:rPr>
                <w:rFonts w:ascii="Tahoma" w:hAnsi="Tahoma" w:cs="Tahoma"/>
                <w:b/>
                <w:bCs/>
                <w:sz w:val="11"/>
                <w:szCs w:val="11"/>
              </w:rPr>
            </w:pPr>
          </w:p>
        </w:tc>
        <w:tc>
          <w:tcPr>
            <w:tcW w:w="1732" w:type="dxa"/>
            <w:tcBorders>
              <w:top w:val="nil"/>
              <w:left w:val="nil"/>
              <w:bottom w:val="nil"/>
              <w:right w:val="nil"/>
            </w:tcBorders>
            <w:shd w:val="clear" w:color="auto" w:fill="auto"/>
            <w:vAlign w:val="center"/>
            <w:hideMark/>
          </w:tcPr>
          <w:p w14:paraId="66651008" w14:textId="77777777" w:rsidR="00DF2E9F" w:rsidRPr="00DF2E9F" w:rsidRDefault="00DF2E9F" w:rsidP="00DF2E9F">
            <w:pPr>
              <w:rPr>
                <w:sz w:val="11"/>
                <w:szCs w:val="11"/>
              </w:rPr>
            </w:pPr>
          </w:p>
        </w:tc>
      </w:tr>
      <w:tr w:rsidR="00DF2E9F" w:rsidRPr="00DF2E9F" w14:paraId="3797C4C2" w14:textId="77777777" w:rsidTr="00DF2E9F">
        <w:trPr>
          <w:trHeight w:val="213"/>
          <w:jc w:val="center"/>
        </w:trPr>
        <w:tc>
          <w:tcPr>
            <w:tcW w:w="365" w:type="dxa"/>
            <w:tcBorders>
              <w:top w:val="nil"/>
              <w:left w:val="nil"/>
              <w:bottom w:val="nil"/>
              <w:right w:val="nil"/>
            </w:tcBorders>
            <w:shd w:val="clear" w:color="auto" w:fill="auto"/>
            <w:vAlign w:val="center"/>
            <w:hideMark/>
          </w:tcPr>
          <w:p w14:paraId="7BFB0617" w14:textId="77777777" w:rsidR="00DF2E9F" w:rsidRPr="00DF2E9F" w:rsidRDefault="00DF2E9F" w:rsidP="00DF2E9F">
            <w:pPr>
              <w:rPr>
                <w:sz w:val="11"/>
                <w:szCs w:val="11"/>
              </w:rPr>
            </w:pPr>
          </w:p>
        </w:tc>
        <w:tc>
          <w:tcPr>
            <w:tcW w:w="297" w:type="dxa"/>
            <w:tcBorders>
              <w:top w:val="nil"/>
              <w:left w:val="nil"/>
              <w:bottom w:val="nil"/>
              <w:right w:val="nil"/>
            </w:tcBorders>
            <w:shd w:val="clear" w:color="auto" w:fill="auto"/>
            <w:vAlign w:val="center"/>
            <w:hideMark/>
          </w:tcPr>
          <w:p w14:paraId="6825AD5E" w14:textId="77777777" w:rsidR="00DF2E9F" w:rsidRPr="00DF2E9F" w:rsidRDefault="00DF2E9F" w:rsidP="00DF2E9F">
            <w:pPr>
              <w:rPr>
                <w:sz w:val="11"/>
                <w:szCs w:val="11"/>
              </w:rPr>
            </w:pPr>
          </w:p>
        </w:tc>
        <w:tc>
          <w:tcPr>
            <w:tcW w:w="561" w:type="dxa"/>
            <w:tcBorders>
              <w:top w:val="nil"/>
              <w:left w:val="nil"/>
              <w:bottom w:val="nil"/>
              <w:right w:val="nil"/>
            </w:tcBorders>
            <w:shd w:val="clear" w:color="auto" w:fill="auto"/>
            <w:vAlign w:val="center"/>
            <w:hideMark/>
          </w:tcPr>
          <w:p w14:paraId="0878E9A9" w14:textId="77777777" w:rsidR="00DF2E9F" w:rsidRPr="00DF2E9F" w:rsidRDefault="00DF2E9F" w:rsidP="00DF2E9F">
            <w:pPr>
              <w:rPr>
                <w:sz w:val="11"/>
                <w:szCs w:val="11"/>
              </w:rPr>
            </w:pPr>
          </w:p>
        </w:tc>
        <w:tc>
          <w:tcPr>
            <w:tcW w:w="2615" w:type="dxa"/>
            <w:tcBorders>
              <w:top w:val="nil"/>
              <w:left w:val="single" w:sz="4" w:space="0" w:color="C0C0C0"/>
              <w:bottom w:val="single" w:sz="4" w:space="0" w:color="C0C0C0"/>
              <w:right w:val="single" w:sz="4" w:space="0" w:color="C0C0C0"/>
            </w:tcBorders>
            <w:shd w:val="clear" w:color="auto" w:fill="auto"/>
            <w:vAlign w:val="center"/>
            <w:hideMark/>
          </w:tcPr>
          <w:p w14:paraId="21A8AB33" w14:textId="77777777" w:rsidR="00DF2E9F" w:rsidRPr="00DF2E9F" w:rsidRDefault="00DF2E9F" w:rsidP="00DF2E9F">
            <w:pPr>
              <w:rPr>
                <w:rFonts w:ascii="Tahoma" w:hAnsi="Tahoma" w:cs="Tahoma"/>
                <w:b/>
                <w:bCs/>
                <w:sz w:val="11"/>
                <w:szCs w:val="11"/>
              </w:rPr>
            </w:pPr>
            <w:r w:rsidRPr="00DF2E9F">
              <w:rPr>
                <w:rFonts w:ascii="Tahoma" w:hAnsi="Tahoma" w:cs="Tahoma"/>
                <w:b/>
                <w:bCs/>
                <w:sz w:val="11"/>
                <w:szCs w:val="11"/>
              </w:rPr>
              <w:t>ВСЕГО:</w:t>
            </w:r>
          </w:p>
        </w:tc>
        <w:tc>
          <w:tcPr>
            <w:tcW w:w="610" w:type="dxa"/>
            <w:tcBorders>
              <w:top w:val="nil"/>
              <w:left w:val="nil"/>
              <w:bottom w:val="single" w:sz="4" w:space="0" w:color="C0C0C0"/>
              <w:right w:val="single" w:sz="4" w:space="0" w:color="C0C0C0"/>
            </w:tcBorders>
            <w:shd w:val="clear" w:color="auto" w:fill="auto"/>
            <w:vAlign w:val="center"/>
            <w:hideMark/>
          </w:tcPr>
          <w:p w14:paraId="5EBC7CD9" w14:textId="77777777" w:rsidR="00DF2E9F" w:rsidRPr="00DF2E9F" w:rsidRDefault="00DF2E9F" w:rsidP="00DF2E9F">
            <w:pPr>
              <w:jc w:val="center"/>
              <w:rPr>
                <w:rFonts w:ascii="Tahoma" w:hAnsi="Tahoma" w:cs="Tahoma"/>
                <w:b/>
                <w:bCs/>
                <w:sz w:val="11"/>
                <w:szCs w:val="11"/>
              </w:rPr>
            </w:pPr>
            <w:proofErr w:type="spellStart"/>
            <w:r w:rsidRPr="00DF2E9F">
              <w:rPr>
                <w:rFonts w:ascii="Tahoma" w:hAnsi="Tahoma" w:cs="Tahoma"/>
                <w:b/>
                <w:bCs/>
                <w:sz w:val="11"/>
                <w:szCs w:val="11"/>
              </w:rPr>
              <w:t>тыс</w:t>
            </w:r>
            <w:proofErr w:type="spellEnd"/>
            <w:r w:rsidRPr="00DF2E9F">
              <w:rPr>
                <w:rFonts w:ascii="Tahoma" w:hAnsi="Tahoma" w:cs="Tahoma"/>
                <w:b/>
                <w:bCs/>
                <w:sz w:val="11"/>
                <w:szCs w:val="11"/>
              </w:rPr>
              <w:t xml:space="preserve"> </w:t>
            </w:r>
            <w:proofErr w:type="spellStart"/>
            <w:r w:rsidRPr="00DF2E9F">
              <w:rPr>
                <w:rFonts w:ascii="Tahoma" w:hAnsi="Tahoma" w:cs="Tahoma"/>
                <w:b/>
                <w:bCs/>
                <w:sz w:val="11"/>
                <w:szCs w:val="11"/>
              </w:rPr>
              <w:t>руб</w:t>
            </w:r>
            <w:proofErr w:type="spellEnd"/>
          </w:p>
        </w:tc>
        <w:tc>
          <w:tcPr>
            <w:tcW w:w="831" w:type="dxa"/>
            <w:tcBorders>
              <w:top w:val="nil"/>
              <w:left w:val="nil"/>
              <w:bottom w:val="single" w:sz="4" w:space="0" w:color="C0C0C0"/>
              <w:right w:val="single" w:sz="4" w:space="0" w:color="C0C0C0"/>
            </w:tcBorders>
            <w:shd w:val="clear" w:color="auto" w:fill="auto"/>
            <w:vAlign w:val="center"/>
            <w:hideMark/>
          </w:tcPr>
          <w:p w14:paraId="000E68F4"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2 255,85   </w:t>
            </w:r>
          </w:p>
        </w:tc>
        <w:tc>
          <w:tcPr>
            <w:tcW w:w="789" w:type="dxa"/>
            <w:tcBorders>
              <w:top w:val="nil"/>
              <w:left w:val="nil"/>
              <w:bottom w:val="single" w:sz="4" w:space="0" w:color="C0C0C0"/>
              <w:right w:val="single" w:sz="4" w:space="0" w:color="C0C0C0"/>
            </w:tcBorders>
            <w:shd w:val="clear" w:color="auto" w:fill="auto"/>
            <w:vAlign w:val="center"/>
            <w:hideMark/>
          </w:tcPr>
          <w:p w14:paraId="43DCFD2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2 607,94   </w:t>
            </w:r>
          </w:p>
        </w:tc>
        <w:tc>
          <w:tcPr>
            <w:tcW w:w="857" w:type="dxa"/>
            <w:tcBorders>
              <w:top w:val="nil"/>
              <w:left w:val="nil"/>
              <w:bottom w:val="single" w:sz="4" w:space="0" w:color="C0C0C0"/>
              <w:right w:val="single" w:sz="4" w:space="0" w:color="C0C0C0"/>
            </w:tcBorders>
            <w:shd w:val="clear" w:color="auto" w:fill="auto"/>
            <w:vAlign w:val="center"/>
            <w:hideMark/>
          </w:tcPr>
          <w:p w14:paraId="0FE7C67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2 634,25   </w:t>
            </w:r>
          </w:p>
        </w:tc>
        <w:tc>
          <w:tcPr>
            <w:tcW w:w="831" w:type="dxa"/>
            <w:tcBorders>
              <w:top w:val="nil"/>
              <w:left w:val="nil"/>
              <w:bottom w:val="single" w:sz="4" w:space="0" w:color="C0C0C0"/>
              <w:right w:val="single" w:sz="4" w:space="0" w:color="C0C0C0"/>
            </w:tcBorders>
            <w:shd w:val="clear" w:color="auto" w:fill="auto"/>
            <w:vAlign w:val="center"/>
            <w:hideMark/>
          </w:tcPr>
          <w:p w14:paraId="49B489E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2 871,09   </w:t>
            </w:r>
          </w:p>
        </w:tc>
        <w:tc>
          <w:tcPr>
            <w:tcW w:w="866" w:type="dxa"/>
            <w:tcBorders>
              <w:top w:val="nil"/>
              <w:left w:val="nil"/>
              <w:bottom w:val="single" w:sz="4" w:space="0" w:color="C0C0C0"/>
              <w:right w:val="single" w:sz="4" w:space="0" w:color="C0C0C0"/>
            </w:tcBorders>
            <w:shd w:val="clear" w:color="auto" w:fill="auto"/>
            <w:vAlign w:val="center"/>
            <w:hideMark/>
          </w:tcPr>
          <w:p w14:paraId="2E1C6819"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453,14   </w:t>
            </w:r>
          </w:p>
        </w:tc>
        <w:tc>
          <w:tcPr>
            <w:tcW w:w="908" w:type="dxa"/>
            <w:tcBorders>
              <w:top w:val="nil"/>
              <w:left w:val="nil"/>
              <w:bottom w:val="single" w:sz="4" w:space="0" w:color="C0C0C0"/>
              <w:right w:val="single" w:sz="4" w:space="0" w:color="C0C0C0"/>
            </w:tcBorders>
            <w:shd w:val="clear" w:color="auto" w:fill="auto"/>
            <w:vAlign w:val="center"/>
            <w:hideMark/>
          </w:tcPr>
          <w:p w14:paraId="12D24B7F"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3 324,23   </w:t>
            </w:r>
          </w:p>
        </w:tc>
        <w:tc>
          <w:tcPr>
            <w:tcW w:w="857" w:type="dxa"/>
            <w:tcBorders>
              <w:top w:val="nil"/>
              <w:left w:val="nil"/>
              <w:bottom w:val="single" w:sz="4" w:space="0" w:color="C0C0C0"/>
              <w:right w:val="single" w:sz="4" w:space="0" w:color="C0C0C0"/>
            </w:tcBorders>
            <w:shd w:val="clear" w:color="auto" w:fill="auto"/>
            <w:vAlign w:val="center"/>
            <w:hideMark/>
          </w:tcPr>
          <w:p w14:paraId="28A6F465"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434,44   </w:t>
            </w:r>
          </w:p>
        </w:tc>
        <w:tc>
          <w:tcPr>
            <w:tcW w:w="857" w:type="dxa"/>
            <w:tcBorders>
              <w:top w:val="nil"/>
              <w:left w:val="nil"/>
              <w:bottom w:val="single" w:sz="4" w:space="0" w:color="C0C0C0"/>
              <w:right w:val="single" w:sz="4" w:space="0" w:color="C0C0C0"/>
            </w:tcBorders>
            <w:shd w:val="clear" w:color="auto" w:fill="auto"/>
            <w:vAlign w:val="center"/>
            <w:hideMark/>
          </w:tcPr>
          <w:p w14:paraId="27FA9571"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3 305,53   </w:t>
            </w:r>
          </w:p>
        </w:tc>
        <w:tc>
          <w:tcPr>
            <w:tcW w:w="755" w:type="dxa"/>
            <w:tcBorders>
              <w:top w:val="nil"/>
              <w:left w:val="nil"/>
              <w:bottom w:val="single" w:sz="4" w:space="0" w:color="C0C0C0"/>
              <w:right w:val="single" w:sz="4" w:space="0" w:color="C0C0C0"/>
            </w:tcBorders>
            <w:shd w:val="clear" w:color="auto" w:fill="auto"/>
            <w:vAlign w:val="center"/>
            <w:hideMark/>
          </w:tcPr>
          <w:p w14:paraId="5343E638"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1 619,71   </w:t>
            </w:r>
          </w:p>
        </w:tc>
        <w:tc>
          <w:tcPr>
            <w:tcW w:w="772" w:type="dxa"/>
            <w:tcBorders>
              <w:top w:val="nil"/>
              <w:left w:val="nil"/>
              <w:bottom w:val="single" w:sz="4" w:space="0" w:color="C0C0C0"/>
              <w:right w:val="single" w:sz="4" w:space="0" w:color="C0C0C0"/>
            </w:tcBorders>
            <w:shd w:val="clear" w:color="auto" w:fill="auto"/>
            <w:vAlign w:val="center"/>
            <w:hideMark/>
          </w:tcPr>
          <w:p w14:paraId="6EE3C7D6" w14:textId="77777777" w:rsidR="00DF2E9F" w:rsidRPr="00DF2E9F" w:rsidRDefault="00DF2E9F" w:rsidP="00DF2E9F">
            <w:pPr>
              <w:jc w:val="center"/>
              <w:rPr>
                <w:rFonts w:ascii="Tahoma" w:hAnsi="Tahoma" w:cs="Tahoma"/>
                <w:b/>
                <w:bCs/>
                <w:sz w:val="11"/>
                <w:szCs w:val="11"/>
              </w:rPr>
            </w:pPr>
            <w:r w:rsidRPr="00DF2E9F">
              <w:rPr>
                <w:rFonts w:ascii="Tahoma" w:hAnsi="Tahoma" w:cs="Tahoma"/>
                <w:b/>
                <w:bCs/>
                <w:sz w:val="11"/>
                <w:szCs w:val="11"/>
              </w:rPr>
              <w:t xml:space="preserve">       1 685,82   </w:t>
            </w:r>
          </w:p>
        </w:tc>
        <w:tc>
          <w:tcPr>
            <w:tcW w:w="678" w:type="dxa"/>
            <w:tcBorders>
              <w:top w:val="nil"/>
              <w:left w:val="nil"/>
              <w:bottom w:val="nil"/>
              <w:right w:val="nil"/>
            </w:tcBorders>
            <w:shd w:val="clear" w:color="auto" w:fill="auto"/>
            <w:vAlign w:val="center"/>
            <w:hideMark/>
          </w:tcPr>
          <w:p w14:paraId="33764040" w14:textId="77777777" w:rsidR="00DF2E9F" w:rsidRPr="00DF2E9F" w:rsidRDefault="00DF2E9F" w:rsidP="00DF2E9F">
            <w:pPr>
              <w:jc w:val="center"/>
              <w:rPr>
                <w:rFonts w:ascii="Tahoma" w:hAnsi="Tahoma" w:cs="Tahoma"/>
                <w:b/>
                <w:bCs/>
                <w:sz w:val="11"/>
                <w:szCs w:val="11"/>
              </w:rPr>
            </w:pPr>
          </w:p>
        </w:tc>
        <w:tc>
          <w:tcPr>
            <w:tcW w:w="1732" w:type="dxa"/>
            <w:tcBorders>
              <w:top w:val="nil"/>
              <w:left w:val="nil"/>
              <w:bottom w:val="nil"/>
              <w:right w:val="nil"/>
            </w:tcBorders>
            <w:shd w:val="clear" w:color="auto" w:fill="auto"/>
            <w:vAlign w:val="center"/>
            <w:hideMark/>
          </w:tcPr>
          <w:p w14:paraId="5A8B931E" w14:textId="77777777" w:rsidR="00DF2E9F" w:rsidRPr="00DF2E9F" w:rsidRDefault="00DF2E9F" w:rsidP="00DF2E9F">
            <w:pPr>
              <w:rPr>
                <w:sz w:val="11"/>
                <w:szCs w:val="11"/>
              </w:rPr>
            </w:pPr>
          </w:p>
        </w:tc>
      </w:tr>
    </w:tbl>
    <w:p w14:paraId="77151962" w14:textId="77777777" w:rsidR="00DF2E9F" w:rsidRDefault="00DF2E9F" w:rsidP="00DF2E9F">
      <w:pPr>
        <w:ind w:right="142"/>
        <w:jc w:val="both"/>
        <w:sectPr w:rsidR="00DF2E9F" w:rsidSect="00B17F38">
          <w:pgSz w:w="16838" w:h="11906" w:orient="landscape"/>
          <w:pgMar w:top="1276" w:right="993" w:bottom="850" w:left="851" w:header="708" w:footer="708" w:gutter="0"/>
          <w:cols w:space="708"/>
          <w:titlePg/>
          <w:docGrid w:linePitch="360"/>
        </w:sectPr>
      </w:pPr>
    </w:p>
    <w:p w14:paraId="73BA3C09" w14:textId="1F14ABF2" w:rsidR="00B17F38" w:rsidRDefault="00B17F38" w:rsidP="00DF2E9F">
      <w:pPr>
        <w:ind w:right="142"/>
        <w:jc w:val="both"/>
      </w:pPr>
    </w:p>
    <w:p w14:paraId="60C6EAF6" w14:textId="0CA7DF65" w:rsidR="00B17F38" w:rsidRDefault="00B17F38" w:rsidP="00B17F38">
      <w:pPr>
        <w:ind w:left="5387" w:right="142"/>
        <w:jc w:val="both"/>
      </w:pPr>
      <w:r>
        <w:t xml:space="preserve">Приложение № 4 к протоколу </w:t>
      </w:r>
      <w:r>
        <w:br/>
        <w:t xml:space="preserve">№ 28 заседания Правления Региональной энергетической комиссии Кузбасса от 04.06.2020 </w:t>
      </w:r>
    </w:p>
    <w:p w14:paraId="5B9AC1C1" w14:textId="77777777" w:rsidR="00B17F38" w:rsidRPr="007C52A9" w:rsidRDefault="00B17F38" w:rsidP="00B17F38">
      <w:pPr>
        <w:tabs>
          <w:tab w:val="left" w:pos="0"/>
          <w:tab w:val="left" w:pos="3052"/>
        </w:tabs>
        <w:ind w:left="3544"/>
      </w:pPr>
    </w:p>
    <w:p w14:paraId="5B07EC9E" w14:textId="77777777" w:rsidR="00B17F38" w:rsidRPr="002032FC" w:rsidRDefault="00B17F38" w:rsidP="00B17F38">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2032FC">
        <w:rPr>
          <w:b/>
          <w:sz w:val="28"/>
          <w:szCs w:val="28"/>
        </w:rPr>
        <w:t xml:space="preserve">на техническую воду </w:t>
      </w:r>
    </w:p>
    <w:p w14:paraId="5A0D4BA1" w14:textId="77777777" w:rsidR="00B17F38" w:rsidRPr="002032FC" w:rsidRDefault="00B17F38" w:rsidP="00B17F38">
      <w:pPr>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ГРЭС)</w:t>
      </w:r>
      <w:r w:rsidRPr="00B634D2">
        <w:rPr>
          <w:b/>
          <w:sz w:val="28"/>
          <w:szCs w:val="28"/>
        </w:rPr>
        <w:t xml:space="preserve"> (г. </w:t>
      </w:r>
      <w:r>
        <w:rPr>
          <w:b/>
          <w:sz w:val="28"/>
          <w:szCs w:val="28"/>
        </w:rPr>
        <w:t>Кемерово</w:t>
      </w:r>
      <w:r w:rsidRPr="00B634D2">
        <w:rPr>
          <w:b/>
          <w:sz w:val="28"/>
          <w:szCs w:val="28"/>
        </w:rPr>
        <w:t>)</w:t>
      </w:r>
    </w:p>
    <w:p w14:paraId="4B1B3E59" w14:textId="77777777" w:rsidR="00B17F38" w:rsidRDefault="00B17F38" w:rsidP="00B17F38">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6F33B485" w14:textId="77777777" w:rsidR="00B17F38" w:rsidRDefault="00B17F38" w:rsidP="00B17F38">
      <w:pPr>
        <w:jc w:val="center"/>
        <w:rPr>
          <w:b/>
          <w:sz w:val="28"/>
          <w:szCs w:val="28"/>
        </w:rPr>
      </w:pPr>
    </w:p>
    <w:tbl>
      <w:tblPr>
        <w:tblW w:w="10917" w:type="dxa"/>
        <w:jc w:val="center"/>
        <w:tblLayout w:type="fixed"/>
        <w:tblLook w:val="04A0" w:firstRow="1" w:lastRow="0" w:firstColumn="1" w:lastColumn="0" w:noHBand="0" w:noVBand="1"/>
      </w:tblPr>
      <w:tblGrid>
        <w:gridCol w:w="1695"/>
        <w:gridCol w:w="896"/>
        <w:gridCol w:w="901"/>
        <w:gridCol w:w="900"/>
        <w:gridCol w:w="903"/>
        <w:gridCol w:w="900"/>
        <w:gridCol w:w="1001"/>
        <w:gridCol w:w="900"/>
        <w:gridCol w:w="903"/>
        <w:gridCol w:w="900"/>
        <w:gridCol w:w="998"/>
        <w:gridCol w:w="20"/>
      </w:tblGrid>
      <w:tr w:rsidR="00B17F38" w:rsidRPr="00DF2E9F" w14:paraId="563745FF" w14:textId="77777777" w:rsidTr="00DF2E9F">
        <w:trPr>
          <w:trHeight w:val="614"/>
          <w:jc w:val="center"/>
        </w:trPr>
        <w:tc>
          <w:tcPr>
            <w:tcW w:w="16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A14A81" w14:textId="77777777" w:rsidR="00B17F38" w:rsidRPr="00DF2E9F" w:rsidRDefault="00B17F38" w:rsidP="00B17F38">
            <w:pPr>
              <w:jc w:val="center"/>
              <w:rPr>
                <w:color w:val="000000"/>
                <w:sz w:val="20"/>
                <w:szCs w:val="20"/>
              </w:rPr>
            </w:pPr>
            <w:r w:rsidRPr="00DF2E9F">
              <w:rPr>
                <w:color w:val="000000"/>
                <w:sz w:val="20"/>
                <w:szCs w:val="20"/>
              </w:rPr>
              <w:t>Наименование потребителей</w:t>
            </w:r>
          </w:p>
        </w:tc>
        <w:tc>
          <w:tcPr>
            <w:tcW w:w="9220" w:type="dxa"/>
            <w:gridSpan w:val="11"/>
            <w:tcBorders>
              <w:top w:val="single" w:sz="4" w:space="0" w:color="auto"/>
              <w:left w:val="nil"/>
              <w:bottom w:val="single" w:sz="4" w:space="0" w:color="auto"/>
              <w:right w:val="single" w:sz="4" w:space="0" w:color="auto"/>
            </w:tcBorders>
            <w:shd w:val="clear" w:color="000000" w:fill="FFFFFF"/>
            <w:vAlign w:val="center"/>
            <w:hideMark/>
          </w:tcPr>
          <w:p w14:paraId="1FB3F7D4" w14:textId="77777777" w:rsidR="00B17F38" w:rsidRPr="00DF2E9F" w:rsidRDefault="00B17F38" w:rsidP="00B17F38">
            <w:pPr>
              <w:jc w:val="center"/>
              <w:rPr>
                <w:color w:val="000000"/>
                <w:sz w:val="20"/>
                <w:szCs w:val="20"/>
              </w:rPr>
            </w:pPr>
            <w:r w:rsidRPr="00DF2E9F">
              <w:rPr>
                <w:color w:val="000000"/>
                <w:sz w:val="20"/>
                <w:szCs w:val="20"/>
              </w:rPr>
              <w:t>Тариф, руб./м</w:t>
            </w:r>
            <w:r w:rsidRPr="00DF2E9F">
              <w:rPr>
                <w:color w:val="000000"/>
                <w:sz w:val="20"/>
                <w:szCs w:val="20"/>
                <w:vertAlign w:val="superscript"/>
              </w:rPr>
              <w:t>3</w:t>
            </w:r>
          </w:p>
        </w:tc>
      </w:tr>
      <w:tr w:rsidR="00B17F38" w:rsidRPr="00DF2E9F" w14:paraId="4E7B20BF" w14:textId="77777777" w:rsidTr="00DF2E9F">
        <w:trPr>
          <w:trHeight w:val="498"/>
          <w:jc w:val="center"/>
        </w:trPr>
        <w:tc>
          <w:tcPr>
            <w:tcW w:w="1697" w:type="dxa"/>
            <w:vMerge/>
            <w:tcBorders>
              <w:top w:val="single" w:sz="4" w:space="0" w:color="auto"/>
              <w:left w:val="single" w:sz="4" w:space="0" w:color="auto"/>
              <w:bottom w:val="single" w:sz="4" w:space="0" w:color="auto"/>
              <w:right w:val="single" w:sz="4" w:space="0" w:color="auto"/>
            </w:tcBorders>
            <w:vAlign w:val="center"/>
          </w:tcPr>
          <w:p w14:paraId="21853A81" w14:textId="77777777" w:rsidR="00B17F38" w:rsidRPr="00DF2E9F" w:rsidRDefault="00B17F38" w:rsidP="00B17F38">
            <w:pPr>
              <w:rPr>
                <w:color w:val="000000"/>
                <w:sz w:val="20"/>
                <w:szCs w:val="20"/>
              </w:rPr>
            </w:pPr>
          </w:p>
        </w:tc>
        <w:tc>
          <w:tcPr>
            <w:tcW w:w="1798" w:type="dxa"/>
            <w:gridSpan w:val="2"/>
            <w:tcBorders>
              <w:top w:val="nil"/>
              <w:left w:val="nil"/>
              <w:bottom w:val="single" w:sz="4" w:space="0" w:color="auto"/>
              <w:right w:val="single" w:sz="4" w:space="0" w:color="auto"/>
            </w:tcBorders>
            <w:shd w:val="clear" w:color="000000" w:fill="FFFFFF"/>
            <w:vAlign w:val="center"/>
          </w:tcPr>
          <w:p w14:paraId="0F222BCD" w14:textId="77777777" w:rsidR="00B17F38" w:rsidRPr="00DF2E9F" w:rsidRDefault="00B17F38" w:rsidP="00B17F38">
            <w:pPr>
              <w:jc w:val="center"/>
              <w:rPr>
                <w:color w:val="000000"/>
                <w:sz w:val="20"/>
                <w:szCs w:val="20"/>
              </w:rPr>
            </w:pPr>
            <w:r w:rsidRPr="00DF2E9F">
              <w:rPr>
                <w:color w:val="000000"/>
                <w:sz w:val="20"/>
                <w:szCs w:val="20"/>
              </w:rPr>
              <w:t>2019 год</w:t>
            </w:r>
          </w:p>
        </w:tc>
        <w:tc>
          <w:tcPr>
            <w:tcW w:w="1803" w:type="dxa"/>
            <w:gridSpan w:val="2"/>
            <w:tcBorders>
              <w:top w:val="nil"/>
              <w:left w:val="nil"/>
              <w:bottom w:val="single" w:sz="4" w:space="0" w:color="auto"/>
              <w:right w:val="single" w:sz="4" w:space="0" w:color="auto"/>
            </w:tcBorders>
            <w:shd w:val="clear" w:color="000000" w:fill="FFFFFF"/>
            <w:vAlign w:val="center"/>
          </w:tcPr>
          <w:p w14:paraId="2CF70F25" w14:textId="77777777" w:rsidR="00B17F38" w:rsidRPr="00DF2E9F" w:rsidRDefault="00B17F38" w:rsidP="00B17F38">
            <w:pPr>
              <w:jc w:val="center"/>
              <w:rPr>
                <w:color w:val="000000"/>
                <w:sz w:val="20"/>
                <w:szCs w:val="20"/>
              </w:rPr>
            </w:pPr>
            <w:r w:rsidRPr="00DF2E9F">
              <w:rPr>
                <w:color w:val="000000"/>
                <w:sz w:val="20"/>
                <w:szCs w:val="20"/>
              </w:rPr>
              <w:t>2020 год</w:t>
            </w:r>
          </w:p>
        </w:tc>
        <w:tc>
          <w:tcPr>
            <w:tcW w:w="1901" w:type="dxa"/>
            <w:gridSpan w:val="2"/>
            <w:tcBorders>
              <w:top w:val="nil"/>
              <w:left w:val="nil"/>
              <w:bottom w:val="single" w:sz="4" w:space="0" w:color="auto"/>
              <w:right w:val="single" w:sz="4" w:space="0" w:color="auto"/>
            </w:tcBorders>
            <w:shd w:val="clear" w:color="000000" w:fill="FFFFFF"/>
            <w:vAlign w:val="center"/>
          </w:tcPr>
          <w:p w14:paraId="1D0CD6B6" w14:textId="77777777" w:rsidR="00B17F38" w:rsidRPr="00DF2E9F" w:rsidRDefault="00B17F38" w:rsidP="00B17F38">
            <w:pPr>
              <w:jc w:val="center"/>
              <w:rPr>
                <w:color w:val="000000"/>
                <w:sz w:val="20"/>
                <w:szCs w:val="20"/>
              </w:rPr>
            </w:pPr>
            <w:r w:rsidRPr="00DF2E9F">
              <w:rPr>
                <w:color w:val="000000"/>
                <w:sz w:val="20"/>
                <w:szCs w:val="20"/>
              </w:rPr>
              <w:t>2021 год</w:t>
            </w:r>
          </w:p>
        </w:tc>
        <w:tc>
          <w:tcPr>
            <w:tcW w:w="1803" w:type="dxa"/>
            <w:gridSpan w:val="2"/>
            <w:tcBorders>
              <w:top w:val="nil"/>
              <w:left w:val="nil"/>
              <w:bottom w:val="single" w:sz="4" w:space="0" w:color="auto"/>
              <w:right w:val="single" w:sz="4" w:space="0" w:color="auto"/>
            </w:tcBorders>
            <w:shd w:val="clear" w:color="000000" w:fill="FFFFFF"/>
            <w:vAlign w:val="center"/>
          </w:tcPr>
          <w:p w14:paraId="1095B68C" w14:textId="77777777" w:rsidR="00B17F38" w:rsidRPr="00DF2E9F" w:rsidRDefault="00B17F38" w:rsidP="00B17F38">
            <w:pPr>
              <w:jc w:val="center"/>
              <w:rPr>
                <w:color w:val="000000"/>
                <w:sz w:val="20"/>
                <w:szCs w:val="20"/>
              </w:rPr>
            </w:pPr>
            <w:r w:rsidRPr="00DF2E9F">
              <w:rPr>
                <w:color w:val="000000"/>
                <w:sz w:val="20"/>
                <w:szCs w:val="20"/>
              </w:rPr>
              <w:t>2022 год</w:t>
            </w:r>
          </w:p>
        </w:tc>
        <w:tc>
          <w:tcPr>
            <w:tcW w:w="1914" w:type="dxa"/>
            <w:gridSpan w:val="3"/>
            <w:tcBorders>
              <w:top w:val="nil"/>
              <w:left w:val="nil"/>
              <w:bottom w:val="single" w:sz="4" w:space="0" w:color="auto"/>
              <w:right w:val="single" w:sz="4" w:space="0" w:color="auto"/>
            </w:tcBorders>
            <w:shd w:val="clear" w:color="000000" w:fill="FFFFFF"/>
            <w:vAlign w:val="center"/>
          </w:tcPr>
          <w:p w14:paraId="5A88D5B3" w14:textId="77777777" w:rsidR="00B17F38" w:rsidRPr="00DF2E9F" w:rsidRDefault="00B17F38" w:rsidP="00B17F38">
            <w:pPr>
              <w:jc w:val="center"/>
              <w:rPr>
                <w:color w:val="000000"/>
                <w:sz w:val="20"/>
                <w:szCs w:val="20"/>
              </w:rPr>
            </w:pPr>
            <w:r w:rsidRPr="00DF2E9F">
              <w:rPr>
                <w:color w:val="000000"/>
                <w:sz w:val="20"/>
                <w:szCs w:val="20"/>
              </w:rPr>
              <w:t>2023 год</w:t>
            </w:r>
          </w:p>
        </w:tc>
      </w:tr>
      <w:tr w:rsidR="00DF2E9F" w:rsidRPr="00DF2E9F" w14:paraId="62158371" w14:textId="77777777" w:rsidTr="00DF2E9F">
        <w:trPr>
          <w:gridAfter w:val="1"/>
          <w:wAfter w:w="20" w:type="dxa"/>
          <w:trHeight w:val="1099"/>
          <w:jc w:val="center"/>
        </w:trPr>
        <w:tc>
          <w:tcPr>
            <w:tcW w:w="1697" w:type="dxa"/>
            <w:vMerge/>
            <w:tcBorders>
              <w:top w:val="single" w:sz="4" w:space="0" w:color="auto"/>
              <w:left w:val="single" w:sz="4" w:space="0" w:color="auto"/>
              <w:bottom w:val="single" w:sz="4" w:space="0" w:color="auto"/>
              <w:right w:val="single" w:sz="4" w:space="0" w:color="auto"/>
            </w:tcBorders>
            <w:vAlign w:val="center"/>
            <w:hideMark/>
          </w:tcPr>
          <w:p w14:paraId="64A42EBA" w14:textId="77777777" w:rsidR="00B17F38" w:rsidRPr="00DF2E9F" w:rsidRDefault="00B17F38" w:rsidP="00B17F38">
            <w:pPr>
              <w:rPr>
                <w:color w:val="000000"/>
                <w:sz w:val="20"/>
                <w:szCs w:val="20"/>
              </w:rPr>
            </w:pPr>
          </w:p>
        </w:tc>
        <w:tc>
          <w:tcPr>
            <w:tcW w:w="897" w:type="dxa"/>
            <w:tcBorders>
              <w:top w:val="nil"/>
              <w:left w:val="nil"/>
              <w:bottom w:val="single" w:sz="4" w:space="0" w:color="auto"/>
              <w:right w:val="single" w:sz="4" w:space="0" w:color="auto"/>
            </w:tcBorders>
            <w:shd w:val="clear" w:color="000000" w:fill="FFFFFF"/>
            <w:vAlign w:val="center"/>
            <w:hideMark/>
          </w:tcPr>
          <w:p w14:paraId="09A192A1" w14:textId="77777777" w:rsidR="00B17F38" w:rsidRPr="00DF2E9F" w:rsidRDefault="00B17F38" w:rsidP="00B17F38">
            <w:pPr>
              <w:jc w:val="center"/>
              <w:rPr>
                <w:color w:val="000000"/>
                <w:sz w:val="20"/>
                <w:szCs w:val="20"/>
              </w:rPr>
            </w:pPr>
            <w:r w:rsidRPr="00DF2E9F">
              <w:rPr>
                <w:color w:val="000000"/>
                <w:sz w:val="20"/>
                <w:szCs w:val="20"/>
              </w:rPr>
              <w:t xml:space="preserve">с 01.01. </w:t>
            </w:r>
          </w:p>
          <w:p w14:paraId="1682E409" w14:textId="77777777" w:rsidR="00B17F38" w:rsidRPr="00DF2E9F" w:rsidRDefault="00B17F38" w:rsidP="00B17F38">
            <w:pPr>
              <w:jc w:val="center"/>
              <w:rPr>
                <w:color w:val="000000"/>
                <w:sz w:val="20"/>
                <w:szCs w:val="20"/>
              </w:rPr>
            </w:pPr>
            <w:r w:rsidRPr="00DF2E9F">
              <w:rPr>
                <w:color w:val="000000"/>
                <w:sz w:val="20"/>
                <w:szCs w:val="20"/>
              </w:rPr>
              <w:t>по 30.06.</w:t>
            </w:r>
          </w:p>
        </w:tc>
        <w:tc>
          <w:tcPr>
            <w:tcW w:w="900" w:type="dxa"/>
            <w:tcBorders>
              <w:top w:val="nil"/>
              <w:left w:val="nil"/>
              <w:bottom w:val="single" w:sz="4" w:space="0" w:color="auto"/>
              <w:right w:val="single" w:sz="4" w:space="0" w:color="auto"/>
            </w:tcBorders>
            <w:shd w:val="clear" w:color="000000" w:fill="FFFFFF"/>
            <w:vAlign w:val="center"/>
            <w:hideMark/>
          </w:tcPr>
          <w:p w14:paraId="3672F3EE" w14:textId="77777777" w:rsidR="00B17F38" w:rsidRPr="00DF2E9F" w:rsidRDefault="00B17F38" w:rsidP="00B17F38">
            <w:pPr>
              <w:jc w:val="center"/>
              <w:rPr>
                <w:color w:val="000000"/>
                <w:sz w:val="20"/>
                <w:szCs w:val="20"/>
              </w:rPr>
            </w:pPr>
            <w:r w:rsidRPr="00DF2E9F">
              <w:rPr>
                <w:color w:val="000000"/>
                <w:sz w:val="20"/>
                <w:szCs w:val="20"/>
              </w:rPr>
              <w:t>с 01.07. по 31.12.</w:t>
            </w:r>
          </w:p>
        </w:tc>
        <w:tc>
          <w:tcPr>
            <w:tcW w:w="900" w:type="dxa"/>
            <w:tcBorders>
              <w:top w:val="nil"/>
              <w:left w:val="nil"/>
              <w:bottom w:val="single" w:sz="4" w:space="0" w:color="auto"/>
              <w:right w:val="single" w:sz="4" w:space="0" w:color="auto"/>
            </w:tcBorders>
            <w:shd w:val="clear" w:color="000000" w:fill="FFFFFF"/>
            <w:vAlign w:val="center"/>
          </w:tcPr>
          <w:p w14:paraId="7304AFF3" w14:textId="77777777" w:rsidR="00B17F38" w:rsidRPr="00DF2E9F" w:rsidRDefault="00B17F38" w:rsidP="00B17F38">
            <w:pPr>
              <w:jc w:val="center"/>
              <w:rPr>
                <w:color w:val="000000"/>
                <w:sz w:val="20"/>
                <w:szCs w:val="20"/>
              </w:rPr>
            </w:pPr>
            <w:r w:rsidRPr="00DF2E9F">
              <w:rPr>
                <w:color w:val="000000"/>
                <w:sz w:val="20"/>
                <w:szCs w:val="20"/>
              </w:rPr>
              <w:t xml:space="preserve">с 01.01. </w:t>
            </w:r>
          </w:p>
          <w:p w14:paraId="15DEE9DA" w14:textId="77777777" w:rsidR="00B17F38" w:rsidRPr="00DF2E9F" w:rsidRDefault="00B17F38" w:rsidP="00B17F38">
            <w:pPr>
              <w:jc w:val="center"/>
              <w:rPr>
                <w:color w:val="000000"/>
                <w:sz w:val="20"/>
                <w:szCs w:val="20"/>
              </w:rPr>
            </w:pPr>
            <w:r w:rsidRPr="00DF2E9F">
              <w:rPr>
                <w:color w:val="000000"/>
                <w:sz w:val="20"/>
                <w:szCs w:val="20"/>
              </w:rPr>
              <w:t>по 30.06.</w:t>
            </w:r>
          </w:p>
        </w:tc>
        <w:tc>
          <w:tcPr>
            <w:tcW w:w="902" w:type="dxa"/>
            <w:tcBorders>
              <w:top w:val="nil"/>
              <w:left w:val="nil"/>
              <w:bottom w:val="single" w:sz="4" w:space="0" w:color="auto"/>
              <w:right w:val="single" w:sz="4" w:space="0" w:color="auto"/>
            </w:tcBorders>
            <w:shd w:val="clear" w:color="000000" w:fill="FFFFFF"/>
            <w:vAlign w:val="center"/>
          </w:tcPr>
          <w:p w14:paraId="23BE0B51" w14:textId="77777777" w:rsidR="00B17F38" w:rsidRPr="00DF2E9F" w:rsidRDefault="00B17F38" w:rsidP="00B17F38">
            <w:pPr>
              <w:jc w:val="center"/>
              <w:rPr>
                <w:color w:val="000000"/>
                <w:sz w:val="20"/>
                <w:szCs w:val="20"/>
              </w:rPr>
            </w:pPr>
            <w:r w:rsidRPr="00DF2E9F">
              <w:rPr>
                <w:color w:val="000000"/>
                <w:sz w:val="20"/>
                <w:szCs w:val="20"/>
              </w:rPr>
              <w:t>с 01.07. по 31.12.</w:t>
            </w:r>
          </w:p>
        </w:tc>
        <w:tc>
          <w:tcPr>
            <w:tcW w:w="900" w:type="dxa"/>
            <w:tcBorders>
              <w:top w:val="nil"/>
              <w:left w:val="nil"/>
              <w:bottom w:val="single" w:sz="4" w:space="0" w:color="auto"/>
              <w:right w:val="single" w:sz="4" w:space="0" w:color="auto"/>
            </w:tcBorders>
            <w:shd w:val="clear" w:color="000000" w:fill="FFFFFF"/>
            <w:vAlign w:val="center"/>
          </w:tcPr>
          <w:p w14:paraId="4CC4E1F7" w14:textId="77777777" w:rsidR="00B17F38" w:rsidRPr="00DF2E9F" w:rsidRDefault="00B17F38" w:rsidP="00B17F38">
            <w:pPr>
              <w:jc w:val="center"/>
              <w:rPr>
                <w:color w:val="000000"/>
                <w:sz w:val="20"/>
                <w:szCs w:val="20"/>
              </w:rPr>
            </w:pPr>
            <w:r w:rsidRPr="00DF2E9F">
              <w:rPr>
                <w:color w:val="000000"/>
                <w:sz w:val="20"/>
                <w:szCs w:val="20"/>
              </w:rPr>
              <w:t xml:space="preserve">с 01.01. </w:t>
            </w:r>
          </w:p>
          <w:p w14:paraId="381D9BC5" w14:textId="77777777" w:rsidR="00B17F38" w:rsidRPr="00DF2E9F" w:rsidRDefault="00B17F38" w:rsidP="00B17F38">
            <w:pPr>
              <w:jc w:val="center"/>
              <w:rPr>
                <w:color w:val="000000"/>
                <w:sz w:val="20"/>
                <w:szCs w:val="20"/>
              </w:rPr>
            </w:pPr>
            <w:r w:rsidRPr="00DF2E9F">
              <w:rPr>
                <w:color w:val="000000"/>
                <w:sz w:val="20"/>
                <w:szCs w:val="20"/>
              </w:rPr>
              <w:t>по 30.06.</w:t>
            </w:r>
          </w:p>
        </w:tc>
        <w:tc>
          <w:tcPr>
            <w:tcW w:w="1001" w:type="dxa"/>
            <w:tcBorders>
              <w:top w:val="nil"/>
              <w:left w:val="nil"/>
              <w:bottom w:val="single" w:sz="4" w:space="0" w:color="auto"/>
              <w:right w:val="single" w:sz="4" w:space="0" w:color="auto"/>
            </w:tcBorders>
            <w:shd w:val="clear" w:color="000000" w:fill="FFFFFF"/>
            <w:vAlign w:val="center"/>
          </w:tcPr>
          <w:p w14:paraId="62EDA2A4" w14:textId="77777777" w:rsidR="00B17F38" w:rsidRPr="00DF2E9F" w:rsidRDefault="00B17F38" w:rsidP="00B17F38">
            <w:pPr>
              <w:jc w:val="center"/>
              <w:rPr>
                <w:color w:val="000000"/>
                <w:sz w:val="20"/>
                <w:szCs w:val="20"/>
              </w:rPr>
            </w:pPr>
            <w:r w:rsidRPr="00DF2E9F">
              <w:rPr>
                <w:color w:val="000000"/>
                <w:sz w:val="20"/>
                <w:szCs w:val="20"/>
              </w:rPr>
              <w:t>с 01.07. по 31.12.</w:t>
            </w:r>
          </w:p>
        </w:tc>
        <w:tc>
          <w:tcPr>
            <w:tcW w:w="900" w:type="dxa"/>
            <w:tcBorders>
              <w:top w:val="nil"/>
              <w:left w:val="nil"/>
              <w:bottom w:val="single" w:sz="4" w:space="0" w:color="auto"/>
              <w:right w:val="single" w:sz="4" w:space="0" w:color="auto"/>
            </w:tcBorders>
            <w:shd w:val="clear" w:color="000000" w:fill="FFFFFF"/>
            <w:vAlign w:val="center"/>
          </w:tcPr>
          <w:p w14:paraId="518551C2" w14:textId="77777777" w:rsidR="00B17F38" w:rsidRPr="00DF2E9F" w:rsidRDefault="00B17F38" w:rsidP="00B17F38">
            <w:pPr>
              <w:jc w:val="center"/>
              <w:rPr>
                <w:color w:val="000000"/>
                <w:sz w:val="20"/>
                <w:szCs w:val="20"/>
              </w:rPr>
            </w:pPr>
            <w:r w:rsidRPr="00DF2E9F">
              <w:rPr>
                <w:color w:val="000000"/>
                <w:sz w:val="20"/>
                <w:szCs w:val="20"/>
              </w:rPr>
              <w:t xml:space="preserve">с 01.01. </w:t>
            </w:r>
          </w:p>
          <w:p w14:paraId="029E53B3" w14:textId="77777777" w:rsidR="00B17F38" w:rsidRPr="00DF2E9F" w:rsidRDefault="00B17F38" w:rsidP="00B17F38">
            <w:pPr>
              <w:jc w:val="center"/>
              <w:rPr>
                <w:color w:val="000000"/>
                <w:sz w:val="20"/>
                <w:szCs w:val="20"/>
              </w:rPr>
            </w:pPr>
            <w:r w:rsidRPr="00DF2E9F">
              <w:rPr>
                <w:color w:val="000000"/>
                <w:sz w:val="20"/>
                <w:szCs w:val="20"/>
              </w:rPr>
              <w:t>по 30.06.</w:t>
            </w:r>
          </w:p>
        </w:tc>
        <w:tc>
          <w:tcPr>
            <w:tcW w:w="902" w:type="dxa"/>
            <w:tcBorders>
              <w:top w:val="nil"/>
              <w:left w:val="nil"/>
              <w:bottom w:val="single" w:sz="4" w:space="0" w:color="auto"/>
              <w:right w:val="single" w:sz="4" w:space="0" w:color="auto"/>
            </w:tcBorders>
            <w:shd w:val="clear" w:color="000000" w:fill="FFFFFF"/>
            <w:vAlign w:val="center"/>
          </w:tcPr>
          <w:p w14:paraId="0EFDB3CD" w14:textId="77777777" w:rsidR="00B17F38" w:rsidRPr="00DF2E9F" w:rsidRDefault="00B17F38" w:rsidP="00B17F38">
            <w:pPr>
              <w:jc w:val="center"/>
              <w:rPr>
                <w:color w:val="000000"/>
                <w:sz w:val="20"/>
                <w:szCs w:val="20"/>
              </w:rPr>
            </w:pPr>
            <w:r w:rsidRPr="00DF2E9F">
              <w:rPr>
                <w:color w:val="000000"/>
                <w:sz w:val="20"/>
                <w:szCs w:val="20"/>
              </w:rPr>
              <w:t>с 01.07. по 31.12.</w:t>
            </w:r>
          </w:p>
        </w:tc>
        <w:tc>
          <w:tcPr>
            <w:tcW w:w="900" w:type="dxa"/>
            <w:tcBorders>
              <w:top w:val="nil"/>
              <w:left w:val="nil"/>
              <w:bottom w:val="single" w:sz="4" w:space="0" w:color="auto"/>
              <w:right w:val="single" w:sz="4" w:space="0" w:color="auto"/>
            </w:tcBorders>
            <w:shd w:val="clear" w:color="000000" w:fill="FFFFFF"/>
            <w:vAlign w:val="center"/>
          </w:tcPr>
          <w:p w14:paraId="35E774AD" w14:textId="77777777" w:rsidR="00B17F38" w:rsidRPr="00DF2E9F" w:rsidRDefault="00B17F38" w:rsidP="00B17F38">
            <w:pPr>
              <w:jc w:val="center"/>
              <w:rPr>
                <w:color w:val="000000"/>
                <w:sz w:val="20"/>
                <w:szCs w:val="20"/>
              </w:rPr>
            </w:pPr>
            <w:r w:rsidRPr="00DF2E9F">
              <w:rPr>
                <w:color w:val="000000"/>
                <w:sz w:val="20"/>
                <w:szCs w:val="20"/>
              </w:rPr>
              <w:t xml:space="preserve">с 01.01. </w:t>
            </w:r>
          </w:p>
          <w:p w14:paraId="0B73D9FB" w14:textId="77777777" w:rsidR="00B17F38" w:rsidRPr="00DF2E9F" w:rsidRDefault="00B17F38" w:rsidP="00B17F38">
            <w:pPr>
              <w:jc w:val="center"/>
              <w:rPr>
                <w:color w:val="000000"/>
                <w:sz w:val="20"/>
                <w:szCs w:val="20"/>
              </w:rPr>
            </w:pPr>
            <w:r w:rsidRPr="00DF2E9F">
              <w:rPr>
                <w:color w:val="000000"/>
                <w:sz w:val="20"/>
                <w:szCs w:val="20"/>
              </w:rPr>
              <w:t>по 30.06.</w:t>
            </w:r>
          </w:p>
        </w:tc>
        <w:tc>
          <w:tcPr>
            <w:tcW w:w="998" w:type="dxa"/>
            <w:tcBorders>
              <w:top w:val="nil"/>
              <w:left w:val="nil"/>
              <w:bottom w:val="single" w:sz="4" w:space="0" w:color="auto"/>
              <w:right w:val="single" w:sz="4" w:space="0" w:color="auto"/>
            </w:tcBorders>
            <w:shd w:val="clear" w:color="000000" w:fill="FFFFFF"/>
            <w:vAlign w:val="center"/>
          </w:tcPr>
          <w:p w14:paraId="767E3072" w14:textId="77777777" w:rsidR="00B17F38" w:rsidRPr="00DF2E9F" w:rsidRDefault="00B17F38" w:rsidP="00B17F38">
            <w:pPr>
              <w:jc w:val="center"/>
              <w:rPr>
                <w:color w:val="000000"/>
                <w:sz w:val="20"/>
                <w:szCs w:val="20"/>
              </w:rPr>
            </w:pPr>
            <w:r w:rsidRPr="00DF2E9F">
              <w:rPr>
                <w:color w:val="000000"/>
                <w:sz w:val="20"/>
                <w:szCs w:val="20"/>
              </w:rPr>
              <w:t>с 01.07. по 31.12.</w:t>
            </w:r>
          </w:p>
        </w:tc>
      </w:tr>
      <w:tr w:rsidR="00DF2E9F" w:rsidRPr="00DF2E9F" w14:paraId="4D98FEA8" w14:textId="77777777" w:rsidTr="00DF2E9F">
        <w:trPr>
          <w:gridAfter w:val="1"/>
          <w:wAfter w:w="20" w:type="dxa"/>
          <w:trHeight w:val="691"/>
          <w:jc w:val="center"/>
        </w:trPr>
        <w:tc>
          <w:tcPr>
            <w:tcW w:w="1697" w:type="dxa"/>
            <w:tcBorders>
              <w:top w:val="nil"/>
              <w:left w:val="single" w:sz="4" w:space="0" w:color="auto"/>
              <w:bottom w:val="single" w:sz="4" w:space="0" w:color="auto"/>
              <w:right w:val="single" w:sz="4" w:space="0" w:color="auto"/>
            </w:tcBorders>
            <w:shd w:val="clear" w:color="000000" w:fill="FFFFFF"/>
            <w:vAlign w:val="center"/>
            <w:hideMark/>
          </w:tcPr>
          <w:p w14:paraId="6E6073F8" w14:textId="77777777" w:rsidR="00B17F38" w:rsidRPr="00DF2E9F" w:rsidRDefault="00B17F38" w:rsidP="00B17F38">
            <w:pPr>
              <w:rPr>
                <w:color w:val="000000"/>
                <w:sz w:val="20"/>
                <w:szCs w:val="20"/>
              </w:rPr>
            </w:pPr>
            <w:r w:rsidRPr="00DF2E9F">
              <w:rPr>
                <w:color w:val="000000"/>
                <w:sz w:val="20"/>
                <w:szCs w:val="20"/>
              </w:rPr>
              <w:t xml:space="preserve">Прочие потребители  </w:t>
            </w:r>
          </w:p>
          <w:p w14:paraId="054DDCD8" w14:textId="77777777" w:rsidR="00B17F38" w:rsidRPr="00DF2E9F" w:rsidRDefault="00B17F38" w:rsidP="00B17F38">
            <w:pPr>
              <w:rPr>
                <w:color w:val="000000"/>
                <w:sz w:val="20"/>
                <w:szCs w:val="20"/>
              </w:rPr>
            </w:pPr>
            <w:r w:rsidRPr="00DF2E9F">
              <w:rPr>
                <w:color w:val="000000"/>
                <w:sz w:val="20"/>
                <w:szCs w:val="20"/>
              </w:rPr>
              <w:t>(без НДС)</w:t>
            </w:r>
          </w:p>
        </w:tc>
        <w:tc>
          <w:tcPr>
            <w:tcW w:w="897" w:type="dxa"/>
            <w:tcBorders>
              <w:top w:val="nil"/>
              <w:left w:val="nil"/>
              <w:bottom w:val="single" w:sz="4" w:space="0" w:color="auto"/>
              <w:right w:val="single" w:sz="4" w:space="0" w:color="auto"/>
            </w:tcBorders>
            <w:shd w:val="clear" w:color="000000" w:fill="FFFFFF"/>
            <w:vAlign w:val="center"/>
          </w:tcPr>
          <w:p w14:paraId="171E05BD" w14:textId="77777777" w:rsidR="00B17F38" w:rsidRPr="00DF2E9F" w:rsidRDefault="00B17F38" w:rsidP="00B17F38">
            <w:pPr>
              <w:jc w:val="center"/>
              <w:rPr>
                <w:sz w:val="20"/>
                <w:szCs w:val="20"/>
              </w:rPr>
            </w:pPr>
            <w:r w:rsidRPr="00DF2E9F">
              <w:rPr>
                <w:sz w:val="20"/>
                <w:szCs w:val="20"/>
              </w:rPr>
              <w:t>0,78</w:t>
            </w:r>
          </w:p>
        </w:tc>
        <w:tc>
          <w:tcPr>
            <w:tcW w:w="900" w:type="dxa"/>
            <w:tcBorders>
              <w:top w:val="nil"/>
              <w:left w:val="nil"/>
              <w:bottom w:val="single" w:sz="4" w:space="0" w:color="auto"/>
              <w:right w:val="single" w:sz="4" w:space="0" w:color="auto"/>
            </w:tcBorders>
            <w:shd w:val="clear" w:color="000000" w:fill="FFFFFF"/>
            <w:vAlign w:val="center"/>
          </w:tcPr>
          <w:p w14:paraId="75CEF122" w14:textId="77777777" w:rsidR="00B17F38" w:rsidRPr="00DF2E9F" w:rsidRDefault="00B17F38" w:rsidP="00B17F38">
            <w:pPr>
              <w:jc w:val="center"/>
              <w:rPr>
                <w:sz w:val="20"/>
                <w:szCs w:val="20"/>
              </w:rPr>
            </w:pPr>
            <w:r w:rsidRPr="00DF2E9F">
              <w:rPr>
                <w:sz w:val="20"/>
                <w:szCs w:val="20"/>
              </w:rPr>
              <w:t>0,87</w:t>
            </w:r>
          </w:p>
        </w:tc>
        <w:tc>
          <w:tcPr>
            <w:tcW w:w="900" w:type="dxa"/>
            <w:tcBorders>
              <w:top w:val="nil"/>
              <w:left w:val="nil"/>
              <w:bottom w:val="single" w:sz="4" w:space="0" w:color="auto"/>
              <w:right w:val="single" w:sz="4" w:space="0" w:color="auto"/>
            </w:tcBorders>
            <w:shd w:val="clear" w:color="000000" w:fill="FFFFFF"/>
            <w:vAlign w:val="center"/>
          </w:tcPr>
          <w:p w14:paraId="1F059E83" w14:textId="77777777" w:rsidR="00B17F38" w:rsidRPr="00DF2E9F" w:rsidRDefault="00B17F38" w:rsidP="00B17F38">
            <w:pPr>
              <w:jc w:val="center"/>
              <w:rPr>
                <w:sz w:val="20"/>
                <w:szCs w:val="20"/>
              </w:rPr>
            </w:pPr>
            <w:r w:rsidRPr="00DF2E9F">
              <w:rPr>
                <w:sz w:val="20"/>
                <w:szCs w:val="20"/>
              </w:rPr>
              <w:t>0,87</w:t>
            </w:r>
          </w:p>
        </w:tc>
        <w:tc>
          <w:tcPr>
            <w:tcW w:w="902" w:type="dxa"/>
            <w:tcBorders>
              <w:top w:val="nil"/>
              <w:left w:val="nil"/>
              <w:bottom w:val="single" w:sz="4" w:space="0" w:color="auto"/>
              <w:right w:val="single" w:sz="4" w:space="0" w:color="auto"/>
            </w:tcBorders>
            <w:shd w:val="clear" w:color="000000" w:fill="FFFFFF"/>
            <w:vAlign w:val="center"/>
          </w:tcPr>
          <w:p w14:paraId="359ED67E" w14:textId="77777777" w:rsidR="00B17F38" w:rsidRPr="00DF2E9F" w:rsidRDefault="00B17F38" w:rsidP="00B17F38">
            <w:pPr>
              <w:jc w:val="center"/>
              <w:rPr>
                <w:sz w:val="20"/>
                <w:szCs w:val="20"/>
              </w:rPr>
            </w:pPr>
            <w:r w:rsidRPr="00DF2E9F">
              <w:rPr>
                <w:sz w:val="20"/>
                <w:szCs w:val="20"/>
              </w:rPr>
              <w:t>0,98</w:t>
            </w:r>
          </w:p>
        </w:tc>
        <w:tc>
          <w:tcPr>
            <w:tcW w:w="900" w:type="dxa"/>
            <w:tcBorders>
              <w:top w:val="nil"/>
              <w:left w:val="nil"/>
              <w:bottom w:val="single" w:sz="4" w:space="0" w:color="auto"/>
              <w:right w:val="single" w:sz="4" w:space="0" w:color="auto"/>
            </w:tcBorders>
            <w:shd w:val="clear" w:color="000000" w:fill="FFFFFF"/>
            <w:vAlign w:val="center"/>
          </w:tcPr>
          <w:p w14:paraId="29975D84" w14:textId="77777777" w:rsidR="00B17F38" w:rsidRPr="00DF2E9F" w:rsidRDefault="00B17F38" w:rsidP="00B17F38">
            <w:pPr>
              <w:jc w:val="center"/>
              <w:rPr>
                <w:sz w:val="20"/>
                <w:szCs w:val="20"/>
              </w:rPr>
            </w:pPr>
            <w:r w:rsidRPr="00DF2E9F">
              <w:rPr>
                <w:sz w:val="20"/>
                <w:szCs w:val="20"/>
              </w:rPr>
              <w:t>0,98</w:t>
            </w:r>
          </w:p>
        </w:tc>
        <w:tc>
          <w:tcPr>
            <w:tcW w:w="1001" w:type="dxa"/>
            <w:tcBorders>
              <w:top w:val="nil"/>
              <w:left w:val="nil"/>
              <w:bottom w:val="single" w:sz="4" w:space="0" w:color="auto"/>
              <w:right w:val="single" w:sz="4" w:space="0" w:color="auto"/>
            </w:tcBorders>
            <w:shd w:val="clear" w:color="000000" w:fill="FFFFFF"/>
            <w:vAlign w:val="center"/>
          </w:tcPr>
          <w:p w14:paraId="2EEB5E35" w14:textId="77777777" w:rsidR="00B17F38" w:rsidRPr="00DF2E9F" w:rsidRDefault="00B17F38" w:rsidP="00B17F38">
            <w:pPr>
              <w:jc w:val="center"/>
              <w:rPr>
                <w:sz w:val="20"/>
                <w:szCs w:val="20"/>
              </w:rPr>
            </w:pPr>
            <w:r w:rsidRPr="00DF2E9F">
              <w:rPr>
                <w:sz w:val="20"/>
                <w:szCs w:val="20"/>
              </w:rPr>
              <w:t>1,02</w:t>
            </w:r>
          </w:p>
        </w:tc>
        <w:tc>
          <w:tcPr>
            <w:tcW w:w="900" w:type="dxa"/>
            <w:tcBorders>
              <w:top w:val="nil"/>
              <w:left w:val="nil"/>
              <w:bottom w:val="single" w:sz="4" w:space="0" w:color="auto"/>
              <w:right w:val="single" w:sz="4" w:space="0" w:color="auto"/>
            </w:tcBorders>
            <w:shd w:val="clear" w:color="000000" w:fill="FFFFFF"/>
            <w:vAlign w:val="center"/>
          </w:tcPr>
          <w:p w14:paraId="1689D526" w14:textId="77777777" w:rsidR="00B17F38" w:rsidRPr="00DF2E9F" w:rsidRDefault="00B17F38" w:rsidP="00B17F38">
            <w:pPr>
              <w:jc w:val="center"/>
              <w:rPr>
                <w:sz w:val="20"/>
                <w:szCs w:val="20"/>
              </w:rPr>
            </w:pPr>
            <w:r w:rsidRPr="00DF2E9F">
              <w:rPr>
                <w:sz w:val="20"/>
                <w:szCs w:val="20"/>
              </w:rPr>
              <w:t>1,11</w:t>
            </w:r>
          </w:p>
        </w:tc>
        <w:tc>
          <w:tcPr>
            <w:tcW w:w="902" w:type="dxa"/>
            <w:tcBorders>
              <w:top w:val="nil"/>
              <w:left w:val="nil"/>
              <w:bottom w:val="single" w:sz="4" w:space="0" w:color="auto"/>
              <w:right w:val="single" w:sz="4" w:space="0" w:color="auto"/>
            </w:tcBorders>
            <w:shd w:val="clear" w:color="000000" w:fill="FFFFFF"/>
            <w:vAlign w:val="center"/>
          </w:tcPr>
          <w:p w14:paraId="40C2C7A1" w14:textId="77777777" w:rsidR="00B17F38" w:rsidRPr="00DF2E9F" w:rsidRDefault="00B17F38" w:rsidP="00B17F38">
            <w:pPr>
              <w:jc w:val="center"/>
              <w:rPr>
                <w:sz w:val="20"/>
                <w:szCs w:val="20"/>
              </w:rPr>
            </w:pPr>
            <w:r w:rsidRPr="00DF2E9F">
              <w:rPr>
                <w:sz w:val="20"/>
                <w:szCs w:val="20"/>
              </w:rPr>
              <w:t>1,28</w:t>
            </w:r>
          </w:p>
        </w:tc>
        <w:tc>
          <w:tcPr>
            <w:tcW w:w="900" w:type="dxa"/>
            <w:tcBorders>
              <w:top w:val="nil"/>
              <w:left w:val="nil"/>
              <w:bottom w:val="single" w:sz="4" w:space="0" w:color="auto"/>
              <w:right w:val="single" w:sz="4" w:space="0" w:color="auto"/>
            </w:tcBorders>
            <w:shd w:val="clear" w:color="000000" w:fill="FFFFFF"/>
            <w:vAlign w:val="center"/>
          </w:tcPr>
          <w:p w14:paraId="0B714781" w14:textId="77777777" w:rsidR="00B17F38" w:rsidRPr="00DF2E9F" w:rsidRDefault="00B17F38" w:rsidP="00B17F38">
            <w:pPr>
              <w:jc w:val="center"/>
              <w:rPr>
                <w:sz w:val="20"/>
                <w:szCs w:val="20"/>
              </w:rPr>
            </w:pPr>
            <w:r w:rsidRPr="00DF2E9F">
              <w:rPr>
                <w:sz w:val="20"/>
                <w:szCs w:val="20"/>
              </w:rPr>
              <w:t>1,28</w:t>
            </w:r>
          </w:p>
        </w:tc>
        <w:tc>
          <w:tcPr>
            <w:tcW w:w="998" w:type="dxa"/>
            <w:tcBorders>
              <w:top w:val="nil"/>
              <w:left w:val="nil"/>
              <w:bottom w:val="single" w:sz="4" w:space="0" w:color="auto"/>
              <w:right w:val="single" w:sz="4" w:space="0" w:color="auto"/>
            </w:tcBorders>
            <w:shd w:val="clear" w:color="000000" w:fill="FFFFFF"/>
            <w:vAlign w:val="center"/>
          </w:tcPr>
          <w:p w14:paraId="13D0D571" w14:textId="77777777" w:rsidR="00B17F38" w:rsidRPr="00DF2E9F" w:rsidRDefault="00B17F38" w:rsidP="00B17F38">
            <w:pPr>
              <w:jc w:val="center"/>
              <w:rPr>
                <w:sz w:val="20"/>
                <w:szCs w:val="20"/>
              </w:rPr>
            </w:pPr>
            <w:r w:rsidRPr="00DF2E9F">
              <w:rPr>
                <w:sz w:val="20"/>
                <w:szCs w:val="20"/>
              </w:rPr>
              <w:t>1,43</w:t>
            </w:r>
          </w:p>
        </w:tc>
      </w:tr>
    </w:tbl>
    <w:p w14:paraId="016E4C20" w14:textId="77777777" w:rsidR="00B17F38" w:rsidRDefault="00B17F38" w:rsidP="00B17F38">
      <w:pPr>
        <w:ind w:left="-709" w:firstLine="709"/>
        <w:jc w:val="right"/>
        <w:rPr>
          <w:color w:val="000000" w:themeColor="text1"/>
          <w:sz w:val="28"/>
          <w:szCs w:val="28"/>
        </w:rPr>
      </w:pPr>
    </w:p>
    <w:p w14:paraId="7F6B19F9" w14:textId="77777777" w:rsidR="00B17F38" w:rsidRPr="004E1A9D" w:rsidRDefault="00B17F38" w:rsidP="00B17F38">
      <w:pPr>
        <w:ind w:left="-709" w:firstLine="709"/>
        <w:jc w:val="right"/>
        <w:rPr>
          <w:color w:val="000000" w:themeColor="text1"/>
          <w:sz w:val="28"/>
          <w:szCs w:val="28"/>
        </w:rPr>
      </w:pPr>
      <w:r w:rsidRPr="00DF3443">
        <w:rPr>
          <w:color w:val="000000" w:themeColor="text1"/>
          <w:sz w:val="28"/>
          <w:szCs w:val="28"/>
        </w:rPr>
        <w:t>».</w:t>
      </w:r>
    </w:p>
    <w:p w14:paraId="6EAF32A3" w14:textId="77777777" w:rsidR="00586866" w:rsidRDefault="00586866" w:rsidP="00B17F38">
      <w:pPr>
        <w:ind w:right="142"/>
        <w:jc w:val="both"/>
        <w:sectPr w:rsidR="00586866" w:rsidSect="00B17F38">
          <w:pgSz w:w="11906" w:h="16838"/>
          <w:pgMar w:top="993" w:right="850" w:bottom="851" w:left="1276" w:header="708" w:footer="708" w:gutter="0"/>
          <w:cols w:space="708"/>
          <w:titlePg/>
          <w:docGrid w:linePitch="360"/>
        </w:sectPr>
      </w:pPr>
    </w:p>
    <w:p w14:paraId="523689B4" w14:textId="6BFABCE4" w:rsidR="00586866" w:rsidRDefault="00586866" w:rsidP="00586866">
      <w:pPr>
        <w:ind w:left="5387" w:right="142"/>
        <w:jc w:val="both"/>
      </w:pPr>
      <w:r>
        <w:lastRenderedPageBreak/>
        <w:t xml:space="preserve">Приложение № 5 к протоколу </w:t>
      </w:r>
      <w:r>
        <w:br/>
        <w:t xml:space="preserve">№ 28 заседания Правления Региональной энергетической комиссии Кузбасса от 04.06.2020 </w:t>
      </w:r>
    </w:p>
    <w:p w14:paraId="1C1FC1EB" w14:textId="77777777" w:rsidR="00D77EA9" w:rsidRPr="003E6074" w:rsidRDefault="00D77EA9" w:rsidP="00D77EA9">
      <w:pPr>
        <w:pStyle w:val="10"/>
        <w:jc w:val="center"/>
        <w:rPr>
          <w:iCs/>
          <w:color w:val="000000"/>
          <w:sz w:val="28"/>
          <w:szCs w:val="28"/>
        </w:rPr>
      </w:pPr>
      <w:r w:rsidRPr="003E6074">
        <w:rPr>
          <w:iCs/>
          <w:color w:val="000000"/>
          <w:sz w:val="28"/>
          <w:szCs w:val="28"/>
        </w:rPr>
        <w:t>Экспертное заключение</w:t>
      </w:r>
    </w:p>
    <w:p w14:paraId="095F1710" w14:textId="77777777" w:rsidR="00D77EA9" w:rsidRPr="00805CC7" w:rsidRDefault="00D77EA9" w:rsidP="00D77EA9">
      <w:pPr>
        <w:pStyle w:val="10"/>
        <w:jc w:val="center"/>
        <w:rPr>
          <w:iCs/>
          <w:sz w:val="28"/>
          <w:szCs w:val="28"/>
        </w:rPr>
      </w:pPr>
      <w:r>
        <w:rPr>
          <w:iCs/>
          <w:sz w:val="28"/>
          <w:szCs w:val="28"/>
        </w:rPr>
        <w:t>Р</w:t>
      </w:r>
      <w:r w:rsidRPr="00805CC7">
        <w:rPr>
          <w:iCs/>
          <w:sz w:val="28"/>
          <w:szCs w:val="28"/>
        </w:rPr>
        <w:t>егиональн</w:t>
      </w:r>
      <w:r>
        <w:rPr>
          <w:iCs/>
          <w:sz w:val="28"/>
          <w:szCs w:val="28"/>
        </w:rPr>
        <w:t>ой</w:t>
      </w:r>
      <w:r w:rsidRPr="00805CC7">
        <w:rPr>
          <w:iCs/>
          <w:sz w:val="28"/>
          <w:szCs w:val="28"/>
        </w:rPr>
        <w:t xml:space="preserve"> энергетическ</w:t>
      </w:r>
      <w:r>
        <w:rPr>
          <w:iCs/>
          <w:sz w:val="28"/>
          <w:szCs w:val="28"/>
        </w:rPr>
        <w:t>ой</w:t>
      </w:r>
      <w:r w:rsidRPr="00805CC7">
        <w:rPr>
          <w:iCs/>
          <w:sz w:val="28"/>
          <w:szCs w:val="28"/>
        </w:rPr>
        <w:t xml:space="preserve"> комисси</w:t>
      </w:r>
      <w:r>
        <w:rPr>
          <w:iCs/>
          <w:sz w:val="28"/>
          <w:szCs w:val="28"/>
        </w:rPr>
        <w:t>и</w:t>
      </w:r>
      <w:r w:rsidRPr="00805CC7">
        <w:rPr>
          <w:iCs/>
          <w:sz w:val="28"/>
          <w:szCs w:val="28"/>
        </w:rPr>
        <w:t xml:space="preserve"> </w:t>
      </w:r>
      <w:r>
        <w:rPr>
          <w:iCs/>
          <w:sz w:val="28"/>
          <w:szCs w:val="28"/>
        </w:rPr>
        <w:t>Кузбасса</w:t>
      </w:r>
    </w:p>
    <w:p w14:paraId="20046741" w14:textId="77777777" w:rsidR="00D77EA9" w:rsidRDefault="00D77EA9" w:rsidP="00D77EA9">
      <w:pPr>
        <w:jc w:val="center"/>
        <w:rPr>
          <w:color w:val="000000"/>
          <w:sz w:val="28"/>
          <w:szCs w:val="28"/>
        </w:rPr>
      </w:pPr>
      <w:r w:rsidRPr="003E6074">
        <w:rPr>
          <w:color w:val="000000"/>
          <w:sz w:val="28"/>
          <w:szCs w:val="28"/>
        </w:rPr>
        <w:t>по материалам, представленным</w:t>
      </w:r>
      <w:r w:rsidRPr="003E6074">
        <w:rPr>
          <w:b/>
          <w:color w:val="000000"/>
          <w:sz w:val="28"/>
          <w:szCs w:val="28"/>
        </w:rPr>
        <w:t xml:space="preserve"> </w:t>
      </w:r>
      <w:r>
        <w:rPr>
          <w:b/>
          <w:bCs/>
          <w:kern w:val="32"/>
          <w:sz w:val="28"/>
          <w:szCs w:val="28"/>
          <w:lang w:eastAsia="en-US"/>
        </w:rPr>
        <w:t>АО</w:t>
      </w:r>
      <w:r w:rsidRPr="00234467">
        <w:rPr>
          <w:b/>
          <w:bCs/>
          <w:kern w:val="32"/>
          <w:sz w:val="28"/>
          <w:szCs w:val="28"/>
          <w:lang w:eastAsia="en-US"/>
        </w:rPr>
        <w:t xml:space="preserve"> «</w:t>
      </w:r>
      <w:r>
        <w:rPr>
          <w:b/>
          <w:bCs/>
          <w:kern w:val="32"/>
          <w:sz w:val="28"/>
          <w:szCs w:val="28"/>
          <w:lang w:eastAsia="en-US"/>
        </w:rPr>
        <w:t>Кемеровская генерация</w:t>
      </w:r>
      <w:r w:rsidRPr="00234467">
        <w:rPr>
          <w:b/>
          <w:bCs/>
          <w:kern w:val="32"/>
          <w:sz w:val="28"/>
          <w:szCs w:val="28"/>
          <w:lang w:eastAsia="en-US"/>
        </w:rPr>
        <w:t xml:space="preserve">» </w:t>
      </w:r>
      <w:r>
        <w:rPr>
          <w:b/>
          <w:bCs/>
          <w:kern w:val="32"/>
          <w:sz w:val="28"/>
          <w:szCs w:val="28"/>
          <w:lang w:eastAsia="en-US"/>
        </w:rPr>
        <w:t xml:space="preserve">(структурное подразделение Кемеровская ТЭЦ) </w:t>
      </w:r>
      <w:r w:rsidRPr="00234467">
        <w:rPr>
          <w:b/>
          <w:bCs/>
          <w:kern w:val="32"/>
          <w:sz w:val="28"/>
          <w:szCs w:val="28"/>
          <w:lang w:eastAsia="en-US"/>
        </w:rPr>
        <w:t>(</w:t>
      </w:r>
      <w:r>
        <w:rPr>
          <w:b/>
          <w:bCs/>
          <w:kern w:val="32"/>
          <w:sz w:val="28"/>
          <w:szCs w:val="28"/>
          <w:lang w:eastAsia="en-US"/>
        </w:rPr>
        <w:t>г. Кемерово</w:t>
      </w:r>
      <w:r w:rsidRPr="00234467">
        <w:rPr>
          <w:b/>
          <w:bCs/>
          <w:kern w:val="32"/>
          <w:sz w:val="28"/>
          <w:szCs w:val="28"/>
          <w:lang w:eastAsia="en-US"/>
        </w:rPr>
        <w:t>)</w:t>
      </w:r>
      <w:r w:rsidRPr="003E6074">
        <w:rPr>
          <w:color w:val="000000"/>
          <w:sz w:val="28"/>
          <w:szCs w:val="28"/>
        </w:rPr>
        <w:t xml:space="preserve">, </w:t>
      </w:r>
    </w:p>
    <w:p w14:paraId="63F9E30E" w14:textId="77777777" w:rsidR="00D77EA9" w:rsidRDefault="00D77EA9" w:rsidP="00D77EA9">
      <w:pPr>
        <w:jc w:val="center"/>
        <w:rPr>
          <w:color w:val="000000"/>
          <w:sz w:val="28"/>
          <w:szCs w:val="28"/>
        </w:rPr>
      </w:pPr>
      <w:r w:rsidRPr="00735E17">
        <w:rPr>
          <w:color w:val="000000"/>
          <w:sz w:val="28"/>
          <w:szCs w:val="28"/>
        </w:rPr>
        <w:t xml:space="preserve">для корректировки </w:t>
      </w:r>
      <w:r w:rsidRPr="00735E17">
        <w:rPr>
          <w:sz w:val="28"/>
          <w:szCs w:val="28"/>
        </w:rPr>
        <w:t xml:space="preserve">необходимой валовой выручки и установленных тарифов </w:t>
      </w:r>
      <w:r w:rsidRPr="00735E17">
        <w:rPr>
          <w:color w:val="000000"/>
          <w:sz w:val="28"/>
          <w:szCs w:val="28"/>
        </w:rPr>
        <w:t xml:space="preserve">на </w:t>
      </w:r>
      <w:r w:rsidRPr="00735E17">
        <w:rPr>
          <w:sz w:val="28"/>
          <w:szCs w:val="28"/>
        </w:rPr>
        <w:t>техническую воду</w:t>
      </w:r>
      <w:r>
        <w:rPr>
          <w:color w:val="000000"/>
          <w:sz w:val="28"/>
          <w:szCs w:val="28"/>
        </w:rPr>
        <w:t xml:space="preserve">, </w:t>
      </w:r>
      <w:r w:rsidRPr="003E6074">
        <w:rPr>
          <w:color w:val="000000"/>
          <w:sz w:val="28"/>
          <w:szCs w:val="28"/>
        </w:rPr>
        <w:t>реализуем</w:t>
      </w:r>
      <w:r>
        <w:rPr>
          <w:color w:val="000000"/>
          <w:sz w:val="28"/>
          <w:szCs w:val="28"/>
        </w:rPr>
        <w:t xml:space="preserve">ую </w:t>
      </w:r>
      <w:r w:rsidRPr="003E6074">
        <w:rPr>
          <w:color w:val="000000"/>
          <w:sz w:val="28"/>
          <w:szCs w:val="28"/>
        </w:rPr>
        <w:t>на потребительском рынке</w:t>
      </w:r>
      <w:r>
        <w:rPr>
          <w:color w:val="000000"/>
          <w:sz w:val="28"/>
          <w:szCs w:val="28"/>
        </w:rPr>
        <w:t>, на 2021 год</w:t>
      </w:r>
    </w:p>
    <w:p w14:paraId="04888401" w14:textId="77777777" w:rsidR="00D77EA9" w:rsidRPr="00BB6840" w:rsidRDefault="00D77EA9" w:rsidP="00D77EA9">
      <w:pPr>
        <w:pStyle w:val="afc"/>
        <w:tabs>
          <w:tab w:val="left" w:pos="10206"/>
        </w:tabs>
        <w:ind w:firstLine="709"/>
        <w:jc w:val="center"/>
        <w:rPr>
          <w:color w:val="000000"/>
          <w:sz w:val="24"/>
          <w:szCs w:val="28"/>
        </w:rPr>
      </w:pPr>
    </w:p>
    <w:p w14:paraId="65AC7BCA" w14:textId="77777777" w:rsidR="00D77EA9" w:rsidRPr="003E6074" w:rsidRDefault="00D77EA9" w:rsidP="00D77EA9">
      <w:pPr>
        <w:ind w:firstLine="709"/>
        <w:jc w:val="both"/>
        <w:rPr>
          <w:color w:val="000000"/>
          <w:sz w:val="4"/>
          <w:szCs w:val="4"/>
        </w:rPr>
      </w:pPr>
    </w:p>
    <w:p w14:paraId="2515E899" w14:textId="77777777" w:rsidR="00D77EA9" w:rsidRDefault="00D77EA9" w:rsidP="00D77EA9">
      <w:pPr>
        <w:ind w:firstLine="709"/>
        <w:jc w:val="both"/>
        <w:rPr>
          <w:color w:val="000000"/>
          <w:sz w:val="28"/>
          <w:szCs w:val="28"/>
        </w:rPr>
      </w:pPr>
      <w:r>
        <w:rPr>
          <w:sz w:val="28"/>
          <w:szCs w:val="28"/>
        </w:rPr>
        <w:t>Главный консультант Р</w:t>
      </w:r>
      <w:r w:rsidRPr="001845FA">
        <w:rPr>
          <w:sz w:val="28"/>
          <w:szCs w:val="28"/>
        </w:rPr>
        <w:t xml:space="preserve">егиональной энергетической комиссии </w:t>
      </w:r>
      <w:r>
        <w:rPr>
          <w:sz w:val="28"/>
          <w:szCs w:val="28"/>
        </w:rPr>
        <w:t xml:space="preserve">Кузбасса </w:t>
      </w:r>
      <w:r w:rsidRPr="001845FA">
        <w:rPr>
          <w:sz w:val="28"/>
          <w:szCs w:val="28"/>
        </w:rPr>
        <w:t xml:space="preserve">(далее – </w:t>
      </w:r>
      <w:r>
        <w:rPr>
          <w:sz w:val="28"/>
          <w:szCs w:val="28"/>
        </w:rPr>
        <w:t>специалист</w:t>
      </w:r>
      <w:r w:rsidRPr="001845FA">
        <w:rPr>
          <w:sz w:val="28"/>
          <w:szCs w:val="28"/>
        </w:rPr>
        <w:t>),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w:t>
      </w:r>
      <w:r w:rsidRPr="00735E17">
        <w:rPr>
          <w:sz w:val="28"/>
          <w:szCs w:val="28"/>
        </w:rPr>
        <w:t>по корректировке необходимой валовой выручки и установленных тарифов на техническую воду</w:t>
      </w:r>
      <w:r>
        <w:rPr>
          <w:color w:val="000000"/>
          <w:sz w:val="28"/>
          <w:szCs w:val="28"/>
        </w:rPr>
        <w:t xml:space="preserve">, </w:t>
      </w:r>
      <w:r w:rsidRPr="003E6074">
        <w:rPr>
          <w:color w:val="000000"/>
          <w:sz w:val="28"/>
          <w:szCs w:val="28"/>
        </w:rPr>
        <w:t>реализуем</w:t>
      </w:r>
      <w:r>
        <w:rPr>
          <w:color w:val="000000"/>
          <w:sz w:val="28"/>
          <w:szCs w:val="28"/>
        </w:rPr>
        <w:t>ую</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548904DB" w14:textId="77777777" w:rsidR="00D77EA9" w:rsidRDefault="00D77EA9" w:rsidP="00D77EA9">
      <w:pPr>
        <w:ind w:firstLine="709"/>
        <w:jc w:val="both"/>
        <w:rPr>
          <w:color w:val="000000"/>
          <w:sz w:val="28"/>
          <w:szCs w:val="28"/>
        </w:rPr>
      </w:pPr>
    </w:p>
    <w:p w14:paraId="278C2625" w14:textId="6319D70C" w:rsidR="00D77EA9" w:rsidRDefault="00D77EA9" w:rsidP="00D77EA9">
      <w:pPr>
        <w:ind w:firstLine="709"/>
        <w:jc w:val="both"/>
        <w:rPr>
          <w:color w:val="000000"/>
          <w:sz w:val="28"/>
          <w:szCs w:val="28"/>
        </w:rPr>
      </w:pPr>
      <w:r>
        <w:rPr>
          <w:color w:val="000000"/>
          <w:sz w:val="28"/>
          <w:szCs w:val="28"/>
        </w:rPr>
        <w:t xml:space="preserve">АО «Кемеровская генерация» (г. Кемерово) обратилось в Региональную энергетическую комиссию Кузбасса (далее – РЭК Кузбасса) с заявлением о </w:t>
      </w:r>
      <w:r w:rsidRPr="00735E17">
        <w:rPr>
          <w:sz w:val="28"/>
          <w:szCs w:val="28"/>
        </w:rPr>
        <w:t>корректировке необходимой валовой выручки</w:t>
      </w:r>
      <w:r>
        <w:rPr>
          <w:sz w:val="28"/>
          <w:szCs w:val="28"/>
        </w:rPr>
        <w:t xml:space="preserve"> (далее – НВВ)</w:t>
      </w:r>
      <w:r w:rsidRPr="00735E17">
        <w:rPr>
          <w:sz w:val="28"/>
          <w:szCs w:val="28"/>
        </w:rPr>
        <w:t xml:space="preserve"> и установленных тарифов</w:t>
      </w:r>
      <w:r>
        <w:rPr>
          <w:sz w:val="28"/>
          <w:szCs w:val="28"/>
        </w:rPr>
        <w:t xml:space="preserve"> </w:t>
      </w:r>
      <w:r w:rsidRPr="00735E17">
        <w:rPr>
          <w:sz w:val="28"/>
          <w:szCs w:val="28"/>
        </w:rPr>
        <w:t>на техническую воду</w:t>
      </w:r>
      <w:r>
        <w:rPr>
          <w:color w:val="000000"/>
          <w:sz w:val="28"/>
          <w:szCs w:val="28"/>
        </w:rPr>
        <w:t xml:space="preserve"> на 2021 год (исх. от 20.04.2020 № КТ-исх-3/10-11/20, </w:t>
      </w:r>
      <w:proofErr w:type="spellStart"/>
      <w:r>
        <w:rPr>
          <w:color w:val="000000"/>
          <w:sz w:val="28"/>
          <w:szCs w:val="28"/>
        </w:rPr>
        <w:t>вх</w:t>
      </w:r>
      <w:proofErr w:type="spellEnd"/>
      <w:r>
        <w:rPr>
          <w:color w:val="000000"/>
          <w:sz w:val="28"/>
          <w:szCs w:val="28"/>
        </w:rPr>
        <w:t xml:space="preserve">. от 20.04.2020 № 1607). Согласно представленному заявлению организацией было предложено скорректировать плановую необходимую валовую выручку 2021 года (структурное подразделение Кемеровская ТЭЦ) на сумму 7,00 </w:t>
      </w:r>
      <w:proofErr w:type="spellStart"/>
      <w:r>
        <w:rPr>
          <w:color w:val="000000"/>
          <w:sz w:val="28"/>
          <w:szCs w:val="28"/>
        </w:rPr>
        <w:t>тыс.руб</w:t>
      </w:r>
      <w:proofErr w:type="spellEnd"/>
      <w:r>
        <w:rPr>
          <w:color w:val="000000"/>
          <w:sz w:val="28"/>
          <w:szCs w:val="28"/>
        </w:rPr>
        <w:t>. и установить тарифы в сфере холодного водоснабжения технической водой (структурное подразделение Кемеровская ТЭЦ) на 2021 год с учетом корректировки в размере 5,32 руб./м3.</w:t>
      </w:r>
    </w:p>
    <w:p w14:paraId="46A01216" w14:textId="457BAA3C" w:rsidR="00D77EA9" w:rsidRDefault="00D77EA9" w:rsidP="00D77EA9">
      <w:pPr>
        <w:ind w:firstLine="709"/>
        <w:jc w:val="both"/>
        <w:rPr>
          <w:color w:val="000000"/>
          <w:sz w:val="28"/>
          <w:szCs w:val="28"/>
        </w:rPr>
      </w:pPr>
      <w:r>
        <w:rPr>
          <w:sz w:val="28"/>
          <w:szCs w:val="28"/>
        </w:rPr>
        <w:t xml:space="preserve">На основании представленного заявления открыто дело  </w:t>
      </w:r>
      <w:r w:rsidRPr="00C77008">
        <w:rPr>
          <w:sz w:val="28"/>
          <w:szCs w:val="28"/>
        </w:rPr>
        <w:t>«О</w:t>
      </w:r>
      <w:r>
        <w:rPr>
          <w:sz w:val="28"/>
          <w:szCs w:val="28"/>
        </w:rPr>
        <w:t xml:space="preserve"> корректировке необходимой валовой выручки  и</w:t>
      </w:r>
      <w:r w:rsidRPr="00C77008">
        <w:rPr>
          <w:sz w:val="28"/>
          <w:szCs w:val="28"/>
        </w:rPr>
        <w:t xml:space="preserve"> установлен</w:t>
      </w:r>
      <w:r>
        <w:rPr>
          <w:sz w:val="28"/>
          <w:szCs w:val="28"/>
        </w:rPr>
        <w:t>ных</w:t>
      </w:r>
      <w:r w:rsidRPr="00C77008">
        <w:rPr>
          <w:sz w:val="28"/>
          <w:szCs w:val="28"/>
        </w:rPr>
        <w:t xml:space="preserve"> тарифов на услуг</w:t>
      </w:r>
      <w:r>
        <w:rPr>
          <w:sz w:val="28"/>
          <w:szCs w:val="28"/>
        </w:rPr>
        <w:t>и</w:t>
      </w:r>
      <w:r w:rsidRPr="00C77008">
        <w:rPr>
          <w:sz w:val="28"/>
          <w:szCs w:val="28"/>
        </w:rPr>
        <w:t xml:space="preserve"> холодного водоснабжения на 20</w:t>
      </w:r>
      <w:r>
        <w:rPr>
          <w:sz w:val="28"/>
          <w:szCs w:val="28"/>
        </w:rPr>
        <w:t>21 год</w:t>
      </w:r>
      <w:r w:rsidRPr="00C77008">
        <w:rPr>
          <w:sz w:val="28"/>
          <w:szCs w:val="28"/>
        </w:rPr>
        <w:t>, оказываем</w:t>
      </w:r>
      <w:r>
        <w:rPr>
          <w:sz w:val="28"/>
          <w:szCs w:val="28"/>
        </w:rPr>
        <w:t>ые</w:t>
      </w:r>
      <w:r w:rsidRPr="00C77008">
        <w:rPr>
          <w:sz w:val="28"/>
          <w:szCs w:val="28"/>
        </w:rPr>
        <w:t xml:space="preserve"> </w:t>
      </w:r>
      <w:r>
        <w:rPr>
          <w:sz w:val="28"/>
          <w:szCs w:val="28"/>
        </w:rPr>
        <w:t xml:space="preserve">АО </w:t>
      </w:r>
      <w:r w:rsidRPr="00C77008">
        <w:rPr>
          <w:sz w:val="28"/>
          <w:szCs w:val="28"/>
        </w:rPr>
        <w:t>«</w:t>
      </w:r>
      <w:r>
        <w:rPr>
          <w:sz w:val="28"/>
          <w:szCs w:val="28"/>
        </w:rPr>
        <w:t>Кемеровская генерация</w:t>
      </w:r>
      <w:r w:rsidRPr="00C77008">
        <w:rPr>
          <w:sz w:val="28"/>
          <w:szCs w:val="28"/>
        </w:rPr>
        <w:t xml:space="preserve">» </w:t>
      </w:r>
      <w:r w:rsidRPr="00C77008">
        <w:rPr>
          <w:bCs/>
          <w:sz w:val="28"/>
        </w:rPr>
        <w:t>(</w:t>
      </w:r>
      <w:r>
        <w:rPr>
          <w:bCs/>
          <w:sz w:val="28"/>
        </w:rPr>
        <w:t>г. Кемерово</w:t>
      </w:r>
      <w:r w:rsidRPr="00C77008">
        <w:rPr>
          <w:bCs/>
          <w:sz w:val="28"/>
        </w:rPr>
        <w:t>)</w:t>
      </w:r>
      <w:r>
        <w:rPr>
          <w:bCs/>
          <w:sz w:val="28"/>
        </w:rPr>
        <w:t xml:space="preserve">» </w:t>
      </w:r>
      <w:r w:rsidRPr="00C77008">
        <w:rPr>
          <w:sz w:val="28"/>
          <w:szCs w:val="28"/>
        </w:rPr>
        <w:t xml:space="preserve">за № </w:t>
      </w:r>
      <w:r>
        <w:rPr>
          <w:sz w:val="28"/>
          <w:szCs w:val="28"/>
        </w:rPr>
        <w:t>02</w:t>
      </w:r>
      <w:r w:rsidRPr="00C77008">
        <w:rPr>
          <w:sz w:val="28"/>
          <w:szCs w:val="28"/>
        </w:rPr>
        <w:t>-ВС</w:t>
      </w:r>
      <w:r>
        <w:rPr>
          <w:sz w:val="28"/>
          <w:szCs w:val="28"/>
        </w:rPr>
        <w:t>.</w:t>
      </w:r>
    </w:p>
    <w:p w14:paraId="05E2BC20" w14:textId="77777777" w:rsidR="00D77EA9" w:rsidRPr="003E6074" w:rsidRDefault="00D77EA9" w:rsidP="00D77EA9">
      <w:pPr>
        <w:ind w:firstLine="709"/>
        <w:jc w:val="both"/>
        <w:rPr>
          <w:color w:val="000000"/>
          <w:sz w:val="28"/>
          <w:szCs w:val="28"/>
        </w:rPr>
      </w:pPr>
      <w:r>
        <w:rPr>
          <w:color w:val="000000"/>
          <w:sz w:val="28"/>
          <w:szCs w:val="28"/>
        </w:rPr>
        <w:t xml:space="preserve">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w:t>
      </w:r>
      <w:r w:rsidRPr="002B34B0">
        <w:rPr>
          <w:color w:val="000000"/>
          <w:sz w:val="28"/>
          <w:szCs w:val="28"/>
        </w:rPr>
        <w:t>ФСТ России</w:t>
      </w:r>
      <w:r>
        <w:rPr>
          <w:color w:val="000000"/>
          <w:sz w:val="28"/>
          <w:szCs w:val="28"/>
        </w:rPr>
        <w:t xml:space="preserve"> </w:t>
      </w:r>
      <w:r w:rsidRPr="002B34B0">
        <w:rPr>
          <w:color w:val="000000"/>
          <w:sz w:val="28"/>
          <w:szCs w:val="28"/>
        </w:rPr>
        <w:t>от 27.12.20</w:t>
      </w:r>
      <w:r>
        <w:rPr>
          <w:color w:val="000000"/>
          <w:sz w:val="28"/>
          <w:szCs w:val="28"/>
        </w:rPr>
        <w:t>13 №</w:t>
      </w:r>
      <w:r w:rsidRPr="002B34B0">
        <w:rPr>
          <w:color w:val="000000"/>
          <w:sz w:val="28"/>
          <w:szCs w:val="28"/>
        </w:rPr>
        <w:t xml:space="preserve"> 1746-э</w:t>
      </w: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 Корректировка НВВ и установление тарифов производится на 2021 год.</w:t>
      </w:r>
    </w:p>
    <w:p w14:paraId="6657BAD7" w14:textId="77777777" w:rsidR="00D77EA9" w:rsidRPr="00BB6840" w:rsidRDefault="00D77EA9" w:rsidP="00D77EA9">
      <w:pPr>
        <w:ind w:firstLine="709"/>
        <w:jc w:val="both"/>
        <w:rPr>
          <w:color w:val="000000"/>
          <w:sz w:val="28"/>
          <w:szCs w:val="16"/>
        </w:rPr>
      </w:pPr>
    </w:p>
    <w:p w14:paraId="4EA7B22E" w14:textId="77777777" w:rsidR="00D77EA9" w:rsidRDefault="00D77EA9" w:rsidP="00D77EA9">
      <w:pPr>
        <w:jc w:val="center"/>
        <w:rPr>
          <w:b/>
          <w:sz w:val="32"/>
          <w:szCs w:val="32"/>
          <w:u w:val="single"/>
        </w:rPr>
      </w:pPr>
      <w:r w:rsidRPr="00076C35">
        <w:rPr>
          <w:b/>
          <w:sz w:val="32"/>
          <w:szCs w:val="32"/>
          <w:u w:val="single"/>
        </w:rPr>
        <w:t>Общая характеристика организации</w:t>
      </w:r>
    </w:p>
    <w:p w14:paraId="126B7404" w14:textId="77777777" w:rsidR="00D77EA9" w:rsidRPr="00BB6840" w:rsidRDefault="00D77EA9" w:rsidP="00D77EA9">
      <w:pPr>
        <w:jc w:val="center"/>
        <w:rPr>
          <w:b/>
          <w:sz w:val="20"/>
          <w:szCs w:val="10"/>
          <w:u w:val="single"/>
        </w:rPr>
      </w:pPr>
    </w:p>
    <w:p w14:paraId="3F4E871C" w14:textId="77777777" w:rsidR="00D77EA9" w:rsidRDefault="00D77EA9" w:rsidP="00D77EA9">
      <w:pPr>
        <w:ind w:firstLine="709"/>
        <w:jc w:val="both"/>
        <w:rPr>
          <w:color w:val="000000"/>
          <w:sz w:val="28"/>
          <w:szCs w:val="28"/>
        </w:rPr>
      </w:pPr>
      <w:r>
        <w:rPr>
          <w:color w:val="000000"/>
          <w:sz w:val="28"/>
          <w:szCs w:val="28"/>
        </w:rPr>
        <w:t xml:space="preserve">АО «Кемеровская генерация» (далее – организация) было образовано в результате реорганизации ОАО «Кузбассэнерго» в 2012 году. </w:t>
      </w:r>
    </w:p>
    <w:p w14:paraId="42A205DA" w14:textId="18E882ED" w:rsidR="00D77EA9" w:rsidRDefault="00D77EA9" w:rsidP="00D77EA9">
      <w:pPr>
        <w:ind w:firstLine="709"/>
        <w:jc w:val="both"/>
        <w:rPr>
          <w:color w:val="000000"/>
          <w:sz w:val="28"/>
          <w:szCs w:val="28"/>
        </w:rPr>
      </w:pPr>
      <w:r>
        <w:rPr>
          <w:color w:val="000000"/>
          <w:sz w:val="28"/>
          <w:szCs w:val="28"/>
        </w:rPr>
        <w:lastRenderedPageBreak/>
        <w:t>Организация осуществляет несколько видов деятельности, основными из которых являются продажа, покупка и производство электрической энергии; производство, распределение, передача пара и горячей воды; реализация тепловой энергии и др. В число услуг, оказываемых АО «Кемеровская генерация», входят также услуги в сфере холодного водоснабжения технической водой, в том числе структурное подразделение Кемеровская ТЭЦ.</w:t>
      </w:r>
    </w:p>
    <w:p w14:paraId="5CC75D60" w14:textId="77777777" w:rsidR="00D77EA9" w:rsidRDefault="00D77EA9" w:rsidP="00D77EA9">
      <w:pPr>
        <w:ind w:firstLine="709"/>
        <w:jc w:val="both"/>
        <w:rPr>
          <w:color w:val="000000"/>
          <w:sz w:val="28"/>
          <w:szCs w:val="28"/>
        </w:rPr>
      </w:pPr>
      <w:r>
        <w:rPr>
          <w:color w:val="000000"/>
          <w:sz w:val="28"/>
          <w:szCs w:val="28"/>
        </w:rPr>
        <w:t>Кемеровская ТЭЦ предназначена для выработки и снабжения электрической и тепловой энергией промышленных предприятий, социальной сферы и населения.</w:t>
      </w:r>
    </w:p>
    <w:p w14:paraId="67561C44" w14:textId="77777777" w:rsidR="00D77EA9" w:rsidRDefault="00D77EA9" w:rsidP="00D77EA9">
      <w:pPr>
        <w:ind w:firstLine="709"/>
        <w:jc w:val="both"/>
        <w:rPr>
          <w:color w:val="000000"/>
          <w:sz w:val="28"/>
          <w:szCs w:val="28"/>
        </w:rPr>
      </w:pPr>
    </w:p>
    <w:p w14:paraId="6D874839" w14:textId="17B30A01" w:rsidR="00D77EA9" w:rsidRDefault="00D77EA9" w:rsidP="00D77EA9">
      <w:pPr>
        <w:ind w:firstLine="709"/>
        <w:jc w:val="both"/>
        <w:rPr>
          <w:color w:val="000000"/>
          <w:sz w:val="28"/>
          <w:szCs w:val="28"/>
        </w:rPr>
      </w:pPr>
      <w:r>
        <w:rPr>
          <w:color w:val="000000"/>
          <w:sz w:val="28"/>
          <w:szCs w:val="28"/>
        </w:rPr>
        <w:t>Отпуск технической воды осуществляется</w:t>
      </w:r>
      <w:r w:rsidRPr="000E346C">
        <w:rPr>
          <w:color w:val="000000"/>
          <w:sz w:val="28"/>
          <w:szCs w:val="28"/>
        </w:rPr>
        <w:t xml:space="preserve"> </w:t>
      </w:r>
      <w:r w:rsidRPr="004A0566">
        <w:rPr>
          <w:color w:val="000000"/>
          <w:sz w:val="28"/>
          <w:szCs w:val="28"/>
          <w:u w:val="single"/>
        </w:rPr>
        <w:t>единственному потребителю                              ООО «</w:t>
      </w:r>
      <w:proofErr w:type="spellStart"/>
      <w:r w:rsidRPr="004A0566">
        <w:rPr>
          <w:color w:val="000000"/>
          <w:sz w:val="28"/>
          <w:szCs w:val="28"/>
          <w:u w:val="single"/>
        </w:rPr>
        <w:t>Кузбассоргхим</w:t>
      </w:r>
      <w:proofErr w:type="spellEnd"/>
      <w:r w:rsidRPr="004A0566">
        <w:rPr>
          <w:color w:val="000000"/>
          <w:sz w:val="28"/>
          <w:szCs w:val="28"/>
          <w:u w:val="single"/>
        </w:rPr>
        <w:t>»</w:t>
      </w:r>
      <w:r>
        <w:rPr>
          <w:color w:val="000000"/>
          <w:sz w:val="28"/>
          <w:szCs w:val="28"/>
        </w:rPr>
        <w:t xml:space="preserve"> согласно заключенному договору от 10.12.2007   № 1-БНС. </w:t>
      </w:r>
    </w:p>
    <w:p w14:paraId="79EAA5A5" w14:textId="77777777" w:rsidR="00D77EA9" w:rsidRPr="00DF1C44" w:rsidRDefault="00D77EA9" w:rsidP="00D77EA9">
      <w:pPr>
        <w:ind w:firstLine="709"/>
        <w:jc w:val="both"/>
        <w:rPr>
          <w:color w:val="000000"/>
          <w:sz w:val="28"/>
          <w:szCs w:val="28"/>
          <w:u w:val="single"/>
        </w:rPr>
      </w:pPr>
      <w:r>
        <w:rPr>
          <w:color w:val="000000"/>
          <w:sz w:val="28"/>
          <w:szCs w:val="28"/>
        </w:rPr>
        <w:t xml:space="preserve">Объектами инженерной инфраструктуры Кемеровской ТЭЦ (в частности Водозабор № 3), необходимыми для холодного водоснабжения технической водой, предприятие пользуется по договору аренды муниципального имущества города Кемерово от 14.09.2007 № 371, заключенному с комитетом по управлению муниципальным имуществом города Кемерово (далее – КУМИ города Кемерово). </w:t>
      </w:r>
      <w:r w:rsidRPr="00DF1C44">
        <w:rPr>
          <w:color w:val="000000"/>
          <w:sz w:val="28"/>
          <w:szCs w:val="28"/>
          <w:u w:val="single"/>
        </w:rPr>
        <w:t xml:space="preserve">В материалах тарифного дела </w:t>
      </w:r>
      <w:r>
        <w:rPr>
          <w:color w:val="000000"/>
          <w:sz w:val="28"/>
          <w:szCs w:val="28"/>
          <w:u w:val="single"/>
        </w:rPr>
        <w:t>представлено</w:t>
      </w:r>
      <w:r w:rsidRPr="00DF1C44">
        <w:rPr>
          <w:color w:val="000000"/>
          <w:sz w:val="28"/>
          <w:szCs w:val="28"/>
          <w:u w:val="single"/>
        </w:rPr>
        <w:t xml:space="preserve"> письмо КУМИ города Кемерово о том, что арендодатель не намерен расторгать вышеуказанный договор в период с 2019 по 2023 год</w:t>
      </w:r>
      <w:r>
        <w:rPr>
          <w:color w:val="000000"/>
          <w:sz w:val="28"/>
          <w:szCs w:val="28"/>
          <w:u w:val="single"/>
        </w:rPr>
        <w:t>ы</w:t>
      </w:r>
      <w:r w:rsidRPr="00DF1C44">
        <w:rPr>
          <w:color w:val="000000"/>
          <w:sz w:val="28"/>
          <w:szCs w:val="28"/>
          <w:u w:val="single"/>
        </w:rPr>
        <w:t xml:space="preserve"> при выполнении арендатором всех условий договора.</w:t>
      </w:r>
    </w:p>
    <w:p w14:paraId="39E19D5C" w14:textId="77777777" w:rsidR="00D77EA9" w:rsidRPr="007546D7" w:rsidRDefault="00D77EA9" w:rsidP="00D77EA9">
      <w:pPr>
        <w:ind w:firstLine="709"/>
        <w:jc w:val="both"/>
        <w:rPr>
          <w:color w:val="FF0000"/>
          <w:sz w:val="28"/>
          <w:szCs w:val="16"/>
        </w:rPr>
      </w:pPr>
    </w:p>
    <w:p w14:paraId="1F5E93FD" w14:textId="77777777" w:rsidR="00D77EA9" w:rsidRDefault="00D77EA9" w:rsidP="00D77EA9">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A6001EB" w14:textId="77777777" w:rsidR="00D77EA9" w:rsidRPr="00B21F9A" w:rsidRDefault="00D77EA9" w:rsidP="00D77EA9">
      <w:pPr>
        <w:jc w:val="center"/>
        <w:rPr>
          <w:b/>
          <w:sz w:val="18"/>
          <w:szCs w:val="10"/>
          <w:u w:val="single"/>
        </w:rPr>
      </w:pPr>
    </w:p>
    <w:p w14:paraId="20363FE8" w14:textId="450B3BBC" w:rsidR="00D77EA9" w:rsidRDefault="00D77EA9" w:rsidP="00D77EA9">
      <w:pPr>
        <w:ind w:firstLine="709"/>
        <w:jc w:val="both"/>
        <w:rPr>
          <w:sz w:val="28"/>
          <w:szCs w:val="28"/>
        </w:rPr>
      </w:pPr>
      <w:r w:rsidRPr="00076C35">
        <w:rPr>
          <w:sz w:val="28"/>
          <w:szCs w:val="28"/>
        </w:rPr>
        <w:t xml:space="preserve">Материалы организации </w:t>
      </w:r>
      <w:r w:rsidRPr="00F4114A">
        <w:rPr>
          <w:sz w:val="28"/>
          <w:szCs w:val="28"/>
        </w:rPr>
        <w:t>по корректировке тарифов на 202</w:t>
      </w:r>
      <w:r>
        <w:rPr>
          <w:sz w:val="28"/>
          <w:szCs w:val="28"/>
        </w:rPr>
        <w:t>1</w:t>
      </w:r>
      <w:r w:rsidRPr="00F4114A">
        <w:rPr>
          <w:sz w:val="28"/>
          <w:szCs w:val="28"/>
        </w:rPr>
        <w:t xml:space="preserve"> год</w:t>
      </w:r>
      <w:r w:rsidRPr="00076C35">
        <w:rPr>
          <w:sz w:val="28"/>
          <w:szCs w:val="28"/>
        </w:rPr>
        <w:t xml:space="preserve">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w:t>
      </w:r>
      <w:proofErr w:type="gramStart"/>
      <w:r w:rsidRPr="00076C35">
        <w:rPr>
          <w:sz w:val="28"/>
          <w:szCs w:val="28"/>
        </w:rPr>
        <w:t xml:space="preserve">406 </w:t>
      </w:r>
      <w:r>
        <w:rPr>
          <w:sz w:val="28"/>
          <w:szCs w:val="28"/>
        </w:rPr>
        <w:t xml:space="preserve"> </w:t>
      </w:r>
      <w:r w:rsidRPr="00076C35">
        <w:rPr>
          <w:sz w:val="28"/>
          <w:szCs w:val="28"/>
        </w:rPr>
        <w:t>«</w:t>
      </w:r>
      <w:proofErr w:type="gramEnd"/>
      <w:r w:rsidRPr="00076C35">
        <w:rPr>
          <w:sz w:val="28"/>
          <w:szCs w:val="28"/>
        </w:rPr>
        <w:t>О государственном регулировании тарифов в сфере водоснабжения и водоотведения»</w:t>
      </w:r>
      <w:r>
        <w:rPr>
          <w:sz w:val="28"/>
          <w:szCs w:val="28"/>
        </w:rPr>
        <w:t xml:space="preserve"> (далее – Правила)</w:t>
      </w:r>
      <w:r w:rsidRPr="00076C35">
        <w:rPr>
          <w:sz w:val="28"/>
          <w:szCs w:val="28"/>
        </w:rPr>
        <w:t xml:space="preserve">. Расчетно-обосновывающие материалы представлены надлежащим образом, </w:t>
      </w:r>
      <w:r>
        <w:rPr>
          <w:sz w:val="28"/>
          <w:szCs w:val="28"/>
        </w:rPr>
        <w:t xml:space="preserve">сшиты, </w:t>
      </w:r>
      <w:r w:rsidRPr="00076C35">
        <w:rPr>
          <w:sz w:val="28"/>
          <w:szCs w:val="28"/>
        </w:rPr>
        <w:t>пронумерованы, заверены подписью руководителя и скреплены печатью предприятия.</w:t>
      </w:r>
    </w:p>
    <w:p w14:paraId="5C3E6F36" w14:textId="77777777" w:rsidR="00D77EA9" w:rsidRDefault="00D77EA9" w:rsidP="00D77EA9">
      <w:pPr>
        <w:ind w:firstLine="709"/>
        <w:jc w:val="both"/>
        <w:rPr>
          <w:color w:val="000000"/>
          <w:sz w:val="28"/>
          <w:szCs w:val="28"/>
        </w:rPr>
      </w:pPr>
      <w:r w:rsidRPr="003E6074">
        <w:rPr>
          <w:color w:val="000000"/>
          <w:sz w:val="28"/>
          <w:szCs w:val="28"/>
        </w:rPr>
        <w:t>Материалы</w:t>
      </w:r>
      <w:r>
        <w:rPr>
          <w:color w:val="000000"/>
          <w:sz w:val="28"/>
          <w:szCs w:val="28"/>
        </w:rPr>
        <w:t xml:space="preserve"> </w:t>
      </w:r>
      <w:r>
        <w:rPr>
          <w:sz w:val="28"/>
          <w:szCs w:val="28"/>
        </w:rPr>
        <w:t>АО</w:t>
      </w:r>
      <w:r w:rsidRPr="005647D1">
        <w:rPr>
          <w:sz w:val="28"/>
          <w:szCs w:val="28"/>
        </w:rPr>
        <w:t xml:space="preserve"> «</w:t>
      </w:r>
      <w:r>
        <w:rPr>
          <w:sz w:val="28"/>
          <w:szCs w:val="28"/>
        </w:rPr>
        <w:t>Кемеровская генерация</w:t>
      </w:r>
      <w:r w:rsidRPr="005647D1">
        <w:rPr>
          <w:sz w:val="28"/>
          <w:szCs w:val="28"/>
        </w:rPr>
        <w:t>» (</w:t>
      </w:r>
      <w:r>
        <w:rPr>
          <w:sz w:val="28"/>
          <w:szCs w:val="28"/>
        </w:rPr>
        <w:t>г. Кемерово</w:t>
      </w:r>
      <w:r w:rsidRPr="005647D1">
        <w:rPr>
          <w:sz w:val="28"/>
          <w:szCs w:val="28"/>
        </w:rPr>
        <w:t>)</w:t>
      </w:r>
      <w:r>
        <w:rPr>
          <w:color w:val="000000"/>
          <w:sz w:val="28"/>
          <w:szCs w:val="28"/>
        </w:rPr>
        <w:t xml:space="preserve"> </w:t>
      </w:r>
      <w:r w:rsidRPr="003E6074">
        <w:rPr>
          <w:color w:val="000000"/>
          <w:sz w:val="28"/>
          <w:szCs w:val="28"/>
        </w:rPr>
        <w:t xml:space="preserve">по </w:t>
      </w:r>
      <w:r>
        <w:rPr>
          <w:color w:val="000000"/>
          <w:sz w:val="28"/>
          <w:szCs w:val="28"/>
        </w:rPr>
        <w:t>корректировке</w:t>
      </w:r>
      <w:r w:rsidRPr="003E6074">
        <w:rPr>
          <w:color w:val="000000"/>
          <w:sz w:val="28"/>
          <w:szCs w:val="28"/>
        </w:rPr>
        <w:t xml:space="preserve"> тарифов на </w:t>
      </w:r>
      <w:r>
        <w:rPr>
          <w:color w:val="000000"/>
          <w:sz w:val="28"/>
          <w:szCs w:val="28"/>
        </w:rPr>
        <w:t xml:space="preserve">2021 год </w:t>
      </w:r>
      <w:r w:rsidRPr="003E6074">
        <w:rPr>
          <w:color w:val="000000"/>
          <w:sz w:val="28"/>
          <w:szCs w:val="28"/>
        </w:rPr>
        <w:t xml:space="preserve">заверены подписью </w:t>
      </w:r>
      <w:r>
        <w:rPr>
          <w:color w:val="000000"/>
          <w:sz w:val="28"/>
          <w:szCs w:val="28"/>
        </w:rPr>
        <w:t>заместителя генерального директора Кузбасского филиала ООО «Сибирская генерирующая компания»</w:t>
      </w:r>
      <w:r w:rsidRPr="003E6074">
        <w:rPr>
          <w:color w:val="000000"/>
          <w:sz w:val="28"/>
          <w:szCs w:val="28"/>
        </w:rPr>
        <w:t>.</w:t>
      </w:r>
    </w:p>
    <w:p w14:paraId="623D52D7" w14:textId="77777777" w:rsidR="00D77EA9" w:rsidRDefault="00D77EA9" w:rsidP="00D77EA9">
      <w:pPr>
        <w:ind w:firstLine="709"/>
        <w:jc w:val="both"/>
        <w:rPr>
          <w:sz w:val="28"/>
          <w:szCs w:val="28"/>
        </w:rPr>
      </w:pPr>
      <w:r>
        <w:rPr>
          <w:color w:val="000000"/>
          <w:sz w:val="28"/>
          <w:szCs w:val="28"/>
        </w:rPr>
        <w:t xml:space="preserve">ООО «Сибирская генерирующая компания» является единоличным исполнительным органом управляемого </w:t>
      </w:r>
      <w:r>
        <w:rPr>
          <w:sz w:val="28"/>
          <w:szCs w:val="28"/>
        </w:rPr>
        <w:t>АО</w:t>
      </w:r>
      <w:r w:rsidRPr="005647D1">
        <w:rPr>
          <w:sz w:val="28"/>
          <w:szCs w:val="28"/>
        </w:rPr>
        <w:t xml:space="preserve"> «</w:t>
      </w:r>
      <w:r>
        <w:rPr>
          <w:sz w:val="28"/>
          <w:szCs w:val="28"/>
        </w:rPr>
        <w:t>Кемеровская генерация</w:t>
      </w:r>
      <w:r w:rsidRPr="005647D1">
        <w:rPr>
          <w:sz w:val="28"/>
          <w:szCs w:val="28"/>
        </w:rPr>
        <w:t>»</w:t>
      </w:r>
      <w:r>
        <w:rPr>
          <w:sz w:val="28"/>
          <w:szCs w:val="28"/>
        </w:rPr>
        <w:t xml:space="preserve"> в соответствии с договором от 31.07.2012 №УК-12/80А «О передаче полномочий единоличного исполнительного органа и оказании информационных и консультационных услуг».</w:t>
      </w:r>
    </w:p>
    <w:p w14:paraId="659FF558" w14:textId="11341FC2" w:rsidR="00D77EA9" w:rsidRPr="00B40949" w:rsidRDefault="00D77EA9" w:rsidP="00D77EA9">
      <w:pPr>
        <w:widowControl w:val="0"/>
        <w:autoSpaceDE w:val="0"/>
        <w:autoSpaceDN w:val="0"/>
        <w:adjustRightInd w:val="0"/>
        <w:ind w:firstLine="709"/>
        <w:jc w:val="both"/>
        <w:rPr>
          <w:sz w:val="28"/>
          <w:szCs w:val="28"/>
        </w:rPr>
      </w:pPr>
      <w:r>
        <w:rPr>
          <w:sz w:val="28"/>
          <w:szCs w:val="28"/>
        </w:rPr>
        <w:t>Следует отметить, что с</w:t>
      </w:r>
      <w:r w:rsidRPr="00B40949">
        <w:rPr>
          <w:sz w:val="28"/>
          <w:szCs w:val="28"/>
        </w:rPr>
        <w:t xml:space="preserve">татья 31 Федерального закона от 07.12.2011 </w:t>
      </w:r>
      <w:r>
        <w:rPr>
          <w:sz w:val="28"/>
          <w:szCs w:val="28"/>
        </w:rPr>
        <w:t xml:space="preserve">                  </w:t>
      </w:r>
      <w:r w:rsidRPr="00B40949">
        <w:rPr>
          <w:sz w:val="28"/>
          <w:szCs w:val="28"/>
        </w:rPr>
        <w:t xml:space="preserve">№ 416-ФЗ «О водоснабжении и водоотведении» </w:t>
      </w:r>
      <w:r w:rsidRPr="00B41E09">
        <w:rPr>
          <w:sz w:val="28"/>
          <w:szCs w:val="28"/>
          <w:u w:val="single"/>
        </w:rPr>
        <w:t>обязывает организации</w:t>
      </w:r>
      <w:r w:rsidRPr="00B40949">
        <w:rPr>
          <w:sz w:val="28"/>
          <w:szCs w:val="28"/>
        </w:rPr>
        <w:t xml:space="preserve"> вести бухгалтерский учет и </w:t>
      </w:r>
      <w:r w:rsidRPr="00B41E09">
        <w:rPr>
          <w:sz w:val="28"/>
          <w:szCs w:val="28"/>
          <w:u w:val="single"/>
        </w:rPr>
        <w:t>раздельный учет расходов и доходов по регулируемым видам деятельности.</w:t>
      </w:r>
      <w:r w:rsidRPr="00B40949">
        <w:rPr>
          <w:sz w:val="28"/>
          <w:szCs w:val="28"/>
        </w:rPr>
        <w:t xml:space="preserve"> </w:t>
      </w:r>
      <w:r>
        <w:rPr>
          <w:sz w:val="28"/>
          <w:szCs w:val="28"/>
        </w:rPr>
        <w:t>Согласно п</w:t>
      </w:r>
      <w:r w:rsidRPr="007C0934">
        <w:rPr>
          <w:sz w:val="28"/>
          <w:szCs w:val="28"/>
        </w:rPr>
        <w:t>риказ</w:t>
      </w:r>
      <w:r>
        <w:rPr>
          <w:sz w:val="28"/>
          <w:szCs w:val="28"/>
        </w:rPr>
        <w:t>у</w:t>
      </w:r>
      <w:r w:rsidRPr="007C0934">
        <w:rPr>
          <w:sz w:val="28"/>
          <w:szCs w:val="28"/>
        </w:rPr>
        <w:t xml:space="preserve"> Минстроя России</w:t>
      </w:r>
      <w:r w:rsidR="00E10FDC">
        <w:rPr>
          <w:sz w:val="28"/>
          <w:szCs w:val="28"/>
        </w:rPr>
        <w:t xml:space="preserve"> </w:t>
      </w:r>
      <w:r w:rsidRPr="007C0934">
        <w:rPr>
          <w:sz w:val="28"/>
          <w:szCs w:val="28"/>
        </w:rPr>
        <w:t xml:space="preserve">от 25.01.2014 </w:t>
      </w:r>
      <w:r>
        <w:rPr>
          <w:sz w:val="28"/>
          <w:szCs w:val="28"/>
        </w:rPr>
        <w:t>№</w:t>
      </w:r>
      <w:r w:rsidRPr="007C0934">
        <w:rPr>
          <w:sz w:val="28"/>
          <w:szCs w:val="28"/>
        </w:rPr>
        <w:t xml:space="preserve"> 22/</w:t>
      </w:r>
      <w:proofErr w:type="spellStart"/>
      <w:r w:rsidRPr="007C0934">
        <w:rPr>
          <w:sz w:val="28"/>
          <w:szCs w:val="28"/>
        </w:rPr>
        <w:t>пр</w:t>
      </w:r>
      <w:proofErr w:type="spellEnd"/>
      <w:r w:rsidRPr="007C0934">
        <w:rPr>
          <w:sz w:val="28"/>
          <w:szCs w:val="28"/>
        </w:rPr>
        <w:t xml:space="preserve"> </w:t>
      </w:r>
      <w:r>
        <w:rPr>
          <w:sz w:val="28"/>
          <w:szCs w:val="28"/>
        </w:rPr>
        <w:lastRenderedPageBreak/>
        <w:t>«</w:t>
      </w:r>
      <w:r w:rsidRPr="007C0934">
        <w:rPr>
          <w:sz w:val="28"/>
          <w:szCs w:val="28"/>
        </w:rPr>
        <w: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Pr>
          <w:sz w:val="28"/>
          <w:szCs w:val="28"/>
        </w:rPr>
        <w:t>» в</w:t>
      </w:r>
      <w:r w:rsidRPr="00B40949">
        <w:rPr>
          <w:sz w:val="28"/>
          <w:szCs w:val="28"/>
        </w:rPr>
        <w:t>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449418BF" w14:textId="77777777" w:rsidR="00D77EA9" w:rsidRDefault="00D77EA9" w:rsidP="00D77EA9">
      <w:pPr>
        <w:ind w:firstLine="709"/>
        <w:jc w:val="both"/>
        <w:rPr>
          <w:sz w:val="28"/>
          <w:szCs w:val="28"/>
        </w:rPr>
      </w:pPr>
      <w:r w:rsidRPr="00C43B73">
        <w:rPr>
          <w:sz w:val="28"/>
          <w:szCs w:val="28"/>
        </w:rPr>
        <w:t xml:space="preserve">Предоставленные организацией </w:t>
      </w:r>
      <w:proofErr w:type="spellStart"/>
      <w:r w:rsidRPr="00C43B73">
        <w:rPr>
          <w:sz w:val="28"/>
          <w:szCs w:val="28"/>
        </w:rPr>
        <w:t>оборотно</w:t>
      </w:r>
      <w:proofErr w:type="spellEnd"/>
      <w:r w:rsidRPr="00C43B73">
        <w:rPr>
          <w:sz w:val="28"/>
          <w:szCs w:val="28"/>
        </w:rPr>
        <w:t xml:space="preserve">-сальдовые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w:t>
      </w:r>
      <w:r>
        <w:rPr>
          <w:sz w:val="28"/>
          <w:szCs w:val="28"/>
        </w:rPr>
        <w:t xml:space="preserve">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008620D2" w14:textId="77777777" w:rsidR="00D77EA9" w:rsidRPr="00B41E09" w:rsidRDefault="00D77EA9" w:rsidP="00D77EA9">
      <w:pPr>
        <w:ind w:firstLine="709"/>
        <w:jc w:val="both"/>
        <w:rPr>
          <w:color w:val="FF0000"/>
          <w:sz w:val="28"/>
          <w:szCs w:val="28"/>
        </w:rPr>
      </w:pPr>
    </w:p>
    <w:p w14:paraId="34A5CC11" w14:textId="77777777" w:rsidR="00D77EA9" w:rsidRDefault="00D77EA9" w:rsidP="00D77EA9">
      <w:pPr>
        <w:ind w:firstLine="709"/>
        <w:jc w:val="center"/>
        <w:rPr>
          <w:b/>
          <w:sz w:val="32"/>
          <w:szCs w:val="32"/>
          <w:u w:val="single"/>
        </w:rPr>
      </w:pPr>
      <w:r w:rsidRPr="00076C35">
        <w:rPr>
          <w:b/>
          <w:sz w:val="32"/>
          <w:szCs w:val="32"/>
          <w:u w:val="single"/>
        </w:rPr>
        <w:t>Оценка дост</w:t>
      </w:r>
      <w:r>
        <w:rPr>
          <w:b/>
          <w:sz w:val="32"/>
          <w:szCs w:val="32"/>
          <w:u w:val="single"/>
        </w:rPr>
        <w:t xml:space="preserve">оверности данных, приведенных                                        </w:t>
      </w:r>
    </w:p>
    <w:p w14:paraId="57926F5C" w14:textId="77777777" w:rsidR="00D77EA9" w:rsidRDefault="00D77EA9" w:rsidP="00D77EA9">
      <w:pPr>
        <w:ind w:firstLine="709"/>
        <w:jc w:val="center"/>
        <w:rPr>
          <w:b/>
          <w:sz w:val="32"/>
          <w:szCs w:val="32"/>
          <w:u w:val="single"/>
        </w:rPr>
      </w:pPr>
      <w:r>
        <w:rPr>
          <w:b/>
          <w:sz w:val="32"/>
          <w:szCs w:val="32"/>
          <w:u w:val="single"/>
        </w:rPr>
        <w:t xml:space="preserve">в </w:t>
      </w:r>
      <w:r w:rsidRPr="00076C35">
        <w:rPr>
          <w:b/>
          <w:sz w:val="32"/>
          <w:szCs w:val="32"/>
          <w:u w:val="single"/>
        </w:rPr>
        <w:t xml:space="preserve">предложениях об установлении тарифов </w:t>
      </w:r>
    </w:p>
    <w:p w14:paraId="27C6F0D5" w14:textId="77777777" w:rsidR="00D77EA9" w:rsidRPr="00B21F9A" w:rsidRDefault="00D77EA9" w:rsidP="00D77EA9">
      <w:pPr>
        <w:ind w:firstLine="709"/>
        <w:jc w:val="center"/>
        <w:rPr>
          <w:b/>
          <w:sz w:val="14"/>
          <w:szCs w:val="10"/>
          <w:u w:val="single"/>
        </w:rPr>
      </w:pPr>
    </w:p>
    <w:p w14:paraId="1611D36E" w14:textId="77777777" w:rsidR="00D77EA9" w:rsidRPr="00076C35" w:rsidRDefault="00D77EA9" w:rsidP="00D77EA9">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4E8D157" w14:textId="77777777" w:rsidR="00D77EA9" w:rsidRDefault="00D77EA9" w:rsidP="00D77EA9">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 xml:space="preserve">у РЭК </w:t>
      </w:r>
      <w:r>
        <w:rPr>
          <w:sz w:val="28"/>
          <w:szCs w:val="28"/>
        </w:rPr>
        <w:t>Кузбасса</w:t>
      </w:r>
      <w:r w:rsidRPr="00076C35">
        <w:rPr>
          <w:sz w:val="28"/>
          <w:szCs w:val="28"/>
        </w:rPr>
        <w:t xml:space="preserve"> виду деятельности на </w:t>
      </w:r>
      <w:r>
        <w:rPr>
          <w:sz w:val="28"/>
          <w:szCs w:val="28"/>
        </w:rPr>
        <w:t>2021 год</w:t>
      </w:r>
      <w:r w:rsidRPr="00076C35">
        <w:rPr>
          <w:sz w:val="28"/>
          <w:szCs w:val="28"/>
        </w:rPr>
        <w:t>.</w:t>
      </w:r>
    </w:p>
    <w:p w14:paraId="32B3E128" w14:textId="77777777" w:rsidR="00D77EA9" w:rsidRDefault="00D77EA9" w:rsidP="00D77EA9">
      <w:pPr>
        <w:ind w:firstLine="709"/>
        <w:jc w:val="both"/>
        <w:rPr>
          <w:sz w:val="28"/>
          <w:szCs w:val="28"/>
        </w:rPr>
      </w:pPr>
      <w:r w:rsidRPr="004009D2">
        <w:rPr>
          <w:sz w:val="28"/>
          <w:szCs w:val="28"/>
        </w:rPr>
        <w:t xml:space="preserve">Экспертная оценка экономической обоснованности расходов на </w:t>
      </w:r>
      <w:r>
        <w:rPr>
          <w:sz w:val="28"/>
          <w:szCs w:val="28"/>
        </w:rPr>
        <w:t xml:space="preserve">холодное водоснабжение технической водой, </w:t>
      </w:r>
      <w:r w:rsidRPr="004009D2">
        <w:rPr>
          <w:sz w:val="28"/>
          <w:szCs w:val="28"/>
        </w:rPr>
        <w:t xml:space="preserve">принимаемых для </w:t>
      </w:r>
      <w:r>
        <w:rPr>
          <w:sz w:val="28"/>
          <w:szCs w:val="28"/>
        </w:rPr>
        <w:t xml:space="preserve">корректировки НВВ и </w:t>
      </w:r>
      <w:r w:rsidRPr="004009D2">
        <w:rPr>
          <w:sz w:val="28"/>
          <w:szCs w:val="28"/>
        </w:rPr>
        <w:t xml:space="preserve">расчета тарифов на </w:t>
      </w:r>
      <w:r>
        <w:rPr>
          <w:sz w:val="28"/>
          <w:szCs w:val="28"/>
        </w:rPr>
        <w:t>2021 год</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в экономических элементах.</w:t>
      </w:r>
    </w:p>
    <w:p w14:paraId="39D17A3F" w14:textId="77777777" w:rsidR="00D77EA9" w:rsidRDefault="00D77EA9" w:rsidP="00D77EA9">
      <w:pPr>
        <w:ind w:firstLine="709"/>
        <w:jc w:val="both"/>
        <w:rPr>
          <w:sz w:val="28"/>
          <w:szCs w:val="28"/>
        </w:rPr>
      </w:pPr>
      <w:r w:rsidRPr="00D51877">
        <w:rPr>
          <w:sz w:val="28"/>
          <w:szCs w:val="28"/>
        </w:rPr>
        <w:t>Специалистом принимались во внимание предоставленные организацией данные бухгалтерских регистров за 201</w:t>
      </w:r>
      <w:r>
        <w:rPr>
          <w:sz w:val="28"/>
          <w:szCs w:val="28"/>
        </w:rPr>
        <w:t>9</w:t>
      </w:r>
      <w:r w:rsidRPr="00D51877">
        <w:rPr>
          <w:sz w:val="28"/>
          <w:szCs w:val="28"/>
        </w:rPr>
        <w:t xml:space="preserve">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344B9E00" w14:textId="77777777" w:rsidR="00D77EA9" w:rsidRDefault="00D77EA9" w:rsidP="00D77EA9">
      <w:pPr>
        <w:ind w:firstLine="709"/>
        <w:jc w:val="both"/>
        <w:rPr>
          <w:sz w:val="28"/>
          <w:szCs w:val="28"/>
        </w:rPr>
      </w:pPr>
    </w:p>
    <w:p w14:paraId="53F93B0B" w14:textId="77777777" w:rsidR="00D77EA9" w:rsidRDefault="00D77EA9" w:rsidP="00D77EA9">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1B5AF50F" w14:textId="77777777" w:rsidR="00D77EA9" w:rsidRPr="00D51877" w:rsidRDefault="00D77EA9" w:rsidP="00D77EA9">
      <w:pPr>
        <w:jc w:val="center"/>
        <w:rPr>
          <w:b/>
          <w:sz w:val="14"/>
          <w:szCs w:val="10"/>
          <w:u w:val="single"/>
        </w:rPr>
      </w:pPr>
    </w:p>
    <w:p w14:paraId="0B77EEAF" w14:textId="77777777" w:rsidR="00D77EA9" w:rsidRDefault="00D77EA9" w:rsidP="00D77EA9">
      <w:pPr>
        <w:ind w:firstLine="709"/>
        <w:jc w:val="both"/>
        <w:rPr>
          <w:color w:val="000000"/>
          <w:sz w:val="28"/>
          <w:szCs w:val="28"/>
        </w:rPr>
      </w:pPr>
      <w:r>
        <w:rPr>
          <w:color w:val="000000"/>
          <w:sz w:val="28"/>
          <w:szCs w:val="28"/>
        </w:rPr>
        <w:lastRenderedPageBreak/>
        <w:t xml:space="preserve">Рассматриваемое предприятие </w:t>
      </w:r>
      <w:r w:rsidRPr="003E6074">
        <w:rPr>
          <w:color w:val="000000"/>
          <w:sz w:val="28"/>
          <w:szCs w:val="28"/>
        </w:rPr>
        <w:t>является многоотраслев</w:t>
      </w:r>
      <w:r>
        <w:rPr>
          <w:color w:val="000000"/>
          <w:sz w:val="28"/>
          <w:szCs w:val="28"/>
        </w:rPr>
        <w:t>ой</w:t>
      </w:r>
      <w:r w:rsidRPr="003E6074">
        <w:rPr>
          <w:color w:val="000000"/>
          <w:sz w:val="28"/>
          <w:szCs w:val="28"/>
        </w:rPr>
        <w:t xml:space="preserve"> </w:t>
      </w:r>
      <w:r>
        <w:rPr>
          <w:color w:val="000000"/>
          <w:sz w:val="28"/>
          <w:szCs w:val="28"/>
        </w:rPr>
        <w:t>организацией</w:t>
      </w:r>
      <w:r w:rsidRPr="003E6074">
        <w:rPr>
          <w:color w:val="000000"/>
          <w:sz w:val="28"/>
          <w:szCs w:val="28"/>
        </w:rPr>
        <w:t>, в сферу деятельности которо</w:t>
      </w:r>
      <w:r>
        <w:rPr>
          <w:color w:val="000000"/>
          <w:sz w:val="28"/>
          <w:szCs w:val="28"/>
        </w:rPr>
        <w:t>й,</w:t>
      </w:r>
      <w:r w:rsidRPr="003E6074">
        <w:rPr>
          <w:color w:val="000000"/>
          <w:sz w:val="28"/>
          <w:szCs w:val="28"/>
        </w:rPr>
        <w:t xml:space="preserve"> </w:t>
      </w:r>
      <w:r>
        <w:rPr>
          <w:color w:val="000000"/>
          <w:sz w:val="28"/>
          <w:szCs w:val="28"/>
        </w:rPr>
        <w:t xml:space="preserve">в том числе, входит оказание услуг в сфере холодного водоснабжения технической водой. </w:t>
      </w:r>
    </w:p>
    <w:p w14:paraId="130C65D3" w14:textId="1B841FD6" w:rsidR="00D77EA9" w:rsidRDefault="00D77EA9" w:rsidP="00D77EA9">
      <w:pPr>
        <w:ind w:firstLine="709"/>
        <w:jc w:val="both"/>
        <w:rPr>
          <w:color w:val="000000"/>
          <w:sz w:val="28"/>
          <w:szCs w:val="28"/>
        </w:rPr>
      </w:pPr>
      <w:r>
        <w:rPr>
          <w:color w:val="000000"/>
          <w:sz w:val="28"/>
          <w:szCs w:val="28"/>
        </w:rPr>
        <w:t xml:space="preserve">Общий анализ бухгалтерской отчетности предприятия (форма № 1 – Бухгалтерский баланс) свидетельствует об </w:t>
      </w:r>
      <w:r w:rsidRPr="00CF54C4">
        <w:rPr>
          <w:color w:val="000000"/>
          <w:sz w:val="28"/>
          <w:szCs w:val="28"/>
        </w:rPr>
        <w:t>уменьшении</w:t>
      </w:r>
      <w:r>
        <w:rPr>
          <w:color w:val="000000"/>
          <w:sz w:val="28"/>
          <w:szCs w:val="28"/>
        </w:rPr>
        <w:t xml:space="preserve"> внеоборотных активов по итогам 2019 года по сравнению с предыдущим периодом на </w:t>
      </w:r>
      <w:r>
        <w:rPr>
          <w:b/>
          <w:i/>
          <w:color w:val="000000"/>
          <w:sz w:val="28"/>
          <w:szCs w:val="28"/>
        </w:rPr>
        <w:t>47,78</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Это обусловлено, главным образом, уменьшением отложенных налоговых активов (на </w:t>
      </w:r>
      <w:r>
        <w:rPr>
          <w:b/>
          <w:i/>
          <w:color w:val="000000"/>
          <w:sz w:val="28"/>
          <w:szCs w:val="28"/>
        </w:rPr>
        <w:t xml:space="preserve">40,67 </w:t>
      </w:r>
      <w:proofErr w:type="spellStart"/>
      <w:r>
        <w:rPr>
          <w:color w:val="000000"/>
          <w:sz w:val="28"/>
          <w:szCs w:val="28"/>
        </w:rPr>
        <w:t>млн.руб</w:t>
      </w:r>
      <w:proofErr w:type="spellEnd"/>
      <w:r>
        <w:rPr>
          <w:color w:val="000000"/>
          <w:sz w:val="28"/>
          <w:szCs w:val="28"/>
        </w:rPr>
        <w:t>.).</w:t>
      </w:r>
    </w:p>
    <w:p w14:paraId="5DAB169C" w14:textId="77777777" w:rsidR="00D77EA9" w:rsidRDefault="00D77EA9" w:rsidP="00D77EA9">
      <w:pPr>
        <w:ind w:firstLine="709"/>
        <w:jc w:val="both"/>
        <w:rPr>
          <w:color w:val="000000"/>
          <w:sz w:val="28"/>
          <w:szCs w:val="28"/>
        </w:rPr>
      </w:pPr>
      <w:r>
        <w:rPr>
          <w:color w:val="000000"/>
          <w:sz w:val="28"/>
          <w:szCs w:val="28"/>
        </w:rPr>
        <w:t xml:space="preserve">В составе оборотных активов также наблюдаются изменения. По сравнению с предыдущим периодом в 2019 году оборотные активы увеличились на </w:t>
      </w:r>
      <w:r>
        <w:rPr>
          <w:b/>
          <w:i/>
          <w:color w:val="000000"/>
          <w:sz w:val="28"/>
          <w:szCs w:val="28"/>
        </w:rPr>
        <w:t>245</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Основным фактором для роста стало увеличение стоимости запасов на </w:t>
      </w:r>
      <w:r>
        <w:rPr>
          <w:b/>
          <w:i/>
          <w:color w:val="000000"/>
          <w:sz w:val="28"/>
          <w:szCs w:val="28"/>
        </w:rPr>
        <w:t>145,67</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и дебиторской задолженности на </w:t>
      </w:r>
      <w:r>
        <w:rPr>
          <w:b/>
          <w:i/>
          <w:color w:val="000000"/>
          <w:sz w:val="28"/>
          <w:szCs w:val="28"/>
        </w:rPr>
        <w:t>111,42</w:t>
      </w:r>
      <w:r>
        <w:rPr>
          <w:color w:val="000000"/>
          <w:sz w:val="28"/>
          <w:szCs w:val="28"/>
        </w:rPr>
        <w:t xml:space="preserve"> </w:t>
      </w:r>
      <w:proofErr w:type="spellStart"/>
      <w:r>
        <w:rPr>
          <w:color w:val="000000"/>
          <w:sz w:val="28"/>
          <w:szCs w:val="28"/>
        </w:rPr>
        <w:t>млн.руб</w:t>
      </w:r>
      <w:proofErr w:type="spellEnd"/>
      <w:r>
        <w:rPr>
          <w:color w:val="000000"/>
          <w:sz w:val="28"/>
          <w:szCs w:val="28"/>
        </w:rPr>
        <w:t>.</w:t>
      </w:r>
    </w:p>
    <w:p w14:paraId="078F390A" w14:textId="0BF33E04" w:rsidR="00D77EA9" w:rsidRDefault="00D77EA9" w:rsidP="00D77EA9">
      <w:pPr>
        <w:ind w:firstLine="709"/>
        <w:jc w:val="both"/>
        <w:rPr>
          <w:color w:val="000000"/>
          <w:sz w:val="28"/>
          <w:szCs w:val="28"/>
        </w:rPr>
      </w:pPr>
      <w:r>
        <w:rPr>
          <w:color w:val="000000"/>
          <w:sz w:val="28"/>
          <w:szCs w:val="28"/>
        </w:rPr>
        <w:t xml:space="preserve">При анализе Отчета о финансовых результатах предприятия (форма               № 2) было выявлено незначительное снижение выручки в 2019 году по сравнению с 2018 годом на </w:t>
      </w:r>
      <w:r>
        <w:rPr>
          <w:b/>
          <w:i/>
          <w:color w:val="000000"/>
          <w:sz w:val="28"/>
          <w:szCs w:val="28"/>
        </w:rPr>
        <w:t>77,94</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При этом себестоимость продаж снизилась на </w:t>
      </w:r>
      <w:r>
        <w:rPr>
          <w:b/>
          <w:i/>
          <w:color w:val="000000"/>
          <w:sz w:val="28"/>
          <w:szCs w:val="28"/>
        </w:rPr>
        <w:t>373,38</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Чистая прибыль предприятия составила </w:t>
      </w:r>
      <w:r>
        <w:rPr>
          <w:b/>
          <w:i/>
          <w:color w:val="000000"/>
          <w:sz w:val="28"/>
          <w:szCs w:val="28"/>
        </w:rPr>
        <w:t xml:space="preserve">133,70 </w:t>
      </w:r>
      <w:proofErr w:type="spellStart"/>
      <w:r>
        <w:rPr>
          <w:color w:val="000000"/>
          <w:sz w:val="28"/>
          <w:szCs w:val="28"/>
        </w:rPr>
        <w:t>млн.руб</w:t>
      </w:r>
      <w:proofErr w:type="spellEnd"/>
      <w:r>
        <w:rPr>
          <w:color w:val="000000"/>
          <w:sz w:val="28"/>
          <w:szCs w:val="28"/>
        </w:rPr>
        <w:t xml:space="preserve">. (в предыдущий период убыток организации </w:t>
      </w:r>
      <w:proofErr w:type="gramStart"/>
      <w:r>
        <w:rPr>
          <w:color w:val="000000"/>
          <w:sz w:val="28"/>
          <w:szCs w:val="28"/>
        </w:rPr>
        <w:t xml:space="preserve">равнялся  </w:t>
      </w:r>
      <w:r>
        <w:rPr>
          <w:b/>
          <w:i/>
          <w:color w:val="000000"/>
          <w:sz w:val="28"/>
          <w:szCs w:val="28"/>
        </w:rPr>
        <w:t>64</w:t>
      </w:r>
      <w:proofErr w:type="gramEnd"/>
      <w:r>
        <w:rPr>
          <w:b/>
          <w:i/>
          <w:color w:val="000000"/>
          <w:sz w:val="28"/>
          <w:szCs w:val="28"/>
        </w:rPr>
        <w:t>,57</w:t>
      </w:r>
      <w:r>
        <w:rPr>
          <w:color w:val="000000"/>
          <w:sz w:val="28"/>
          <w:szCs w:val="28"/>
        </w:rPr>
        <w:t xml:space="preserve"> </w:t>
      </w:r>
      <w:proofErr w:type="spellStart"/>
      <w:r>
        <w:rPr>
          <w:color w:val="000000"/>
          <w:sz w:val="28"/>
          <w:szCs w:val="28"/>
        </w:rPr>
        <w:t>млн.руб</w:t>
      </w:r>
      <w:proofErr w:type="spellEnd"/>
      <w:r>
        <w:rPr>
          <w:color w:val="000000"/>
          <w:sz w:val="28"/>
          <w:szCs w:val="28"/>
        </w:rPr>
        <w:t>.).</w:t>
      </w:r>
    </w:p>
    <w:p w14:paraId="1C8BEA5C" w14:textId="7DBBF279" w:rsidR="00D77EA9" w:rsidRDefault="00D77EA9" w:rsidP="00D77EA9">
      <w:pPr>
        <w:ind w:firstLine="709"/>
        <w:jc w:val="both"/>
        <w:rPr>
          <w:color w:val="000000"/>
          <w:sz w:val="28"/>
          <w:szCs w:val="28"/>
        </w:rPr>
      </w:pPr>
      <w:r>
        <w:rPr>
          <w:color w:val="000000"/>
          <w:sz w:val="28"/>
          <w:szCs w:val="28"/>
        </w:rPr>
        <w:t>Продажа технической воды абонентам не является основным видом деятельности структурного подразделения Кемеровская ТЭЦ</w:t>
      </w:r>
      <w:r w:rsidR="00E10FDC">
        <w:rPr>
          <w:color w:val="000000"/>
          <w:sz w:val="28"/>
          <w:szCs w:val="28"/>
        </w:rPr>
        <w:br/>
      </w:r>
      <w:r>
        <w:rPr>
          <w:color w:val="000000"/>
          <w:sz w:val="28"/>
          <w:szCs w:val="28"/>
        </w:rPr>
        <w:t>АО «Кемеровская генерация».</w:t>
      </w:r>
    </w:p>
    <w:p w14:paraId="3EAA87F7" w14:textId="77777777" w:rsidR="00D77EA9" w:rsidRDefault="00D77EA9" w:rsidP="00D77EA9">
      <w:pPr>
        <w:ind w:firstLine="709"/>
        <w:jc w:val="both"/>
        <w:rPr>
          <w:color w:val="000000"/>
          <w:sz w:val="28"/>
          <w:szCs w:val="28"/>
        </w:rPr>
      </w:pPr>
      <w:r>
        <w:rPr>
          <w:color w:val="000000"/>
          <w:sz w:val="28"/>
          <w:szCs w:val="28"/>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2F2EDF94" w14:textId="77777777" w:rsidR="00D77EA9" w:rsidRDefault="00D77EA9" w:rsidP="00D77EA9">
      <w:pPr>
        <w:ind w:firstLine="709"/>
        <w:jc w:val="both"/>
        <w:rPr>
          <w:color w:val="000000"/>
          <w:sz w:val="28"/>
          <w:szCs w:val="28"/>
        </w:rPr>
      </w:pPr>
      <w:r>
        <w:rPr>
          <w:color w:val="000000"/>
          <w:sz w:val="28"/>
          <w:szCs w:val="28"/>
        </w:rPr>
        <w:t xml:space="preserve">По запросу регулирующего органа для подтверждения фактических доходов организации за 2019 год АО «Кемеровская генерация» были представлены счета-фактуры, выставленные абоненту структурного подразделения Кемеровская ТЭЦ за услуги холодного водоснабжения. Так, выручка от реализации технической воды предприятия за 2019 год составила </w:t>
      </w:r>
      <w:r>
        <w:rPr>
          <w:b/>
          <w:i/>
          <w:color w:val="000000"/>
          <w:sz w:val="28"/>
          <w:szCs w:val="28"/>
        </w:rPr>
        <w:t xml:space="preserve">54,35 </w:t>
      </w:r>
      <w:proofErr w:type="spellStart"/>
      <w:r>
        <w:rPr>
          <w:color w:val="000000"/>
          <w:sz w:val="28"/>
          <w:szCs w:val="28"/>
        </w:rPr>
        <w:t>тыс.руб</w:t>
      </w:r>
      <w:proofErr w:type="spellEnd"/>
      <w:r>
        <w:rPr>
          <w:color w:val="000000"/>
          <w:sz w:val="28"/>
          <w:szCs w:val="28"/>
        </w:rPr>
        <w:t>.</w:t>
      </w:r>
    </w:p>
    <w:p w14:paraId="34440A3B" w14:textId="77777777" w:rsidR="00D77EA9" w:rsidRDefault="00D77EA9" w:rsidP="00D77EA9">
      <w:pPr>
        <w:ind w:firstLine="709"/>
        <w:jc w:val="both"/>
        <w:rPr>
          <w:color w:val="000000"/>
          <w:sz w:val="28"/>
          <w:szCs w:val="28"/>
        </w:rPr>
      </w:pPr>
      <w:r>
        <w:rPr>
          <w:color w:val="000000"/>
          <w:sz w:val="28"/>
          <w:szCs w:val="28"/>
        </w:rPr>
        <w:t xml:space="preserve">В качестве подтверждения расходов организации на производство технической воды за 2019 год АО «Кемеровская генерация» (структурное подразделение Кемеровская ТЭЦ)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структурному подразделению составили </w:t>
      </w:r>
      <w:r>
        <w:rPr>
          <w:b/>
          <w:i/>
          <w:color w:val="000000"/>
          <w:sz w:val="28"/>
          <w:szCs w:val="28"/>
        </w:rPr>
        <w:t>54,35</w:t>
      </w:r>
      <w:r>
        <w:rPr>
          <w:color w:val="000000"/>
          <w:sz w:val="28"/>
          <w:szCs w:val="28"/>
        </w:rPr>
        <w:t xml:space="preserve"> </w:t>
      </w:r>
      <w:proofErr w:type="spellStart"/>
      <w:r>
        <w:rPr>
          <w:color w:val="000000"/>
          <w:sz w:val="28"/>
          <w:szCs w:val="28"/>
        </w:rPr>
        <w:t>тыс.руб</w:t>
      </w:r>
      <w:proofErr w:type="spellEnd"/>
      <w:r>
        <w:rPr>
          <w:color w:val="000000"/>
          <w:sz w:val="28"/>
          <w:szCs w:val="28"/>
        </w:rPr>
        <w:t>. (без учета расходов на социальные выплаты по коллективному договору).</w:t>
      </w:r>
    </w:p>
    <w:p w14:paraId="31494EA1" w14:textId="77777777" w:rsidR="00D77EA9" w:rsidRDefault="00D77EA9" w:rsidP="00D77EA9">
      <w:pPr>
        <w:ind w:firstLine="709"/>
        <w:jc w:val="both"/>
        <w:rPr>
          <w:color w:val="000000"/>
          <w:sz w:val="28"/>
          <w:szCs w:val="28"/>
        </w:rPr>
      </w:pPr>
      <w:r>
        <w:rPr>
          <w:color w:val="000000"/>
          <w:sz w:val="28"/>
          <w:szCs w:val="28"/>
        </w:rPr>
        <w:t xml:space="preserve">Фактические расходы организации на оказание услуг в сфере холодного водоснабжения представлены также в формате шаблона </w:t>
      </w:r>
      <w:r>
        <w:rPr>
          <w:color w:val="000000"/>
          <w:sz w:val="28"/>
          <w:szCs w:val="28"/>
          <w:lang w:val="en-US"/>
        </w:rPr>
        <w:t>CALC</w:t>
      </w:r>
      <w:r w:rsidRPr="00677434">
        <w:rPr>
          <w:color w:val="000000"/>
          <w:sz w:val="28"/>
          <w:szCs w:val="28"/>
        </w:rPr>
        <w:t>.</w:t>
      </w:r>
      <w:r>
        <w:rPr>
          <w:color w:val="000000"/>
          <w:sz w:val="28"/>
          <w:szCs w:val="28"/>
          <w:lang w:val="en-US"/>
        </w:rPr>
        <w:t>TARIFF</w:t>
      </w:r>
      <w:r w:rsidRPr="00677434">
        <w:rPr>
          <w:color w:val="000000"/>
          <w:sz w:val="28"/>
          <w:szCs w:val="28"/>
        </w:rPr>
        <w:t>.</w:t>
      </w:r>
      <w:r>
        <w:rPr>
          <w:color w:val="000000"/>
          <w:sz w:val="28"/>
          <w:szCs w:val="28"/>
          <w:lang w:val="en-US"/>
        </w:rPr>
        <w:t>VODA</w:t>
      </w:r>
      <w:r w:rsidRPr="00677434">
        <w:rPr>
          <w:color w:val="000000"/>
          <w:sz w:val="28"/>
          <w:szCs w:val="28"/>
        </w:rPr>
        <w:t>.6.42</w:t>
      </w:r>
      <w:r>
        <w:rPr>
          <w:color w:val="000000"/>
          <w:sz w:val="28"/>
          <w:szCs w:val="28"/>
        </w:rPr>
        <w:t xml:space="preserve">. Расходы предприятия на производство технической воды за 2019 год составили </w:t>
      </w:r>
      <w:r>
        <w:rPr>
          <w:b/>
          <w:i/>
          <w:color w:val="000000"/>
          <w:sz w:val="28"/>
          <w:szCs w:val="28"/>
        </w:rPr>
        <w:t>54,60</w:t>
      </w:r>
      <w:r>
        <w:rPr>
          <w:color w:val="000000"/>
          <w:sz w:val="28"/>
          <w:szCs w:val="28"/>
        </w:rPr>
        <w:t xml:space="preserve"> </w:t>
      </w:r>
      <w:proofErr w:type="spellStart"/>
      <w:r>
        <w:rPr>
          <w:color w:val="000000"/>
          <w:sz w:val="28"/>
          <w:szCs w:val="28"/>
        </w:rPr>
        <w:t>тыс.руб</w:t>
      </w:r>
      <w:proofErr w:type="spellEnd"/>
      <w:r>
        <w:rPr>
          <w:color w:val="000000"/>
          <w:sz w:val="28"/>
          <w:szCs w:val="28"/>
        </w:rPr>
        <w:t>.</w:t>
      </w:r>
    </w:p>
    <w:p w14:paraId="645A3E1E" w14:textId="77777777" w:rsidR="00D77EA9" w:rsidRDefault="00D77EA9" w:rsidP="00D77EA9">
      <w:pPr>
        <w:ind w:firstLine="709"/>
        <w:jc w:val="both"/>
        <w:rPr>
          <w:color w:val="000000"/>
          <w:sz w:val="28"/>
          <w:szCs w:val="28"/>
        </w:rPr>
      </w:pPr>
      <w:r>
        <w:rPr>
          <w:color w:val="000000"/>
          <w:sz w:val="28"/>
          <w:szCs w:val="28"/>
        </w:rPr>
        <w:t>Расходы организации при расчете тарифов на техническую воду определяются в доле, относящейся на потребительский рынок.</w:t>
      </w:r>
    </w:p>
    <w:p w14:paraId="750DF79C" w14:textId="77777777" w:rsidR="00D77EA9" w:rsidRPr="009A225B" w:rsidRDefault="00D77EA9" w:rsidP="00D77EA9">
      <w:pPr>
        <w:autoSpaceDE w:val="0"/>
        <w:autoSpaceDN w:val="0"/>
        <w:adjustRightInd w:val="0"/>
        <w:spacing w:before="29" w:line="276" w:lineRule="exact"/>
        <w:ind w:firstLine="709"/>
        <w:jc w:val="both"/>
        <w:rPr>
          <w:sz w:val="28"/>
          <w:szCs w:val="28"/>
        </w:rPr>
      </w:pPr>
      <w:r w:rsidRPr="009A225B">
        <w:rPr>
          <w:sz w:val="28"/>
          <w:szCs w:val="28"/>
        </w:rPr>
        <w:lastRenderedPageBreak/>
        <w:t>Организация применяет общую систему налогообложения.</w:t>
      </w:r>
    </w:p>
    <w:p w14:paraId="33E11F66" w14:textId="77777777" w:rsidR="00D77EA9" w:rsidRPr="00CF54C4" w:rsidRDefault="00D77EA9" w:rsidP="00D77EA9">
      <w:pPr>
        <w:autoSpaceDE w:val="0"/>
        <w:autoSpaceDN w:val="0"/>
        <w:adjustRightInd w:val="0"/>
        <w:ind w:firstLine="709"/>
        <w:jc w:val="both"/>
        <w:rPr>
          <w:rFonts w:eastAsia="Calibri"/>
          <w:sz w:val="28"/>
          <w:szCs w:val="28"/>
          <w:lang w:eastAsia="en-US"/>
        </w:rPr>
      </w:pPr>
      <w:r w:rsidRPr="00CF54C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CF54C4">
        <w:rPr>
          <w:sz w:val="28"/>
          <w:szCs w:val="28"/>
        </w:rPr>
        <w:t xml:space="preserve">шаблона </w:t>
      </w:r>
      <w:r w:rsidRPr="00CF54C4">
        <w:rPr>
          <w:sz w:val="28"/>
          <w:szCs w:val="28"/>
          <w:lang w:val="en-US"/>
        </w:rPr>
        <w:t>CALC</w:t>
      </w:r>
      <w:r w:rsidRPr="00CF54C4">
        <w:rPr>
          <w:sz w:val="28"/>
          <w:szCs w:val="28"/>
        </w:rPr>
        <w:t>.</w:t>
      </w:r>
      <w:r w:rsidRPr="00CF54C4">
        <w:rPr>
          <w:sz w:val="28"/>
          <w:szCs w:val="28"/>
          <w:lang w:val="en-US"/>
        </w:rPr>
        <w:t>TARIF</w:t>
      </w:r>
      <w:r>
        <w:rPr>
          <w:sz w:val="28"/>
          <w:szCs w:val="28"/>
          <w:lang w:val="en-US"/>
        </w:rPr>
        <w:t>F</w:t>
      </w:r>
      <w:r w:rsidRPr="00CF54C4">
        <w:rPr>
          <w:sz w:val="28"/>
          <w:szCs w:val="28"/>
        </w:rPr>
        <w:t>.</w:t>
      </w:r>
      <w:r>
        <w:rPr>
          <w:sz w:val="28"/>
          <w:szCs w:val="28"/>
          <w:lang w:val="en-US"/>
        </w:rPr>
        <w:t>VODA</w:t>
      </w:r>
      <w:r w:rsidRPr="00CF54C4">
        <w:rPr>
          <w:sz w:val="28"/>
          <w:szCs w:val="28"/>
        </w:rPr>
        <w:t>.6.42.</w:t>
      </w:r>
    </w:p>
    <w:p w14:paraId="5E7E4C1E" w14:textId="77777777" w:rsidR="00D77EA9" w:rsidRDefault="00D77EA9" w:rsidP="00D77EA9">
      <w:pPr>
        <w:ind w:firstLine="709"/>
        <w:jc w:val="both"/>
        <w:rPr>
          <w:color w:val="000000"/>
          <w:sz w:val="28"/>
          <w:szCs w:val="28"/>
        </w:rPr>
      </w:pPr>
    </w:p>
    <w:p w14:paraId="2E3B005A" w14:textId="77777777" w:rsidR="00D77EA9" w:rsidRPr="009A225B" w:rsidRDefault="00D77EA9" w:rsidP="00D77EA9">
      <w:pPr>
        <w:autoSpaceDN w:val="0"/>
        <w:jc w:val="center"/>
        <w:rPr>
          <w:b/>
          <w:sz w:val="32"/>
          <w:szCs w:val="32"/>
          <w:u w:val="single"/>
        </w:rPr>
      </w:pPr>
      <w:r w:rsidRPr="009A225B">
        <w:rPr>
          <w:b/>
          <w:sz w:val="32"/>
          <w:szCs w:val="32"/>
          <w:u w:val="single"/>
        </w:rPr>
        <w:t>Корректировка необходимой валовой выручки</w:t>
      </w:r>
    </w:p>
    <w:p w14:paraId="2889544A" w14:textId="77777777" w:rsidR="00D77EA9" w:rsidRPr="009A225B" w:rsidRDefault="00D77EA9" w:rsidP="00D77EA9">
      <w:pPr>
        <w:autoSpaceDN w:val="0"/>
        <w:jc w:val="center"/>
        <w:rPr>
          <w:b/>
          <w:sz w:val="32"/>
          <w:szCs w:val="32"/>
          <w:u w:val="single"/>
        </w:rPr>
      </w:pPr>
      <w:r w:rsidRPr="009A225B">
        <w:rPr>
          <w:b/>
          <w:sz w:val="32"/>
          <w:szCs w:val="32"/>
          <w:u w:val="single"/>
        </w:rPr>
        <w:t>и установленных тарифов на 202</w:t>
      </w:r>
      <w:r>
        <w:rPr>
          <w:b/>
          <w:sz w:val="32"/>
          <w:szCs w:val="32"/>
          <w:u w:val="single"/>
        </w:rPr>
        <w:t>1</w:t>
      </w:r>
      <w:r w:rsidRPr="009A225B">
        <w:rPr>
          <w:b/>
          <w:sz w:val="32"/>
          <w:szCs w:val="32"/>
          <w:u w:val="single"/>
        </w:rPr>
        <w:t xml:space="preserve"> год</w:t>
      </w:r>
    </w:p>
    <w:p w14:paraId="37735B52" w14:textId="77777777" w:rsidR="00D77EA9" w:rsidRPr="00F6135E" w:rsidRDefault="00D77EA9" w:rsidP="00D77EA9">
      <w:pPr>
        <w:tabs>
          <w:tab w:val="left" w:pos="1134"/>
        </w:tabs>
        <w:jc w:val="center"/>
        <w:rPr>
          <w:b/>
          <w:sz w:val="14"/>
          <w:szCs w:val="32"/>
          <w:u w:val="single"/>
        </w:rPr>
      </w:pPr>
      <w:r w:rsidRPr="00D93040">
        <w:rPr>
          <w:b/>
          <w:sz w:val="32"/>
          <w:szCs w:val="32"/>
          <w:u w:val="single"/>
        </w:rPr>
        <w:t xml:space="preserve"> </w:t>
      </w:r>
    </w:p>
    <w:p w14:paraId="5F833AB8" w14:textId="77777777" w:rsidR="00D77EA9" w:rsidRPr="009A225B" w:rsidRDefault="00D77EA9" w:rsidP="00D77EA9">
      <w:pPr>
        <w:widowControl w:val="0"/>
        <w:tabs>
          <w:tab w:val="left" w:pos="709"/>
        </w:tabs>
        <w:autoSpaceDE w:val="0"/>
        <w:autoSpaceDN w:val="0"/>
        <w:adjustRightInd w:val="0"/>
        <w:jc w:val="both"/>
        <w:rPr>
          <w:sz w:val="28"/>
          <w:szCs w:val="28"/>
        </w:rPr>
      </w:pPr>
      <w:r>
        <w:rPr>
          <w:sz w:val="28"/>
          <w:szCs w:val="28"/>
        </w:rPr>
        <w:tab/>
      </w:r>
      <w:r w:rsidRPr="009A225B">
        <w:rPr>
          <w:sz w:val="28"/>
          <w:szCs w:val="28"/>
        </w:rPr>
        <w:t xml:space="preserve">Постановлением региональной энергетической комиссии </w:t>
      </w:r>
      <w:r w:rsidRPr="003600BA">
        <w:rPr>
          <w:bCs/>
          <w:kern w:val="32"/>
          <w:sz w:val="28"/>
          <w:szCs w:val="28"/>
          <w:lang w:eastAsia="en-US"/>
        </w:rPr>
        <w:t xml:space="preserve">Кемеровской области </w:t>
      </w:r>
      <w:r w:rsidRPr="009A225B">
        <w:rPr>
          <w:sz w:val="28"/>
          <w:szCs w:val="28"/>
        </w:rPr>
        <w:t xml:space="preserve">от </w:t>
      </w:r>
      <w:r>
        <w:rPr>
          <w:sz w:val="28"/>
          <w:szCs w:val="28"/>
        </w:rPr>
        <w:t>06</w:t>
      </w:r>
      <w:r w:rsidRPr="009A225B">
        <w:rPr>
          <w:sz w:val="28"/>
          <w:szCs w:val="28"/>
        </w:rPr>
        <w:t>.1</w:t>
      </w:r>
      <w:r>
        <w:rPr>
          <w:sz w:val="28"/>
          <w:szCs w:val="28"/>
        </w:rPr>
        <w:t>1</w:t>
      </w:r>
      <w:r w:rsidRPr="009A225B">
        <w:rPr>
          <w:sz w:val="28"/>
          <w:szCs w:val="28"/>
        </w:rPr>
        <w:t>.201</w:t>
      </w:r>
      <w:r>
        <w:rPr>
          <w:sz w:val="28"/>
          <w:szCs w:val="28"/>
        </w:rPr>
        <w:t>8</w:t>
      </w:r>
      <w:r w:rsidRPr="009A225B">
        <w:rPr>
          <w:sz w:val="28"/>
          <w:szCs w:val="28"/>
        </w:rPr>
        <w:t xml:space="preserve">   № </w:t>
      </w:r>
      <w:r>
        <w:rPr>
          <w:sz w:val="28"/>
          <w:szCs w:val="28"/>
        </w:rPr>
        <w:t>336</w:t>
      </w:r>
      <w:r w:rsidRPr="009A225B">
        <w:rPr>
          <w:sz w:val="28"/>
          <w:szCs w:val="28"/>
        </w:rPr>
        <w:t xml:space="preserve"> АО «Кемеровская генерация»</w:t>
      </w:r>
      <w:r>
        <w:rPr>
          <w:sz w:val="28"/>
          <w:szCs w:val="28"/>
        </w:rPr>
        <w:t xml:space="preserve"> (структурное подразделение Кемеровская ТЭЦ)</w:t>
      </w:r>
      <w:r w:rsidRPr="009A225B">
        <w:rPr>
          <w:sz w:val="28"/>
          <w:szCs w:val="28"/>
        </w:rPr>
        <w:t xml:space="preserve"> установлены</w:t>
      </w:r>
      <w:r w:rsidRPr="009A225B">
        <w:rPr>
          <w:bCs/>
          <w:kern w:val="32"/>
          <w:sz w:val="28"/>
          <w:szCs w:val="28"/>
        </w:rPr>
        <w:t xml:space="preserve"> долгосрочные параметры регулирования тарифов</w:t>
      </w:r>
      <w:r w:rsidRPr="009A225B">
        <w:rPr>
          <w:sz w:val="28"/>
          <w:szCs w:val="28"/>
        </w:rPr>
        <w:t xml:space="preserve"> </w:t>
      </w:r>
      <w:r w:rsidRPr="009A225B">
        <w:rPr>
          <w:bCs/>
          <w:kern w:val="32"/>
          <w:sz w:val="28"/>
          <w:szCs w:val="28"/>
        </w:rPr>
        <w:t>на техническую воду на период с 01.01.201</w:t>
      </w:r>
      <w:r>
        <w:rPr>
          <w:bCs/>
          <w:kern w:val="32"/>
          <w:sz w:val="28"/>
          <w:szCs w:val="28"/>
        </w:rPr>
        <w:t xml:space="preserve">9                             </w:t>
      </w:r>
      <w:r w:rsidRPr="009A225B">
        <w:rPr>
          <w:bCs/>
          <w:kern w:val="32"/>
          <w:sz w:val="28"/>
          <w:szCs w:val="28"/>
        </w:rPr>
        <w:t>по 31.12.20</w:t>
      </w:r>
      <w:r>
        <w:rPr>
          <w:bCs/>
          <w:kern w:val="32"/>
          <w:sz w:val="28"/>
          <w:szCs w:val="28"/>
        </w:rPr>
        <w:t>23</w:t>
      </w:r>
      <w:r w:rsidRPr="009A225B">
        <w:rPr>
          <w:bCs/>
          <w:kern w:val="32"/>
          <w:sz w:val="28"/>
          <w:szCs w:val="28"/>
        </w:rPr>
        <w:t>.</w:t>
      </w:r>
    </w:p>
    <w:p w14:paraId="48708E31" w14:textId="4CDF56A8" w:rsidR="00D77EA9" w:rsidRPr="009A225B" w:rsidRDefault="00D77EA9" w:rsidP="00D77EA9">
      <w:pPr>
        <w:widowControl w:val="0"/>
        <w:tabs>
          <w:tab w:val="left" w:pos="284"/>
        </w:tabs>
        <w:autoSpaceDE w:val="0"/>
        <w:autoSpaceDN w:val="0"/>
        <w:adjustRightInd w:val="0"/>
        <w:ind w:firstLine="709"/>
        <w:jc w:val="both"/>
        <w:rPr>
          <w:sz w:val="28"/>
          <w:szCs w:val="28"/>
        </w:rPr>
      </w:pPr>
      <w:r w:rsidRPr="009A225B">
        <w:rPr>
          <w:sz w:val="28"/>
          <w:szCs w:val="28"/>
        </w:rPr>
        <w:t xml:space="preserve">Постановлением региональной энергетической комиссии </w:t>
      </w:r>
      <w:r w:rsidRPr="003600BA">
        <w:rPr>
          <w:bCs/>
          <w:kern w:val="32"/>
          <w:sz w:val="28"/>
          <w:szCs w:val="28"/>
          <w:lang w:eastAsia="en-US"/>
        </w:rPr>
        <w:t xml:space="preserve">Кемеровской </w:t>
      </w:r>
      <w:r w:rsidRPr="009A225B">
        <w:rPr>
          <w:sz w:val="28"/>
          <w:szCs w:val="28"/>
        </w:rPr>
        <w:t xml:space="preserve">от </w:t>
      </w:r>
      <w:r>
        <w:rPr>
          <w:sz w:val="28"/>
          <w:szCs w:val="28"/>
        </w:rPr>
        <w:t>06</w:t>
      </w:r>
      <w:r w:rsidRPr="009A225B">
        <w:rPr>
          <w:sz w:val="28"/>
          <w:szCs w:val="28"/>
        </w:rPr>
        <w:t>.1</w:t>
      </w:r>
      <w:r>
        <w:rPr>
          <w:sz w:val="28"/>
          <w:szCs w:val="28"/>
        </w:rPr>
        <w:t>1</w:t>
      </w:r>
      <w:r w:rsidRPr="009A225B">
        <w:rPr>
          <w:sz w:val="28"/>
          <w:szCs w:val="28"/>
        </w:rPr>
        <w:t>.201</w:t>
      </w:r>
      <w:r>
        <w:rPr>
          <w:sz w:val="28"/>
          <w:szCs w:val="28"/>
        </w:rPr>
        <w:t xml:space="preserve">8 </w:t>
      </w:r>
      <w:r w:rsidRPr="009A225B">
        <w:rPr>
          <w:sz w:val="28"/>
          <w:szCs w:val="28"/>
        </w:rPr>
        <w:t xml:space="preserve">№ </w:t>
      </w:r>
      <w:r>
        <w:rPr>
          <w:sz w:val="28"/>
          <w:szCs w:val="28"/>
        </w:rPr>
        <w:t>337</w:t>
      </w:r>
      <w:r w:rsidRPr="003600BA">
        <w:rPr>
          <w:bCs/>
          <w:kern w:val="32"/>
          <w:sz w:val="28"/>
          <w:szCs w:val="28"/>
          <w:lang w:eastAsia="en-US"/>
        </w:rPr>
        <w:t xml:space="preserve"> (в редакции постановления региональной энергетической комиссии Кемеровской области от 13.08.2019 № 22</w:t>
      </w:r>
      <w:r>
        <w:rPr>
          <w:bCs/>
          <w:kern w:val="32"/>
          <w:sz w:val="28"/>
          <w:szCs w:val="28"/>
          <w:lang w:eastAsia="en-US"/>
        </w:rPr>
        <w:t>0</w:t>
      </w:r>
      <w:proofErr w:type="gramStart"/>
      <w:r>
        <w:rPr>
          <w:bCs/>
          <w:kern w:val="32"/>
          <w:sz w:val="28"/>
          <w:szCs w:val="28"/>
          <w:lang w:eastAsia="en-US"/>
        </w:rPr>
        <w:t xml:space="preserve">)  </w:t>
      </w:r>
      <w:r w:rsidRPr="009A225B">
        <w:rPr>
          <w:sz w:val="28"/>
          <w:szCs w:val="28"/>
        </w:rPr>
        <w:t>АО</w:t>
      </w:r>
      <w:proofErr w:type="gramEnd"/>
      <w:r w:rsidRPr="009A225B">
        <w:rPr>
          <w:sz w:val="28"/>
          <w:szCs w:val="28"/>
        </w:rPr>
        <w:t xml:space="preserve"> «Кемеровская генерация» </w:t>
      </w:r>
      <w:r>
        <w:rPr>
          <w:sz w:val="28"/>
          <w:szCs w:val="28"/>
        </w:rPr>
        <w:t>(структурное подразделение Кемеровская ТЭЦ</w:t>
      </w:r>
      <w:r w:rsidRPr="003600BA">
        <w:rPr>
          <w:bCs/>
          <w:kern w:val="32"/>
          <w:sz w:val="28"/>
          <w:szCs w:val="28"/>
          <w:lang w:eastAsia="en-US"/>
        </w:rPr>
        <w:t>)</w:t>
      </w:r>
      <w:r w:rsidRPr="009A225B">
        <w:rPr>
          <w:sz w:val="28"/>
          <w:szCs w:val="28"/>
        </w:rPr>
        <w:t>:</w:t>
      </w:r>
    </w:p>
    <w:p w14:paraId="210BD67A" w14:textId="77777777" w:rsidR="00D77EA9" w:rsidRPr="009A225B" w:rsidRDefault="00D77EA9" w:rsidP="00D77EA9">
      <w:pPr>
        <w:widowControl w:val="0"/>
        <w:tabs>
          <w:tab w:val="left" w:pos="284"/>
        </w:tabs>
        <w:autoSpaceDE w:val="0"/>
        <w:autoSpaceDN w:val="0"/>
        <w:adjustRightInd w:val="0"/>
        <w:ind w:firstLine="709"/>
        <w:jc w:val="both"/>
        <w:rPr>
          <w:sz w:val="28"/>
          <w:szCs w:val="28"/>
        </w:rPr>
      </w:pPr>
      <w:r w:rsidRPr="009A225B">
        <w:rPr>
          <w:sz w:val="28"/>
          <w:szCs w:val="28"/>
        </w:rPr>
        <w:t>утверждена производственная программа в сфере холодного водоснабжения технической водой;</w:t>
      </w:r>
    </w:p>
    <w:p w14:paraId="5E2FD6A4" w14:textId="77777777" w:rsidR="00D77EA9" w:rsidRPr="009A225B" w:rsidRDefault="00D77EA9" w:rsidP="00D77EA9">
      <w:pPr>
        <w:widowControl w:val="0"/>
        <w:tabs>
          <w:tab w:val="left" w:pos="284"/>
        </w:tabs>
        <w:autoSpaceDE w:val="0"/>
        <w:autoSpaceDN w:val="0"/>
        <w:adjustRightInd w:val="0"/>
        <w:ind w:firstLine="709"/>
        <w:jc w:val="both"/>
        <w:rPr>
          <w:sz w:val="28"/>
          <w:szCs w:val="28"/>
        </w:rPr>
      </w:pPr>
      <w:r w:rsidRPr="009A225B">
        <w:rPr>
          <w:sz w:val="28"/>
          <w:szCs w:val="28"/>
        </w:rPr>
        <w:t xml:space="preserve">установлены </w:t>
      </w:r>
      <w:proofErr w:type="spellStart"/>
      <w:r w:rsidRPr="009A225B">
        <w:rPr>
          <w:sz w:val="28"/>
          <w:szCs w:val="28"/>
        </w:rPr>
        <w:t>одноставочные</w:t>
      </w:r>
      <w:proofErr w:type="spellEnd"/>
      <w:r w:rsidRPr="009A225B">
        <w:rPr>
          <w:sz w:val="28"/>
          <w:szCs w:val="28"/>
        </w:rPr>
        <w:t xml:space="preserve"> тарифы на техническую </w:t>
      </w:r>
      <w:proofErr w:type="gramStart"/>
      <w:r w:rsidRPr="009A225B">
        <w:rPr>
          <w:sz w:val="28"/>
          <w:szCs w:val="28"/>
        </w:rPr>
        <w:t xml:space="preserve">воду,   </w:t>
      </w:r>
      <w:proofErr w:type="gramEnd"/>
      <w:r w:rsidRPr="009A225B">
        <w:rPr>
          <w:sz w:val="28"/>
          <w:szCs w:val="28"/>
        </w:rPr>
        <w:t xml:space="preserve">                                       с применением метода индексации. </w:t>
      </w:r>
    </w:p>
    <w:p w14:paraId="6C4A46FD" w14:textId="77777777" w:rsidR="00D77EA9" w:rsidRPr="009A225B" w:rsidRDefault="00D77EA9" w:rsidP="00D77EA9">
      <w:pPr>
        <w:widowControl w:val="0"/>
        <w:tabs>
          <w:tab w:val="left" w:pos="284"/>
        </w:tabs>
        <w:autoSpaceDE w:val="0"/>
        <w:autoSpaceDN w:val="0"/>
        <w:adjustRightInd w:val="0"/>
        <w:ind w:firstLine="709"/>
        <w:jc w:val="both"/>
        <w:rPr>
          <w:bCs/>
          <w:kern w:val="32"/>
          <w:sz w:val="22"/>
          <w:szCs w:val="28"/>
        </w:rPr>
      </w:pPr>
    </w:p>
    <w:p w14:paraId="789249F3" w14:textId="77777777" w:rsidR="00D77EA9" w:rsidRPr="009A225B" w:rsidRDefault="00D77EA9" w:rsidP="00D77EA9">
      <w:pPr>
        <w:widowControl w:val="0"/>
        <w:tabs>
          <w:tab w:val="left" w:pos="284"/>
        </w:tabs>
        <w:autoSpaceDE w:val="0"/>
        <w:autoSpaceDN w:val="0"/>
        <w:adjustRightInd w:val="0"/>
        <w:ind w:firstLine="709"/>
        <w:jc w:val="both"/>
        <w:rPr>
          <w:sz w:val="28"/>
          <w:szCs w:val="28"/>
        </w:rPr>
      </w:pPr>
      <w:r w:rsidRPr="009A225B">
        <w:rPr>
          <w:sz w:val="28"/>
          <w:szCs w:val="28"/>
        </w:rPr>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r>
        <w:rPr>
          <w:sz w:val="28"/>
          <w:szCs w:val="28"/>
        </w:rPr>
        <w:t xml:space="preserve"> (далее – Основы ценообразования)</w:t>
      </w:r>
      <w:r w:rsidRPr="009A225B">
        <w:rPr>
          <w:sz w:val="28"/>
          <w:szCs w:val="28"/>
        </w:rPr>
        <w:t xml:space="preserve">,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9A225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F2BDACD" w14:textId="77777777" w:rsidR="00D77EA9" w:rsidRPr="009A225B" w:rsidRDefault="00D77EA9" w:rsidP="00D77EA9">
      <w:pPr>
        <w:widowControl w:val="0"/>
        <w:tabs>
          <w:tab w:val="left" w:pos="284"/>
        </w:tabs>
        <w:autoSpaceDE w:val="0"/>
        <w:autoSpaceDN w:val="0"/>
        <w:adjustRightInd w:val="0"/>
        <w:ind w:firstLine="709"/>
        <w:jc w:val="both"/>
        <w:rPr>
          <w:color w:val="000000"/>
          <w:sz w:val="28"/>
          <w:szCs w:val="28"/>
        </w:rPr>
      </w:pPr>
      <w:r w:rsidRPr="009A225B">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w:t>
      </w:r>
      <w:r w:rsidRPr="009A225B">
        <w:rPr>
          <w:color w:val="000000"/>
          <w:sz w:val="28"/>
          <w:szCs w:val="28"/>
        </w:rPr>
        <w:lastRenderedPageBreak/>
        <w:t xml:space="preserve">(уровень потерь воды, удельный расход электрической энергии).  </w:t>
      </w:r>
    </w:p>
    <w:p w14:paraId="7075B71F" w14:textId="77777777" w:rsidR="00D77EA9" w:rsidRDefault="00D77EA9" w:rsidP="00D77EA9">
      <w:pPr>
        <w:tabs>
          <w:tab w:val="left" w:pos="1134"/>
        </w:tabs>
        <w:ind w:firstLine="709"/>
        <w:jc w:val="right"/>
        <w:rPr>
          <w:sz w:val="28"/>
          <w:szCs w:val="28"/>
        </w:rPr>
      </w:pPr>
    </w:p>
    <w:p w14:paraId="6EFF197E" w14:textId="77777777" w:rsidR="00D77EA9" w:rsidRPr="00D93040" w:rsidRDefault="00D77EA9" w:rsidP="00D77EA9">
      <w:pPr>
        <w:tabs>
          <w:tab w:val="left" w:pos="1134"/>
        </w:tabs>
        <w:ind w:firstLine="709"/>
        <w:jc w:val="right"/>
        <w:rPr>
          <w:sz w:val="28"/>
          <w:szCs w:val="28"/>
        </w:rPr>
      </w:pPr>
      <w:r w:rsidRPr="00D93040">
        <w:rPr>
          <w:sz w:val="28"/>
          <w:szCs w:val="28"/>
        </w:rPr>
        <w:t>Таблица 1</w:t>
      </w:r>
    </w:p>
    <w:p w14:paraId="4B81F314" w14:textId="77777777" w:rsidR="00D77EA9" w:rsidRPr="00B21F9A" w:rsidRDefault="00D77EA9" w:rsidP="00D77EA9">
      <w:pPr>
        <w:jc w:val="center"/>
        <w:rPr>
          <w:b/>
          <w:sz w:val="8"/>
          <w:szCs w:val="28"/>
        </w:rPr>
      </w:pPr>
    </w:p>
    <w:p w14:paraId="53572D4B" w14:textId="77777777" w:rsidR="00D77EA9" w:rsidRPr="0049462E" w:rsidRDefault="00D77EA9" w:rsidP="00D77EA9">
      <w:pPr>
        <w:jc w:val="center"/>
        <w:rPr>
          <w:b/>
          <w:sz w:val="28"/>
          <w:szCs w:val="28"/>
          <w:lang w:eastAsia="en-US"/>
        </w:rPr>
      </w:pPr>
      <w:r w:rsidRPr="0049462E">
        <w:rPr>
          <w:b/>
          <w:sz w:val="28"/>
          <w:szCs w:val="28"/>
          <w:lang w:eastAsia="en-US"/>
        </w:rPr>
        <w:t>Долгосрочные параметры</w:t>
      </w:r>
    </w:p>
    <w:p w14:paraId="527166B8" w14:textId="77777777" w:rsidR="00D77EA9" w:rsidRPr="0049462E" w:rsidRDefault="00D77EA9" w:rsidP="00D77EA9">
      <w:pPr>
        <w:jc w:val="center"/>
        <w:rPr>
          <w:b/>
          <w:sz w:val="28"/>
          <w:szCs w:val="28"/>
          <w:lang w:eastAsia="en-US"/>
        </w:rPr>
      </w:pPr>
      <w:r w:rsidRPr="0049462E">
        <w:rPr>
          <w:b/>
          <w:sz w:val="28"/>
          <w:szCs w:val="28"/>
          <w:lang w:eastAsia="en-US"/>
        </w:rPr>
        <w:t xml:space="preserve"> регулирования тарифов на техническую воду </w:t>
      </w:r>
    </w:p>
    <w:p w14:paraId="637E7DD4" w14:textId="77777777" w:rsidR="00D77EA9" w:rsidRPr="0049462E" w:rsidRDefault="00D77EA9" w:rsidP="00D77EA9">
      <w:pPr>
        <w:jc w:val="center"/>
        <w:rPr>
          <w:b/>
          <w:sz w:val="28"/>
          <w:szCs w:val="28"/>
          <w:lang w:eastAsia="en-US"/>
        </w:rPr>
      </w:pPr>
      <w:r w:rsidRPr="0049462E">
        <w:rPr>
          <w:b/>
          <w:sz w:val="28"/>
          <w:szCs w:val="28"/>
          <w:lang w:eastAsia="en-US"/>
        </w:rPr>
        <w:t xml:space="preserve">АО «Кемеровская генерация» (структурное подразделение </w:t>
      </w:r>
      <w:r>
        <w:rPr>
          <w:b/>
          <w:sz w:val="28"/>
          <w:szCs w:val="28"/>
          <w:lang w:eastAsia="en-US"/>
        </w:rPr>
        <w:t xml:space="preserve">              </w:t>
      </w:r>
      <w:r w:rsidRPr="0049462E">
        <w:rPr>
          <w:b/>
          <w:sz w:val="28"/>
          <w:szCs w:val="28"/>
          <w:lang w:eastAsia="en-US"/>
        </w:rPr>
        <w:t>Кемеровская ТЭЦ) (г. Кемерово)</w:t>
      </w:r>
    </w:p>
    <w:p w14:paraId="06AE17D1" w14:textId="77777777" w:rsidR="00D77EA9" w:rsidRPr="0049462E" w:rsidRDefault="00D77EA9" w:rsidP="00D77EA9">
      <w:pPr>
        <w:jc w:val="center"/>
        <w:rPr>
          <w:b/>
          <w:sz w:val="28"/>
          <w:szCs w:val="28"/>
          <w:lang w:eastAsia="en-US"/>
        </w:rPr>
      </w:pPr>
      <w:r w:rsidRPr="0049462E">
        <w:rPr>
          <w:b/>
          <w:sz w:val="28"/>
          <w:szCs w:val="28"/>
          <w:lang w:eastAsia="en-US"/>
        </w:rPr>
        <w:t>на период с 01.01.2019 по 31.12.2023</w:t>
      </w:r>
    </w:p>
    <w:p w14:paraId="5FD472AF" w14:textId="77777777" w:rsidR="00D77EA9" w:rsidRPr="0049462E" w:rsidRDefault="00D77EA9" w:rsidP="00D77EA9">
      <w:pPr>
        <w:jc w:val="center"/>
        <w:rPr>
          <w:b/>
          <w:sz w:val="28"/>
          <w:szCs w:val="28"/>
          <w:lang w:eastAsia="en-US"/>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D77EA9" w:rsidRPr="0049462E" w14:paraId="61B296C7" w14:textId="77777777" w:rsidTr="00E10FDC">
        <w:trPr>
          <w:trHeight w:val="922"/>
          <w:jc w:val="center"/>
        </w:trPr>
        <w:tc>
          <w:tcPr>
            <w:tcW w:w="2127" w:type="dxa"/>
            <w:vMerge w:val="restart"/>
            <w:shd w:val="clear" w:color="auto" w:fill="auto"/>
            <w:vAlign w:val="center"/>
          </w:tcPr>
          <w:p w14:paraId="74408188" w14:textId="77777777" w:rsidR="00D77EA9" w:rsidRPr="0049462E" w:rsidRDefault="00D77EA9" w:rsidP="00390E56">
            <w:pPr>
              <w:tabs>
                <w:tab w:val="left" w:pos="0"/>
              </w:tabs>
              <w:jc w:val="center"/>
            </w:pPr>
            <w:r w:rsidRPr="0049462E">
              <w:t>Наименование услуги</w:t>
            </w:r>
          </w:p>
        </w:tc>
        <w:tc>
          <w:tcPr>
            <w:tcW w:w="851" w:type="dxa"/>
            <w:vMerge w:val="restart"/>
            <w:shd w:val="clear" w:color="auto" w:fill="auto"/>
            <w:vAlign w:val="center"/>
          </w:tcPr>
          <w:p w14:paraId="69B63611" w14:textId="77777777" w:rsidR="00D77EA9" w:rsidRPr="0049462E" w:rsidRDefault="00D77EA9" w:rsidP="00390E56">
            <w:pPr>
              <w:tabs>
                <w:tab w:val="left" w:pos="0"/>
              </w:tabs>
              <w:jc w:val="center"/>
            </w:pPr>
            <w:r w:rsidRPr="0049462E">
              <w:t>Годы</w:t>
            </w:r>
          </w:p>
        </w:tc>
        <w:tc>
          <w:tcPr>
            <w:tcW w:w="1843" w:type="dxa"/>
            <w:vMerge w:val="restart"/>
            <w:shd w:val="clear" w:color="auto" w:fill="auto"/>
            <w:vAlign w:val="center"/>
          </w:tcPr>
          <w:p w14:paraId="0E45072A" w14:textId="77777777" w:rsidR="00D77EA9" w:rsidRPr="0049462E" w:rsidRDefault="00D77EA9" w:rsidP="00390E56">
            <w:pPr>
              <w:tabs>
                <w:tab w:val="left" w:pos="0"/>
              </w:tabs>
              <w:jc w:val="center"/>
            </w:pPr>
            <w:r w:rsidRPr="0049462E">
              <w:t>Базовый уровень операционных расходов,</w:t>
            </w:r>
          </w:p>
          <w:p w14:paraId="093099B2" w14:textId="77777777" w:rsidR="00D77EA9" w:rsidRPr="0049462E" w:rsidRDefault="00D77EA9" w:rsidP="00390E56">
            <w:pPr>
              <w:tabs>
                <w:tab w:val="left" w:pos="0"/>
              </w:tabs>
              <w:jc w:val="center"/>
            </w:pPr>
            <w:r w:rsidRPr="0049462E">
              <w:t>тыс. руб.</w:t>
            </w:r>
          </w:p>
        </w:tc>
        <w:tc>
          <w:tcPr>
            <w:tcW w:w="1842" w:type="dxa"/>
            <w:vMerge w:val="restart"/>
            <w:shd w:val="clear" w:color="auto" w:fill="auto"/>
            <w:vAlign w:val="center"/>
          </w:tcPr>
          <w:p w14:paraId="2885076D" w14:textId="77777777" w:rsidR="00D77EA9" w:rsidRPr="0049462E" w:rsidRDefault="00D77EA9" w:rsidP="00390E56">
            <w:pPr>
              <w:tabs>
                <w:tab w:val="left" w:pos="0"/>
              </w:tabs>
              <w:jc w:val="center"/>
            </w:pPr>
            <w:r w:rsidRPr="0049462E">
              <w:t>Индекс эффективности операционных расходов, %</w:t>
            </w:r>
          </w:p>
        </w:tc>
        <w:tc>
          <w:tcPr>
            <w:tcW w:w="1701" w:type="dxa"/>
            <w:vMerge w:val="restart"/>
            <w:shd w:val="clear" w:color="auto" w:fill="auto"/>
            <w:vAlign w:val="center"/>
          </w:tcPr>
          <w:p w14:paraId="127A9833" w14:textId="77777777" w:rsidR="00D77EA9" w:rsidRPr="0049462E" w:rsidRDefault="00D77EA9" w:rsidP="00390E56">
            <w:pPr>
              <w:tabs>
                <w:tab w:val="left" w:pos="0"/>
              </w:tabs>
              <w:jc w:val="center"/>
            </w:pPr>
            <w:r w:rsidRPr="0049462E">
              <w:t>Нормативный уровень прибыли, %</w:t>
            </w:r>
          </w:p>
        </w:tc>
        <w:tc>
          <w:tcPr>
            <w:tcW w:w="2410" w:type="dxa"/>
            <w:gridSpan w:val="2"/>
            <w:shd w:val="clear" w:color="auto" w:fill="auto"/>
            <w:vAlign w:val="center"/>
          </w:tcPr>
          <w:p w14:paraId="042D8777" w14:textId="77777777" w:rsidR="00D77EA9" w:rsidRPr="0049462E" w:rsidRDefault="00D77EA9" w:rsidP="00390E56">
            <w:pPr>
              <w:tabs>
                <w:tab w:val="left" w:pos="0"/>
              </w:tabs>
              <w:jc w:val="center"/>
            </w:pPr>
            <w:r w:rsidRPr="0049462E">
              <w:t>Показатели энергосбережения и энергетической эффективности</w:t>
            </w:r>
          </w:p>
        </w:tc>
      </w:tr>
      <w:tr w:rsidR="00D77EA9" w:rsidRPr="0049462E" w14:paraId="37C82F0B" w14:textId="77777777" w:rsidTr="00E10FDC">
        <w:trPr>
          <w:trHeight w:val="897"/>
          <w:jc w:val="center"/>
        </w:trPr>
        <w:tc>
          <w:tcPr>
            <w:tcW w:w="2127" w:type="dxa"/>
            <w:vMerge/>
            <w:shd w:val="clear" w:color="auto" w:fill="auto"/>
            <w:vAlign w:val="center"/>
          </w:tcPr>
          <w:p w14:paraId="1B4F3320" w14:textId="77777777" w:rsidR="00D77EA9" w:rsidRPr="0049462E" w:rsidRDefault="00D77EA9" w:rsidP="00390E56">
            <w:pPr>
              <w:tabs>
                <w:tab w:val="left" w:pos="0"/>
              </w:tabs>
              <w:jc w:val="center"/>
            </w:pPr>
          </w:p>
        </w:tc>
        <w:tc>
          <w:tcPr>
            <w:tcW w:w="851" w:type="dxa"/>
            <w:vMerge/>
            <w:shd w:val="clear" w:color="auto" w:fill="auto"/>
          </w:tcPr>
          <w:p w14:paraId="48691C81" w14:textId="77777777" w:rsidR="00D77EA9" w:rsidRPr="0049462E" w:rsidRDefault="00D77EA9" w:rsidP="00390E56">
            <w:pPr>
              <w:tabs>
                <w:tab w:val="left" w:pos="0"/>
              </w:tabs>
              <w:jc w:val="center"/>
            </w:pPr>
          </w:p>
        </w:tc>
        <w:tc>
          <w:tcPr>
            <w:tcW w:w="1843" w:type="dxa"/>
            <w:vMerge/>
            <w:shd w:val="clear" w:color="auto" w:fill="auto"/>
          </w:tcPr>
          <w:p w14:paraId="03775E74" w14:textId="77777777" w:rsidR="00D77EA9" w:rsidRPr="0049462E" w:rsidRDefault="00D77EA9" w:rsidP="00390E56">
            <w:pPr>
              <w:tabs>
                <w:tab w:val="left" w:pos="0"/>
              </w:tabs>
              <w:jc w:val="center"/>
            </w:pPr>
          </w:p>
        </w:tc>
        <w:tc>
          <w:tcPr>
            <w:tcW w:w="1842" w:type="dxa"/>
            <w:vMerge/>
            <w:shd w:val="clear" w:color="auto" w:fill="auto"/>
          </w:tcPr>
          <w:p w14:paraId="156F3699" w14:textId="77777777" w:rsidR="00D77EA9" w:rsidRPr="0049462E" w:rsidRDefault="00D77EA9" w:rsidP="00390E56">
            <w:pPr>
              <w:tabs>
                <w:tab w:val="left" w:pos="0"/>
              </w:tabs>
              <w:jc w:val="center"/>
            </w:pPr>
          </w:p>
        </w:tc>
        <w:tc>
          <w:tcPr>
            <w:tcW w:w="1701" w:type="dxa"/>
            <w:vMerge/>
            <w:shd w:val="clear" w:color="auto" w:fill="auto"/>
            <w:vAlign w:val="center"/>
          </w:tcPr>
          <w:p w14:paraId="668E56BC" w14:textId="77777777" w:rsidR="00D77EA9" w:rsidRPr="0049462E" w:rsidRDefault="00D77EA9" w:rsidP="00390E56">
            <w:pPr>
              <w:tabs>
                <w:tab w:val="left" w:pos="0"/>
              </w:tabs>
              <w:jc w:val="center"/>
            </w:pPr>
          </w:p>
        </w:tc>
        <w:tc>
          <w:tcPr>
            <w:tcW w:w="1134" w:type="dxa"/>
            <w:shd w:val="clear" w:color="auto" w:fill="auto"/>
          </w:tcPr>
          <w:p w14:paraId="7DA24B40" w14:textId="77777777" w:rsidR="00D77EA9" w:rsidRPr="0049462E" w:rsidRDefault="00D77EA9" w:rsidP="00390E56">
            <w:pPr>
              <w:tabs>
                <w:tab w:val="left" w:pos="0"/>
              </w:tabs>
              <w:jc w:val="center"/>
            </w:pPr>
            <w:r w:rsidRPr="0049462E">
              <w:t>Уровень потерь воды, %</w:t>
            </w:r>
          </w:p>
        </w:tc>
        <w:tc>
          <w:tcPr>
            <w:tcW w:w="1276" w:type="dxa"/>
            <w:shd w:val="clear" w:color="auto" w:fill="auto"/>
          </w:tcPr>
          <w:p w14:paraId="562DD81A" w14:textId="77777777" w:rsidR="00D77EA9" w:rsidRPr="0049462E" w:rsidRDefault="00D77EA9" w:rsidP="00390E56">
            <w:pPr>
              <w:tabs>
                <w:tab w:val="left" w:pos="0"/>
              </w:tabs>
              <w:jc w:val="center"/>
            </w:pPr>
            <w:r w:rsidRPr="0049462E">
              <w:t xml:space="preserve">Удельный расход </w:t>
            </w:r>
            <w:proofErr w:type="spellStart"/>
            <w:proofErr w:type="gramStart"/>
            <w:r w:rsidRPr="0049462E">
              <w:t>электри</w:t>
            </w:r>
            <w:proofErr w:type="spellEnd"/>
            <w:r w:rsidRPr="0049462E">
              <w:t>-ческой</w:t>
            </w:r>
            <w:proofErr w:type="gramEnd"/>
            <w:r w:rsidRPr="0049462E">
              <w:t xml:space="preserve"> энергии, </w:t>
            </w:r>
            <w:r w:rsidRPr="0049462E">
              <w:rPr>
                <w:color w:val="000000"/>
              </w:rPr>
              <w:t>кВт*ч/ м</w:t>
            </w:r>
            <w:r w:rsidRPr="0049462E">
              <w:rPr>
                <w:color w:val="000000"/>
                <w:vertAlign w:val="superscript"/>
              </w:rPr>
              <w:t>3</w:t>
            </w:r>
          </w:p>
        </w:tc>
      </w:tr>
      <w:tr w:rsidR="00D77EA9" w:rsidRPr="0049462E" w14:paraId="09116394" w14:textId="77777777" w:rsidTr="00E10FDC">
        <w:trPr>
          <w:jc w:val="center"/>
        </w:trPr>
        <w:tc>
          <w:tcPr>
            <w:tcW w:w="2127" w:type="dxa"/>
            <w:vMerge w:val="restart"/>
            <w:shd w:val="clear" w:color="auto" w:fill="auto"/>
            <w:vAlign w:val="center"/>
          </w:tcPr>
          <w:p w14:paraId="15C18B6C" w14:textId="77777777" w:rsidR="00D77EA9" w:rsidRPr="0049462E" w:rsidRDefault="00D77EA9" w:rsidP="00390E56">
            <w:pPr>
              <w:tabs>
                <w:tab w:val="left" w:pos="0"/>
              </w:tabs>
            </w:pPr>
            <w:r w:rsidRPr="0049462E">
              <w:t>Техническая вода</w:t>
            </w:r>
          </w:p>
        </w:tc>
        <w:tc>
          <w:tcPr>
            <w:tcW w:w="851" w:type="dxa"/>
            <w:shd w:val="clear" w:color="auto" w:fill="auto"/>
          </w:tcPr>
          <w:p w14:paraId="3D0E5A38" w14:textId="77777777" w:rsidR="00D77EA9" w:rsidRPr="0049462E" w:rsidRDefault="00D77EA9" w:rsidP="00390E56">
            <w:pPr>
              <w:tabs>
                <w:tab w:val="left" w:pos="0"/>
              </w:tabs>
              <w:jc w:val="center"/>
            </w:pPr>
            <w:r w:rsidRPr="0049462E">
              <w:t>2019</w:t>
            </w:r>
          </w:p>
        </w:tc>
        <w:tc>
          <w:tcPr>
            <w:tcW w:w="1843" w:type="dxa"/>
            <w:shd w:val="clear" w:color="auto" w:fill="auto"/>
            <w:vAlign w:val="center"/>
          </w:tcPr>
          <w:p w14:paraId="6AA7E1B8" w14:textId="77777777" w:rsidR="00D77EA9" w:rsidRPr="0049462E" w:rsidRDefault="00D77EA9" w:rsidP="00390E56">
            <w:pPr>
              <w:tabs>
                <w:tab w:val="left" w:pos="0"/>
              </w:tabs>
              <w:jc w:val="center"/>
            </w:pPr>
            <w:r w:rsidRPr="0049462E">
              <w:t>42,94</w:t>
            </w:r>
          </w:p>
        </w:tc>
        <w:tc>
          <w:tcPr>
            <w:tcW w:w="1842" w:type="dxa"/>
            <w:shd w:val="clear" w:color="auto" w:fill="auto"/>
            <w:vAlign w:val="center"/>
          </w:tcPr>
          <w:p w14:paraId="458B45B5" w14:textId="77777777" w:rsidR="00D77EA9" w:rsidRPr="0049462E" w:rsidRDefault="00D77EA9" w:rsidP="00390E56">
            <w:pPr>
              <w:tabs>
                <w:tab w:val="left" w:pos="0"/>
              </w:tabs>
              <w:jc w:val="center"/>
            </w:pPr>
            <w:r w:rsidRPr="0049462E">
              <w:t>х</w:t>
            </w:r>
          </w:p>
        </w:tc>
        <w:tc>
          <w:tcPr>
            <w:tcW w:w="1701" w:type="dxa"/>
            <w:shd w:val="clear" w:color="auto" w:fill="auto"/>
          </w:tcPr>
          <w:p w14:paraId="0AFDFFE2" w14:textId="77777777" w:rsidR="00D77EA9" w:rsidRPr="0049462E" w:rsidRDefault="00D77EA9" w:rsidP="00390E56">
            <w:pPr>
              <w:jc w:val="center"/>
            </w:pPr>
            <w:r w:rsidRPr="0049462E">
              <w:t>х</w:t>
            </w:r>
          </w:p>
        </w:tc>
        <w:tc>
          <w:tcPr>
            <w:tcW w:w="1134" w:type="dxa"/>
            <w:shd w:val="clear" w:color="auto" w:fill="auto"/>
            <w:vAlign w:val="center"/>
          </w:tcPr>
          <w:p w14:paraId="4D4E2D62" w14:textId="77777777" w:rsidR="00D77EA9" w:rsidRPr="0049462E" w:rsidRDefault="00D77EA9" w:rsidP="00390E56">
            <w:pPr>
              <w:tabs>
                <w:tab w:val="left" w:pos="0"/>
              </w:tabs>
              <w:jc w:val="center"/>
            </w:pPr>
            <w:r w:rsidRPr="0049462E">
              <w:t>0</w:t>
            </w:r>
          </w:p>
        </w:tc>
        <w:tc>
          <w:tcPr>
            <w:tcW w:w="1276" w:type="dxa"/>
            <w:shd w:val="clear" w:color="auto" w:fill="auto"/>
            <w:vAlign w:val="center"/>
          </w:tcPr>
          <w:p w14:paraId="4B2FEFDA" w14:textId="77777777" w:rsidR="00D77EA9" w:rsidRPr="0049462E" w:rsidRDefault="00D77EA9" w:rsidP="00390E56">
            <w:pPr>
              <w:tabs>
                <w:tab w:val="left" w:pos="0"/>
              </w:tabs>
              <w:jc w:val="center"/>
            </w:pPr>
            <w:r w:rsidRPr="0049462E">
              <w:t>0</w:t>
            </w:r>
          </w:p>
        </w:tc>
      </w:tr>
      <w:tr w:rsidR="00D77EA9" w:rsidRPr="0049462E" w14:paraId="6D451139" w14:textId="77777777" w:rsidTr="00E10FDC">
        <w:trPr>
          <w:jc w:val="center"/>
        </w:trPr>
        <w:tc>
          <w:tcPr>
            <w:tcW w:w="2127" w:type="dxa"/>
            <w:vMerge/>
            <w:shd w:val="clear" w:color="auto" w:fill="auto"/>
            <w:vAlign w:val="center"/>
          </w:tcPr>
          <w:p w14:paraId="7B25CF06" w14:textId="77777777" w:rsidR="00D77EA9" w:rsidRPr="0049462E" w:rsidRDefault="00D77EA9" w:rsidP="00390E56">
            <w:pPr>
              <w:tabs>
                <w:tab w:val="left" w:pos="0"/>
              </w:tabs>
              <w:jc w:val="center"/>
            </w:pPr>
          </w:p>
        </w:tc>
        <w:tc>
          <w:tcPr>
            <w:tcW w:w="851" w:type="dxa"/>
            <w:shd w:val="clear" w:color="auto" w:fill="auto"/>
          </w:tcPr>
          <w:p w14:paraId="74840419" w14:textId="77777777" w:rsidR="00D77EA9" w:rsidRPr="0049462E" w:rsidRDefault="00D77EA9" w:rsidP="00390E56">
            <w:pPr>
              <w:tabs>
                <w:tab w:val="left" w:pos="0"/>
              </w:tabs>
              <w:jc w:val="center"/>
            </w:pPr>
            <w:r w:rsidRPr="0049462E">
              <w:t>2020</w:t>
            </w:r>
          </w:p>
        </w:tc>
        <w:tc>
          <w:tcPr>
            <w:tcW w:w="1843" w:type="dxa"/>
            <w:shd w:val="clear" w:color="auto" w:fill="auto"/>
          </w:tcPr>
          <w:p w14:paraId="079E3B15" w14:textId="77777777" w:rsidR="00D77EA9" w:rsidRPr="0049462E" w:rsidRDefault="00D77EA9" w:rsidP="00390E56">
            <w:pPr>
              <w:jc w:val="center"/>
            </w:pPr>
            <w:r w:rsidRPr="0049462E">
              <w:t>х</w:t>
            </w:r>
          </w:p>
        </w:tc>
        <w:tc>
          <w:tcPr>
            <w:tcW w:w="1842" w:type="dxa"/>
            <w:shd w:val="clear" w:color="auto" w:fill="auto"/>
            <w:vAlign w:val="center"/>
          </w:tcPr>
          <w:p w14:paraId="5C4D3BD1" w14:textId="77777777" w:rsidR="00D77EA9" w:rsidRPr="0049462E" w:rsidRDefault="00D77EA9" w:rsidP="00390E56">
            <w:pPr>
              <w:tabs>
                <w:tab w:val="left" w:pos="0"/>
              </w:tabs>
              <w:jc w:val="center"/>
            </w:pPr>
            <w:r w:rsidRPr="0049462E">
              <w:t>1</w:t>
            </w:r>
          </w:p>
        </w:tc>
        <w:tc>
          <w:tcPr>
            <w:tcW w:w="1701" w:type="dxa"/>
            <w:shd w:val="clear" w:color="auto" w:fill="auto"/>
          </w:tcPr>
          <w:p w14:paraId="19FC9AB1" w14:textId="77777777" w:rsidR="00D77EA9" w:rsidRPr="0049462E" w:rsidRDefault="00D77EA9" w:rsidP="00390E56">
            <w:pPr>
              <w:jc w:val="center"/>
            </w:pPr>
            <w:r w:rsidRPr="0049462E">
              <w:t>х</w:t>
            </w:r>
          </w:p>
        </w:tc>
        <w:tc>
          <w:tcPr>
            <w:tcW w:w="1134" w:type="dxa"/>
            <w:shd w:val="clear" w:color="auto" w:fill="auto"/>
            <w:vAlign w:val="center"/>
          </w:tcPr>
          <w:p w14:paraId="0AC74302" w14:textId="77777777" w:rsidR="00D77EA9" w:rsidRPr="0049462E" w:rsidRDefault="00D77EA9" w:rsidP="00390E56">
            <w:pPr>
              <w:tabs>
                <w:tab w:val="left" w:pos="0"/>
              </w:tabs>
              <w:jc w:val="center"/>
            </w:pPr>
            <w:r w:rsidRPr="0049462E">
              <w:t>0</w:t>
            </w:r>
          </w:p>
        </w:tc>
        <w:tc>
          <w:tcPr>
            <w:tcW w:w="1276" w:type="dxa"/>
            <w:shd w:val="clear" w:color="auto" w:fill="auto"/>
            <w:vAlign w:val="center"/>
          </w:tcPr>
          <w:p w14:paraId="19625AE0" w14:textId="77777777" w:rsidR="00D77EA9" w:rsidRPr="0049462E" w:rsidRDefault="00D77EA9" w:rsidP="00390E56">
            <w:pPr>
              <w:tabs>
                <w:tab w:val="left" w:pos="0"/>
              </w:tabs>
              <w:jc w:val="center"/>
            </w:pPr>
            <w:r w:rsidRPr="0049462E">
              <w:t>0</w:t>
            </w:r>
          </w:p>
        </w:tc>
      </w:tr>
      <w:tr w:rsidR="00D77EA9" w:rsidRPr="0049462E" w14:paraId="04616CAD" w14:textId="77777777" w:rsidTr="00E10FDC">
        <w:trPr>
          <w:jc w:val="center"/>
        </w:trPr>
        <w:tc>
          <w:tcPr>
            <w:tcW w:w="2127" w:type="dxa"/>
            <w:vMerge/>
            <w:shd w:val="clear" w:color="auto" w:fill="auto"/>
            <w:vAlign w:val="center"/>
          </w:tcPr>
          <w:p w14:paraId="0DB2AD59" w14:textId="77777777" w:rsidR="00D77EA9" w:rsidRPr="0049462E" w:rsidRDefault="00D77EA9" w:rsidP="00390E56">
            <w:pPr>
              <w:tabs>
                <w:tab w:val="left" w:pos="0"/>
              </w:tabs>
              <w:jc w:val="center"/>
            </w:pPr>
          </w:p>
        </w:tc>
        <w:tc>
          <w:tcPr>
            <w:tcW w:w="851" w:type="dxa"/>
            <w:shd w:val="clear" w:color="auto" w:fill="auto"/>
          </w:tcPr>
          <w:p w14:paraId="1AB0E9B4" w14:textId="77777777" w:rsidR="00D77EA9" w:rsidRPr="0049462E" w:rsidRDefault="00D77EA9" w:rsidP="00390E56">
            <w:pPr>
              <w:tabs>
                <w:tab w:val="left" w:pos="0"/>
              </w:tabs>
              <w:jc w:val="center"/>
            </w:pPr>
            <w:r w:rsidRPr="0049462E">
              <w:t>2021</w:t>
            </w:r>
          </w:p>
        </w:tc>
        <w:tc>
          <w:tcPr>
            <w:tcW w:w="1843" w:type="dxa"/>
            <w:shd w:val="clear" w:color="auto" w:fill="auto"/>
          </w:tcPr>
          <w:p w14:paraId="100264FA" w14:textId="77777777" w:rsidR="00D77EA9" w:rsidRPr="0049462E" w:rsidRDefault="00D77EA9" w:rsidP="00390E56">
            <w:pPr>
              <w:jc w:val="center"/>
            </w:pPr>
            <w:r w:rsidRPr="0049462E">
              <w:t>х</w:t>
            </w:r>
          </w:p>
        </w:tc>
        <w:tc>
          <w:tcPr>
            <w:tcW w:w="1842" w:type="dxa"/>
            <w:shd w:val="clear" w:color="auto" w:fill="auto"/>
            <w:vAlign w:val="center"/>
          </w:tcPr>
          <w:p w14:paraId="46E88258" w14:textId="77777777" w:rsidR="00D77EA9" w:rsidRPr="0049462E" w:rsidRDefault="00D77EA9" w:rsidP="00390E56">
            <w:pPr>
              <w:tabs>
                <w:tab w:val="left" w:pos="0"/>
              </w:tabs>
              <w:jc w:val="center"/>
            </w:pPr>
            <w:r w:rsidRPr="0049462E">
              <w:t>1</w:t>
            </w:r>
          </w:p>
        </w:tc>
        <w:tc>
          <w:tcPr>
            <w:tcW w:w="1701" w:type="dxa"/>
            <w:shd w:val="clear" w:color="auto" w:fill="auto"/>
          </w:tcPr>
          <w:p w14:paraId="60DD344C" w14:textId="77777777" w:rsidR="00D77EA9" w:rsidRPr="0049462E" w:rsidRDefault="00D77EA9" w:rsidP="00390E56">
            <w:pPr>
              <w:jc w:val="center"/>
            </w:pPr>
            <w:r w:rsidRPr="0049462E">
              <w:t>х</w:t>
            </w:r>
          </w:p>
        </w:tc>
        <w:tc>
          <w:tcPr>
            <w:tcW w:w="1134" w:type="dxa"/>
            <w:shd w:val="clear" w:color="auto" w:fill="auto"/>
            <w:vAlign w:val="center"/>
          </w:tcPr>
          <w:p w14:paraId="212C28A5" w14:textId="77777777" w:rsidR="00D77EA9" w:rsidRPr="0049462E" w:rsidRDefault="00D77EA9" w:rsidP="00390E56">
            <w:pPr>
              <w:tabs>
                <w:tab w:val="left" w:pos="0"/>
              </w:tabs>
              <w:jc w:val="center"/>
            </w:pPr>
            <w:r w:rsidRPr="0049462E">
              <w:t>0</w:t>
            </w:r>
          </w:p>
        </w:tc>
        <w:tc>
          <w:tcPr>
            <w:tcW w:w="1276" w:type="dxa"/>
            <w:shd w:val="clear" w:color="auto" w:fill="auto"/>
            <w:vAlign w:val="center"/>
          </w:tcPr>
          <w:p w14:paraId="361FFE09" w14:textId="77777777" w:rsidR="00D77EA9" w:rsidRPr="0049462E" w:rsidRDefault="00D77EA9" w:rsidP="00390E56">
            <w:pPr>
              <w:tabs>
                <w:tab w:val="left" w:pos="0"/>
              </w:tabs>
              <w:jc w:val="center"/>
            </w:pPr>
            <w:r w:rsidRPr="0049462E">
              <w:t>0</w:t>
            </w:r>
          </w:p>
        </w:tc>
      </w:tr>
      <w:tr w:rsidR="00D77EA9" w:rsidRPr="0049462E" w14:paraId="20096C78" w14:textId="77777777" w:rsidTr="00E10FDC">
        <w:trPr>
          <w:jc w:val="center"/>
        </w:trPr>
        <w:tc>
          <w:tcPr>
            <w:tcW w:w="2127" w:type="dxa"/>
            <w:vMerge/>
            <w:shd w:val="clear" w:color="auto" w:fill="auto"/>
            <w:vAlign w:val="center"/>
          </w:tcPr>
          <w:p w14:paraId="2892CE50" w14:textId="77777777" w:rsidR="00D77EA9" w:rsidRPr="0049462E" w:rsidRDefault="00D77EA9" w:rsidP="00390E56">
            <w:pPr>
              <w:tabs>
                <w:tab w:val="left" w:pos="0"/>
              </w:tabs>
              <w:jc w:val="center"/>
            </w:pPr>
          </w:p>
        </w:tc>
        <w:tc>
          <w:tcPr>
            <w:tcW w:w="851" w:type="dxa"/>
            <w:shd w:val="clear" w:color="auto" w:fill="auto"/>
          </w:tcPr>
          <w:p w14:paraId="2301A603" w14:textId="77777777" w:rsidR="00D77EA9" w:rsidRPr="0049462E" w:rsidRDefault="00D77EA9" w:rsidP="00390E56">
            <w:pPr>
              <w:tabs>
                <w:tab w:val="left" w:pos="0"/>
              </w:tabs>
              <w:jc w:val="center"/>
            </w:pPr>
            <w:r w:rsidRPr="0049462E">
              <w:t>2022</w:t>
            </w:r>
          </w:p>
        </w:tc>
        <w:tc>
          <w:tcPr>
            <w:tcW w:w="1843" w:type="dxa"/>
            <w:shd w:val="clear" w:color="auto" w:fill="auto"/>
          </w:tcPr>
          <w:p w14:paraId="114A777E" w14:textId="77777777" w:rsidR="00D77EA9" w:rsidRPr="0049462E" w:rsidRDefault="00D77EA9" w:rsidP="00390E56">
            <w:pPr>
              <w:jc w:val="center"/>
            </w:pPr>
            <w:r w:rsidRPr="0049462E">
              <w:t>х</w:t>
            </w:r>
          </w:p>
        </w:tc>
        <w:tc>
          <w:tcPr>
            <w:tcW w:w="1842" w:type="dxa"/>
            <w:shd w:val="clear" w:color="auto" w:fill="auto"/>
            <w:vAlign w:val="center"/>
          </w:tcPr>
          <w:p w14:paraId="70D6CB4D" w14:textId="77777777" w:rsidR="00D77EA9" w:rsidRPr="0049462E" w:rsidRDefault="00D77EA9" w:rsidP="00390E56">
            <w:pPr>
              <w:tabs>
                <w:tab w:val="left" w:pos="0"/>
              </w:tabs>
              <w:jc w:val="center"/>
            </w:pPr>
            <w:r w:rsidRPr="0049462E">
              <w:t>1</w:t>
            </w:r>
          </w:p>
        </w:tc>
        <w:tc>
          <w:tcPr>
            <w:tcW w:w="1701" w:type="dxa"/>
            <w:shd w:val="clear" w:color="auto" w:fill="auto"/>
          </w:tcPr>
          <w:p w14:paraId="7B424174" w14:textId="77777777" w:rsidR="00D77EA9" w:rsidRPr="0049462E" w:rsidRDefault="00D77EA9" w:rsidP="00390E56">
            <w:pPr>
              <w:jc w:val="center"/>
            </w:pPr>
            <w:r w:rsidRPr="0049462E">
              <w:t>х</w:t>
            </w:r>
          </w:p>
        </w:tc>
        <w:tc>
          <w:tcPr>
            <w:tcW w:w="1134" w:type="dxa"/>
            <w:shd w:val="clear" w:color="auto" w:fill="auto"/>
            <w:vAlign w:val="center"/>
          </w:tcPr>
          <w:p w14:paraId="37D60257" w14:textId="77777777" w:rsidR="00D77EA9" w:rsidRPr="0049462E" w:rsidRDefault="00D77EA9" w:rsidP="00390E56">
            <w:pPr>
              <w:tabs>
                <w:tab w:val="left" w:pos="0"/>
              </w:tabs>
              <w:jc w:val="center"/>
            </w:pPr>
            <w:r w:rsidRPr="0049462E">
              <w:t>0</w:t>
            </w:r>
          </w:p>
        </w:tc>
        <w:tc>
          <w:tcPr>
            <w:tcW w:w="1276" w:type="dxa"/>
            <w:shd w:val="clear" w:color="auto" w:fill="auto"/>
            <w:vAlign w:val="center"/>
          </w:tcPr>
          <w:p w14:paraId="28249F8B" w14:textId="77777777" w:rsidR="00D77EA9" w:rsidRPr="0049462E" w:rsidRDefault="00D77EA9" w:rsidP="00390E56">
            <w:pPr>
              <w:tabs>
                <w:tab w:val="left" w:pos="0"/>
              </w:tabs>
              <w:jc w:val="center"/>
            </w:pPr>
            <w:r w:rsidRPr="0049462E">
              <w:t>0</w:t>
            </w:r>
          </w:p>
        </w:tc>
      </w:tr>
      <w:tr w:rsidR="00D77EA9" w:rsidRPr="0049462E" w14:paraId="3389A2CD" w14:textId="77777777" w:rsidTr="00E10FDC">
        <w:trPr>
          <w:jc w:val="center"/>
        </w:trPr>
        <w:tc>
          <w:tcPr>
            <w:tcW w:w="2127" w:type="dxa"/>
            <w:vMerge/>
            <w:shd w:val="clear" w:color="auto" w:fill="auto"/>
            <w:vAlign w:val="center"/>
          </w:tcPr>
          <w:p w14:paraId="2492EA52" w14:textId="77777777" w:rsidR="00D77EA9" w:rsidRPr="0049462E" w:rsidRDefault="00D77EA9" w:rsidP="00390E56">
            <w:pPr>
              <w:tabs>
                <w:tab w:val="left" w:pos="0"/>
              </w:tabs>
              <w:jc w:val="center"/>
            </w:pPr>
          </w:p>
        </w:tc>
        <w:tc>
          <w:tcPr>
            <w:tcW w:w="851" w:type="dxa"/>
            <w:shd w:val="clear" w:color="auto" w:fill="auto"/>
          </w:tcPr>
          <w:p w14:paraId="33342481" w14:textId="77777777" w:rsidR="00D77EA9" w:rsidRPr="0049462E" w:rsidRDefault="00D77EA9" w:rsidP="00390E56">
            <w:pPr>
              <w:tabs>
                <w:tab w:val="left" w:pos="0"/>
              </w:tabs>
              <w:jc w:val="center"/>
            </w:pPr>
            <w:r w:rsidRPr="0049462E">
              <w:t>2023</w:t>
            </w:r>
          </w:p>
        </w:tc>
        <w:tc>
          <w:tcPr>
            <w:tcW w:w="1843" w:type="dxa"/>
            <w:shd w:val="clear" w:color="auto" w:fill="auto"/>
          </w:tcPr>
          <w:p w14:paraId="72694519" w14:textId="77777777" w:rsidR="00D77EA9" w:rsidRPr="0049462E" w:rsidRDefault="00D77EA9" w:rsidP="00390E56">
            <w:pPr>
              <w:jc w:val="center"/>
            </w:pPr>
            <w:r w:rsidRPr="0049462E">
              <w:t>х</w:t>
            </w:r>
          </w:p>
        </w:tc>
        <w:tc>
          <w:tcPr>
            <w:tcW w:w="1842" w:type="dxa"/>
            <w:shd w:val="clear" w:color="auto" w:fill="auto"/>
            <w:vAlign w:val="center"/>
          </w:tcPr>
          <w:p w14:paraId="4B8CC0EC" w14:textId="77777777" w:rsidR="00D77EA9" w:rsidRPr="0049462E" w:rsidRDefault="00D77EA9" w:rsidP="00390E56">
            <w:pPr>
              <w:tabs>
                <w:tab w:val="left" w:pos="0"/>
              </w:tabs>
              <w:jc w:val="center"/>
            </w:pPr>
            <w:r w:rsidRPr="0049462E">
              <w:t>1</w:t>
            </w:r>
          </w:p>
        </w:tc>
        <w:tc>
          <w:tcPr>
            <w:tcW w:w="1701" w:type="dxa"/>
            <w:shd w:val="clear" w:color="auto" w:fill="auto"/>
          </w:tcPr>
          <w:p w14:paraId="71D20CDA" w14:textId="77777777" w:rsidR="00D77EA9" w:rsidRPr="0049462E" w:rsidRDefault="00D77EA9" w:rsidP="00390E56">
            <w:pPr>
              <w:jc w:val="center"/>
            </w:pPr>
            <w:r w:rsidRPr="0049462E">
              <w:t>х</w:t>
            </w:r>
          </w:p>
        </w:tc>
        <w:tc>
          <w:tcPr>
            <w:tcW w:w="1134" w:type="dxa"/>
            <w:shd w:val="clear" w:color="auto" w:fill="auto"/>
            <w:vAlign w:val="center"/>
          </w:tcPr>
          <w:p w14:paraId="2243EF59" w14:textId="77777777" w:rsidR="00D77EA9" w:rsidRPr="0049462E" w:rsidRDefault="00D77EA9" w:rsidP="00390E56">
            <w:pPr>
              <w:tabs>
                <w:tab w:val="left" w:pos="0"/>
              </w:tabs>
              <w:jc w:val="center"/>
            </w:pPr>
            <w:r w:rsidRPr="0049462E">
              <w:t>0</w:t>
            </w:r>
          </w:p>
        </w:tc>
        <w:tc>
          <w:tcPr>
            <w:tcW w:w="1276" w:type="dxa"/>
            <w:shd w:val="clear" w:color="auto" w:fill="auto"/>
            <w:vAlign w:val="center"/>
          </w:tcPr>
          <w:p w14:paraId="2341EF64" w14:textId="77777777" w:rsidR="00D77EA9" w:rsidRPr="0049462E" w:rsidRDefault="00D77EA9" w:rsidP="00390E56">
            <w:pPr>
              <w:tabs>
                <w:tab w:val="left" w:pos="0"/>
              </w:tabs>
              <w:jc w:val="center"/>
            </w:pPr>
            <w:r w:rsidRPr="0049462E">
              <w:t>0</w:t>
            </w:r>
          </w:p>
        </w:tc>
      </w:tr>
    </w:tbl>
    <w:p w14:paraId="42375349" w14:textId="77777777" w:rsidR="00D77EA9" w:rsidRDefault="00D77EA9" w:rsidP="00D77EA9">
      <w:pPr>
        <w:ind w:firstLine="709"/>
        <w:jc w:val="both"/>
        <w:rPr>
          <w:color w:val="FF0000"/>
          <w:sz w:val="28"/>
          <w:szCs w:val="28"/>
        </w:rPr>
      </w:pPr>
    </w:p>
    <w:p w14:paraId="5F82F5ED" w14:textId="127F5C5E" w:rsidR="00D77EA9" w:rsidRPr="009A225B" w:rsidRDefault="00D77EA9" w:rsidP="00D77EA9">
      <w:pPr>
        <w:autoSpaceDE w:val="0"/>
        <w:autoSpaceDN w:val="0"/>
        <w:adjustRightInd w:val="0"/>
        <w:spacing w:before="29"/>
        <w:ind w:firstLine="709"/>
        <w:jc w:val="both"/>
        <w:rPr>
          <w:sz w:val="28"/>
          <w:szCs w:val="28"/>
        </w:rPr>
      </w:pPr>
      <w:r w:rsidRPr="009A225B">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3E218035" w14:textId="77777777" w:rsidR="00D77EA9" w:rsidRPr="009A225B" w:rsidRDefault="00D77EA9" w:rsidP="00D77EA9">
      <w:pPr>
        <w:tabs>
          <w:tab w:val="left" w:pos="835"/>
        </w:tabs>
        <w:autoSpaceDE w:val="0"/>
        <w:autoSpaceDN w:val="0"/>
        <w:adjustRightInd w:val="0"/>
        <w:ind w:firstLine="709"/>
        <w:jc w:val="both"/>
        <w:rPr>
          <w:sz w:val="28"/>
          <w:szCs w:val="28"/>
        </w:rPr>
      </w:pPr>
      <w:r w:rsidRPr="009A225B">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26403571" w14:textId="77777777" w:rsidR="00D77EA9" w:rsidRPr="009A225B" w:rsidRDefault="00D77EA9" w:rsidP="00D77EA9">
      <w:pPr>
        <w:autoSpaceDE w:val="0"/>
        <w:autoSpaceDN w:val="0"/>
        <w:adjustRightInd w:val="0"/>
        <w:spacing w:before="29"/>
        <w:ind w:firstLine="709"/>
        <w:jc w:val="both"/>
        <w:rPr>
          <w:sz w:val="28"/>
          <w:szCs w:val="28"/>
        </w:rPr>
      </w:pPr>
      <w:r w:rsidRPr="009A225B">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084EEEC5" w14:textId="77777777" w:rsidR="00D77EA9" w:rsidRPr="009A225B" w:rsidRDefault="00D77EA9" w:rsidP="00D77EA9">
      <w:pPr>
        <w:autoSpaceDE w:val="0"/>
        <w:autoSpaceDN w:val="0"/>
        <w:adjustRightInd w:val="0"/>
        <w:spacing w:before="29"/>
        <w:ind w:firstLine="709"/>
        <w:jc w:val="both"/>
        <w:rPr>
          <w:sz w:val="28"/>
          <w:szCs w:val="28"/>
        </w:rPr>
      </w:pPr>
      <w:r w:rsidRPr="009A225B">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72AB051" w14:textId="77777777" w:rsidR="00D77EA9" w:rsidRPr="009A225B" w:rsidRDefault="00D77EA9" w:rsidP="00D77EA9">
      <w:pPr>
        <w:autoSpaceDE w:val="0"/>
        <w:autoSpaceDN w:val="0"/>
        <w:adjustRightInd w:val="0"/>
        <w:spacing w:before="29"/>
        <w:ind w:firstLine="709"/>
        <w:jc w:val="both"/>
        <w:rPr>
          <w:sz w:val="28"/>
          <w:szCs w:val="28"/>
        </w:rPr>
      </w:pPr>
      <w:r w:rsidRPr="009A225B">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1BBAE879" w14:textId="77777777" w:rsidR="00D77EA9" w:rsidRPr="009A225B" w:rsidRDefault="00D77EA9" w:rsidP="00D77EA9">
      <w:pPr>
        <w:autoSpaceDE w:val="0"/>
        <w:autoSpaceDN w:val="0"/>
        <w:adjustRightInd w:val="0"/>
        <w:spacing w:before="29"/>
        <w:ind w:firstLine="709"/>
        <w:jc w:val="both"/>
        <w:rPr>
          <w:sz w:val="28"/>
          <w:szCs w:val="28"/>
        </w:rPr>
      </w:pPr>
      <w:r w:rsidRPr="009A225B">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9A225B">
        <w:rPr>
          <w:sz w:val="28"/>
          <w:szCs w:val="28"/>
        </w:rPr>
        <w:br/>
        <w:t>муниципальной собственности, по реализации инвестиционной программы,</w:t>
      </w:r>
      <w:r w:rsidRPr="009A225B">
        <w:rPr>
          <w:sz w:val="28"/>
          <w:szCs w:val="28"/>
        </w:rPr>
        <w:br/>
        <w:t xml:space="preserve">производственной программы при недостижении регулируемой организацией </w:t>
      </w:r>
      <w:r w:rsidRPr="009A225B">
        <w:rPr>
          <w:sz w:val="28"/>
          <w:szCs w:val="28"/>
        </w:rPr>
        <w:lastRenderedPageBreak/>
        <w:t>утвержденных плановых значений показателей надежности и качества объектов централизованных систем водоснабжения и (или) водоотведения;</w:t>
      </w:r>
    </w:p>
    <w:p w14:paraId="6C7523A6" w14:textId="77777777" w:rsidR="00D77EA9" w:rsidRPr="009A225B" w:rsidRDefault="00D77EA9" w:rsidP="00D77EA9">
      <w:pPr>
        <w:autoSpaceDE w:val="0"/>
        <w:autoSpaceDN w:val="0"/>
        <w:adjustRightInd w:val="0"/>
        <w:spacing w:before="29"/>
        <w:ind w:firstLine="709"/>
        <w:jc w:val="both"/>
        <w:rPr>
          <w:sz w:val="28"/>
          <w:szCs w:val="28"/>
        </w:rPr>
      </w:pPr>
      <w:r w:rsidRPr="009A225B">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4E59243" w14:textId="77777777" w:rsidR="00D77EA9" w:rsidRDefault="00D77EA9" w:rsidP="00D77EA9">
      <w:pPr>
        <w:tabs>
          <w:tab w:val="left" w:pos="1134"/>
        </w:tabs>
        <w:ind w:firstLine="709"/>
        <w:jc w:val="both"/>
        <w:rPr>
          <w:sz w:val="28"/>
          <w:szCs w:val="28"/>
        </w:rPr>
      </w:pPr>
    </w:p>
    <w:p w14:paraId="5628F106" w14:textId="77777777" w:rsidR="00D77EA9" w:rsidRPr="00665D70" w:rsidRDefault="00D77EA9" w:rsidP="00D77EA9">
      <w:pPr>
        <w:autoSpaceDN w:val="0"/>
        <w:jc w:val="center"/>
        <w:rPr>
          <w:b/>
          <w:sz w:val="32"/>
          <w:szCs w:val="32"/>
          <w:u w:val="single"/>
        </w:rPr>
      </w:pPr>
      <w:r w:rsidRPr="00665D70">
        <w:rPr>
          <w:b/>
          <w:sz w:val="32"/>
          <w:szCs w:val="32"/>
          <w:u w:val="single"/>
        </w:rPr>
        <w:t>Корректировка необходимой валовой выручки</w:t>
      </w:r>
    </w:p>
    <w:p w14:paraId="7BB36777" w14:textId="77777777" w:rsidR="00D77EA9" w:rsidRPr="0031386D" w:rsidRDefault="00D77EA9" w:rsidP="00D77EA9">
      <w:pPr>
        <w:widowControl w:val="0"/>
        <w:autoSpaceDE w:val="0"/>
        <w:autoSpaceDN w:val="0"/>
        <w:adjustRightInd w:val="0"/>
        <w:ind w:firstLine="709"/>
        <w:jc w:val="center"/>
        <w:rPr>
          <w:b/>
          <w:sz w:val="20"/>
          <w:szCs w:val="28"/>
          <w:u w:val="single"/>
        </w:rPr>
      </w:pPr>
    </w:p>
    <w:p w14:paraId="2C953CD6" w14:textId="77777777" w:rsidR="00D77EA9" w:rsidRPr="00665D70" w:rsidRDefault="00D77EA9" w:rsidP="00D77EA9">
      <w:pPr>
        <w:autoSpaceDE w:val="0"/>
        <w:autoSpaceDN w:val="0"/>
        <w:adjustRightInd w:val="0"/>
        <w:ind w:firstLine="709"/>
        <w:jc w:val="both"/>
        <w:rPr>
          <w:rFonts w:eastAsia="Calibri"/>
          <w:sz w:val="28"/>
          <w:szCs w:val="28"/>
          <w:lang w:eastAsia="en-US"/>
        </w:rPr>
      </w:pPr>
      <w:r w:rsidRPr="00665D70">
        <w:rPr>
          <w:rFonts w:eastAsia="Calibri"/>
          <w:sz w:val="28"/>
          <w:szCs w:val="28"/>
          <w:lang w:eastAsia="en-US"/>
        </w:rPr>
        <w:t xml:space="preserve">Корректировка необходимой валовой выручки осуществляется в соответствии с главой </w:t>
      </w:r>
      <w:r w:rsidRPr="00665D70">
        <w:rPr>
          <w:rFonts w:eastAsia="Calibri"/>
          <w:sz w:val="28"/>
          <w:szCs w:val="28"/>
          <w:lang w:val="en-US" w:eastAsia="en-US"/>
        </w:rPr>
        <w:t>VII</w:t>
      </w:r>
      <w:r w:rsidRPr="00665D70">
        <w:rPr>
          <w:rFonts w:eastAsia="Calibri"/>
          <w:sz w:val="28"/>
          <w:szCs w:val="28"/>
          <w:lang w:eastAsia="en-US"/>
        </w:rPr>
        <w:t xml:space="preserve"> Методических указаний.</w:t>
      </w:r>
    </w:p>
    <w:p w14:paraId="744BBA47" w14:textId="77777777" w:rsidR="00D77EA9" w:rsidRDefault="00D77EA9" w:rsidP="00D77EA9">
      <w:pPr>
        <w:autoSpaceDE w:val="0"/>
        <w:autoSpaceDN w:val="0"/>
        <w:adjustRightInd w:val="0"/>
        <w:ind w:firstLine="709"/>
        <w:jc w:val="both"/>
        <w:rPr>
          <w:sz w:val="28"/>
          <w:szCs w:val="28"/>
        </w:rPr>
      </w:pPr>
      <w:r>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8361C26" w14:textId="77777777" w:rsidR="00D77EA9" w:rsidRPr="00665D70" w:rsidRDefault="00D77EA9" w:rsidP="00D77EA9">
      <w:pPr>
        <w:autoSpaceDE w:val="0"/>
        <w:autoSpaceDN w:val="0"/>
        <w:adjustRightInd w:val="0"/>
        <w:ind w:firstLine="709"/>
        <w:jc w:val="both"/>
        <w:rPr>
          <w:rFonts w:eastAsia="Calibri"/>
          <w:sz w:val="28"/>
          <w:szCs w:val="28"/>
          <w:lang w:eastAsia="en-US"/>
        </w:rPr>
      </w:pPr>
    </w:p>
    <w:p w14:paraId="6EE29613" w14:textId="77777777" w:rsidR="00D77EA9" w:rsidRDefault="00D77EA9" w:rsidP="00D77EA9">
      <w:pPr>
        <w:autoSpaceDE w:val="0"/>
        <w:autoSpaceDN w:val="0"/>
        <w:adjustRightInd w:val="0"/>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05A4408E" w14:textId="77777777" w:rsidR="00D77EA9" w:rsidRDefault="00D77EA9" w:rsidP="00D77EA9">
      <w:pPr>
        <w:autoSpaceDE w:val="0"/>
        <w:autoSpaceDN w:val="0"/>
        <w:adjustRightInd w:val="0"/>
        <w:ind w:firstLine="709"/>
        <w:jc w:val="both"/>
        <w:rPr>
          <w:sz w:val="28"/>
          <w:szCs w:val="28"/>
        </w:rPr>
      </w:pPr>
    </w:p>
    <w:p w14:paraId="094D3F90" w14:textId="4B032CE1" w:rsidR="00D77EA9" w:rsidRDefault="00D77EA9" w:rsidP="00E10FDC">
      <w:pPr>
        <w:autoSpaceDE w:val="0"/>
        <w:autoSpaceDN w:val="0"/>
        <w:adjustRightInd w:val="0"/>
        <w:ind w:left="-567" w:right="-143"/>
        <w:jc w:val="both"/>
        <w:rPr>
          <w:sz w:val="28"/>
          <w:szCs w:val="28"/>
        </w:rPr>
      </w:pPr>
      <w:r>
        <w:rPr>
          <w:noProof/>
          <w:position w:val="-4"/>
        </w:rPr>
        <w:drawing>
          <wp:inline distT="0" distB="0" distL="0" distR="0" wp14:anchorId="43983FC4" wp14:editId="2197C2F9">
            <wp:extent cx="6534150" cy="24892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34150" cy="248920"/>
                    </a:xfrm>
                    <a:prstGeom prst="rect">
                      <a:avLst/>
                    </a:prstGeom>
                    <a:noFill/>
                    <a:ln>
                      <a:noFill/>
                    </a:ln>
                  </pic:spPr>
                </pic:pic>
              </a:graphicData>
            </a:graphic>
          </wp:inline>
        </w:drawing>
      </w:r>
    </w:p>
    <w:p w14:paraId="738C1EB9" w14:textId="77777777" w:rsidR="00D77EA9" w:rsidRPr="00B67FC8" w:rsidRDefault="00D77EA9" w:rsidP="00D77EA9">
      <w:pPr>
        <w:autoSpaceDE w:val="0"/>
        <w:autoSpaceDN w:val="0"/>
        <w:adjustRightInd w:val="0"/>
        <w:ind w:firstLine="709"/>
        <w:jc w:val="both"/>
        <w:rPr>
          <w:sz w:val="16"/>
          <w:szCs w:val="28"/>
        </w:rPr>
      </w:pPr>
    </w:p>
    <w:p w14:paraId="61838DE0" w14:textId="77777777" w:rsidR="00D77EA9" w:rsidRDefault="00D77EA9" w:rsidP="00D77EA9">
      <w:pPr>
        <w:autoSpaceDE w:val="0"/>
        <w:autoSpaceDN w:val="0"/>
        <w:adjustRightInd w:val="0"/>
        <w:ind w:firstLine="709"/>
        <w:jc w:val="both"/>
        <w:rPr>
          <w:sz w:val="28"/>
          <w:szCs w:val="28"/>
        </w:rPr>
      </w:pPr>
      <w:r>
        <w:rPr>
          <w:sz w:val="28"/>
          <w:szCs w:val="28"/>
        </w:rPr>
        <w:t>где:</w:t>
      </w:r>
    </w:p>
    <w:p w14:paraId="0EE6AF28" w14:textId="6FF590EB"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42D30BB5" wp14:editId="561B4A13">
            <wp:extent cx="628650" cy="33337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42DA50C5" w14:textId="5971EC1E"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3574FFDD" wp14:editId="25C3892B">
            <wp:extent cx="476250" cy="33337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4C597B18" w14:textId="3EAC1683"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64888458" wp14:editId="519AE766">
            <wp:extent cx="495300" cy="33337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1FD42648" w14:textId="6884CED5"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644A139C" wp14:editId="5F2D50E2">
            <wp:extent cx="466725" cy="3333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28CD547A" w14:textId="4DD3956C" w:rsidR="00D77EA9" w:rsidRDefault="00D77EA9" w:rsidP="00D77EA9">
      <w:pPr>
        <w:autoSpaceDE w:val="0"/>
        <w:autoSpaceDN w:val="0"/>
        <w:adjustRightInd w:val="0"/>
        <w:ind w:firstLine="709"/>
        <w:jc w:val="both"/>
        <w:rPr>
          <w:sz w:val="28"/>
          <w:szCs w:val="28"/>
        </w:rPr>
      </w:pPr>
      <w:r>
        <w:rPr>
          <w:noProof/>
          <w:position w:val="-12"/>
          <w:sz w:val="28"/>
          <w:szCs w:val="28"/>
        </w:rPr>
        <w:lastRenderedPageBreak/>
        <w:drawing>
          <wp:inline distT="0" distB="0" distL="0" distR="0" wp14:anchorId="08DF3A3E" wp14:editId="04E7DB45">
            <wp:extent cx="476250" cy="33337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682E8843" w14:textId="3FACA05E"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76CA0595" wp14:editId="47F93D2C">
            <wp:extent cx="352425" cy="33337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5C2E582A" w14:textId="38108E45"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3F4513A6" wp14:editId="483F1B8B">
            <wp:extent cx="628650" cy="33337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78F93DB0" w14:textId="5F99B704" w:rsidR="00D77EA9" w:rsidRDefault="00D77EA9" w:rsidP="00D77EA9">
      <w:pPr>
        <w:autoSpaceDE w:val="0"/>
        <w:autoSpaceDN w:val="0"/>
        <w:adjustRightInd w:val="0"/>
        <w:ind w:firstLine="709"/>
        <w:jc w:val="both"/>
        <w:rPr>
          <w:sz w:val="28"/>
          <w:szCs w:val="28"/>
        </w:rPr>
      </w:pPr>
      <w:r>
        <w:rPr>
          <w:noProof/>
          <w:position w:val="-11"/>
          <w:sz w:val="28"/>
          <w:szCs w:val="28"/>
        </w:rPr>
        <w:drawing>
          <wp:inline distT="0" distB="0" distL="0" distR="0" wp14:anchorId="580F9E25" wp14:editId="584163AD">
            <wp:extent cx="514350" cy="32385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0CC08180" w14:textId="2122BD14" w:rsidR="00D77EA9" w:rsidRDefault="00D77EA9" w:rsidP="00D77EA9">
      <w:pPr>
        <w:autoSpaceDE w:val="0"/>
        <w:autoSpaceDN w:val="0"/>
        <w:adjustRightInd w:val="0"/>
        <w:ind w:firstLine="709"/>
        <w:jc w:val="both"/>
        <w:rPr>
          <w:sz w:val="28"/>
          <w:szCs w:val="28"/>
        </w:rPr>
      </w:pPr>
      <w:r>
        <w:rPr>
          <w:noProof/>
          <w:position w:val="-11"/>
          <w:sz w:val="28"/>
          <w:szCs w:val="28"/>
        </w:rPr>
        <w:drawing>
          <wp:inline distT="0" distB="0" distL="0" distR="0" wp14:anchorId="6A32DF49" wp14:editId="13939E0B">
            <wp:extent cx="676275" cy="32385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5034C904" w14:textId="5C0A3118"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3CACD84C" wp14:editId="6B8803E4">
            <wp:extent cx="847725" cy="333375"/>
            <wp:effectExtent l="0" t="0" r="9525"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14107D2A" w14:textId="323BBC92"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4DF2C136" wp14:editId="42683165">
            <wp:extent cx="819150" cy="33337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579E7E83" w14:textId="77777777" w:rsidR="00D77EA9" w:rsidRDefault="00D77EA9" w:rsidP="00D77EA9">
      <w:pPr>
        <w:autoSpaceDE w:val="0"/>
        <w:autoSpaceDN w:val="0"/>
        <w:adjustRightInd w:val="0"/>
        <w:ind w:firstLine="540"/>
        <w:jc w:val="both"/>
        <w:rPr>
          <w:sz w:val="28"/>
          <w:szCs w:val="28"/>
        </w:rPr>
      </w:pPr>
    </w:p>
    <w:p w14:paraId="766841A7" w14:textId="77777777" w:rsidR="00D77EA9" w:rsidRDefault="00D77EA9" w:rsidP="00D77EA9">
      <w:pPr>
        <w:ind w:firstLine="709"/>
        <w:jc w:val="both"/>
        <w:rPr>
          <w:sz w:val="28"/>
          <w:szCs w:val="28"/>
        </w:rPr>
      </w:pPr>
      <w:r>
        <w:rPr>
          <w:sz w:val="28"/>
          <w:szCs w:val="28"/>
        </w:rPr>
        <w:t>При расчете статей расходов специалистом использовались:</w:t>
      </w:r>
    </w:p>
    <w:p w14:paraId="18AB8A3F" w14:textId="77777777" w:rsidR="00D77EA9" w:rsidRDefault="00D77EA9" w:rsidP="00D77EA9">
      <w:pPr>
        <w:ind w:firstLine="709"/>
        <w:jc w:val="both"/>
        <w:rPr>
          <w:sz w:val="28"/>
          <w:szCs w:val="28"/>
        </w:rPr>
      </w:pPr>
      <w:r w:rsidRPr="00747CB6">
        <w:rPr>
          <w:sz w:val="28"/>
          <w:szCs w:val="28"/>
          <w:u w:val="single"/>
        </w:rPr>
        <w:t>индексы потребительских цен</w:t>
      </w:r>
      <w:r w:rsidRPr="00582C44">
        <w:rPr>
          <w:sz w:val="28"/>
          <w:szCs w:val="28"/>
        </w:rPr>
        <w:t xml:space="preserve"> </w:t>
      </w:r>
      <w:r>
        <w:rPr>
          <w:sz w:val="28"/>
          <w:szCs w:val="28"/>
        </w:rPr>
        <w:t xml:space="preserve">на 2020 год – 103%, на 2021 год – 103,7% (далее – ИПЦ Минэкономразвития России); </w:t>
      </w:r>
    </w:p>
    <w:p w14:paraId="07E35FFE" w14:textId="77777777" w:rsidR="00D77EA9" w:rsidRPr="00E34A16" w:rsidRDefault="00D77EA9" w:rsidP="00D77EA9">
      <w:pPr>
        <w:ind w:firstLine="709"/>
        <w:jc w:val="both"/>
        <w:rPr>
          <w:sz w:val="28"/>
          <w:szCs w:val="28"/>
        </w:rPr>
      </w:pPr>
      <w:r>
        <w:rPr>
          <w:sz w:val="28"/>
          <w:szCs w:val="28"/>
        </w:rPr>
        <w:t xml:space="preserve">Вышеуказанные индексы приняты </w:t>
      </w:r>
      <w:r w:rsidRPr="00FC63BB">
        <w:rPr>
          <w:sz w:val="28"/>
          <w:szCs w:val="28"/>
        </w:rPr>
        <w:t xml:space="preserve">согласно </w:t>
      </w:r>
      <w:r w:rsidRPr="00FC63BB">
        <w:rPr>
          <w:rFonts w:eastAsia="Calibri"/>
          <w:sz w:val="28"/>
          <w:szCs w:val="28"/>
        </w:rPr>
        <w:t>основных параметров прогноза социально-экономического развития Российской Федерации на 201</w:t>
      </w:r>
      <w:r>
        <w:rPr>
          <w:rFonts w:eastAsia="Calibri"/>
          <w:sz w:val="28"/>
          <w:szCs w:val="28"/>
        </w:rPr>
        <w:t>9</w:t>
      </w:r>
      <w:r w:rsidRPr="00FC63BB">
        <w:rPr>
          <w:rFonts w:eastAsia="Calibri"/>
          <w:sz w:val="28"/>
          <w:szCs w:val="28"/>
        </w:rPr>
        <w:t xml:space="preserve"> - 202</w:t>
      </w:r>
      <w:r>
        <w:rPr>
          <w:rFonts w:eastAsia="Calibri"/>
          <w:sz w:val="28"/>
          <w:szCs w:val="28"/>
        </w:rPr>
        <w:t>4</w:t>
      </w:r>
      <w:r w:rsidRPr="00FC63BB">
        <w:rPr>
          <w:rFonts w:eastAsia="Calibri"/>
          <w:sz w:val="28"/>
          <w:szCs w:val="28"/>
        </w:rPr>
        <w:t xml:space="preserve"> годы, </w:t>
      </w:r>
      <w:r w:rsidRPr="00FC63BB">
        <w:rPr>
          <w:rFonts w:eastAsia="Calibri"/>
          <w:sz w:val="28"/>
          <w:szCs w:val="28"/>
        </w:rPr>
        <w:lastRenderedPageBreak/>
        <w:t xml:space="preserve">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30</w:t>
      </w:r>
      <w:r w:rsidRPr="00FC63BB">
        <w:rPr>
          <w:rFonts w:eastAsia="Calibri"/>
          <w:sz w:val="28"/>
          <w:szCs w:val="28"/>
        </w:rPr>
        <w:t>.</w:t>
      </w:r>
      <w:r>
        <w:rPr>
          <w:rFonts w:eastAsia="Calibri"/>
          <w:sz w:val="28"/>
          <w:szCs w:val="28"/>
        </w:rPr>
        <w:t>09</w:t>
      </w:r>
      <w:r w:rsidRPr="00FC63BB">
        <w:rPr>
          <w:rFonts w:eastAsia="Calibri"/>
          <w:sz w:val="28"/>
          <w:szCs w:val="28"/>
        </w:rPr>
        <w:t>.201</w:t>
      </w:r>
      <w:r>
        <w:rPr>
          <w:rFonts w:eastAsia="Calibri"/>
          <w:sz w:val="28"/>
          <w:szCs w:val="28"/>
        </w:rPr>
        <w:t>9</w:t>
      </w:r>
      <w:r w:rsidRPr="00FC63BB">
        <w:rPr>
          <w:rFonts w:eastAsia="Calibri"/>
          <w:sz w:val="28"/>
          <w:szCs w:val="28"/>
        </w:rPr>
        <w:t xml:space="preserve"> года на официальном сайте Министерства экономического</w:t>
      </w:r>
      <w:r>
        <w:rPr>
          <w:rFonts w:eastAsia="Calibri"/>
          <w:sz w:val="28"/>
          <w:szCs w:val="28"/>
        </w:rPr>
        <w:t xml:space="preserve"> развития Российской Федерации </w:t>
      </w:r>
      <w:r w:rsidRPr="00FC63BB">
        <w:rPr>
          <w:rFonts w:eastAsia="Calibri"/>
          <w:sz w:val="28"/>
          <w:szCs w:val="28"/>
        </w:rPr>
        <w:t xml:space="preserve">(далее - </w:t>
      </w:r>
      <w:r>
        <w:rPr>
          <w:sz w:val="28"/>
          <w:szCs w:val="28"/>
        </w:rPr>
        <w:t>прогноз Минэкономразвития РФ).</w:t>
      </w:r>
    </w:p>
    <w:p w14:paraId="38E6433A" w14:textId="77777777" w:rsidR="00D77EA9" w:rsidRDefault="00D77EA9" w:rsidP="00D77EA9">
      <w:pPr>
        <w:autoSpaceDE w:val="0"/>
        <w:autoSpaceDN w:val="0"/>
        <w:adjustRightInd w:val="0"/>
        <w:ind w:firstLine="709"/>
        <w:jc w:val="both"/>
        <w:rPr>
          <w:rFonts w:eastAsia="Calibri"/>
          <w:bCs/>
          <w:sz w:val="28"/>
          <w:szCs w:val="28"/>
          <w:lang w:eastAsia="en-US"/>
        </w:rPr>
      </w:pPr>
    </w:p>
    <w:p w14:paraId="74ADEB7F" w14:textId="77777777" w:rsidR="00D77EA9" w:rsidRPr="00665D70" w:rsidRDefault="00D77EA9" w:rsidP="00D77EA9">
      <w:pPr>
        <w:autoSpaceDE w:val="0"/>
        <w:autoSpaceDN w:val="0"/>
        <w:adjustRightInd w:val="0"/>
        <w:spacing w:before="38"/>
        <w:ind w:firstLine="1157"/>
        <w:rPr>
          <w:b/>
          <w:bCs/>
          <w:sz w:val="28"/>
          <w:szCs w:val="28"/>
        </w:rPr>
      </w:pPr>
      <w:r w:rsidRPr="00665D70">
        <w:rPr>
          <w:b/>
          <w:bCs/>
          <w:sz w:val="28"/>
          <w:szCs w:val="28"/>
        </w:rPr>
        <w:t>Анализ экономической обоснованности расходов на 20</w:t>
      </w:r>
      <w:r>
        <w:rPr>
          <w:b/>
          <w:bCs/>
          <w:sz w:val="28"/>
          <w:szCs w:val="28"/>
        </w:rPr>
        <w:t>21</w:t>
      </w:r>
      <w:r w:rsidRPr="00665D70">
        <w:rPr>
          <w:b/>
          <w:bCs/>
          <w:sz w:val="28"/>
          <w:szCs w:val="28"/>
        </w:rPr>
        <w:t xml:space="preserve"> год </w:t>
      </w:r>
    </w:p>
    <w:p w14:paraId="4F3068C3" w14:textId="77777777" w:rsidR="00D77EA9" w:rsidRPr="0031386D" w:rsidRDefault="00D77EA9" w:rsidP="00D77EA9">
      <w:pPr>
        <w:autoSpaceDE w:val="0"/>
        <w:autoSpaceDN w:val="0"/>
        <w:adjustRightInd w:val="0"/>
        <w:spacing w:before="38"/>
        <w:ind w:firstLine="709"/>
        <w:jc w:val="both"/>
        <w:rPr>
          <w:bCs/>
          <w:sz w:val="20"/>
          <w:szCs w:val="28"/>
        </w:rPr>
      </w:pPr>
    </w:p>
    <w:p w14:paraId="0F2FE3F9" w14:textId="77777777" w:rsidR="00D77EA9" w:rsidRPr="00B87B1D" w:rsidRDefault="00D77EA9" w:rsidP="00D77EA9">
      <w:pPr>
        <w:autoSpaceDE w:val="0"/>
        <w:autoSpaceDN w:val="0"/>
        <w:adjustRightInd w:val="0"/>
        <w:spacing w:before="38"/>
        <w:ind w:firstLine="709"/>
        <w:jc w:val="both"/>
        <w:rPr>
          <w:b/>
          <w:bCs/>
          <w:sz w:val="28"/>
          <w:szCs w:val="28"/>
          <w:u w:val="single"/>
        </w:rPr>
      </w:pPr>
      <w:r w:rsidRPr="00665D70">
        <w:rPr>
          <w:b/>
          <w:bCs/>
          <w:sz w:val="28"/>
          <w:szCs w:val="28"/>
          <w:u w:val="single"/>
        </w:rPr>
        <w:t>Операционные расходы</w:t>
      </w:r>
    </w:p>
    <w:p w14:paraId="3B4986D9" w14:textId="77777777" w:rsidR="00D77EA9" w:rsidRPr="00665D70" w:rsidRDefault="00D77EA9" w:rsidP="00D77EA9">
      <w:pPr>
        <w:autoSpaceDE w:val="0"/>
        <w:autoSpaceDN w:val="0"/>
        <w:adjustRightInd w:val="0"/>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0EC6FFF0" w14:textId="40A4C9F9" w:rsidR="00D77EA9" w:rsidRPr="00665D70" w:rsidRDefault="00D77EA9" w:rsidP="00D77EA9">
      <w:pPr>
        <w:widowControl w:val="0"/>
        <w:autoSpaceDE w:val="0"/>
        <w:autoSpaceDN w:val="0"/>
        <w:ind w:firstLine="284"/>
        <w:jc w:val="center"/>
        <w:rPr>
          <w:sz w:val="28"/>
          <w:szCs w:val="28"/>
        </w:rPr>
      </w:pPr>
      <w:r>
        <w:rPr>
          <w:noProof/>
          <w:position w:val="-33"/>
        </w:rPr>
        <w:drawing>
          <wp:inline distT="0" distB="0" distL="0" distR="0" wp14:anchorId="74EB1A24" wp14:editId="290BB17D">
            <wp:extent cx="5943600" cy="600075"/>
            <wp:effectExtent l="0" t="0" r="0"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03554A25" w14:textId="77777777" w:rsidR="00D77EA9" w:rsidRDefault="00D77EA9" w:rsidP="00D77EA9">
      <w:pPr>
        <w:autoSpaceDE w:val="0"/>
        <w:autoSpaceDN w:val="0"/>
        <w:adjustRightInd w:val="0"/>
        <w:ind w:firstLine="709"/>
        <w:jc w:val="both"/>
        <w:rPr>
          <w:sz w:val="28"/>
          <w:szCs w:val="28"/>
        </w:rPr>
      </w:pPr>
      <w:r>
        <w:rPr>
          <w:sz w:val="28"/>
          <w:szCs w:val="28"/>
        </w:rPr>
        <w:t>где:</w:t>
      </w:r>
    </w:p>
    <w:p w14:paraId="7A0A2A81" w14:textId="77777777" w:rsidR="00D77EA9" w:rsidRDefault="00D77EA9" w:rsidP="00D77EA9">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730D987D" w14:textId="60F268CD"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7A56DBFF" wp14:editId="36B1E030">
            <wp:extent cx="476250" cy="33337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B9FED77" w14:textId="77777777" w:rsidR="00D77EA9" w:rsidRDefault="00D77EA9" w:rsidP="00D77EA9">
      <w:pPr>
        <w:autoSpaceDE w:val="0"/>
        <w:autoSpaceDN w:val="0"/>
        <w:adjustRightInd w:val="0"/>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7165EA62" w14:textId="77777777" w:rsidR="00D77EA9" w:rsidRDefault="00D77EA9" w:rsidP="00D77EA9">
      <w:pPr>
        <w:autoSpaceDE w:val="0"/>
        <w:autoSpaceDN w:val="0"/>
        <w:adjustRightInd w:val="0"/>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6DDDB10D" w14:textId="52002638" w:rsidR="00D77EA9" w:rsidRDefault="00D77EA9" w:rsidP="00D77EA9">
      <w:pPr>
        <w:autoSpaceDE w:val="0"/>
        <w:autoSpaceDN w:val="0"/>
        <w:adjustRightInd w:val="0"/>
        <w:ind w:firstLine="709"/>
        <w:jc w:val="both"/>
        <w:rPr>
          <w:sz w:val="28"/>
          <w:szCs w:val="28"/>
        </w:rPr>
      </w:pPr>
      <w:r>
        <w:rPr>
          <w:noProof/>
          <w:position w:val="-14"/>
          <w:sz w:val="28"/>
          <w:szCs w:val="28"/>
        </w:rPr>
        <w:drawing>
          <wp:inline distT="0" distB="0" distL="0" distR="0" wp14:anchorId="7142CED4" wp14:editId="178E87E5">
            <wp:extent cx="676275" cy="35242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6CDE3EE0" w14:textId="18D87891" w:rsidR="00D77EA9" w:rsidRDefault="00D77EA9" w:rsidP="00D77EA9">
      <w:pPr>
        <w:autoSpaceDE w:val="0"/>
        <w:autoSpaceDN w:val="0"/>
        <w:adjustRightInd w:val="0"/>
        <w:ind w:firstLine="709"/>
        <w:jc w:val="both"/>
        <w:rPr>
          <w:sz w:val="28"/>
          <w:szCs w:val="28"/>
        </w:rPr>
      </w:pPr>
      <w:r>
        <w:rPr>
          <w:noProof/>
          <w:position w:val="-14"/>
          <w:sz w:val="28"/>
          <w:szCs w:val="28"/>
        </w:rPr>
        <w:drawing>
          <wp:inline distT="0" distB="0" distL="0" distR="0" wp14:anchorId="2B058B56" wp14:editId="7BD44142">
            <wp:extent cx="657225" cy="35242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251EFAA8" w14:textId="77777777" w:rsidR="00D77EA9" w:rsidRDefault="00D77EA9" w:rsidP="00D77EA9">
      <w:pPr>
        <w:autoSpaceDE w:val="0"/>
        <w:autoSpaceDN w:val="0"/>
        <w:adjustRightInd w:val="0"/>
        <w:ind w:firstLine="539"/>
        <w:jc w:val="both"/>
        <w:rPr>
          <w:sz w:val="28"/>
          <w:szCs w:val="28"/>
        </w:rPr>
      </w:pPr>
    </w:p>
    <w:p w14:paraId="3082CC6F" w14:textId="77777777" w:rsidR="00D77EA9" w:rsidRDefault="00D77EA9" w:rsidP="00D77EA9">
      <w:pPr>
        <w:autoSpaceDE w:val="0"/>
        <w:autoSpaceDN w:val="0"/>
        <w:adjustRightInd w:val="0"/>
        <w:ind w:firstLine="709"/>
        <w:jc w:val="both"/>
        <w:rPr>
          <w:sz w:val="28"/>
          <w:szCs w:val="28"/>
        </w:rPr>
      </w:pPr>
      <w:r>
        <w:rPr>
          <w:sz w:val="28"/>
          <w:szCs w:val="28"/>
        </w:rPr>
        <w:t>Индекс изменения количества активов рассчитывается по формуле:</w:t>
      </w:r>
    </w:p>
    <w:p w14:paraId="24E98A27" w14:textId="77777777" w:rsidR="00D77EA9" w:rsidRDefault="00D77EA9" w:rsidP="00D77EA9">
      <w:pPr>
        <w:autoSpaceDE w:val="0"/>
        <w:autoSpaceDN w:val="0"/>
        <w:adjustRightInd w:val="0"/>
        <w:jc w:val="both"/>
        <w:outlineLvl w:val="0"/>
        <w:rPr>
          <w:sz w:val="28"/>
          <w:szCs w:val="28"/>
        </w:rPr>
      </w:pPr>
    </w:p>
    <w:p w14:paraId="2E65CD1D" w14:textId="6EE680BA" w:rsidR="00D77EA9" w:rsidRDefault="00D77EA9" w:rsidP="00D77EA9">
      <w:pPr>
        <w:autoSpaceDE w:val="0"/>
        <w:autoSpaceDN w:val="0"/>
        <w:adjustRightInd w:val="0"/>
        <w:jc w:val="center"/>
        <w:rPr>
          <w:sz w:val="28"/>
          <w:szCs w:val="28"/>
        </w:rPr>
      </w:pPr>
      <w:r>
        <w:rPr>
          <w:noProof/>
          <w:position w:val="-32"/>
          <w:sz w:val="28"/>
          <w:szCs w:val="28"/>
        </w:rPr>
        <w:drawing>
          <wp:inline distT="0" distB="0" distL="0" distR="0" wp14:anchorId="0EBF2083" wp14:editId="772C05C6">
            <wp:extent cx="5743575" cy="590550"/>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Pr>
          <w:sz w:val="28"/>
          <w:szCs w:val="28"/>
        </w:rPr>
        <w:t>, (8.1)</w:t>
      </w:r>
    </w:p>
    <w:p w14:paraId="127AAE4D" w14:textId="77777777" w:rsidR="00D77EA9" w:rsidRDefault="00D77EA9" w:rsidP="00D77EA9">
      <w:pPr>
        <w:autoSpaceDE w:val="0"/>
        <w:autoSpaceDN w:val="0"/>
        <w:adjustRightInd w:val="0"/>
        <w:ind w:firstLine="709"/>
        <w:jc w:val="both"/>
        <w:rPr>
          <w:sz w:val="28"/>
          <w:szCs w:val="28"/>
        </w:rPr>
      </w:pPr>
      <w:r>
        <w:rPr>
          <w:sz w:val="28"/>
          <w:szCs w:val="28"/>
        </w:rPr>
        <w:t>где:</w:t>
      </w:r>
    </w:p>
    <w:p w14:paraId="077D6E82" w14:textId="5A696146" w:rsidR="00D77EA9" w:rsidRDefault="00D77EA9" w:rsidP="00D77EA9">
      <w:pPr>
        <w:autoSpaceDE w:val="0"/>
        <w:autoSpaceDN w:val="0"/>
        <w:adjustRightInd w:val="0"/>
        <w:ind w:firstLine="709"/>
        <w:jc w:val="both"/>
        <w:rPr>
          <w:sz w:val="28"/>
          <w:szCs w:val="28"/>
        </w:rPr>
      </w:pPr>
      <w:r>
        <w:rPr>
          <w:noProof/>
          <w:position w:val="-11"/>
          <w:sz w:val="28"/>
          <w:szCs w:val="28"/>
        </w:rPr>
        <w:drawing>
          <wp:inline distT="0" distB="0" distL="0" distR="0" wp14:anchorId="554EF2E4" wp14:editId="71B57C2B">
            <wp:extent cx="581025" cy="323850"/>
            <wp:effectExtent l="0" t="0" r="9525"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72051CFB" w14:textId="4204B814" w:rsidR="00D77EA9" w:rsidRDefault="00D77EA9" w:rsidP="00D77EA9">
      <w:pPr>
        <w:autoSpaceDE w:val="0"/>
        <w:autoSpaceDN w:val="0"/>
        <w:adjustRightInd w:val="0"/>
        <w:ind w:firstLine="709"/>
        <w:jc w:val="both"/>
        <w:rPr>
          <w:sz w:val="28"/>
          <w:szCs w:val="28"/>
        </w:rPr>
      </w:pPr>
      <w:r>
        <w:rPr>
          <w:noProof/>
          <w:position w:val="-11"/>
          <w:sz w:val="28"/>
          <w:szCs w:val="28"/>
        </w:rPr>
        <w:drawing>
          <wp:inline distT="0" distB="0" distL="0" distR="0" wp14:anchorId="50C90299" wp14:editId="69000D22">
            <wp:extent cx="409575" cy="323850"/>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935CC62" w14:textId="39A2625C" w:rsidR="00D77EA9" w:rsidRDefault="00D77EA9" w:rsidP="00D77EA9">
      <w:pPr>
        <w:autoSpaceDE w:val="0"/>
        <w:autoSpaceDN w:val="0"/>
        <w:adjustRightInd w:val="0"/>
        <w:ind w:firstLine="709"/>
        <w:jc w:val="both"/>
        <w:rPr>
          <w:sz w:val="28"/>
          <w:szCs w:val="28"/>
        </w:rPr>
      </w:pPr>
      <w:r>
        <w:rPr>
          <w:noProof/>
          <w:position w:val="-11"/>
          <w:sz w:val="28"/>
          <w:szCs w:val="28"/>
        </w:rPr>
        <w:drawing>
          <wp:inline distT="0" distB="0" distL="0" distR="0" wp14:anchorId="4A758564" wp14:editId="7AD788A7">
            <wp:extent cx="733425" cy="323850"/>
            <wp:effectExtent l="0" t="0" r="9525"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2FEEA78A" w14:textId="7932C9D0" w:rsidR="00D77EA9" w:rsidRDefault="00D77EA9" w:rsidP="00D77EA9">
      <w:pPr>
        <w:autoSpaceDE w:val="0"/>
        <w:autoSpaceDN w:val="0"/>
        <w:adjustRightInd w:val="0"/>
        <w:ind w:firstLine="709"/>
        <w:jc w:val="both"/>
        <w:rPr>
          <w:sz w:val="28"/>
          <w:szCs w:val="28"/>
        </w:rPr>
      </w:pPr>
      <w:r>
        <w:rPr>
          <w:noProof/>
          <w:position w:val="-11"/>
          <w:sz w:val="28"/>
          <w:szCs w:val="28"/>
        </w:rPr>
        <w:lastRenderedPageBreak/>
        <w:drawing>
          <wp:inline distT="0" distB="0" distL="0" distR="0" wp14:anchorId="198B370E" wp14:editId="54BD31F8">
            <wp:extent cx="504825" cy="323850"/>
            <wp:effectExtent l="0" t="0" r="9525"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19E2E19" w14:textId="77777777" w:rsidR="00D77EA9" w:rsidRDefault="00D77EA9" w:rsidP="00D77EA9">
      <w:pPr>
        <w:autoSpaceDE w:val="0"/>
        <w:autoSpaceDN w:val="0"/>
        <w:adjustRightInd w:val="0"/>
        <w:ind w:firstLine="539"/>
        <w:jc w:val="both"/>
        <w:rPr>
          <w:sz w:val="28"/>
          <w:szCs w:val="28"/>
        </w:rPr>
      </w:pPr>
    </w:p>
    <w:p w14:paraId="5C5B7489" w14:textId="77777777" w:rsidR="00D77EA9" w:rsidRPr="00665D70" w:rsidRDefault="00D77EA9" w:rsidP="00D77EA9">
      <w:pPr>
        <w:autoSpaceDE w:val="0"/>
        <w:autoSpaceDN w:val="0"/>
        <w:adjustRightInd w:val="0"/>
        <w:spacing w:before="38"/>
        <w:ind w:firstLine="709"/>
        <w:jc w:val="both"/>
        <w:rPr>
          <w:sz w:val="28"/>
          <w:szCs w:val="28"/>
        </w:rPr>
      </w:pPr>
      <w:r w:rsidRPr="00D65377">
        <w:rPr>
          <w:bCs/>
          <w:sz w:val="28"/>
          <w:szCs w:val="28"/>
        </w:rPr>
        <w:t>Операционные расходы</w:t>
      </w:r>
      <w:r w:rsidRPr="00665D70">
        <w:rPr>
          <w:b/>
          <w:bCs/>
          <w:sz w:val="28"/>
          <w:szCs w:val="28"/>
        </w:rPr>
        <w:t xml:space="preserve"> </w:t>
      </w:r>
      <w:r w:rsidRPr="00665D70">
        <w:rPr>
          <w:b/>
          <w:sz w:val="28"/>
          <w:szCs w:val="28"/>
          <w:u w:val="single"/>
        </w:rPr>
        <w:t>утверждены</w:t>
      </w:r>
      <w:r w:rsidRPr="00665D70">
        <w:rPr>
          <w:sz w:val="28"/>
          <w:szCs w:val="28"/>
        </w:rPr>
        <w:t xml:space="preserve"> </w:t>
      </w:r>
      <w:r>
        <w:rPr>
          <w:sz w:val="28"/>
          <w:szCs w:val="28"/>
        </w:rPr>
        <w:t>регулирующим органом</w:t>
      </w:r>
      <w:r w:rsidRPr="00665D70">
        <w:rPr>
          <w:sz w:val="28"/>
          <w:szCs w:val="28"/>
        </w:rPr>
        <w:t xml:space="preserve"> на 20</w:t>
      </w:r>
      <w:r>
        <w:rPr>
          <w:sz w:val="28"/>
          <w:szCs w:val="28"/>
        </w:rPr>
        <w:t>21</w:t>
      </w:r>
      <w:r w:rsidRPr="00665D70">
        <w:rPr>
          <w:sz w:val="28"/>
          <w:szCs w:val="28"/>
        </w:rPr>
        <w:t xml:space="preserve"> год в размере </w:t>
      </w:r>
      <w:r>
        <w:rPr>
          <w:sz w:val="28"/>
          <w:szCs w:val="28"/>
        </w:rPr>
        <w:t>45,26</w:t>
      </w:r>
      <w:r w:rsidRPr="00665D70">
        <w:rPr>
          <w:sz w:val="28"/>
          <w:szCs w:val="28"/>
        </w:rPr>
        <w:t xml:space="preserve"> тыс. руб.</w:t>
      </w:r>
    </w:p>
    <w:p w14:paraId="3B92848F" w14:textId="77777777" w:rsidR="00D77EA9" w:rsidRPr="00665D70" w:rsidRDefault="00D77EA9" w:rsidP="00D77EA9">
      <w:pPr>
        <w:autoSpaceDE w:val="0"/>
        <w:autoSpaceDN w:val="0"/>
        <w:adjustRightInd w:val="0"/>
        <w:ind w:firstLine="709"/>
        <w:jc w:val="both"/>
        <w:rPr>
          <w:sz w:val="28"/>
          <w:szCs w:val="28"/>
        </w:rPr>
      </w:pPr>
      <w:r w:rsidRPr="00665D70">
        <w:rPr>
          <w:sz w:val="28"/>
          <w:szCs w:val="28"/>
        </w:rPr>
        <w:t>При расчете Операционных расходов на 20</w:t>
      </w:r>
      <w:r>
        <w:rPr>
          <w:sz w:val="28"/>
          <w:szCs w:val="28"/>
        </w:rPr>
        <w:t>21</w:t>
      </w:r>
      <w:r w:rsidRPr="00665D70">
        <w:rPr>
          <w:sz w:val="28"/>
          <w:szCs w:val="28"/>
        </w:rPr>
        <w:t xml:space="preserve"> год регулятором использовались следующие показатели:</w:t>
      </w:r>
    </w:p>
    <w:p w14:paraId="7EF44527" w14:textId="77777777" w:rsidR="00D77EA9" w:rsidRPr="00665D70" w:rsidRDefault="00D77EA9" w:rsidP="009D1B11">
      <w:pPr>
        <w:widowControl w:val="0"/>
        <w:numPr>
          <w:ilvl w:val="0"/>
          <w:numId w:val="8"/>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42,94</w:t>
      </w:r>
      <w:r w:rsidRPr="00665D70">
        <w:rPr>
          <w:sz w:val="28"/>
          <w:szCs w:val="28"/>
        </w:rPr>
        <w:t xml:space="preserve"> тыс. руб.;</w:t>
      </w:r>
    </w:p>
    <w:p w14:paraId="7C0DD5E3" w14:textId="77777777" w:rsidR="00D77EA9" w:rsidRPr="00665D70" w:rsidRDefault="00D77EA9" w:rsidP="009D1B11">
      <w:pPr>
        <w:widowControl w:val="0"/>
        <w:numPr>
          <w:ilvl w:val="0"/>
          <w:numId w:val="8"/>
        </w:numPr>
        <w:tabs>
          <w:tab w:val="left" w:pos="710"/>
        </w:tabs>
        <w:autoSpaceDE w:val="0"/>
        <w:autoSpaceDN w:val="0"/>
        <w:adjustRightInd w:val="0"/>
        <w:ind w:firstLine="709"/>
        <w:jc w:val="both"/>
        <w:rPr>
          <w:sz w:val="28"/>
          <w:szCs w:val="28"/>
        </w:rPr>
      </w:pPr>
      <w:r w:rsidRPr="00665D70">
        <w:rPr>
          <w:sz w:val="28"/>
          <w:szCs w:val="28"/>
        </w:rPr>
        <w:t>индекс</w:t>
      </w:r>
      <w:r>
        <w:rPr>
          <w:sz w:val="28"/>
          <w:szCs w:val="28"/>
        </w:rPr>
        <w:t>ы</w:t>
      </w:r>
      <w:r w:rsidRPr="00665D70">
        <w:rPr>
          <w:sz w:val="28"/>
          <w:szCs w:val="28"/>
        </w:rPr>
        <w:t xml:space="preserve"> потребительских цен на 20</w:t>
      </w:r>
      <w:r>
        <w:rPr>
          <w:sz w:val="28"/>
          <w:szCs w:val="28"/>
        </w:rPr>
        <w:t>20</w:t>
      </w:r>
      <w:r w:rsidRPr="00665D70">
        <w:rPr>
          <w:sz w:val="28"/>
          <w:szCs w:val="28"/>
        </w:rPr>
        <w:t xml:space="preserve"> год </w:t>
      </w:r>
      <w:r>
        <w:rPr>
          <w:sz w:val="28"/>
          <w:szCs w:val="28"/>
        </w:rPr>
        <w:t>–</w:t>
      </w:r>
      <w:r w:rsidRPr="00665D70">
        <w:rPr>
          <w:sz w:val="28"/>
          <w:szCs w:val="28"/>
        </w:rPr>
        <w:t xml:space="preserve"> </w:t>
      </w:r>
      <w:r>
        <w:rPr>
          <w:sz w:val="28"/>
          <w:szCs w:val="28"/>
        </w:rPr>
        <w:t>103,4</w:t>
      </w:r>
      <w:r w:rsidRPr="00665D70">
        <w:rPr>
          <w:sz w:val="28"/>
          <w:szCs w:val="28"/>
        </w:rPr>
        <w:t>%,</w:t>
      </w:r>
      <w:r>
        <w:rPr>
          <w:sz w:val="28"/>
          <w:szCs w:val="28"/>
        </w:rPr>
        <w:t xml:space="preserve"> на 2021 год – 104%</w:t>
      </w:r>
      <w:r w:rsidRPr="00665D70">
        <w:rPr>
          <w:sz w:val="28"/>
          <w:szCs w:val="28"/>
        </w:rPr>
        <w:t xml:space="preserve"> согласно прогнозу Минэкономразвития РФ;</w:t>
      </w:r>
    </w:p>
    <w:p w14:paraId="39D354E2" w14:textId="77777777" w:rsidR="00D77EA9" w:rsidRPr="00665D70" w:rsidRDefault="00D77EA9"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7B6C3FD5" w14:textId="77777777" w:rsidR="00D77EA9" w:rsidRDefault="00D77EA9"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02D9D780" w14:textId="77777777" w:rsidR="00D77EA9" w:rsidRDefault="00D77EA9" w:rsidP="009D1B11">
      <w:pPr>
        <w:widowControl w:val="0"/>
        <w:numPr>
          <w:ilvl w:val="0"/>
          <w:numId w:val="8"/>
        </w:numPr>
        <w:tabs>
          <w:tab w:val="left" w:pos="715"/>
        </w:tabs>
        <w:autoSpaceDE w:val="0"/>
        <w:autoSpaceDN w:val="0"/>
        <w:adjustRightInd w:val="0"/>
        <w:ind w:firstLine="709"/>
        <w:jc w:val="both"/>
        <w:rPr>
          <w:sz w:val="28"/>
          <w:szCs w:val="28"/>
        </w:rPr>
      </w:pPr>
      <w:r w:rsidRPr="00FC63BB">
        <w:rPr>
          <w:sz w:val="28"/>
          <w:szCs w:val="28"/>
        </w:rPr>
        <w:t>коэффициент эластичности операционных расходов 0,75.</w:t>
      </w:r>
    </w:p>
    <w:p w14:paraId="7A2D0C8F" w14:textId="77777777" w:rsidR="00D77EA9" w:rsidRDefault="00D77EA9" w:rsidP="00D77EA9">
      <w:pPr>
        <w:pStyle w:val="Style23"/>
        <w:widowControl/>
        <w:tabs>
          <w:tab w:val="left" w:pos="715"/>
        </w:tabs>
        <w:spacing w:line="240" w:lineRule="auto"/>
        <w:ind w:firstLine="0"/>
        <w:rPr>
          <w:sz w:val="28"/>
          <w:szCs w:val="28"/>
        </w:rPr>
      </w:pPr>
      <w:r>
        <w:rPr>
          <w:sz w:val="28"/>
          <w:szCs w:val="28"/>
        </w:rPr>
        <w:tab/>
      </w:r>
    </w:p>
    <w:p w14:paraId="2D47B999" w14:textId="77777777" w:rsidR="00D77EA9" w:rsidRDefault="00D77EA9" w:rsidP="00D77EA9">
      <w:pPr>
        <w:pStyle w:val="Style23"/>
        <w:widowControl/>
        <w:tabs>
          <w:tab w:val="left" w:pos="715"/>
        </w:tabs>
        <w:spacing w:line="240" w:lineRule="auto"/>
        <w:ind w:firstLine="0"/>
        <w:rPr>
          <w:sz w:val="28"/>
          <w:szCs w:val="28"/>
        </w:rPr>
      </w:pPr>
      <w:r>
        <w:rPr>
          <w:sz w:val="28"/>
          <w:szCs w:val="28"/>
        </w:rPr>
        <w:tab/>
      </w:r>
      <w:r w:rsidRPr="00E70D8F">
        <w:rPr>
          <w:sz w:val="28"/>
          <w:szCs w:val="28"/>
        </w:rPr>
        <w:t>Базовый уровень операционных расходов на первый год долгосрочного перио</w:t>
      </w:r>
      <w:r>
        <w:rPr>
          <w:sz w:val="28"/>
          <w:szCs w:val="28"/>
        </w:rPr>
        <w:t xml:space="preserve">да регулирования рассчитывался </w:t>
      </w:r>
      <w:r w:rsidRPr="00E70D8F">
        <w:rPr>
          <w:sz w:val="28"/>
          <w:szCs w:val="28"/>
        </w:rPr>
        <w:t>с применением метода экономически обоснованных расходов (затрат) в соответствии с пунктами 17 - 26 Методических указаний</w:t>
      </w:r>
      <w:r>
        <w:rPr>
          <w:sz w:val="28"/>
          <w:szCs w:val="28"/>
        </w:rPr>
        <w:t>.</w:t>
      </w:r>
      <w:r w:rsidRPr="00E70D8F">
        <w:rPr>
          <w:sz w:val="28"/>
          <w:szCs w:val="28"/>
        </w:rPr>
        <w:t xml:space="preserve"> </w:t>
      </w:r>
    </w:p>
    <w:p w14:paraId="33A7DF80" w14:textId="77777777" w:rsidR="00D77EA9" w:rsidRPr="00665D70" w:rsidRDefault="00D77EA9" w:rsidP="00D77EA9">
      <w:pPr>
        <w:widowControl w:val="0"/>
        <w:tabs>
          <w:tab w:val="left" w:pos="715"/>
        </w:tabs>
        <w:autoSpaceDE w:val="0"/>
        <w:autoSpaceDN w:val="0"/>
        <w:adjustRightInd w:val="0"/>
        <w:ind w:left="709"/>
        <w:jc w:val="both"/>
        <w:rPr>
          <w:sz w:val="28"/>
          <w:szCs w:val="28"/>
        </w:rPr>
      </w:pPr>
    </w:p>
    <w:p w14:paraId="4A35FED3" w14:textId="77777777" w:rsidR="00D77EA9" w:rsidRPr="00665D70" w:rsidRDefault="00D77EA9" w:rsidP="00D77EA9">
      <w:pPr>
        <w:autoSpaceDE w:val="0"/>
        <w:autoSpaceDN w:val="0"/>
        <w:adjustRightInd w:val="0"/>
        <w:spacing w:before="58"/>
        <w:ind w:firstLine="709"/>
        <w:jc w:val="both"/>
        <w:rPr>
          <w:sz w:val="28"/>
          <w:szCs w:val="28"/>
        </w:rPr>
      </w:pPr>
      <w:r w:rsidRPr="00665D70">
        <w:rPr>
          <w:sz w:val="28"/>
          <w:szCs w:val="28"/>
        </w:rPr>
        <w:t xml:space="preserve">При </w:t>
      </w:r>
      <w:r w:rsidRPr="00665D70">
        <w:rPr>
          <w:b/>
          <w:sz w:val="28"/>
          <w:szCs w:val="28"/>
          <w:u w:val="single"/>
        </w:rPr>
        <w:t>корректировке</w:t>
      </w:r>
      <w:r w:rsidRPr="00665D70">
        <w:rPr>
          <w:sz w:val="28"/>
          <w:szCs w:val="28"/>
        </w:rPr>
        <w:t xml:space="preserve"> Операционных расходов на 20</w:t>
      </w:r>
      <w:r>
        <w:rPr>
          <w:sz w:val="28"/>
          <w:szCs w:val="28"/>
        </w:rPr>
        <w:t>21</w:t>
      </w:r>
      <w:r w:rsidRPr="00665D70">
        <w:rPr>
          <w:sz w:val="28"/>
          <w:szCs w:val="28"/>
        </w:rPr>
        <w:t xml:space="preserve"> год </w:t>
      </w:r>
      <w:r>
        <w:rPr>
          <w:sz w:val="28"/>
          <w:szCs w:val="28"/>
        </w:rPr>
        <w:t>РЭК Кузбасса</w:t>
      </w:r>
      <w:r w:rsidRPr="00665D70">
        <w:rPr>
          <w:sz w:val="28"/>
          <w:szCs w:val="28"/>
        </w:rPr>
        <w:t xml:space="preserve"> использовались следующие показатели:</w:t>
      </w:r>
    </w:p>
    <w:p w14:paraId="147DCFE1" w14:textId="77777777" w:rsidR="00D77EA9" w:rsidRPr="00665D70" w:rsidRDefault="00D77EA9" w:rsidP="009D1B11">
      <w:pPr>
        <w:widowControl w:val="0"/>
        <w:numPr>
          <w:ilvl w:val="0"/>
          <w:numId w:val="8"/>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42,94</w:t>
      </w:r>
      <w:r w:rsidRPr="00665D70">
        <w:rPr>
          <w:sz w:val="28"/>
          <w:szCs w:val="28"/>
        </w:rPr>
        <w:t xml:space="preserve"> тыс. руб.;</w:t>
      </w:r>
    </w:p>
    <w:p w14:paraId="399C9B71" w14:textId="77777777" w:rsidR="00D77EA9" w:rsidRDefault="00D77EA9" w:rsidP="009D1B11">
      <w:pPr>
        <w:widowControl w:val="0"/>
        <w:numPr>
          <w:ilvl w:val="0"/>
          <w:numId w:val="8"/>
        </w:numPr>
        <w:tabs>
          <w:tab w:val="left" w:pos="715"/>
        </w:tabs>
        <w:autoSpaceDE w:val="0"/>
        <w:autoSpaceDN w:val="0"/>
        <w:adjustRightInd w:val="0"/>
        <w:ind w:firstLine="709"/>
        <w:jc w:val="both"/>
        <w:rPr>
          <w:sz w:val="28"/>
          <w:szCs w:val="28"/>
        </w:rPr>
      </w:pPr>
      <w:r w:rsidRPr="00FC63BB">
        <w:rPr>
          <w:sz w:val="28"/>
          <w:szCs w:val="28"/>
        </w:rPr>
        <w:t>индекс</w:t>
      </w:r>
      <w:r>
        <w:rPr>
          <w:sz w:val="28"/>
          <w:szCs w:val="28"/>
        </w:rPr>
        <w:t>ы</w:t>
      </w:r>
      <w:r w:rsidRPr="00FC63BB">
        <w:rPr>
          <w:sz w:val="28"/>
          <w:szCs w:val="28"/>
        </w:rPr>
        <w:t xml:space="preserve"> потребительских цен на 2020 год – </w:t>
      </w:r>
      <w:r>
        <w:rPr>
          <w:sz w:val="28"/>
          <w:szCs w:val="28"/>
        </w:rPr>
        <w:t>103%, на 2021 год – 103,7%</w:t>
      </w:r>
      <w:r w:rsidRPr="00FC63BB">
        <w:rPr>
          <w:sz w:val="28"/>
          <w:szCs w:val="28"/>
        </w:rPr>
        <w:t>;</w:t>
      </w:r>
    </w:p>
    <w:p w14:paraId="48041A70" w14:textId="77777777" w:rsidR="00D77EA9" w:rsidRPr="00665D70" w:rsidRDefault="00D77EA9"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6077131A" w14:textId="77777777" w:rsidR="00D77EA9" w:rsidRDefault="00D77EA9"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5324B32C" w14:textId="77777777" w:rsidR="00D77EA9" w:rsidRPr="00665D70" w:rsidRDefault="00D77EA9" w:rsidP="00D77EA9">
      <w:pPr>
        <w:autoSpaceDE w:val="0"/>
        <w:autoSpaceDN w:val="0"/>
        <w:adjustRightInd w:val="0"/>
        <w:spacing w:before="58"/>
        <w:ind w:firstLine="709"/>
        <w:jc w:val="both"/>
        <w:rPr>
          <w:sz w:val="28"/>
          <w:szCs w:val="28"/>
        </w:rPr>
      </w:pPr>
    </w:p>
    <w:p w14:paraId="41FA79F3" w14:textId="77777777" w:rsidR="00D77EA9" w:rsidRPr="00665D70" w:rsidRDefault="00D77EA9" w:rsidP="00D77EA9">
      <w:pPr>
        <w:autoSpaceDE w:val="0"/>
        <w:autoSpaceDN w:val="0"/>
        <w:adjustRightInd w:val="0"/>
        <w:ind w:firstLine="709"/>
        <w:jc w:val="both"/>
        <w:rPr>
          <w:sz w:val="28"/>
          <w:szCs w:val="28"/>
        </w:rPr>
      </w:pPr>
      <w:r w:rsidRPr="00665D70">
        <w:rPr>
          <w:sz w:val="28"/>
          <w:szCs w:val="28"/>
        </w:rPr>
        <w:t xml:space="preserve">Таким образом, в процессе экспертизы </w:t>
      </w:r>
      <w:r w:rsidRPr="00642A82">
        <w:rPr>
          <w:b/>
          <w:sz w:val="28"/>
          <w:szCs w:val="28"/>
          <w:u w:val="single"/>
        </w:rPr>
        <w:t>операционные расходы на 2021 год определены</w:t>
      </w:r>
      <w:r w:rsidRPr="00665D70">
        <w:rPr>
          <w:sz w:val="28"/>
          <w:szCs w:val="28"/>
        </w:rPr>
        <w:t xml:space="preserve"> в сумме </w:t>
      </w:r>
      <w:r>
        <w:rPr>
          <w:sz w:val="28"/>
          <w:szCs w:val="28"/>
        </w:rPr>
        <w:t>44,95</w:t>
      </w:r>
      <w:r w:rsidRPr="00665D70">
        <w:rPr>
          <w:sz w:val="28"/>
          <w:szCs w:val="28"/>
        </w:rPr>
        <w:t xml:space="preserve"> тыс. руб.</w:t>
      </w:r>
    </w:p>
    <w:p w14:paraId="41252662" w14:textId="77777777" w:rsidR="00D77EA9" w:rsidRDefault="00D77EA9" w:rsidP="00D77EA9">
      <w:pPr>
        <w:autoSpaceDE w:val="0"/>
        <w:autoSpaceDN w:val="0"/>
        <w:adjustRightInd w:val="0"/>
        <w:rPr>
          <w:sz w:val="28"/>
          <w:szCs w:val="28"/>
        </w:rPr>
      </w:pPr>
    </w:p>
    <w:p w14:paraId="493E65E7" w14:textId="77777777" w:rsidR="00D77EA9" w:rsidRPr="00665D70" w:rsidRDefault="00D77EA9" w:rsidP="00D77EA9">
      <w:pPr>
        <w:autoSpaceDE w:val="0"/>
        <w:autoSpaceDN w:val="0"/>
        <w:adjustRightInd w:val="0"/>
        <w:rPr>
          <w:sz w:val="28"/>
          <w:szCs w:val="28"/>
        </w:rPr>
      </w:pPr>
      <w:r>
        <w:rPr>
          <w:sz w:val="28"/>
          <w:szCs w:val="28"/>
        </w:rPr>
        <w:t xml:space="preserve">       </w:t>
      </w:r>
      <w:r w:rsidRPr="00665D70">
        <w:rPr>
          <w:sz w:val="28"/>
          <w:szCs w:val="28"/>
        </w:rPr>
        <w:t>ОР</w:t>
      </w:r>
      <w:r w:rsidRPr="00652B5B">
        <w:rPr>
          <w:sz w:val="20"/>
        </w:rPr>
        <w:t>202</w:t>
      </w:r>
      <w:r>
        <w:rPr>
          <w:sz w:val="20"/>
        </w:rPr>
        <w:t>1</w:t>
      </w:r>
      <w:r w:rsidRPr="00665D70">
        <w:rPr>
          <w:sz w:val="28"/>
          <w:szCs w:val="28"/>
        </w:rPr>
        <w:t xml:space="preserve"> = </w:t>
      </w:r>
      <w:r>
        <w:rPr>
          <w:sz w:val="28"/>
          <w:szCs w:val="28"/>
        </w:rPr>
        <w:t>42,94</w:t>
      </w:r>
      <w:r w:rsidRPr="00665D70">
        <w:rPr>
          <w:sz w:val="28"/>
          <w:szCs w:val="28"/>
        </w:rPr>
        <w:t xml:space="preserve"> х [(1- 1%/100%) х (1+0,0</w:t>
      </w:r>
      <w:r>
        <w:rPr>
          <w:sz w:val="28"/>
          <w:szCs w:val="28"/>
        </w:rPr>
        <w:t>3</w:t>
      </w:r>
      <w:r w:rsidRPr="00665D70">
        <w:rPr>
          <w:sz w:val="28"/>
          <w:szCs w:val="28"/>
        </w:rPr>
        <w:t>)]</w:t>
      </w:r>
      <w:r w:rsidRPr="00642A82">
        <w:rPr>
          <w:sz w:val="28"/>
          <w:szCs w:val="28"/>
        </w:rPr>
        <w:t xml:space="preserve"> </w:t>
      </w:r>
      <w:r w:rsidRPr="00665D70">
        <w:rPr>
          <w:sz w:val="28"/>
          <w:szCs w:val="28"/>
        </w:rPr>
        <w:t>х [(1- 1%/100%) х (1+0,0</w:t>
      </w:r>
      <w:r>
        <w:rPr>
          <w:sz w:val="28"/>
          <w:szCs w:val="28"/>
        </w:rPr>
        <w:t>37</w:t>
      </w:r>
      <w:r w:rsidRPr="00665D70">
        <w:rPr>
          <w:sz w:val="28"/>
          <w:szCs w:val="28"/>
        </w:rPr>
        <w:t xml:space="preserve">)] х </w:t>
      </w:r>
      <w:proofErr w:type="spellStart"/>
      <w:r w:rsidRPr="00665D70">
        <w:rPr>
          <w:sz w:val="28"/>
          <w:szCs w:val="28"/>
        </w:rPr>
        <w:t>х</w:t>
      </w:r>
      <w:proofErr w:type="spellEnd"/>
      <w:r w:rsidRPr="00665D70">
        <w:rPr>
          <w:sz w:val="28"/>
          <w:szCs w:val="28"/>
        </w:rPr>
        <w:t xml:space="preserve"> (1+0) = </w:t>
      </w:r>
      <w:r>
        <w:rPr>
          <w:sz w:val="28"/>
          <w:szCs w:val="28"/>
        </w:rPr>
        <w:t>44,95</w:t>
      </w:r>
      <w:r w:rsidRPr="00665D70">
        <w:rPr>
          <w:sz w:val="28"/>
          <w:szCs w:val="28"/>
        </w:rPr>
        <w:t xml:space="preserve"> тыс. руб.</w:t>
      </w:r>
    </w:p>
    <w:p w14:paraId="79D822C2" w14:textId="77777777" w:rsidR="00D77EA9" w:rsidRPr="00665D70" w:rsidRDefault="00D77EA9" w:rsidP="00D77EA9">
      <w:pPr>
        <w:autoSpaceDE w:val="0"/>
        <w:autoSpaceDN w:val="0"/>
        <w:adjustRightInd w:val="0"/>
        <w:ind w:firstLine="709"/>
        <w:rPr>
          <w:sz w:val="28"/>
          <w:szCs w:val="28"/>
        </w:rPr>
      </w:pPr>
    </w:p>
    <w:p w14:paraId="73BA767E" w14:textId="77777777" w:rsidR="00D77EA9" w:rsidRPr="00665D70" w:rsidRDefault="00D77EA9" w:rsidP="00D77EA9">
      <w:pPr>
        <w:autoSpaceDE w:val="0"/>
        <w:autoSpaceDN w:val="0"/>
        <w:adjustRightInd w:val="0"/>
        <w:ind w:firstLine="709"/>
        <w:jc w:val="both"/>
        <w:rPr>
          <w:sz w:val="28"/>
          <w:szCs w:val="28"/>
        </w:rPr>
      </w:pPr>
      <w:r>
        <w:rPr>
          <w:sz w:val="28"/>
          <w:szCs w:val="28"/>
        </w:rPr>
        <w:t>Снижение</w:t>
      </w:r>
      <w:r w:rsidRPr="00665D70">
        <w:rPr>
          <w:sz w:val="28"/>
          <w:szCs w:val="28"/>
        </w:rPr>
        <w:t xml:space="preserve"> затрат по отношению к утвержденным </w:t>
      </w:r>
      <w:r>
        <w:rPr>
          <w:sz w:val="28"/>
          <w:szCs w:val="28"/>
        </w:rPr>
        <w:t>регулятором</w:t>
      </w:r>
      <w:r w:rsidRPr="00665D70">
        <w:rPr>
          <w:sz w:val="28"/>
          <w:szCs w:val="28"/>
        </w:rPr>
        <w:t xml:space="preserve"> </w:t>
      </w:r>
      <w:r>
        <w:rPr>
          <w:sz w:val="28"/>
          <w:szCs w:val="28"/>
        </w:rPr>
        <w:t xml:space="preserve">составило 0,31 </w:t>
      </w:r>
      <w:proofErr w:type="spellStart"/>
      <w:r>
        <w:rPr>
          <w:sz w:val="28"/>
          <w:szCs w:val="28"/>
        </w:rPr>
        <w:t>тыс.руб</w:t>
      </w:r>
      <w:proofErr w:type="spellEnd"/>
      <w:r>
        <w:rPr>
          <w:sz w:val="28"/>
          <w:szCs w:val="28"/>
        </w:rPr>
        <w:t>.</w:t>
      </w:r>
      <w:r w:rsidRPr="00665D70">
        <w:rPr>
          <w:sz w:val="28"/>
          <w:szCs w:val="28"/>
        </w:rPr>
        <w:t xml:space="preserve">, отклонение затрат от предложенных организацией составило </w:t>
      </w:r>
      <w:r>
        <w:rPr>
          <w:sz w:val="28"/>
          <w:szCs w:val="28"/>
        </w:rPr>
        <w:t>4,53</w:t>
      </w:r>
      <w:r w:rsidRPr="00665D70">
        <w:rPr>
          <w:sz w:val="28"/>
          <w:szCs w:val="28"/>
        </w:rPr>
        <w:t xml:space="preserve"> тыс. руб.</w:t>
      </w:r>
      <w:r w:rsidRPr="00642A82">
        <w:rPr>
          <w:sz w:val="28"/>
          <w:szCs w:val="28"/>
        </w:rPr>
        <w:t xml:space="preserve"> </w:t>
      </w:r>
      <w:r>
        <w:rPr>
          <w:sz w:val="28"/>
          <w:szCs w:val="28"/>
        </w:rPr>
        <w:t>в сторону уменьшения.</w:t>
      </w:r>
    </w:p>
    <w:p w14:paraId="5360B017" w14:textId="77777777" w:rsidR="00D77EA9" w:rsidRPr="00665D70" w:rsidRDefault="00D77EA9" w:rsidP="00D77EA9">
      <w:pPr>
        <w:autoSpaceDE w:val="0"/>
        <w:autoSpaceDN w:val="0"/>
        <w:adjustRightInd w:val="0"/>
        <w:ind w:firstLine="709"/>
        <w:jc w:val="both"/>
        <w:rPr>
          <w:sz w:val="28"/>
          <w:szCs w:val="28"/>
        </w:rPr>
      </w:pPr>
    </w:p>
    <w:p w14:paraId="3F5046FC" w14:textId="77777777" w:rsidR="00D77EA9" w:rsidRDefault="00D77EA9" w:rsidP="00D77EA9">
      <w:pPr>
        <w:widowControl w:val="0"/>
        <w:tabs>
          <w:tab w:val="left" w:pos="709"/>
        </w:tabs>
        <w:autoSpaceDE w:val="0"/>
        <w:autoSpaceDN w:val="0"/>
        <w:adjustRightInd w:val="0"/>
        <w:jc w:val="both"/>
        <w:rPr>
          <w:b/>
          <w:bCs/>
          <w:sz w:val="28"/>
          <w:szCs w:val="28"/>
        </w:rPr>
      </w:pPr>
      <w:r>
        <w:rPr>
          <w:b/>
          <w:bCs/>
          <w:sz w:val="28"/>
          <w:szCs w:val="28"/>
        </w:rPr>
        <w:tab/>
      </w:r>
      <w:r w:rsidRPr="00D2135D">
        <w:rPr>
          <w:b/>
          <w:bCs/>
          <w:sz w:val="28"/>
          <w:szCs w:val="28"/>
          <w:u w:val="single"/>
        </w:rPr>
        <w:t>Расходы на электрическую энергию</w:t>
      </w:r>
      <w:r w:rsidRPr="00665D70">
        <w:rPr>
          <w:b/>
          <w:bCs/>
          <w:sz w:val="28"/>
          <w:szCs w:val="28"/>
        </w:rPr>
        <w:t xml:space="preserve"> </w:t>
      </w:r>
    </w:p>
    <w:p w14:paraId="05C00938" w14:textId="77777777" w:rsidR="00D77EA9" w:rsidRDefault="00D77EA9" w:rsidP="00D77EA9">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95 Методических указаний р</w:t>
      </w:r>
      <w:r w:rsidRPr="00464952">
        <w:rPr>
          <w:rFonts w:eastAsia="Calibri"/>
          <w:sz w:val="28"/>
          <w:szCs w:val="28"/>
          <w:lang w:eastAsia="en-US"/>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w:t>
      </w:r>
      <w:r>
        <w:rPr>
          <w:rFonts w:eastAsia="Calibri"/>
          <w:sz w:val="28"/>
          <w:szCs w:val="28"/>
          <w:lang w:eastAsia="en-US"/>
        </w:rPr>
        <w:t>ам</w:t>
      </w:r>
      <w:r w:rsidRPr="00464952">
        <w:rPr>
          <w:rFonts w:eastAsia="Calibri"/>
          <w:sz w:val="28"/>
          <w:szCs w:val="28"/>
          <w:lang w:eastAsia="en-US"/>
        </w:rPr>
        <w:t>:</w:t>
      </w:r>
    </w:p>
    <w:p w14:paraId="332E4A63" w14:textId="77777777" w:rsidR="00D77EA9" w:rsidRDefault="00D77EA9" w:rsidP="00D77EA9">
      <w:pPr>
        <w:autoSpaceDE w:val="0"/>
        <w:autoSpaceDN w:val="0"/>
        <w:adjustRightInd w:val="0"/>
        <w:ind w:firstLine="709"/>
        <w:jc w:val="both"/>
        <w:rPr>
          <w:rFonts w:eastAsia="Calibri"/>
          <w:sz w:val="28"/>
          <w:szCs w:val="28"/>
          <w:lang w:eastAsia="en-US"/>
        </w:rPr>
      </w:pPr>
    </w:p>
    <w:p w14:paraId="11E895C7" w14:textId="35A73C22" w:rsidR="00D77EA9" w:rsidRPr="00464952" w:rsidRDefault="00D77EA9" w:rsidP="00D77EA9">
      <w:pPr>
        <w:autoSpaceDE w:val="0"/>
        <w:autoSpaceDN w:val="0"/>
        <w:adjustRightInd w:val="0"/>
        <w:ind w:firstLine="709"/>
        <w:jc w:val="center"/>
        <w:rPr>
          <w:rFonts w:eastAsia="Calibri"/>
          <w:sz w:val="28"/>
          <w:szCs w:val="28"/>
          <w:lang w:eastAsia="en-US"/>
        </w:rPr>
      </w:pPr>
      <w:r>
        <w:rPr>
          <w:noProof/>
          <w:position w:val="-12"/>
        </w:rPr>
        <w:lastRenderedPageBreak/>
        <w:drawing>
          <wp:inline distT="0" distB="0" distL="0" distR="0" wp14:anchorId="0CCBD2E1" wp14:editId="4B8E8593">
            <wp:extent cx="2305050" cy="33337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22C6B6A8" w14:textId="77777777" w:rsidR="00D77EA9" w:rsidRPr="00464952" w:rsidRDefault="00D77EA9" w:rsidP="00D77EA9">
      <w:pPr>
        <w:autoSpaceDE w:val="0"/>
        <w:autoSpaceDN w:val="0"/>
        <w:adjustRightInd w:val="0"/>
        <w:jc w:val="both"/>
        <w:rPr>
          <w:rFonts w:eastAsia="Calibri"/>
          <w:b/>
          <w:bCs/>
          <w:sz w:val="28"/>
          <w:szCs w:val="28"/>
          <w:lang w:eastAsia="en-US"/>
        </w:rPr>
      </w:pPr>
    </w:p>
    <w:p w14:paraId="3C5A09D2" w14:textId="1141EEA5" w:rsidR="00D77EA9" w:rsidRDefault="00D77EA9" w:rsidP="00D77EA9">
      <w:pPr>
        <w:autoSpaceDE w:val="0"/>
        <w:autoSpaceDN w:val="0"/>
        <w:adjustRightInd w:val="0"/>
        <w:ind w:firstLine="540"/>
        <w:jc w:val="center"/>
        <w:rPr>
          <w:position w:val="-12"/>
        </w:rPr>
      </w:pPr>
      <w:r>
        <w:rPr>
          <w:noProof/>
          <w:position w:val="-12"/>
        </w:rPr>
        <w:drawing>
          <wp:inline distT="0" distB="0" distL="0" distR="0" wp14:anchorId="0265BD76" wp14:editId="7D0DB0BB">
            <wp:extent cx="3076575" cy="333375"/>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5379F5E" w14:textId="77777777" w:rsidR="00D77EA9" w:rsidRPr="00464952" w:rsidRDefault="00D77EA9" w:rsidP="00D77EA9">
      <w:pPr>
        <w:autoSpaceDE w:val="0"/>
        <w:autoSpaceDN w:val="0"/>
        <w:adjustRightInd w:val="0"/>
        <w:ind w:firstLine="540"/>
        <w:jc w:val="both"/>
        <w:rPr>
          <w:rFonts w:eastAsia="Calibri"/>
          <w:sz w:val="28"/>
          <w:szCs w:val="28"/>
          <w:lang w:eastAsia="en-US"/>
        </w:rPr>
      </w:pPr>
      <w:r w:rsidRPr="00464952">
        <w:rPr>
          <w:rFonts w:eastAsia="Calibri"/>
          <w:sz w:val="28"/>
          <w:szCs w:val="28"/>
          <w:lang w:eastAsia="en-US"/>
        </w:rPr>
        <w:t>где:</w:t>
      </w:r>
    </w:p>
    <w:p w14:paraId="21E9D070" w14:textId="1D46A9B4" w:rsidR="00D77EA9" w:rsidRDefault="00D77EA9" w:rsidP="00D77EA9">
      <w:pPr>
        <w:autoSpaceDE w:val="0"/>
        <w:autoSpaceDN w:val="0"/>
        <w:adjustRightInd w:val="0"/>
        <w:ind w:firstLine="540"/>
        <w:jc w:val="both"/>
        <w:rPr>
          <w:sz w:val="28"/>
          <w:szCs w:val="28"/>
        </w:rPr>
      </w:pPr>
      <w:r>
        <w:rPr>
          <w:noProof/>
          <w:position w:val="-12"/>
          <w:sz w:val="28"/>
          <w:szCs w:val="28"/>
        </w:rPr>
        <w:drawing>
          <wp:inline distT="0" distB="0" distL="0" distR="0" wp14:anchorId="1422026E" wp14:editId="6C0BD711">
            <wp:extent cx="533400" cy="33337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21EE12C2" w14:textId="015203C6" w:rsidR="00D77EA9" w:rsidRDefault="00D77EA9" w:rsidP="00D77EA9">
      <w:pPr>
        <w:autoSpaceDE w:val="0"/>
        <w:autoSpaceDN w:val="0"/>
        <w:adjustRightInd w:val="0"/>
        <w:ind w:firstLine="540"/>
        <w:jc w:val="both"/>
        <w:rPr>
          <w:sz w:val="28"/>
          <w:szCs w:val="28"/>
        </w:rPr>
      </w:pPr>
      <w:r>
        <w:rPr>
          <w:noProof/>
          <w:position w:val="-12"/>
          <w:sz w:val="28"/>
          <w:szCs w:val="28"/>
        </w:rPr>
        <w:drawing>
          <wp:inline distT="0" distB="0" distL="0" distR="0" wp14:anchorId="77C3F008" wp14:editId="39A81C4A">
            <wp:extent cx="352425" cy="33337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45526D8D" w14:textId="26B4E9AA" w:rsidR="00D77EA9" w:rsidRDefault="00D77EA9" w:rsidP="00D77EA9">
      <w:pPr>
        <w:autoSpaceDE w:val="0"/>
        <w:autoSpaceDN w:val="0"/>
        <w:adjustRightInd w:val="0"/>
        <w:ind w:firstLine="540"/>
        <w:jc w:val="both"/>
        <w:rPr>
          <w:sz w:val="28"/>
          <w:szCs w:val="28"/>
        </w:rPr>
      </w:pPr>
      <w:r>
        <w:rPr>
          <w:noProof/>
          <w:position w:val="-12"/>
          <w:sz w:val="28"/>
          <w:szCs w:val="28"/>
        </w:rPr>
        <w:drawing>
          <wp:inline distT="0" distB="0" distL="0" distR="0" wp14:anchorId="32DC4AFC" wp14:editId="07E63CBE">
            <wp:extent cx="495300" cy="33337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0641823C" w14:textId="77777777" w:rsidR="00D77EA9" w:rsidRDefault="00D77EA9" w:rsidP="00D77EA9">
      <w:pPr>
        <w:widowControl w:val="0"/>
        <w:tabs>
          <w:tab w:val="left" w:pos="709"/>
        </w:tabs>
        <w:autoSpaceDE w:val="0"/>
        <w:autoSpaceDN w:val="0"/>
        <w:adjustRightInd w:val="0"/>
        <w:jc w:val="both"/>
        <w:rPr>
          <w:b/>
          <w:bCs/>
          <w:sz w:val="28"/>
          <w:szCs w:val="28"/>
        </w:rPr>
      </w:pPr>
    </w:p>
    <w:p w14:paraId="1A2DDA44" w14:textId="77777777" w:rsidR="00D77EA9" w:rsidRPr="00665D70" w:rsidRDefault="00D77EA9" w:rsidP="00D77EA9">
      <w:pPr>
        <w:widowControl w:val="0"/>
        <w:tabs>
          <w:tab w:val="left" w:pos="709"/>
        </w:tabs>
        <w:autoSpaceDE w:val="0"/>
        <w:autoSpaceDN w:val="0"/>
        <w:adjustRightInd w:val="0"/>
        <w:jc w:val="both"/>
        <w:rPr>
          <w:b/>
          <w:bCs/>
          <w:sz w:val="28"/>
          <w:szCs w:val="28"/>
        </w:rPr>
      </w:pPr>
      <w:r>
        <w:rPr>
          <w:sz w:val="28"/>
          <w:szCs w:val="28"/>
        </w:rPr>
        <w:tab/>
        <w:t>Н</w:t>
      </w:r>
      <w:r w:rsidRPr="00665D70">
        <w:rPr>
          <w:sz w:val="28"/>
          <w:szCs w:val="28"/>
        </w:rPr>
        <w:t>а 20</w:t>
      </w:r>
      <w:r>
        <w:rPr>
          <w:sz w:val="28"/>
          <w:szCs w:val="28"/>
        </w:rPr>
        <w:t>21</w:t>
      </w:r>
      <w:r w:rsidRPr="00665D70">
        <w:rPr>
          <w:sz w:val="28"/>
          <w:szCs w:val="28"/>
        </w:rPr>
        <w:t xml:space="preserve"> год </w:t>
      </w:r>
      <w:r>
        <w:rPr>
          <w:sz w:val="28"/>
          <w:szCs w:val="28"/>
        </w:rPr>
        <w:t>расходы по данной статье регулирующим органом</w:t>
      </w:r>
      <w:r w:rsidRPr="00665D70">
        <w:rPr>
          <w:sz w:val="28"/>
          <w:szCs w:val="28"/>
        </w:rPr>
        <w:t xml:space="preserve"> </w:t>
      </w:r>
      <w:r w:rsidRPr="0060450C">
        <w:rPr>
          <w:b/>
          <w:sz w:val="28"/>
          <w:szCs w:val="28"/>
          <w:u w:val="single"/>
        </w:rPr>
        <w:t>не утверждены</w:t>
      </w:r>
      <w:r w:rsidRPr="00665D70">
        <w:rPr>
          <w:sz w:val="28"/>
          <w:szCs w:val="28"/>
        </w:rPr>
        <w:t xml:space="preserve">, организацией в целях корректировки затраты по данной статье </w:t>
      </w:r>
      <w:r w:rsidRPr="0060450C">
        <w:rPr>
          <w:b/>
          <w:sz w:val="28"/>
          <w:szCs w:val="28"/>
          <w:u w:val="single"/>
        </w:rPr>
        <w:t>не предложены</w:t>
      </w:r>
      <w:r w:rsidRPr="00665D70">
        <w:rPr>
          <w:sz w:val="28"/>
          <w:szCs w:val="28"/>
        </w:rPr>
        <w:t>.</w:t>
      </w:r>
    </w:p>
    <w:p w14:paraId="6C1B2B75" w14:textId="77777777" w:rsidR="00D77EA9" w:rsidRPr="00D2135D" w:rsidRDefault="00D77EA9" w:rsidP="00D77EA9">
      <w:pPr>
        <w:autoSpaceDE w:val="0"/>
        <w:autoSpaceDN w:val="0"/>
        <w:adjustRightInd w:val="0"/>
        <w:ind w:firstLine="709"/>
        <w:jc w:val="both"/>
        <w:rPr>
          <w:b/>
          <w:sz w:val="28"/>
          <w:szCs w:val="28"/>
          <w:u w:val="single"/>
        </w:rPr>
      </w:pPr>
      <w:r w:rsidRPr="00D2135D">
        <w:rPr>
          <w:b/>
          <w:sz w:val="28"/>
          <w:szCs w:val="28"/>
          <w:u w:val="single"/>
        </w:rPr>
        <w:t xml:space="preserve">Амортизация </w:t>
      </w:r>
    </w:p>
    <w:p w14:paraId="695F0FA7" w14:textId="77777777" w:rsidR="00D77EA9" w:rsidRPr="0019702C" w:rsidRDefault="00D77EA9" w:rsidP="00D77EA9">
      <w:pPr>
        <w:autoSpaceDE w:val="0"/>
        <w:autoSpaceDN w:val="0"/>
        <w:adjustRightInd w:val="0"/>
        <w:ind w:firstLine="709"/>
        <w:jc w:val="both"/>
        <w:rPr>
          <w:sz w:val="28"/>
          <w:szCs w:val="28"/>
        </w:rPr>
      </w:pPr>
      <w:r w:rsidRPr="0019702C">
        <w:rPr>
          <w:sz w:val="28"/>
          <w:szCs w:val="28"/>
        </w:rPr>
        <w:t>В соответствии с п.</w:t>
      </w:r>
      <w:r w:rsidRPr="00D02584">
        <w:rPr>
          <w:sz w:val="28"/>
          <w:szCs w:val="28"/>
        </w:rPr>
        <w:t xml:space="preserve"> </w:t>
      </w:r>
      <w:r w:rsidRPr="0019702C">
        <w:rPr>
          <w:sz w:val="28"/>
          <w:szCs w:val="28"/>
        </w:rPr>
        <w:t>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EE86616" w14:textId="77777777" w:rsidR="00D77EA9" w:rsidRPr="00665D70" w:rsidRDefault="00D77EA9" w:rsidP="00D77EA9">
      <w:pPr>
        <w:widowControl w:val="0"/>
        <w:tabs>
          <w:tab w:val="left" w:pos="709"/>
        </w:tabs>
        <w:autoSpaceDE w:val="0"/>
        <w:autoSpaceDN w:val="0"/>
        <w:adjustRightInd w:val="0"/>
        <w:jc w:val="both"/>
        <w:rPr>
          <w:b/>
          <w:bCs/>
          <w:sz w:val="28"/>
          <w:szCs w:val="28"/>
        </w:rPr>
      </w:pPr>
      <w:r>
        <w:rPr>
          <w:sz w:val="28"/>
          <w:szCs w:val="28"/>
        </w:rPr>
        <w:tab/>
        <w:t>Н</w:t>
      </w:r>
      <w:r w:rsidRPr="00665D70">
        <w:rPr>
          <w:sz w:val="28"/>
          <w:szCs w:val="28"/>
        </w:rPr>
        <w:t>а 20</w:t>
      </w:r>
      <w:r>
        <w:rPr>
          <w:sz w:val="28"/>
          <w:szCs w:val="28"/>
        </w:rPr>
        <w:t>21</w:t>
      </w:r>
      <w:r w:rsidRPr="00665D70">
        <w:rPr>
          <w:sz w:val="28"/>
          <w:szCs w:val="28"/>
        </w:rPr>
        <w:t xml:space="preserve"> год </w:t>
      </w:r>
      <w:r>
        <w:rPr>
          <w:sz w:val="28"/>
          <w:szCs w:val="28"/>
        </w:rPr>
        <w:t>расходы по данной статье регулирующим органом</w:t>
      </w:r>
      <w:r w:rsidRPr="00665D70">
        <w:rPr>
          <w:sz w:val="28"/>
          <w:szCs w:val="28"/>
        </w:rPr>
        <w:t xml:space="preserve"> </w:t>
      </w:r>
      <w:r w:rsidRPr="0060450C">
        <w:rPr>
          <w:b/>
          <w:sz w:val="28"/>
          <w:szCs w:val="28"/>
          <w:u w:val="single"/>
        </w:rPr>
        <w:t>не утверждены</w:t>
      </w:r>
      <w:r w:rsidRPr="00665D70">
        <w:rPr>
          <w:sz w:val="28"/>
          <w:szCs w:val="28"/>
        </w:rPr>
        <w:t xml:space="preserve">, организацией в целях корректировки затраты по данной статье </w:t>
      </w:r>
      <w:r w:rsidRPr="0060450C">
        <w:rPr>
          <w:b/>
          <w:sz w:val="28"/>
          <w:szCs w:val="28"/>
          <w:u w:val="single"/>
        </w:rPr>
        <w:t>не предложены</w:t>
      </w:r>
      <w:r w:rsidRPr="00665D70">
        <w:rPr>
          <w:sz w:val="28"/>
          <w:szCs w:val="28"/>
        </w:rPr>
        <w:t>.</w:t>
      </w:r>
    </w:p>
    <w:p w14:paraId="34A153D4" w14:textId="77777777" w:rsidR="00D77EA9" w:rsidRDefault="00D77EA9" w:rsidP="00D77EA9">
      <w:pPr>
        <w:widowControl w:val="0"/>
        <w:tabs>
          <w:tab w:val="left" w:pos="709"/>
        </w:tabs>
        <w:autoSpaceDE w:val="0"/>
        <w:autoSpaceDN w:val="0"/>
        <w:adjustRightInd w:val="0"/>
        <w:jc w:val="both"/>
        <w:rPr>
          <w:b/>
          <w:bCs/>
          <w:sz w:val="28"/>
          <w:szCs w:val="28"/>
        </w:rPr>
      </w:pPr>
      <w:r>
        <w:rPr>
          <w:b/>
          <w:bCs/>
          <w:sz w:val="28"/>
          <w:szCs w:val="28"/>
        </w:rPr>
        <w:tab/>
      </w:r>
    </w:p>
    <w:p w14:paraId="2C19ACFB" w14:textId="77777777" w:rsidR="00D77EA9" w:rsidRDefault="00D77EA9" w:rsidP="00D77EA9">
      <w:pPr>
        <w:widowControl w:val="0"/>
        <w:tabs>
          <w:tab w:val="left" w:pos="709"/>
        </w:tabs>
        <w:autoSpaceDE w:val="0"/>
        <w:autoSpaceDN w:val="0"/>
        <w:adjustRightInd w:val="0"/>
        <w:jc w:val="both"/>
        <w:rPr>
          <w:b/>
          <w:bCs/>
          <w:sz w:val="28"/>
          <w:szCs w:val="28"/>
        </w:rPr>
      </w:pPr>
    </w:p>
    <w:p w14:paraId="700DDF2A" w14:textId="77777777" w:rsidR="00D77EA9" w:rsidRPr="00D2135D" w:rsidRDefault="00D77EA9" w:rsidP="00D77EA9">
      <w:pPr>
        <w:widowControl w:val="0"/>
        <w:tabs>
          <w:tab w:val="left" w:pos="709"/>
        </w:tabs>
        <w:autoSpaceDE w:val="0"/>
        <w:autoSpaceDN w:val="0"/>
        <w:adjustRightInd w:val="0"/>
        <w:jc w:val="both"/>
        <w:rPr>
          <w:b/>
          <w:bCs/>
          <w:sz w:val="28"/>
          <w:szCs w:val="28"/>
          <w:u w:val="single"/>
        </w:rPr>
      </w:pPr>
      <w:r>
        <w:rPr>
          <w:b/>
          <w:bCs/>
          <w:sz w:val="28"/>
          <w:szCs w:val="28"/>
        </w:rPr>
        <w:tab/>
      </w:r>
      <w:r w:rsidRPr="00D2135D">
        <w:rPr>
          <w:b/>
          <w:bCs/>
          <w:sz w:val="28"/>
          <w:szCs w:val="28"/>
          <w:u w:val="single"/>
        </w:rPr>
        <w:t xml:space="preserve">Неподконтрольные расходы </w:t>
      </w:r>
    </w:p>
    <w:p w14:paraId="5F37411F" w14:textId="77777777" w:rsidR="00D77EA9" w:rsidRPr="00B92FCD" w:rsidRDefault="00D77EA9" w:rsidP="00D77EA9">
      <w:pPr>
        <w:widowControl w:val="0"/>
        <w:autoSpaceDE w:val="0"/>
        <w:autoSpaceDN w:val="0"/>
        <w:adjustRightInd w:val="0"/>
        <w:ind w:firstLine="709"/>
        <w:jc w:val="both"/>
        <w:rPr>
          <w:sz w:val="28"/>
          <w:szCs w:val="28"/>
        </w:rPr>
      </w:pPr>
      <w:r>
        <w:rPr>
          <w:sz w:val="28"/>
          <w:szCs w:val="28"/>
        </w:rPr>
        <w:tab/>
      </w:r>
      <w:r w:rsidRPr="00B92FCD">
        <w:rPr>
          <w:sz w:val="28"/>
          <w:szCs w:val="28"/>
        </w:rPr>
        <w:t>Неподконтрольные расходы в соответствии с Методическими указаниями включают в себя:</w:t>
      </w:r>
    </w:p>
    <w:p w14:paraId="65CA2DA2" w14:textId="77777777" w:rsidR="00D77EA9" w:rsidRPr="00B92FCD" w:rsidRDefault="00D77EA9" w:rsidP="00D77EA9">
      <w:pPr>
        <w:autoSpaceDE w:val="0"/>
        <w:autoSpaceDN w:val="0"/>
        <w:adjustRightInd w:val="0"/>
        <w:ind w:firstLine="709"/>
        <w:jc w:val="both"/>
        <w:rPr>
          <w:sz w:val="28"/>
          <w:szCs w:val="28"/>
        </w:rPr>
      </w:pPr>
      <w:r w:rsidRPr="00B92FC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84584DC" w14:textId="77777777" w:rsidR="00D77EA9" w:rsidRPr="00B92FCD" w:rsidRDefault="00D77EA9" w:rsidP="00D77EA9">
      <w:pPr>
        <w:autoSpaceDE w:val="0"/>
        <w:autoSpaceDN w:val="0"/>
        <w:adjustRightInd w:val="0"/>
        <w:ind w:firstLine="709"/>
        <w:jc w:val="both"/>
        <w:rPr>
          <w:sz w:val="28"/>
          <w:szCs w:val="28"/>
        </w:rPr>
      </w:pPr>
      <w:r w:rsidRPr="00B92FC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E0699B4" w14:textId="77777777" w:rsidR="00D77EA9" w:rsidRPr="00B92FCD" w:rsidRDefault="00D77EA9" w:rsidP="00D77EA9">
      <w:pPr>
        <w:autoSpaceDE w:val="0"/>
        <w:autoSpaceDN w:val="0"/>
        <w:adjustRightInd w:val="0"/>
        <w:ind w:firstLine="709"/>
        <w:jc w:val="both"/>
        <w:rPr>
          <w:sz w:val="28"/>
          <w:szCs w:val="28"/>
        </w:rPr>
      </w:pPr>
      <w:r w:rsidRPr="00B92FC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E43678F" w14:textId="77777777" w:rsidR="00D77EA9" w:rsidRPr="00B92FCD" w:rsidRDefault="00D77EA9" w:rsidP="00D77EA9">
      <w:pPr>
        <w:autoSpaceDE w:val="0"/>
        <w:autoSpaceDN w:val="0"/>
        <w:adjustRightInd w:val="0"/>
        <w:ind w:firstLine="709"/>
        <w:jc w:val="both"/>
        <w:rPr>
          <w:sz w:val="28"/>
          <w:szCs w:val="28"/>
        </w:rPr>
      </w:pPr>
      <w:r w:rsidRPr="00B92FCD">
        <w:rPr>
          <w:sz w:val="28"/>
          <w:szCs w:val="28"/>
        </w:rPr>
        <w:t xml:space="preserve">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w:t>
      </w:r>
      <w:r w:rsidRPr="00B92FCD">
        <w:rPr>
          <w:sz w:val="28"/>
          <w:szCs w:val="28"/>
        </w:rPr>
        <w:lastRenderedPageBreak/>
        <w:t>водоснабжения и водоотведения населению) за предыдущий период регулирования;</w:t>
      </w:r>
    </w:p>
    <w:p w14:paraId="1AE89246" w14:textId="77777777" w:rsidR="00D77EA9" w:rsidRPr="00B92FCD" w:rsidRDefault="00D77EA9" w:rsidP="00D77EA9">
      <w:pPr>
        <w:autoSpaceDE w:val="0"/>
        <w:autoSpaceDN w:val="0"/>
        <w:adjustRightInd w:val="0"/>
        <w:ind w:firstLine="709"/>
        <w:jc w:val="both"/>
        <w:rPr>
          <w:sz w:val="28"/>
          <w:szCs w:val="28"/>
        </w:rPr>
      </w:pPr>
      <w:r w:rsidRPr="00B92FC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740392E" w14:textId="77777777" w:rsidR="00D77EA9" w:rsidRPr="00B92FCD" w:rsidRDefault="00D77EA9" w:rsidP="00D77EA9">
      <w:pPr>
        <w:autoSpaceDE w:val="0"/>
        <w:autoSpaceDN w:val="0"/>
        <w:adjustRightInd w:val="0"/>
        <w:ind w:firstLine="709"/>
        <w:jc w:val="both"/>
        <w:rPr>
          <w:sz w:val="28"/>
          <w:szCs w:val="28"/>
        </w:rPr>
      </w:pPr>
      <w:r w:rsidRPr="00B92FC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5DE8AEE" w14:textId="77777777" w:rsidR="00D77EA9" w:rsidRPr="00B92FCD" w:rsidRDefault="00D77EA9" w:rsidP="00D77EA9">
      <w:pPr>
        <w:autoSpaceDE w:val="0"/>
        <w:autoSpaceDN w:val="0"/>
        <w:adjustRightInd w:val="0"/>
        <w:ind w:firstLine="709"/>
        <w:jc w:val="both"/>
        <w:rPr>
          <w:sz w:val="28"/>
          <w:szCs w:val="28"/>
        </w:rPr>
      </w:pPr>
      <w:r w:rsidRPr="00B92FC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584918B" w14:textId="77777777" w:rsidR="00D77EA9" w:rsidRPr="00B92FCD" w:rsidRDefault="00D77EA9" w:rsidP="00D77EA9">
      <w:pPr>
        <w:autoSpaceDE w:val="0"/>
        <w:autoSpaceDN w:val="0"/>
        <w:adjustRightInd w:val="0"/>
        <w:ind w:firstLine="709"/>
        <w:jc w:val="both"/>
        <w:rPr>
          <w:sz w:val="28"/>
          <w:szCs w:val="28"/>
        </w:rPr>
      </w:pPr>
      <w:r w:rsidRPr="00B92FCD">
        <w:rPr>
          <w:sz w:val="28"/>
          <w:szCs w:val="28"/>
        </w:rPr>
        <w:t>8) расходы на концессионную плату;</w:t>
      </w:r>
    </w:p>
    <w:p w14:paraId="29D06D78" w14:textId="77777777" w:rsidR="00D77EA9" w:rsidRPr="00B92FCD" w:rsidRDefault="00D77EA9" w:rsidP="00D77EA9">
      <w:pPr>
        <w:autoSpaceDE w:val="0"/>
        <w:autoSpaceDN w:val="0"/>
        <w:adjustRightInd w:val="0"/>
        <w:ind w:firstLine="709"/>
        <w:jc w:val="both"/>
        <w:rPr>
          <w:sz w:val="28"/>
          <w:szCs w:val="28"/>
        </w:rPr>
      </w:pPr>
      <w:r w:rsidRPr="00B92FC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92FCD">
        <w:rPr>
          <w:sz w:val="28"/>
          <w:szCs w:val="28"/>
        </w:rPr>
        <w:t>концедента</w:t>
      </w:r>
      <w:proofErr w:type="spellEnd"/>
      <w:r w:rsidRPr="00B92FCD">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92FCD">
        <w:rPr>
          <w:sz w:val="28"/>
          <w:szCs w:val="28"/>
        </w:rPr>
        <w:t>концедентом</w:t>
      </w:r>
      <w:proofErr w:type="spellEnd"/>
      <w:r w:rsidRPr="00B92FCD">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92FCD">
        <w:rPr>
          <w:sz w:val="28"/>
          <w:szCs w:val="28"/>
        </w:rPr>
        <w:t>концеденту</w:t>
      </w:r>
      <w:proofErr w:type="spellEnd"/>
      <w:r w:rsidRPr="00B92FCD">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92FCD">
        <w:rPr>
          <w:sz w:val="28"/>
          <w:szCs w:val="28"/>
        </w:rPr>
        <w:t>концедент</w:t>
      </w:r>
      <w:proofErr w:type="spellEnd"/>
      <w:r w:rsidRPr="00B92FCD">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C04649E" w14:textId="77777777" w:rsidR="00D77EA9" w:rsidRDefault="00D77EA9" w:rsidP="00D77EA9">
      <w:pPr>
        <w:tabs>
          <w:tab w:val="left" w:pos="709"/>
        </w:tabs>
        <w:jc w:val="both"/>
        <w:rPr>
          <w:sz w:val="28"/>
          <w:szCs w:val="28"/>
        </w:rPr>
      </w:pPr>
      <w:r>
        <w:rPr>
          <w:sz w:val="28"/>
          <w:szCs w:val="28"/>
        </w:rPr>
        <w:tab/>
      </w:r>
      <w:r w:rsidRPr="00B92FCD">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F94DAF1" w14:textId="77777777" w:rsidR="00D77EA9" w:rsidRDefault="00D77EA9" w:rsidP="00D77EA9">
      <w:pPr>
        <w:widowControl w:val="0"/>
        <w:tabs>
          <w:tab w:val="left" w:pos="709"/>
        </w:tabs>
        <w:autoSpaceDE w:val="0"/>
        <w:autoSpaceDN w:val="0"/>
        <w:adjustRightInd w:val="0"/>
        <w:jc w:val="both"/>
        <w:rPr>
          <w:sz w:val="28"/>
          <w:szCs w:val="28"/>
        </w:rPr>
      </w:pPr>
    </w:p>
    <w:p w14:paraId="5CA00559" w14:textId="77777777" w:rsidR="00D77EA9" w:rsidRDefault="00D77EA9" w:rsidP="00D77EA9">
      <w:pPr>
        <w:widowControl w:val="0"/>
        <w:tabs>
          <w:tab w:val="left" w:pos="709"/>
        </w:tabs>
        <w:autoSpaceDE w:val="0"/>
        <w:autoSpaceDN w:val="0"/>
        <w:adjustRightInd w:val="0"/>
        <w:jc w:val="both"/>
        <w:rPr>
          <w:sz w:val="28"/>
          <w:szCs w:val="28"/>
        </w:rPr>
      </w:pPr>
      <w:r>
        <w:rPr>
          <w:sz w:val="28"/>
          <w:szCs w:val="28"/>
        </w:rPr>
        <w:tab/>
        <w:t>Неподконтрольные расходы на 2021 год по статьям затрат определены на следующем уровне:</w:t>
      </w:r>
    </w:p>
    <w:p w14:paraId="01FA1136" w14:textId="77777777" w:rsidR="00D77EA9" w:rsidRDefault="00D77EA9" w:rsidP="00D77EA9">
      <w:pPr>
        <w:autoSpaceDE w:val="0"/>
        <w:autoSpaceDN w:val="0"/>
        <w:adjustRightInd w:val="0"/>
        <w:ind w:firstLine="709"/>
        <w:jc w:val="both"/>
        <w:rPr>
          <w:sz w:val="28"/>
          <w:szCs w:val="28"/>
        </w:rPr>
      </w:pPr>
    </w:p>
    <w:p w14:paraId="7172EAFA" w14:textId="77777777" w:rsidR="00D77EA9" w:rsidRDefault="00D77EA9" w:rsidP="00D77EA9">
      <w:pPr>
        <w:autoSpaceDE w:val="0"/>
        <w:autoSpaceDN w:val="0"/>
        <w:adjustRightInd w:val="0"/>
        <w:ind w:firstLine="709"/>
        <w:jc w:val="both"/>
        <w:rPr>
          <w:sz w:val="28"/>
          <w:szCs w:val="28"/>
        </w:rPr>
      </w:pPr>
      <w:r w:rsidRPr="00665D70">
        <w:rPr>
          <w:sz w:val="28"/>
          <w:szCs w:val="28"/>
        </w:rPr>
        <w:t xml:space="preserve">По статье </w:t>
      </w:r>
      <w:r>
        <w:rPr>
          <w:b/>
          <w:bCs/>
          <w:sz w:val="28"/>
          <w:szCs w:val="28"/>
        </w:rPr>
        <w:t>«Расходы на арендную плату</w:t>
      </w:r>
      <w:r w:rsidRPr="00665D70">
        <w:rPr>
          <w:b/>
          <w:bCs/>
          <w:sz w:val="28"/>
          <w:szCs w:val="28"/>
        </w:rPr>
        <w:t>»:</w:t>
      </w:r>
    </w:p>
    <w:p w14:paraId="60AD7906" w14:textId="77777777" w:rsidR="00D77EA9" w:rsidRDefault="00D77EA9" w:rsidP="00D77EA9">
      <w:pPr>
        <w:autoSpaceDE w:val="0"/>
        <w:autoSpaceDN w:val="0"/>
        <w:adjustRightInd w:val="0"/>
        <w:ind w:firstLine="709"/>
        <w:jc w:val="both"/>
        <w:rPr>
          <w:sz w:val="28"/>
          <w:szCs w:val="28"/>
        </w:rPr>
      </w:pPr>
      <w:r>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14:paraId="7A08C3DA" w14:textId="77777777" w:rsidR="00D77EA9" w:rsidRDefault="00D77EA9" w:rsidP="00D77EA9">
      <w:pPr>
        <w:autoSpaceDE w:val="0"/>
        <w:autoSpaceDN w:val="0"/>
        <w:adjustRightInd w:val="0"/>
        <w:ind w:firstLine="709"/>
        <w:jc w:val="both"/>
        <w:rPr>
          <w:sz w:val="28"/>
          <w:szCs w:val="28"/>
        </w:rPr>
      </w:pPr>
      <w:r>
        <w:rPr>
          <w:sz w:val="28"/>
          <w:szCs w:val="28"/>
        </w:rPr>
        <w:lastRenderedPageBreak/>
        <w:t xml:space="preserve">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w:t>
      </w:r>
      <w:proofErr w:type="gramStart"/>
      <w:r>
        <w:rPr>
          <w:sz w:val="28"/>
          <w:szCs w:val="28"/>
        </w:rPr>
        <w:t>других обязательных платежей собственника</w:t>
      </w:r>
      <w:proofErr w:type="gramEnd"/>
      <w:r>
        <w:rPr>
          <w:sz w:val="28"/>
          <w:szCs w:val="28"/>
        </w:rPr>
        <w:t xml:space="preserve">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3D4E78E2" w14:textId="77777777" w:rsidR="00D77EA9" w:rsidRDefault="00D77EA9" w:rsidP="00D77EA9">
      <w:pPr>
        <w:autoSpaceDE w:val="0"/>
        <w:autoSpaceDN w:val="0"/>
        <w:adjustRightInd w:val="0"/>
        <w:ind w:firstLine="709"/>
        <w:jc w:val="both"/>
        <w:rPr>
          <w:sz w:val="28"/>
          <w:szCs w:val="28"/>
        </w:rPr>
      </w:pPr>
      <w:r>
        <w:rPr>
          <w:sz w:val="28"/>
          <w:szCs w:val="28"/>
        </w:rPr>
        <w:t>Регулирующим органом</w:t>
      </w:r>
      <w:r w:rsidRPr="00665D70">
        <w:rPr>
          <w:sz w:val="28"/>
          <w:szCs w:val="28"/>
        </w:rPr>
        <w:t xml:space="preserve"> затраты </w:t>
      </w:r>
      <w:r>
        <w:rPr>
          <w:sz w:val="28"/>
          <w:szCs w:val="28"/>
        </w:rPr>
        <w:t xml:space="preserve">по статье </w:t>
      </w:r>
      <w:r w:rsidRPr="00665D70">
        <w:rPr>
          <w:sz w:val="28"/>
          <w:szCs w:val="28"/>
        </w:rPr>
        <w:t>утверждены на 20</w:t>
      </w:r>
      <w:r>
        <w:rPr>
          <w:sz w:val="28"/>
          <w:szCs w:val="28"/>
        </w:rPr>
        <w:t>21</w:t>
      </w:r>
      <w:r w:rsidRPr="00665D70">
        <w:rPr>
          <w:sz w:val="28"/>
          <w:szCs w:val="28"/>
        </w:rPr>
        <w:t xml:space="preserve"> год в размере </w:t>
      </w:r>
      <w:r>
        <w:rPr>
          <w:sz w:val="28"/>
          <w:szCs w:val="28"/>
        </w:rPr>
        <w:t>1,29</w:t>
      </w:r>
      <w:r w:rsidRPr="00665D70">
        <w:rPr>
          <w:sz w:val="28"/>
          <w:szCs w:val="28"/>
        </w:rPr>
        <w:t xml:space="preserve"> тыс. руб., предприятием в целях корректировки предложены затраты в размере </w:t>
      </w:r>
      <w:r>
        <w:rPr>
          <w:sz w:val="28"/>
          <w:szCs w:val="28"/>
        </w:rPr>
        <w:t>1,46</w:t>
      </w:r>
      <w:r w:rsidRPr="00665D70">
        <w:rPr>
          <w:sz w:val="28"/>
          <w:szCs w:val="28"/>
        </w:rPr>
        <w:t xml:space="preserve"> тыс. руб. </w:t>
      </w:r>
      <w:r>
        <w:rPr>
          <w:sz w:val="28"/>
          <w:szCs w:val="28"/>
        </w:rPr>
        <w:t>Среди обосновывающих документов предприятием представлен договоры аренды муниципального имущества (Водозабор № 3) (с приложениями), копии выставленных счетов-фактур за 2019 год.</w:t>
      </w:r>
    </w:p>
    <w:p w14:paraId="06804528" w14:textId="77777777" w:rsidR="00D77EA9" w:rsidRDefault="00D77EA9" w:rsidP="00D77EA9">
      <w:pPr>
        <w:autoSpaceDE w:val="0"/>
        <w:autoSpaceDN w:val="0"/>
        <w:adjustRightInd w:val="0"/>
        <w:ind w:firstLine="709"/>
        <w:jc w:val="both"/>
        <w:rPr>
          <w:sz w:val="28"/>
          <w:szCs w:val="28"/>
        </w:rPr>
      </w:pPr>
      <w:r>
        <w:rPr>
          <w:sz w:val="28"/>
          <w:szCs w:val="28"/>
        </w:rPr>
        <w:t>В</w:t>
      </w:r>
      <w:r w:rsidRPr="00665D70">
        <w:rPr>
          <w:sz w:val="28"/>
          <w:szCs w:val="28"/>
        </w:rPr>
        <w:t xml:space="preserve"> процессе экспертизы </w:t>
      </w:r>
      <w:r>
        <w:rPr>
          <w:sz w:val="28"/>
          <w:szCs w:val="28"/>
        </w:rPr>
        <w:t xml:space="preserve">РЭК Кузбасса затраты по статье </w:t>
      </w:r>
      <w:r w:rsidRPr="00665D70">
        <w:rPr>
          <w:sz w:val="28"/>
          <w:szCs w:val="28"/>
        </w:rPr>
        <w:t xml:space="preserve">определены в сумме </w:t>
      </w:r>
      <w:r>
        <w:rPr>
          <w:sz w:val="28"/>
          <w:szCs w:val="28"/>
        </w:rPr>
        <w:t>1,33</w:t>
      </w:r>
      <w:r w:rsidRPr="00665D70">
        <w:rPr>
          <w:sz w:val="28"/>
          <w:szCs w:val="28"/>
        </w:rPr>
        <w:t xml:space="preserve"> тыс. руб. </w:t>
      </w:r>
      <w:r>
        <w:rPr>
          <w:sz w:val="28"/>
          <w:szCs w:val="28"/>
        </w:rPr>
        <w:t>Расходы приняты регулятором на уровне фактического показателя 2019 года, подтвержденного данными представленного предприятием бухгалтерского регистра по счету 9002350200 «Производство технической воды», отражающего фактические расходы на арендную плату, отнесенные на регулируемый вид деятельности по структурному подразделению Кемеровской ТЭЦ.</w:t>
      </w:r>
    </w:p>
    <w:p w14:paraId="01E9B4DA" w14:textId="77777777" w:rsidR="00D77EA9" w:rsidRPr="00665D70" w:rsidRDefault="00D77EA9" w:rsidP="00D77EA9">
      <w:pPr>
        <w:tabs>
          <w:tab w:val="left" w:pos="730"/>
        </w:tabs>
        <w:autoSpaceDE w:val="0"/>
        <w:autoSpaceDN w:val="0"/>
        <w:adjustRightInd w:val="0"/>
        <w:ind w:firstLine="709"/>
        <w:jc w:val="both"/>
        <w:rPr>
          <w:sz w:val="28"/>
          <w:szCs w:val="28"/>
        </w:rPr>
      </w:pPr>
      <w:r>
        <w:rPr>
          <w:sz w:val="28"/>
          <w:szCs w:val="28"/>
        </w:rPr>
        <w:t>Увеличение</w:t>
      </w:r>
      <w:r w:rsidRPr="00665D70">
        <w:rPr>
          <w:sz w:val="28"/>
          <w:szCs w:val="28"/>
        </w:rPr>
        <w:t xml:space="preserve"> затрат по отношению к утвержденным регулятором составило </w:t>
      </w:r>
      <w:r>
        <w:rPr>
          <w:sz w:val="28"/>
          <w:szCs w:val="28"/>
        </w:rPr>
        <w:t>0,04</w:t>
      </w:r>
      <w:r w:rsidRPr="00665D70">
        <w:rPr>
          <w:sz w:val="28"/>
          <w:szCs w:val="28"/>
        </w:rPr>
        <w:t xml:space="preserve"> тыс. руб., отклонение затрат от предложенных организацией </w:t>
      </w:r>
      <w:r>
        <w:rPr>
          <w:sz w:val="28"/>
          <w:szCs w:val="28"/>
        </w:rPr>
        <w:t xml:space="preserve">в сторону уменьшения </w:t>
      </w:r>
      <w:r w:rsidRPr="00665D70">
        <w:rPr>
          <w:sz w:val="28"/>
          <w:szCs w:val="28"/>
        </w:rPr>
        <w:t xml:space="preserve">составило </w:t>
      </w:r>
      <w:r>
        <w:rPr>
          <w:sz w:val="28"/>
          <w:szCs w:val="28"/>
        </w:rPr>
        <w:t>0,13</w:t>
      </w:r>
      <w:r w:rsidRPr="00665D70">
        <w:rPr>
          <w:sz w:val="28"/>
          <w:szCs w:val="28"/>
        </w:rPr>
        <w:t xml:space="preserve"> тыс. руб.</w:t>
      </w:r>
    </w:p>
    <w:p w14:paraId="7DCBADD6" w14:textId="77777777" w:rsidR="00D77EA9" w:rsidRDefault="00D77EA9" w:rsidP="00D77EA9">
      <w:pPr>
        <w:widowControl w:val="0"/>
        <w:tabs>
          <w:tab w:val="left" w:pos="709"/>
        </w:tabs>
        <w:autoSpaceDE w:val="0"/>
        <w:autoSpaceDN w:val="0"/>
        <w:adjustRightInd w:val="0"/>
        <w:jc w:val="both"/>
        <w:rPr>
          <w:sz w:val="28"/>
          <w:szCs w:val="28"/>
        </w:rPr>
      </w:pPr>
    </w:p>
    <w:p w14:paraId="09D8F61D" w14:textId="77777777" w:rsidR="00D77EA9" w:rsidRDefault="00D77EA9" w:rsidP="00D77EA9">
      <w:pPr>
        <w:tabs>
          <w:tab w:val="left" w:pos="709"/>
        </w:tabs>
        <w:autoSpaceDE w:val="0"/>
        <w:autoSpaceDN w:val="0"/>
        <w:adjustRightInd w:val="0"/>
        <w:ind w:firstLine="709"/>
        <w:jc w:val="both"/>
        <w:rPr>
          <w:b/>
          <w:bCs/>
          <w:sz w:val="28"/>
          <w:szCs w:val="28"/>
        </w:rPr>
      </w:pPr>
      <w:r w:rsidRPr="00665D70">
        <w:rPr>
          <w:sz w:val="28"/>
          <w:szCs w:val="28"/>
        </w:rPr>
        <w:t xml:space="preserve">По статье </w:t>
      </w:r>
      <w:r w:rsidRPr="00665D70">
        <w:rPr>
          <w:b/>
          <w:bCs/>
          <w:sz w:val="28"/>
          <w:szCs w:val="28"/>
        </w:rPr>
        <w:t xml:space="preserve">«Расходы, связанные с оплатой налогов и сборов»: </w:t>
      </w:r>
    </w:p>
    <w:p w14:paraId="63667B64" w14:textId="77777777" w:rsidR="00D77EA9" w:rsidRPr="00B92FCD" w:rsidRDefault="00D77EA9" w:rsidP="00D77EA9">
      <w:pPr>
        <w:widowControl w:val="0"/>
        <w:autoSpaceDE w:val="0"/>
        <w:autoSpaceDN w:val="0"/>
        <w:adjustRightInd w:val="0"/>
        <w:ind w:firstLine="709"/>
        <w:jc w:val="both"/>
        <w:rPr>
          <w:sz w:val="28"/>
          <w:szCs w:val="28"/>
        </w:rPr>
      </w:pPr>
      <w:r w:rsidRPr="00B92FCD">
        <w:rPr>
          <w:sz w:val="28"/>
          <w:szCs w:val="28"/>
        </w:rPr>
        <w:t>При определении размера расходов, связанных с уплатой налогов и сборов, учитываются:</w:t>
      </w:r>
    </w:p>
    <w:p w14:paraId="6D98A8C1" w14:textId="77777777" w:rsidR="00D77EA9" w:rsidRPr="00B92FCD" w:rsidRDefault="00D77EA9" w:rsidP="00D77EA9">
      <w:pPr>
        <w:widowControl w:val="0"/>
        <w:autoSpaceDE w:val="0"/>
        <w:autoSpaceDN w:val="0"/>
        <w:adjustRightInd w:val="0"/>
        <w:ind w:firstLine="709"/>
        <w:jc w:val="both"/>
        <w:rPr>
          <w:sz w:val="28"/>
          <w:szCs w:val="28"/>
        </w:rPr>
      </w:pPr>
      <w:r w:rsidRPr="00B92FCD">
        <w:rPr>
          <w:sz w:val="28"/>
          <w:szCs w:val="28"/>
        </w:rPr>
        <w:t>налог на прибыль;</w:t>
      </w:r>
    </w:p>
    <w:p w14:paraId="148EF6DE" w14:textId="77777777" w:rsidR="00D77EA9" w:rsidRPr="00B92FCD" w:rsidRDefault="00D77EA9" w:rsidP="00D77EA9">
      <w:pPr>
        <w:widowControl w:val="0"/>
        <w:autoSpaceDE w:val="0"/>
        <w:autoSpaceDN w:val="0"/>
        <w:adjustRightInd w:val="0"/>
        <w:ind w:firstLine="709"/>
        <w:jc w:val="both"/>
        <w:rPr>
          <w:sz w:val="28"/>
          <w:szCs w:val="28"/>
        </w:rPr>
      </w:pPr>
      <w:r w:rsidRPr="00B92FCD">
        <w:rPr>
          <w:sz w:val="28"/>
          <w:szCs w:val="28"/>
        </w:rPr>
        <w:t>налог на имущество организаций;</w:t>
      </w:r>
    </w:p>
    <w:p w14:paraId="4BA154C6" w14:textId="77777777" w:rsidR="00D77EA9" w:rsidRPr="00B92FCD" w:rsidRDefault="00D77EA9" w:rsidP="00D77EA9">
      <w:pPr>
        <w:widowControl w:val="0"/>
        <w:autoSpaceDE w:val="0"/>
        <w:autoSpaceDN w:val="0"/>
        <w:adjustRightInd w:val="0"/>
        <w:ind w:firstLine="709"/>
        <w:jc w:val="both"/>
        <w:rPr>
          <w:sz w:val="28"/>
          <w:szCs w:val="28"/>
        </w:rPr>
      </w:pPr>
      <w:r w:rsidRPr="00B92FCD">
        <w:rPr>
          <w:sz w:val="28"/>
          <w:szCs w:val="28"/>
        </w:rPr>
        <w:t>земельный налог;</w:t>
      </w:r>
    </w:p>
    <w:p w14:paraId="073E1DA1" w14:textId="77777777" w:rsidR="00D77EA9" w:rsidRPr="00B92FCD" w:rsidRDefault="00D77EA9" w:rsidP="00D77EA9">
      <w:pPr>
        <w:widowControl w:val="0"/>
        <w:autoSpaceDE w:val="0"/>
        <w:autoSpaceDN w:val="0"/>
        <w:adjustRightInd w:val="0"/>
        <w:ind w:firstLine="709"/>
        <w:jc w:val="both"/>
        <w:rPr>
          <w:sz w:val="28"/>
          <w:szCs w:val="28"/>
        </w:rPr>
      </w:pPr>
      <w:r w:rsidRPr="00B92FCD">
        <w:rPr>
          <w:sz w:val="28"/>
          <w:szCs w:val="28"/>
        </w:rPr>
        <w:t>водный налог и плата за пользование водным объектом;</w:t>
      </w:r>
    </w:p>
    <w:p w14:paraId="750359F7" w14:textId="77777777" w:rsidR="00D77EA9" w:rsidRPr="00B92FCD" w:rsidRDefault="00D77EA9" w:rsidP="00D77EA9">
      <w:pPr>
        <w:widowControl w:val="0"/>
        <w:autoSpaceDE w:val="0"/>
        <w:autoSpaceDN w:val="0"/>
        <w:adjustRightInd w:val="0"/>
        <w:ind w:firstLine="709"/>
        <w:jc w:val="both"/>
        <w:rPr>
          <w:sz w:val="28"/>
          <w:szCs w:val="28"/>
        </w:rPr>
      </w:pPr>
      <w:r w:rsidRPr="00B92FCD">
        <w:rPr>
          <w:sz w:val="28"/>
          <w:szCs w:val="28"/>
        </w:rPr>
        <w:t>транспортный налог;</w:t>
      </w:r>
    </w:p>
    <w:p w14:paraId="1C9F4694" w14:textId="77777777" w:rsidR="00D77EA9" w:rsidRPr="00B92FCD" w:rsidRDefault="00D77EA9" w:rsidP="00D77EA9">
      <w:pPr>
        <w:widowControl w:val="0"/>
        <w:autoSpaceDE w:val="0"/>
        <w:autoSpaceDN w:val="0"/>
        <w:adjustRightInd w:val="0"/>
        <w:ind w:firstLine="709"/>
        <w:jc w:val="both"/>
        <w:rPr>
          <w:sz w:val="28"/>
          <w:szCs w:val="28"/>
        </w:rPr>
      </w:pPr>
      <w:r w:rsidRPr="00B92FC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25635A55" w14:textId="77777777" w:rsidR="00D77EA9" w:rsidRDefault="00D77EA9" w:rsidP="00D77EA9">
      <w:pPr>
        <w:widowControl w:val="0"/>
        <w:autoSpaceDE w:val="0"/>
        <w:autoSpaceDN w:val="0"/>
        <w:adjustRightInd w:val="0"/>
        <w:ind w:firstLine="709"/>
        <w:jc w:val="both"/>
        <w:rPr>
          <w:sz w:val="28"/>
          <w:szCs w:val="28"/>
        </w:rPr>
      </w:pPr>
      <w:r w:rsidRPr="00B92FCD">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F8D3C0D" w14:textId="77777777" w:rsidR="00D77EA9" w:rsidRDefault="00D77EA9" w:rsidP="00D77EA9">
      <w:pPr>
        <w:tabs>
          <w:tab w:val="left" w:pos="709"/>
        </w:tabs>
        <w:autoSpaceDE w:val="0"/>
        <w:autoSpaceDN w:val="0"/>
        <w:adjustRightInd w:val="0"/>
        <w:ind w:firstLine="709"/>
        <w:jc w:val="both"/>
        <w:rPr>
          <w:b/>
          <w:bCs/>
          <w:sz w:val="28"/>
          <w:szCs w:val="28"/>
        </w:rPr>
      </w:pPr>
    </w:p>
    <w:p w14:paraId="1845C260" w14:textId="77777777" w:rsidR="00D77EA9" w:rsidRPr="00665D70" w:rsidRDefault="00D77EA9" w:rsidP="00D77EA9">
      <w:pPr>
        <w:tabs>
          <w:tab w:val="left" w:pos="709"/>
        </w:tabs>
        <w:autoSpaceDE w:val="0"/>
        <w:autoSpaceDN w:val="0"/>
        <w:adjustRightInd w:val="0"/>
        <w:ind w:firstLine="709"/>
        <w:jc w:val="both"/>
        <w:rPr>
          <w:sz w:val="28"/>
          <w:szCs w:val="28"/>
        </w:rPr>
      </w:pPr>
      <w:r>
        <w:rPr>
          <w:sz w:val="28"/>
          <w:szCs w:val="28"/>
        </w:rPr>
        <w:t>Регулирующим органом</w:t>
      </w:r>
      <w:r w:rsidRPr="00665D70">
        <w:rPr>
          <w:sz w:val="28"/>
          <w:szCs w:val="28"/>
        </w:rPr>
        <w:t xml:space="preserve"> </w:t>
      </w:r>
      <w:r>
        <w:rPr>
          <w:sz w:val="28"/>
          <w:szCs w:val="28"/>
        </w:rPr>
        <w:t xml:space="preserve">расходы по статье </w:t>
      </w:r>
      <w:r w:rsidRPr="0060450C">
        <w:rPr>
          <w:sz w:val="28"/>
          <w:szCs w:val="28"/>
        </w:rPr>
        <w:t>утверждены</w:t>
      </w:r>
      <w:r w:rsidRPr="00665D70">
        <w:rPr>
          <w:sz w:val="28"/>
          <w:szCs w:val="28"/>
        </w:rPr>
        <w:t xml:space="preserve"> на 20</w:t>
      </w:r>
      <w:r>
        <w:rPr>
          <w:sz w:val="28"/>
          <w:szCs w:val="28"/>
        </w:rPr>
        <w:t>21</w:t>
      </w:r>
      <w:r w:rsidRPr="00665D70">
        <w:rPr>
          <w:sz w:val="28"/>
          <w:szCs w:val="28"/>
        </w:rPr>
        <w:t xml:space="preserve"> год в размере </w:t>
      </w:r>
      <w:r>
        <w:rPr>
          <w:sz w:val="28"/>
          <w:szCs w:val="28"/>
        </w:rPr>
        <w:t>11,78</w:t>
      </w:r>
      <w:r w:rsidRPr="00665D70">
        <w:rPr>
          <w:sz w:val="28"/>
          <w:szCs w:val="28"/>
        </w:rPr>
        <w:t xml:space="preserve"> тыс. руб., предприятием в целях корректировки предложены затраты в размере </w:t>
      </w:r>
      <w:r>
        <w:rPr>
          <w:sz w:val="28"/>
          <w:szCs w:val="28"/>
        </w:rPr>
        <w:t>7,94</w:t>
      </w:r>
      <w:r w:rsidRPr="00665D70">
        <w:rPr>
          <w:sz w:val="28"/>
          <w:szCs w:val="28"/>
        </w:rPr>
        <w:t xml:space="preserve"> тыс. руб., в процессе экспертизы определены расходы в </w:t>
      </w:r>
      <w:r w:rsidRPr="00665D70">
        <w:rPr>
          <w:sz w:val="28"/>
          <w:szCs w:val="28"/>
        </w:rPr>
        <w:lastRenderedPageBreak/>
        <w:t xml:space="preserve">сумме </w:t>
      </w:r>
      <w:r>
        <w:rPr>
          <w:sz w:val="28"/>
          <w:szCs w:val="28"/>
        </w:rPr>
        <w:t>12,07</w:t>
      </w:r>
      <w:r w:rsidRPr="00665D70">
        <w:rPr>
          <w:sz w:val="28"/>
          <w:szCs w:val="28"/>
        </w:rPr>
        <w:t xml:space="preserve"> тыс. руб., увеличение затрат по отношению к утвержденным регулятором составило </w:t>
      </w:r>
      <w:r>
        <w:rPr>
          <w:sz w:val="28"/>
          <w:szCs w:val="28"/>
        </w:rPr>
        <w:t>0,30</w:t>
      </w:r>
      <w:r w:rsidRPr="00665D70">
        <w:rPr>
          <w:sz w:val="28"/>
          <w:szCs w:val="28"/>
        </w:rPr>
        <w:t xml:space="preserve"> тыс. руб., отклонение затрат от предложенных организацией </w:t>
      </w:r>
      <w:r>
        <w:rPr>
          <w:sz w:val="28"/>
          <w:szCs w:val="28"/>
        </w:rPr>
        <w:t xml:space="preserve">в сторону увеличения </w:t>
      </w:r>
      <w:r w:rsidRPr="00665D70">
        <w:rPr>
          <w:sz w:val="28"/>
          <w:szCs w:val="28"/>
        </w:rPr>
        <w:t xml:space="preserve">составило </w:t>
      </w:r>
      <w:r>
        <w:rPr>
          <w:sz w:val="28"/>
          <w:szCs w:val="28"/>
        </w:rPr>
        <w:t>4,13</w:t>
      </w:r>
      <w:r w:rsidRPr="00665D70">
        <w:rPr>
          <w:sz w:val="28"/>
          <w:szCs w:val="28"/>
        </w:rPr>
        <w:t xml:space="preserve"> тыс. руб.</w:t>
      </w:r>
      <w:r>
        <w:rPr>
          <w:sz w:val="28"/>
          <w:szCs w:val="28"/>
        </w:rPr>
        <w:t>, в том числе:</w:t>
      </w:r>
    </w:p>
    <w:p w14:paraId="473E95E5" w14:textId="77777777" w:rsidR="00D77EA9" w:rsidRDefault="00D77EA9" w:rsidP="00D77EA9">
      <w:pPr>
        <w:tabs>
          <w:tab w:val="left" w:pos="730"/>
        </w:tabs>
        <w:autoSpaceDE w:val="0"/>
        <w:autoSpaceDN w:val="0"/>
        <w:adjustRightInd w:val="0"/>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 xml:space="preserve">«Водный налог» </w:t>
      </w:r>
      <w:r>
        <w:rPr>
          <w:sz w:val="28"/>
          <w:szCs w:val="28"/>
        </w:rPr>
        <w:t>регулирующим органом</w:t>
      </w:r>
      <w:r w:rsidRPr="00665D70">
        <w:rPr>
          <w:sz w:val="28"/>
          <w:szCs w:val="28"/>
        </w:rPr>
        <w:t xml:space="preserve"> утверждены затраты на 20</w:t>
      </w:r>
      <w:r>
        <w:rPr>
          <w:sz w:val="28"/>
          <w:szCs w:val="28"/>
        </w:rPr>
        <w:t>21</w:t>
      </w:r>
      <w:r w:rsidRPr="00665D70">
        <w:rPr>
          <w:sz w:val="28"/>
          <w:szCs w:val="28"/>
        </w:rPr>
        <w:t xml:space="preserve"> год в размере </w:t>
      </w:r>
      <w:r>
        <w:rPr>
          <w:sz w:val="28"/>
          <w:szCs w:val="28"/>
        </w:rPr>
        <w:t>11,78</w:t>
      </w:r>
      <w:r w:rsidRPr="00665D70">
        <w:rPr>
          <w:sz w:val="28"/>
          <w:szCs w:val="28"/>
        </w:rPr>
        <w:t xml:space="preserve"> тыс. руб., предприятием в целях корректировки предложены затраты в размере </w:t>
      </w:r>
      <w:r>
        <w:rPr>
          <w:sz w:val="28"/>
          <w:szCs w:val="28"/>
        </w:rPr>
        <w:t>7,89</w:t>
      </w:r>
      <w:r w:rsidRPr="00665D70">
        <w:rPr>
          <w:sz w:val="28"/>
          <w:szCs w:val="28"/>
        </w:rPr>
        <w:t xml:space="preserve"> тыс. руб., в процессе экспертизы определены расходы в сумме </w:t>
      </w:r>
      <w:r>
        <w:rPr>
          <w:sz w:val="28"/>
          <w:szCs w:val="28"/>
        </w:rPr>
        <w:t>12,07</w:t>
      </w:r>
      <w:r w:rsidRPr="00665D70">
        <w:rPr>
          <w:sz w:val="28"/>
          <w:szCs w:val="28"/>
        </w:rPr>
        <w:t xml:space="preserve"> тыс. руб., (водный налог </w:t>
      </w:r>
      <w:r>
        <w:rPr>
          <w:sz w:val="28"/>
          <w:szCs w:val="28"/>
        </w:rPr>
        <w:t>рассчитан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2,66 на 2021 год</w:t>
      </w:r>
      <w:r w:rsidRPr="00665D70">
        <w:rPr>
          <w:sz w:val="28"/>
          <w:szCs w:val="28"/>
        </w:rPr>
        <w:t>)</w:t>
      </w:r>
      <w:r>
        <w:rPr>
          <w:sz w:val="28"/>
          <w:szCs w:val="28"/>
        </w:rPr>
        <w:t>).</w:t>
      </w:r>
      <w:r w:rsidRPr="00665D70">
        <w:rPr>
          <w:sz w:val="28"/>
          <w:szCs w:val="28"/>
        </w:rPr>
        <w:t xml:space="preserve"> </w:t>
      </w:r>
      <w:r>
        <w:rPr>
          <w:sz w:val="28"/>
          <w:szCs w:val="28"/>
        </w:rPr>
        <w:t>У</w:t>
      </w:r>
      <w:r w:rsidRPr="00665D70">
        <w:rPr>
          <w:sz w:val="28"/>
          <w:szCs w:val="28"/>
        </w:rPr>
        <w:t xml:space="preserve">величение затрат по отношению к утвержденным регулятором составило </w:t>
      </w:r>
      <w:r>
        <w:rPr>
          <w:sz w:val="28"/>
          <w:szCs w:val="28"/>
        </w:rPr>
        <w:t>0,30</w:t>
      </w:r>
      <w:r w:rsidRPr="00665D70">
        <w:rPr>
          <w:sz w:val="28"/>
          <w:szCs w:val="28"/>
        </w:rPr>
        <w:t xml:space="preserve"> тыс. руб., отклонение затрат от предложенных организацией </w:t>
      </w:r>
      <w:r>
        <w:rPr>
          <w:sz w:val="28"/>
          <w:szCs w:val="28"/>
        </w:rPr>
        <w:t xml:space="preserve">в сторону увеличения </w:t>
      </w:r>
      <w:r w:rsidRPr="00665D70">
        <w:rPr>
          <w:sz w:val="28"/>
          <w:szCs w:val="28"/>
        </w:rPr>
        <w:t xml:space="preserve">составило </w:t>
      </w:r>
      <w:r>
        <w:rPr>
          <w:sz w:val="28"/>
          <w:szCs w:val="28"/>
        </w:rPr>
        <w:t>4,18</w:t>
      </w:r>
      <w:r w:rsidRPr="00665D70">
        <w:rPr>
          <w:sz w:val="28"/>
          <w:szCs w:val="28"/>
        </w:rPr>
        <w:t xml:space="preserve"> тыс. руб.</w:t>
      </w:r>
    </w:p>
    <w:p w14:paraId="470954CC" w14:textId="77777777" w:rsidR="00D77EA9" w:rsidRDefault="00D77EA9" w:rsidP="00D77EA9">
      <w:pPr>
        <w:autoSpaceDE w:val="0"/>
        <w:autoSpaceDN w:val="0"/>
        <w:adjustRightInd w:val="0"/>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w:t>
      </w:r>
      <w:r>
        <w:rPr>
          <w:b/>
          <w:bCs/>
          <w:sz w:val="28"/>
          <w:szCs w:val="28"/>
        </w:rPr>
        <w:t>Налог на прибыль</w:t>
      </w:r>
      <w:r w:rsidRPr="00665D70">
        <w:rPr>
          <w:b/>
          <w:bCs/>
          <w:sz w:val="28"/>
          <w:szCs w:val="28"/>
        </w:rPr>
        <w:t xml:space="preserve">» </w:t>
      </w:r>
      <w:r>
        <w:rPr>
          <w:sz w:val="28"/>
          <w:szCs w:val="28"/>
        </w:rPr>
        <w:t>регулирующим органом</w:t>
      </w:r>
      <w:r w:rsidRPr="00665D70">
        <w:rPr>
          <w:sz w:val="28"/>
          <w:szCs w:val="28"/>
        </w:rPr>
        <w:t xml:space="preserve"> затраты на 20</w:t>
      </w:r>
      <w:r>
        <w:rPr>
          <w:sz w:val="28"/>
          <w:szCs w:val="28"/>
        </w:rPr>
        <w:t>21</w:t>
      </w:r>
      <w:r w:rsidRPr="00665D70">
        <w:rPr>
          <w:sz w:val="28"/>
          <w:szCs w:val="28"/>
        </w:rPr>
        <w:t xml:space="preserve"> год </w:t>
      </w:r>
      <w:r>
        <w:rPr>
          <w:sz w:val="28"/>
          <w:szCs w:val="28"/>
        </w:rPr>
        <w:t xml:space="preserve">не </w:t>
      </w:r>
      <w:r w:rsidRPr="00665D70">
        <w:rPr>
          <w:sz w:val="28"/>
          <w:szCs w:val="28"/>
        </w:rPr>
        <w:t xml:space="preserve">утверждены, предприятием в целях корректировки предложены затраты в размере </w:t>
      </w:r>
      <w:r>
        <w:rPr>
          <w:sz w:val="28"/>
          <w:szCs w:val="28"/>
        </w:rPr>
        <w:t>0,05 тыс. руб. В</w:t>
      </w:r>
      <w:r w:rsidRPr="00665D70">
        <w:rPr>
          <w:sz w:val="28"/>
          <w:szCs w:val="28"/>
        </w:rPr>
        <w:t xml:space="preserve"> процессе экспертизы </w:t>
      </w:r>
      <w:r>
        <w:rPr>
          <w:sz w:val="28"/>
          <w:szCs w:val="28"/>
        </w:rPr>
        <w:t>заявленные расходы по статье отклонены РЭК Кузбасса в связи с тем, что в расчет расходов из прибыли приняты выплаты по коллективному договору на социальное развитие, поощрение, которые не входят в налогооблагаемую базу при определении налога на прибыль в соответствии с положениями Налогового кодекса РФ, следовательно, уплата налога на прибыль в данном случае не предусмотрена.</w:t>
      </w:r>
    </w:p>
    <w:p w14:paraId="4C06F172" w14:textId="77777777" w:rsidR="00D77EA9" w:rsidRDefault="00D77EA9" w:rsidP="00D77EA9">
      <w:pPr>
        <w:autoSpaceDE w:val="0"/>
        <w:autoSpaceDN w:val="0"/>
        <w:adjustRightInd w:val="0"/>
        <w:ind w:firstLine="709"/>
        <w:jc w:val="both"/>
        <w:rPr>
          <w:sz w:val="28"/>
          <w:szCs w:val="28"/>
        </w:rPr>
      </w:pPr>
    </w:p>
    <w:p w14:paraId="41698C5D" w14:textId="77777777" w:rsidR="00D77EA9" w:rsidRDefault="00D77EA9" w:rsidP="00D77EA9">
      <w:pPr>
        <w:autoSpaceDE w:val="0"/>
        <w:autoSpaceDN w:val="0"/>
        <w:adjustRightInd w:val="0"/>
        <w:ind w:firstLine="709"/>
        <w:jc w:val="both"/>
        <w:rPr>
          <w:sz w:val="28"/>
          <w:szCs w:val="28"/>
        </w:rPr>
      </w:pPr>
    </w:p>
    <w:p w14:paraId="093A9F7C" w14:textId="77777777" w:rsidR="00D77EA9" w:rsidRPr="00AC48A1" w:rsidRDefault="00D77EA9" w:rsidP="00D77EA9">
      <w:pPr>
        <w:tabs>
          <w:tab w:val="left" w:pos="709"/>
        </w:tabs>
        <w:autoSpaceDE w:val="0"/>
        <w:autoSpaceDN w:val="0"/>
        <w:adjustRightInd w:val="0"/>
        <w:ind w:firstLine="709"/>
        <w:jc w:val="both"/>
        <w:rPr>
          <w:b/>
          <w:sz w:val="28"/>
          <w:szCs w:val="28"/>
        </w:rPr>
      </w:pPr>
      <w:r w:rsidRPr="00D2135D">
        <w:rPr>
          <w:b/>
          <w:sz w:val="28"/>
          <w:szCs w:val="32"/>
        </w:rPr>
        <w:tab/>
      </w:r>
      <w:r w:rsidRPr="00AC48A1">
        <w:rPr>
          <w:b/>
          <w:sz w:val="28"/>
          <w:szCs w:val="28"/>
          <w:u w:val="single"/>
        </w:rPr>
        <w:t>«Недополученные доходы / выпадающие расходы»</w:t>
      </w:r>
    </w:p>
    <w:p w14:paraId="29050767" w14:textId="77777777" w:rsidR="00D77EA9" w:rsidRDefault="00D77EA9" w:rsidP="00D77EA9">
      <w:pPr>
        <w:tabs>
          <w:tab w:val="left" w:pos="709"/>
        </w:tabs>
        <w:autoSpaceDE w:val="0"/>
        <w:autoSpaceDN w:val="0"/>
        <w:adjustRightInd w:val="0"/>
        <w:ind w:firstLine="709"/>
        <w:jc w:val="both"/>
        <w:rPr>
          <w:b/>
          <w:sz w:val="28"/>
          <w:szCs w:val="32"/>
        </w:rPr>
      </w:pPr>
      <w:r w:rsidRPr="00D2135D">
        <w:rPr>
          <w:b/>
          <w:sz w:val="28"/>
          <w:szCs w:val="32"/>
        </w:rPr>
        <w:tab/>
      </w:r>
      <w:r w:rsidRPr="00C74330">
        <w:rPr>
          <w:sz w:val="28"/>
          <w:szCs w:val="28"/>
        </w:rPr>
        <w:t>В соответствии с</w:t>
      </w:r>
      <w:r>
        <w:rPr>
          <w:sz w:val="28"/>
          <w:szCs w:val="28"/>
        </w:rPr>
        <w:t xml:space="preserve"> </w:t>
      </w:r>
      <w:r w:rsidRPr="00C74330">
        <w:rPr>
          <w:sz w:val="28"/>
          <w:szCs w:val="28"/>
        </w:rPr>
        <w:t>п. 15 Основ ценообразования</w:t>
      </w:r>
      <w:r>
        <w:rPr>
          <w:sz w:val="28"/>
          <w:szCs w:val="28"/>
        </w:rPr>
        <w:t xml:space="preserve">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40F9CC77" w14:textId="77777777" w:rsidR="00D77EA9" w:rsidRDefault="00D77EA9" w:rsidP="00D77EA9">
      <w:pPr>
        <w:tabs>
          <w:tab w:val="left" w:pos="709"/>
        </w:tabs>
        <w:jc w:val="both"/>
        <w:rPr>
          <w:b/>
          <w:sz w:val="28"/>
          <w:szCs w:val="32"/>
        </w:rPr>
      </w:pPr>
    </w:p>
    <w:p w14:paraId="4A25C719" w14:textId="77777777" w:rsidR="00D77EA9" w:rsidRPr="00AA0C0B" w:rsidRDefault="00D77EA9" w:rsidP="00D77EA9">
      <w:pPr>
        <w:autoSpaceDE w:val="0"/>
        <w:autoSpaceDN w:val="0"/>
        <w:adjustRightInd w:val="0"/>
        <w:ind w:firstLine="709"/>
        <w:jc w:val="both"/>
        <w:rPr>
          <w:rFonts w:eastAsia="Calibri"/>
          <w:b/>
          <w:bCs/>
          <w:sz w:val="28"/>
          <w:szCs w:val="28"/>
          <w:u w:val="single"/>
          <w:lang w:eastAsia="en-US"/>
        </w:rPr>
      </w:pPr>
      <w:r w:rsidRPr="00AA0C0B">
        <w:rPr>
          <w:rFonts w:eastAsia="Calibri"/>
          <w:b/>
          <w:bCs/>
          <w:sz w:val="28"/>
          <w:szCs w:val="28"/>
          <w:u w:val="single"/>
          <w:lang w:eastAsia="en-US"/>
        </w:rPr>
        <w:t>Отклонение фактически достигнутого объема поданной воды или принятых сточных вод</w:t>
      </w:r>
    </w:p>
    <w:p w14:paraId="2653EA11" w14:textId="77777777" w:rsidR="00D77EA9" w:rsidRDefault="00D77EA9" w:rsidP="00D77EA9">
      <w:pPr>
        <w:autoSpaceDE w:val="0"/>
        <w:autoSpaceDN w:val="0"/>
        <w:adjustRightInd w:val="0"/>
        <w:ind w:firstLine="709"/>
        <w:jc w:val="both"/>
        <w:rPr>
          <w:sz w:val="28"/>
          <w:szCs w:val="28"/>
        </w:rPr>
      </w:pPr>
      <w:r w:rsidRPr="00BF2FA2">
        <w:rPr>
          <w:sz w:val="28"/>
          <w:szCs w:val="28"/>
        </w:rPr>
        <w:t xml:space="preserve">Расходы </w:t>
      </w:r>
      <w:r>
        <w:rPr>
          <w:sz w:val="28"/>
          <w:szCs w:val="28"/>
        </w:rPr>
        <w:t>по данной статье</w:t>
      </w:r>
      <w:r w:rsidRPr="00BF2FA2">
        <w:rPr>
          <w:sz w:val="28"/>
          <w:szCs w:val="28"/>
        </w:rPr>
        <w:t xml:space="preserve"> на 202</w:t>
      </w:r>
      <w:r>
        <w:rPr>
          <w:sz w:val="28"/>
          <w:szCs w:val="28"/>
        </w:rPr>
        <w:t>1</w:t>
      </w:r>
      <w:r w:rsidRPr="00BF2FA2">
        <w:rPr>
          <w:sz w:val="28"/>
          <w:szCs w:val="28"/>
        </w:rPr>
        <w:t xml:space="preserve"> год </w:t>
      </w:r>
      <w:r>
        <w:rPr>
          <w:sz w:val="28"/>
          <w:szCs w:val="28"/>
        </w:rPr>
        <w:t>регулирующим органом</w:t>
      </w:r>
      <w:r w:rsidRPr="00BF2FA2">
        <w:rPr>
          <w:sz w:val="28"/>
          <w:szCs w:val="28"/>
        </w:rPr>
        <w:t xml:space="preserve"> </w:t>
      </w:r>
      <w:r>
        <w:rPr>
          <w:sz w:val="28"/>
          <w:szCs w:val="28"/>
        </w:rPr>
        <w:t xml:space="preserve">не </w:t>
      </w:r>
      <w:r w:rsidRPr="00BF2FA2">
        <w:rPr>
          <w:sz w:val="28"/>
          <w:szCs w:val="28"/>
        </w:rPr>
        <w:t xml:space="preserve">утверждены. Предприятием в целях корректировки затраты </w:t>
      </w:r>
      <w:r>
        <w:rPr>
          <w:sz w:val="28"/>
          <w:szCs w:val="28"/>
        </w:rPr>
        <w:t xml:space="preserve">не </w:t>
      </w:r>
      <w:r w:rsidRPr="00BF2FA2">
        <w:rPr>
          <w:sz w:val="28"/>
          <w:szCs w:val="28"/>
        </w:rPr>
        <w:t>предложены.</w:t>
      </w:r>
    </w:p>
    <w:p w14:paraId="7C475BCC" w14:textId="77777777" w:rsidR="00D77EA9" w:rsidRDefault="00D77EA9" w:rsidP="00D77EA9">
      <w:pPr>
        <w:autoSpaceDE w:val="0"/>
        <w:autoSpaceDN w:val="0"/>
        <w:adjustRightInd w:val="0"/>
        <w:ind w:firstLine="709"/>
        <w:jc w:val="both"/>
        <w:rPr>
          <w:sz w:val="28"/>
          <w:szCs w:val="28"/>
        </w:rPr>
      </w:pPr>
      <w:r>
        <w:rPr>
          <w:sz w:val="28"/>
          <w:szCs w:val="28"/>
        </w:rPr>
        <w:t xml:space="preserve">На 2021 год в данной статье учтена сумма недополученных доходов организации (от снижения объемов реализации технической воды) за 2018 год, заявленная предприятием при корректировке необходимой валовой выручки и тарифов на 2020 год, признанная регулятором экономически обоснованной и </w:t>
      </w:r>
      <w:r>
        <w:rPr>
          <w:sz w:val="28"/>
          <w:szCs w:val="28"/>
        </w:rPr>
        <w:lastRenderedPageBreak/>
        <w:t>перенесенная к учету на 2021-2022 годы в соответствии                     с п. 15 Основ ценообразования.</w:t>
      </w:r>
    </w:p>
    <w:p w14:paraId="5899A834" w14:textId="77777777" w:rsidR="00D77EA9" w:rsidRPr="00BF2FA2" w:rsidRDefault="00D77EA9" w:rsidP="00D77EA9">
      <w:pPr>
        <w:autoSpaceDE w:val="0"/>
        <w:autoSpaceDN w:val="0"/>
        <w:adjustRightInd w:val="0"/>
        <w:ind w:firstLine="709"/>
        <w:jc w:val="both"/>
        <w:rPr>
          <w:sz w:val="28"/>
          <w:szCs w:val="28"/>
        </w:rPr>
      </w:pPr>
      <w:r>
        <w:rPr>
          <w:sz w:val="28"/>
          <w:szCs w:val="28"/>
        </w:rPr>
        <w:t xml:space="preserve">Расходы по статье учтены в размере 18,18 </w:t>
      </w:r>
      <w:proofErr w:type="spellStart"/>
      <w:r>
        <w:rPr>
          <w:sz w:val="28"/>
          <w:szCs w:val="28"/>
        </w:rPr>
        <w:t>тыс.руб</w:t>
      </w:r>
      <w:proofErr w:type="spellEnd"/>
      <w:r>
        <w:rPr>
          <w:sz w:val="28"/>
          <w:szCs w:val="28"/>
        </w:rPr>
        <w:t>.</w:t>
      </w:r>
    </w:p>
    <w:p w14:paraId="19D6BFEA" w14:textId="77777777" w:rsidR="00D77EA9" w:rsidRDefault="00D77EA9" w:rsidP="00D77EA9">
      <w:pPr>
        <w:tabs>
          <w:tab w:val="left" w:pos="709"/>
        </w:tabs>
        <w:jc w:val="both"/>
        <w:rPr>
          <w:rFonts w:eastAsia="Calibri"/>
          <w:b/>
          <w:bCs/>
          <w:sz w:val="28"/>
          <w:szCs w:val="28"/>
          <w:u w:val="single"/>
          <w:lang w:eastAsia="en-US"/>
        </w:rPr>
      </w:pPr>
    </w:p>
    <w:p w14:paraId="5E8D327F" w14:textId="77777777" w:rsidR="00D77EA9" w:rsidRDefault="00D77EA9" w:rsidP="00D77EA9">
      <w:pPr>
        <w:tabs>
          <w:tab w:val="left" w:pos="874"/>
        </w:tabs>
        <w:autoSpaceDE w:val="0"/>
        <w:autoSpaceDN w:val="0"/>
        <w:adjustRightInd w:val="0"/>
        <w:spacing w:before="53"/>
        <w:ind w:firstLine="709"/>
        <w:jc w:val="both"/>
        <w:rPr>
          <w:b/>
          <w:sz w:val="28"/>
          <w:szCs w:val="28"/>
          <w:u w:val="single"/>
        </w:rPr>
      </w:pPr>
      <w:r w:rsidRPr="00665D70">
        <w:rPr>
          <w:b/>
          <w:sz w:val="28"/>
          <w:szCs w:val="28"/>
          <w:u w:val="single"/>
        </w:rPr>
        <w:t xml:space="preserve">Нормативная прибыль </w:t>
      </w:r>
    </w:p>
    <w:p w14:paraId="69D71EB5" w14:textId="77777777" w:rsidR="00D77EA9" w:rsidRPr="00FD710D" w:rsidRDefault="00D77EA9" w:rsidP="00D77EA9">
      <w:pPr>
        <w:tabs>
          <w:tab w:val="left" w:pos="1134"/>
        </w:tabs>
        <w:ind w:firstLine="709"/>
        <w:jc w:val="both"/>
        <w:rPr>
          <w:bCs/>
          <w:sz w:val="28"/>
          <w:szCs w:val="28"/>
        </w:rPr>
      </w:pPr>
      <w:r>
        <w:rPr>
          <w:bCs/>
          <w:sz w:val="28"/>
          <w:szCs w:val="28"/>
        </w:rPr>
        <w:t xml:space="preserve">В соответствии с п. </w:t>
      </w:r>
      <w:r w:rsidRPr="00FD710D">
        <w:rPr>
          <w:bCs/>
          <w:sz w:val="28"/>
          <w:szCs w:val="28"/>
        </w:rPr>
        <w:t>86</w:t>
      </w:r>
      <w:r>
        <w:rPr>
          <w:bCs/>
          <w:sz w:val="28"/>
          <w:szCs w:val="28"/>
        </w:rPr>
        <w:t xml:space="preserve"> Методических указаний</w:t>
      </w:r>
      <w:r w:rsidRPr="00FD710D">
        <w:rPr>
          <w:bCs/>
          <w:sz w:val="28"/>
          <w:szCs w:val="28"/>
        </w:rPr>
        <w:t xml:space="preserve"> </w:t>
      </w:r>
      <w:r>
        <w:rPr>
          <w:bCs/>
          <w:sz w:val="28"/>
          <w:szCs w:val="28"/>
        </w:rPr>
        <w:t>в</w:t>
      </w:r>
      <w:r w:rsidRPr="00FD710D">
        <w:rPr>
          <w:bCs/>
          <w:sz w:val="28"/>
          <w:szCs w:val="28"/>
        </w:rPr>
        <w:t>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CC1E728" w14:textId="77777777" w:rsidR="00D77EA9" w:rsidRDefault="00D77EA9" w:rsidP="00D77EA9">
      <w:pPr>
        <w:tabs>
          <w:tab w:val="left" w:pos="1134"/>
        </w:tabs>
        <w:ind w:firstLine="709"/>
        <w:jc w:val="both"/>
        <w:rPr>
          <w:bCs/>
          <w:sz w:val="28"/>
          <w:szCs w:val="28"/>
        </w:rPr>
      </w:pPr>
      <w:r w:rsidRPr="00FD710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35CDEED4" w14:textId="77777777" w:rsidR="00D77EA9" w:rsidRPr="00FD710D" w:rsidRDefault="00D77EA9" w:rsidP="00D77EA9">
      <w:pPr>
        <w:tabs>
          <w:tab w:val="left" w:pos="1134"/>
        </w:tabs>
        <w:ind w:firstLine="709"/>
        <w:jc w:val="both"/>
        <w:rPr>
          <w:bCs/>
          <w:sz w:val="12"/>
          <w:szCs w:val="28"/>
        </w:rPr>
      </w:pPr>
    </w:p>
    <w:p w14:paraId="38501A40" w14:textId="50D7245A" w:rsidR="00D77EA9" w:rsidRDefault="00D77EA9" w:rsidP="00D77EA9">
      <w:pPr>
        <w:tabs>
          <w:tab w:val="left" w:pos="1134"/>
        </w:tabs>
        <w:jc w:val="center"/>
        <w:rPr>
          <w:position w:val="-11"/>
          <w:sz w:val="28"/>
        </w:rPr>
      </w:pPr>
      <w:r w:rsidRPr="00FD710D">
        <w:rPr>
          <w:noProof/>
          <w:position w:val="-11"/>
          <w:sz w:val="28"/>
        </w:rPr>
        <w:drawing>
          <wp:inline distT="0" distB="0" distL="0" distR="0" wp14:anchorId="48356490" wp14:editId="1185B0AA">
            <wp:extent cx="3381375" cy="39052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740BDDEB" w14:textId="77777777" w:rsidR="00D77EA9" w:rsidRPr="00FD710D" w:rsidRDefault="00D77EA9" w:rsidP="00D77EA9">
      <w:pPr>
        <w:tabs>
          <w:tab w:val="left" w:pos="1134"/>
        </w:tabs>
        <w:jc w:val="center"/>
        <w:rPr>
          <w:position w:val="-11"/>
          <w:sz w:val="10"/>
        </w:rPr>
      </w:pPr>
    </w:p>
    <w:p w14:paraId="064D63F4" w14:textId="6FB8758D" w:rsidR="00D77EA9" w:rsidRPr="00FD710D" w:rsidRDefault="00D77EA9" w:rsidP="00D77EA9">
      <w:pPr>
        <w:tabs>
          <w:tab w:val="left" w:pos="1134"/>
        </w:tabs>
        <w:jc w:val="center"/>
        <w:rPr>
          <w:bCs/>
          <w:sz w:val="28"/>
          <w:szCs w:val="28"/>
        </w:rPr>
      </w:pPr>
      <w:r>
        <w:rPr>
          <w:noProof/>
          <w:position w:val="-11"/>
        </w:rPr>
        <w:drawing>
          <wp:inline distT="0" distB="0" distL="0" distR="0" wp14:anchorId="435FB8EF" wp14:editId="75198962">
            <wp:extent cx="2505075" cy="371475"/>
            <wp:effectExtent l="0" t="0" r="9525"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62004A8D" w14:textId="77777777" w:rsidR="00D77EA9" w:rsidRPr="00FD710D" w:rsidRDefault="00D77EA9" w:rsidP="00D77EA9">
      <w:pPr>
        <w:tabs>
          <w:tab w:val="left" w:pos="1134"/>
        </w:tabs>
        <w:ind w:firstLine="709"/>
        <w:jc w:val="both"/>
        <w:rPr>
          <w:bCs/>
          <w:sz w:val="28"/>
          <w:szCs w:val="28"/>
        </w:rPr>
      </w:pPr>
      <w:r w:rsidRPr="00FD710D">
        <w:rPr>
          <w:bCs/>
          <w:sz w:val="28"/>
          <w:szCs w:val="28"/>
        </w:rPr>
        <w:t>где:</w:t>
      </w:r>
    </w:p>
    <w:p w14:paraId="4038E4EE" w14:textId="0EE121A7" w:rsidR="00D77EA9" w:rsidRPr="00FD710D" w:rsidRDefault="00D77EA9" w:rsidP="00D77EA9">
      <w:pPr>
        <w:tabs>
          <w:tab w:val="left" w:pos="1134"/>
        </w:tabs>
        <w:ind w:firstLine="709"/>
        <w:jc w:val="both"/>
        <w:rPr>
          <w:bCs/>
          <w:sz w:val="28"/>
          <w:szCs w:val="28"/>
        </w:rPr>
      </w:pPr>
      <w:r>
        <w:rPr>
          <w:noProof/>
          <w:position w:val="-9"/>
        </w:rPr>
        <w:drawing>
          <wp:inline distT="0" distB="0" distL="0" distR="0" wp14:anchorId="4A4693BF" wp14:editId="1DDBA8A2">
            <wp:extent cx="390525" cy="323850"/>
            <wp:effectExtent l="0" t="0" r="952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FD710D">
        <w:rPr>
          <w:bCs/>
          <w:sz w:val="28"/>
          <w:szCs w:val="28"/>
        </w:rPr>
        <w:t xml:space="preserve"> - величина нормативной прибыли, тыс. руб.;</w:t>
      </w:r>
    </w:p>
    <w:p w14:paraId="61B352E7" w14:textId="68D7ECAC" w:rsidR="00D77EA9" w:rsidRPr="00FD710D" w:rsidRDefault="00D77EA9" w:rsidP="00D77EA9">
      <w:pPr>
        <w:tabs>
          <w:tab w:val="left" w:pos="1134"/>
        </w:tabs>
        <w:ind w:firstLine="709"/>
        <w:jc w:val="both"/>
        <w:rPr>
          <w:bCs/>
          <w:sz w:val="28"/>
          <w:szCs w:val="28"/>
        </w:rPr>
      </w:pPr>
      <w:r>
        <w:rPr>
          <w:noProof/>
          <w:position w:val="-11"/>
        </w:rPr>
        <w:drawing>
          <wp:inline distT="0" distB="0" distL="0" distR="0" wp14:anchorId="109EE7F2" wp14:editId="653978B0">
            <wp:extent cx="419100" cy="33337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FD710D">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37805CF5" w14:textId="3E309CB1" w:rsidR="00D77EA9" w:rsidRPr="00FD710D" w:rsidRDefault="00D77EA9" w:rsidP="00D77EA9">
      <w:pPr>
        <w:tabs>
          <w:tab w:val="left" w:pos="1134"/>
        </w:tabs>
        <w:ind w:firstLine="709"/>
        <w:jc w:val="both"/>
        <w:rPr>
          <w:bCs/>
          <w:sz w:val="28"/>
          <w:szCs w:val="28"/>
        </w:rPr>
      </w:pPr>
      <w:r>
        <w:rPr>
          <w:noProof/>
        </w:rPr>
        <w:drawing>
          <wp:inline distT="0" distB="0" distL="0" distR="0" wp14:anchorId="3B34F56C" wp14:editId="5547CA81">
            <wp:extent cx="238125" cy="23812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FD710D">
        <w:rPr>
          <w:bCs/>
          <w:sz w:val="28"/>
          <w:szCs w:val="28"/>
        </w:rPr>
        <w:t xml:space="preserve"> - нормативный уровень прибыли, установленный на i-й год в соот</w:t>
      </w:r>
      <w:r>
        <w:rPr>
          <w:bCs/>
          <w:sz w:val="28"/>
          <w:szCs w:val="28"/>
        </w:rPr>
        <w:t xml:space="preserve">ветствии с пунктом 84 </w:t>
      </w:r>
      <w:r w:rsidRPr="00FD710D">
        <w:rPr>
          <w:bCs/>
          <w:sz w:val="28"/>
          <w:szCs w:val="28"/>
        </w:rPr>
        <w:t>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27AF234" w14:textId="6BD21E3D" w:rsidR="00D77EA9" w:rsidRPr="00FD710D" w:rsidRDefault="00D77EA9" w:rsidP="00D77EA9">
      <w:pPr>
        <w:tabs>
          <w:tab w:val="left" w:pos="1134"/>
        </w:tabs>
        <w:ind w:firstLine="709"/>
        <w:jc w:val="both"/>
        <w:rPr>
          <w:bCs/>
          <w:sz w:val="28"/>
          <w:szCs w:val="28"/>
        </w:rPr>
      </w:pPr>
      <w:r>
        <w:rPr>
          <w:noProof/>
          <w:position w:val="-11"/>
        </w:rPr>
        <w:drawing>
          <wp:inline distT="0" distB="0" distL="0" distR="0" wp14:anchorId="79B80726" wp14:editId="66C34244">
            <wp:extent cx="676275" cy="33337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FD710D">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1AA8E81" w14:textId="77777777" w:rsidR="00D77EA9" w:rsidRPr="00FD710D" w:rsidRDefault="00D77EA9" w:rsidP="00D77EA9">
      <w:pPr>
        <w:tabs>
          <w:tab w:val="left" w:pos="1134"/>
        </w:tabs>
        <w:ind w:firstLine="709"/>
        <w:jc w:val="both"/>
        <w:rPr>
          <w:bCs/>
          <w:sz w:val="28"/>
          <w:szCs w:val="28"/>
        </w:rPr>
      </w:pPr>
      <w:proofErr w:type="spellStart"/>
      <w:r w:rsidRPr="00B400A8">
        <w:rPr>
          <w:sz w:val="32"/>
        </w:rPr>
        <w:lastRenderedPageBreak/>
        <w:t>КВ</w:t>
      </w:r>
      <w:r>
        <w:t>i</w:t>
      </w:r>
      <w:proofErr w:type="spellEnd"/>
      <w:r w:rsidRPr="00FD710D">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729CDFF" w14:textId="4B0BEB7B" w:rsidR="00D77EA9" w:rsidRPr="00FD710D" w:rsidRDefault="00D77EA9" w:rsidP="00D77EA9">
      <w:pPr>
        <w:tabs>
          <w:tab w:val="left" w:pos="1134"/>
        </w:tabs>
        <w:ind w:firstLine="709"/>
        <w:jc w:val="both"/>
        <w:rPr>
          <w:bCs/>
          <w:sz w:val="28"/>
          <w:szCs w:val="28"/>
        </w:rPr>
      </w:pPr>
      <w:r>
        <w:rPr>
          <w:noProof/>
          <w:position w:val="-11"/>
        </w:rPr>
        <w:drawing>
          <wp:inline distT="0" distB="0" distL="0" distR="0" wp14:anchorId="23F7319F" wp14:editId="2B0A73DF">
            <wp:extent cx="533400" cy="3429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FD710D">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39D06F07" w14:textId="77777777" w:rsidR="00D77EA9" w:rsidRDefault="00D77EA9" w:rsidP="00D77EA9">
      <w:pPr>
        <w:tabs>
          <w:tab w:val="left" w:pos="1134"/>
        </w:tabs>
        <w:ind w:firstLine="709"/>
        <w:jc w:val="both"/>
        <w:rPr>
          <w:sz w:val="28"/>
          <w:szCs w:val="28"/>
        </w:rPr>
      </w:pPr>
      <w:proofErr w:type="spellStart"/>
      <w:r w:rsidRPr="00B400A8">
        <w:rPr>
          <w:bCs/>
          <w:sz w:val="32"/>
          <w:szCs w:val="28"/>
        </w:rPr>
        <w:t>КД</w:t>
      </w:r>
      <w:r w:rsidRPr="00FD710D">
        <w:rPr>
          <w:bCs/>
          <w:sz w:val="28"/>
          <w:szCs w:val="28"/>
        </w:rPr>
        <w:t>i</w:t>
      </w:r>
      <w:proofErr w:type="spellEnd"/>
      <w:r w:rsidRPr="00FD710D">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0C402CA6" w14:textId="77777777" w:rsidR="00D77EA9" w:rsidRDefault="00D77EA9" w:rsidP="00D77EA9">
      <w:pPr>
        <w:tabs>
          <w:tab w:val="left" w:pos="1134"/>
        </w:tabs>
        <w:ind w:firstLine="709"/>
        <w:jc w:val="both"/>
        <w:rPr>
          <w:sz w:val="28"/>
          <w:szCs w:val="28"/>
        </w:rPr>
      </w:pPr>
    </w:p>
    <w:p w14:paraId="14FD8C43" w14:textId="77777777" w:rsidR="00D77EA9" w:rsidRPr="00D93040" w:rsidRDefault="00D77EA9" w:rsidP="00D77EA9">
      <w:pPr>
        <w:tabs>
          <w:tab w:val="left" w:pos="1134"/>
        </w:tabs>
        <w:ind w:firstLine="709"/>
        <w:jc w:val="both"/>
        <w:rPr>
          <w:sz w:val="28"/>
          <w:szCs w:val="28"/>
        </w:rPr>
      </w:pPr>
      <w:r>
        <w:rPr>
          <w:sz w:val="28"/>
          <w:szCs w:val="28"/>
        </w:rPr>
        <w:t xml:space="preserve">В соответствии с </w:t>
      </w:r>
      <w:proofErr w:type="spellStart"/>
      <w:r>
        <w:rPr>
          <w:sz w:val="28"/>
          <w:szCs w:val="28"/>
        </w:rPr>
        <w:t>п.п</w:t>
      </w:r>
      <w:proofErr w:type="spellEnd"/>
      <w:r>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5DFAA368" w14:textId="77777777" w:rsidR="00D77EA9" w:rsidRDefault="00D77EA9" w:rsidP="00D77EA9">
      <w:pPr>
        <w:tabs>
          <w:tab w:val="left" w:pos="874"/>
        </w:tabs>
        <w:autoSpaceDE w:val="0"/>
        <w:autoSpaceDN w:val="0"/>
        <w:adjustRightInd w:val="0"/>
        <w:spacing w:before="53"/>
        <w:ind w:firstLine="709"/>
        <w:jc w:val="both"/>
        <w:rPr>
          <w:b/>
          <w:sz w:val="28"/>
          <w:szCs w:val="28"/>
        </w:rPr>
      </w:pPr>
    </w:p>
    <w:p w14:paraId="735BA80B" w14:textId="77777777" w:rsidR="00D77EA9" w:rsidRPr="00665D70" w:rsidRDefault="00D77EA9" w:rsidP="00D77EA9">
      <w:pPr>
        <w:tabs>
          <w:tab w:val="left" w:pos="874"/>
        </w:tabs>
        <w:autoSpaceDE w:val="0"/>
        <w:autoSpaceDN w:val="0"/>
        <w:adjustRightInd w:val="0"/>
        <w:spacing w:before="53"/>
        <w:ind w:firstLine="709"/>
        <w:jc w:val="both"/>
        <w:rPr>
          <w:sz w:val="28"/>
          <w:szCs w:val="28"/>
        </w:rPr>
      </w:pPr>
      <w:r>
        <w:rPr>
          <w:sz w:val="28"/>
          <w:szCs w:val="28"/>
        </w:rPr>
        <w:t>Регулирующим органом</w:t>
      </w:r>
      <w:r w:rsidRPr="00665D70">
        <w:rPr>
          <w:sz w:val="28"/>
          <w:szCs w:val="28"/>
        </w:rPr>
        <w:t xml:space="preserve"> </w:t>
      </w:r>
      <w:r>
        <w:rPr>
          <w:bCs/>
          <w:sz w:val="28"/>
          <w:szCs w:val="28"/>
        </w:rPr>
        <w:t>расходы по статье</w:t>
      </w:r>
      <w:r w:rsidRPr="00665D70">
        <w:rPr>
          <w:sz w:val="28"/>
          <w:szCs w:val="28"/>
        </w:rPr>
        <w:t xml:space="preserve"> </w:t>
      </w:r>
      <w:r w:rsidRPr="00D17C08">
        <w:rPr>
          <w:b/>
          <w:sz w:val="28"/>
          <w:szCs w:val="28"/>
          <w:u w:val="single"/>
        </w:rPr>
        <w:t>утверждены</w:t>
      </w:r>
      <w:r w:rsidRPr="00665D70">
        <w:rPr>
          <w:sz w:val="28"/>
          <w:szCs w:val="28"/>
        </w:rPr>
        <w:t xml:space="preserve"> на 20</w:t>
      </w:r>
      <w:r>
        <w:rPr>
          <w:sz w:val="28"/>
          <w:szCs w:val="28"/>
        </w:rPr>
        <w:t>21 год в размере 0,20</w:t>
      </w:r>
      <w:r w:rsidRPr="00665D70">
        <w:rPr>
          <w:sz w:val="28"/>
          <w:szCs w:val="28"/>
        </w:rPr>
        <w:t xml:space="preserve"> тыс. руб. При определении нормативной прибыли учитывались расходы на социальное развитие, поощрение. </w:t>
      </w:r>
    </w:p>
    <w:p w14:paraId="1E4A90FB" w14:textId="77777777" w:rsidR="00D77EA9" w:rsidRDefault="00D77EA9" w:rsidP="00D77EA9">
      <w:pPr>
        <w:autoSpaceDE w:val="0"/>
        <w:autoSpaceDN w:val="0"/>
        <w:adjustRightInd w:val="0"/>
        <w:ind w:firstLine="709"/>
        <w:jc w:val="both"/>
        <w:rPr>
          <w:sz w:val="28"/>
          <w:szCs w:val="28"/>
        </w:rPr>
      </w:pPr>
      <w:r>
        <w:rPr>
          <w:sz w:val="28"/>
          <w:szCs w:val="28"/>
        </w:rPr>
        <w:t>П</w:t>
      </w:r>
      <w:r w:rsidRPr="00665D70">
        <w:rPr>
          <w:sz w:val="28"/>
          <w:szCs w:val="28"/>
        </w:rPr>
        <w:t xml:space="preserve">редприятием в целях корректировки </w:t>
      </w:r>
      <w:r w:rsidRPr="00D17C08">
        <w:rPr>
          <w:b/>
          <w:sz w:val="28"/>
          <w:szCs w:val="28"/>
          <w:u w:val="single"/>
        </w:rPr>
        <w:t>предложены</w:t>
      </w:r>
      <w:r w:rsidRPr="00D17C08">
        <w:rPr>
          <w:sz w:val="28"/>
          <w:szCs w:val="28"/>
        </w:rPr>
        <w:t xml:space="preserve"> </w:t>
      </w:r>
      <w:r w:rsidRPr="00665D70">
        <w:rPr>
          <w:sz w:val="28"/>
          <w:szCs w:val="28"/>
        </w:rPr>
        <w:t xml:space="preserve">затраты в размере </w:t>
      </w:r>
      <w:r>
        <w:rPr>
          <w:sz w:val="28"/>
          <w:szCs w:val="28"/>
        </w:rPr>
        <w:t xml:space="preserve">0,21 тыс. руб. В качестве обосновывающих документов в материалах тарифного дела представлен коллективный договор АО «Кемеровская генерация» на 2019-2021 годы. </w:t>
      </w:r>
    </w:p>
    <w:p w14:paraId="2DA89EB6" w14:textId="77777777" w:rsidR="00D77EA9" w:rsidRDefault="00D77EA9" w:rsidP="00D77EA9">
      <w:pPr>
        <w:autoSpaceDE w:val="0"/>
        <w:autoSpaceDN w:val="0"/>
        <w:adjustRightInd w:val="0"/>
        <w:ind w:firstLine="709"/>
        <w:jc w:val="both"/>
        <w:rPr>
          <w:sz w:val="28"/>
          <w:szCs w:val="28"/>
        </w:rPr>
      </w:pPr>
      <w:r>
        <w:rPr>
          <w:sz w:val="28"/>
          <w:szCs w:val="28"/>
        </w:rPr>
        <w:t>В</w:t>
      </w:r>
      <w:r w:rsidRPr="00665D70">
        <w:rPr>
          <w:sz w:val="28"/>
          <w:szCs w:val="28"/>
        </w:rPr>
        <w:t xml:space="preserve"> процессе экспертизы расходы в сумме </w:t>
      </w:r>
      <w:r>
        <w:rPr>
          <w:sz w:val="28"/>
          <w:szCs w:val="28"/>
        </w:rPr>
        <w:t>0,21</w:t>
      </w:r>
      <w:r w:rsidRPr="00665D70">
        <w:rPr>
          <w:sz w:val="28"/>
          <w:szCs w:val="28"/>
        </w:rPr>
        <w:t xml:space="preserve"> тыс. руб. </w:t>
      </w:r>
      <w:r w:rsidRPr="0060450C">
        <w:rPr>
          <w:b/>
          <w:sz w:val="28"/>
          <w:szCs w:val="28"/>
          <w:u w:val="single"/>
        </w:rPr>
        <w:t>учтены</w:t>
      </w:r>
      <w:r>
        <w:rPr>
          <w:sz w:val="28"/>
          <w:szCs w:val="28"/>
        </w:rPr>
        <w:t xml:space="preserve"> РЭК Кузбасса на уровне предложения организации. Необходимо отметить, что предложенный предприятием уровень расходов на социальное развитие, поощрение, не превышает фактический размер аналогичных выплат по итогу 2019 года. Увеличение</w:t>
      </w:r>
      <w:r w:rsidRPr="00665D70">
        <w:rPr>
          <w:sz w:val="28"/>
          <w:szCs w:val="28"/>
        </w:rPr>
        <w:t xml:space="preserve"> затрат по отношению к утвержденным регулятором составило </w:t>
      </w:r>
      <w:r>
        <w:rPr>
          <w:sz w:val="28"/>
          <w:szCs w:val="28"/>
        </w:rPr>
        <w:t>0,01 тыс. руб.</w:t>
      </w:r>
    </w:p>
    <w:p w14:paraId="38DD886E" w14:textId="77777777" w:rsidR="00D77EA9" w:rsidRPr="00F70020" w:rsidRDefault="00D77EA9" w:rsidP="00D77EA9">
      <w:pPr>
        <w:tabs>
          <w:tab w:val="left" w:pos="730"/>
        </w:tabs>
        <w:autoSpaceDE w:val="0"/>
        <w:autoSpaceDN w:val="0"/>
        <w:adjustRightInd w:val="0"/>
        <w:ind w:firstLine="709"/>
        <w:jc w:val="both"/>
        <w:rPr>
          <w:szCs w:val="28"/>
        </w:rPr>
      </w:pPr>
      <w:r w:rsidRPr="00F70020">
        <w:rPr>
          <w:sz w:val="28"/>
          <w:szCs w:val="28"/>
        </w:rPr>
        <w:t xml:space="preserve">Инвестиционная программа в сфере </w:t>
      </w:r>
      <w:r>
        <w:rPr>
          <w:sz w:val="28"/>
          <w:szCs w:val="28"/>
        </w:rPr>
        <w:t>холодного водоснабжения</w:t>
      </w:r>
      <w:r w:rsidRPr="00F70020">
        <w:rPr>
          <w:sz w:val="28"/>
          <w:szCs w:val="28"/>
        </w:rPr>
        <w:t xml:space="preserve"> на 2019-2023 годы для </w:t>
      </w:r>
      <w:r>
        <w:rPr>
          <w:sz w:val="28"/>
          <w:szCs w:val="28"/>
        </w:rPr>
        <w:t>А</w:t>
      </w:r>
      <w:r w:rsidRPr="00F70020">
        <w:rPr>
          <w:sz w:val="28"/>
          <w:szCs w:val="28"/>
        </w:rPr>
        <w:t>О «</w:t>
      </w:r>
      <w:r>
        <w:rPr>
          <w:sz w:val="28"/>
          <w:szCs w:val="28"/>
        </w:rPr>
        <w:t>Кемеровская генерация</w:t>
      </w:r>
      <w:r w:rsidRPr="00F70020">
        <w:rPr>
          <w:sz w:val="28"/>
          <w:szCs w:val="28"/>
        </w:rPr>
        <w:t xml:space="preserve">» </w:t>
      </w:r>
      <w:r>
        <w:rPr>
          <w:sz w:val="28"/>
          <w:szCs w:val="28"/>
        </w:rPr>
        <w:t xml:space="preserve">(структурное подразделение Кемеровская ТЭЦ) </w:t>
      </w:r>
      <w:r w:rsidRPr="00F70020">
        <w:rPr>
          <w:sz w:val="28"/>
          <w:szCs w:val="28"/>
        </w:rPr>
        <w:t>не утверждена.</w:t>
      </w:r>
    </w:p>
    <w:p w14:paraId="25C7B569" w14:textId="77777777" w:rsidR="00D77EA9" w:rsidRDefault="00D77EA9" w:rsidP="00D77EA9">
      <w:pPr>
        <w:tabs>
          <w:tab w:val="left" w:pos="567"/>
        </w:tabs>
        <w:autoSpaceDE w:val="0"/>
        <w:autoSpaceDN w:val="0"/>
        <w:adjustRightInd w:val="0"/>
        <w:jc w:val="both"/>
        <w:rPr>
          <w:color w:val="FF0000"/>
          <w:sz w:val="10"/>
          <w:szCs w:val="28"/>
        </w:rPr>
      </w:pPr>
    </w:p>
    <w:p w14:paraId="798741A0" w14:textId="77777777" w:rsidR="00D77EA9" w:rsidRDefault="00D77EA9" w:rsidP="00D77EA9">
      <w:pPr>
        <w:tabs>
          <w:tab w:val="left" w:pos="567"/>
        </w:tabs>
        <w:autoSpaceDE w:val="0"/>
        <w:autoSpaceDN w:val="0"/>
        <w:adjustRightInd w:val="0"/>
        <w:jc w:val="both"/>
        <w:rPr>
          <w:color w:val="FF0000"/>
          <w:sz w:val="10"/>
          <w:szCs w:val="28"/>
        </w:rPr>
      </w:pPr>
    </w:p>
    <w:p w14:paraId="54ED9813" w14:textId="77777777" w:rsidR="00D77EA9" w:rsidRDefault="00D77EA9" w:rsidP="00D77EA9">
      <w:pPr>
        <w:tabs>
          <w:tab w:val="left" w:pos="567"/>
        </w:tabs>
        <w:autoSpaceDE w:val="0"/>
        <w:autoSpaceDN w:val="0"/>
        <w:adjustRightInd w:val="0"/>
        <w:jc w:val="both"/>
        <w:rPr>
          <w:color w:val="FF0000"/>
          <w:sz w:val="10"/>
          <w:szCs w:val="28"/>
        </w:rPr>
      </w:pPr>
    </w:p>
    <w:p w14:paraId="39F001F8" w14:textId="77777777" w:rsidR="00D77EA9" w:rsidRDefault="00D77EA9" w:rsidP="00D77EA9">
      <w:pPr>
        <w:tabs>
          <w:tab w:val="left" w:pos="567"/>
        </w:tabs>
        <w:autoSpaceDE w:val="0"/>
        <w:autoSpaceDN w:val="0"/>
        <w:adjustRightInd w:val="0"/>
        <w:jc w:val="both"/>
        <w:rPr>
          <w:color w:val="FF0000"/>
          <w:sz w:val="10"/>
          <w:szCs w:val="28"/>
        </w:rPr>
      </w:pPr>
    </w:p>
    <w:p w14:paraId="4788649B" w14:textId="77777777" w:rsidR="00D77EA9" w:rsidRDefault="00D77EA9" w:rsidP="00D77EA9">
      <w:pPr>
        <w:tabs>
          <w:tab w:val="left" w:pos="567"/>
        </w:tabs>
        <w:autoSpaceDE w:val="0"/>
        <w:autoSpaceDN w:val="0"/>
        <w:adjustRightInd w:val="0"/>
        <w:jc w:val="both"/>
        <w:rPr>
          <w:color w:val="FF0000"/>
          <w:sz w:val="10"/>
          <w:szCs w:val="28"/>
        </w:rPr>
      </w:pPr>
    </w:p>
    <w:p w14:paraId="56885C28" w14:textId="77777777" w:rsidR="00D77EA9" w:rsidRPr="00F70020" w:rsidRDefault="00D77EA9" w:rsidP="00D77EA9">
      <w:pPr>
        <w:tabs>
          <w:tab w:val="left" w:pos="567"/>
        </w:tabs>
        <w:autoSpaceDE w:val="0"/>
        <w:autoSpaceDN w:val="0"/>
        <w:adjustRightInd w:val="0"/>
        <w:jc w:val="both"/>
        <w:rPr>
          <w:color w:val="FF0000"/>
          <w:sz w:val="10"/>
          <w:szCs w:val="28"/>
        </w:rPr>
      </w:pPr>
    </w:p>
    <w:p w14:paraId="4844602B" w14:textId="77777777" w:rsidR="00D77EA9" w:rsidRDefault="00D77EA9" w:rsidP="00D77EA9">
      <w:pPr>
        <w:tabs>
          <w:tab w:val="left" w:pos="1134"/>
        </w:tabs>
        <w:ind w:firstLine="709"/>
        <w:jc w:val="both"/>
        <w:rPr>
          <w:sz w:val="28"/>
          <w:szCs w:val="28"/>
        </w:rPr>
      </w:pPr>
      <w:r w:rsidRPr="007B12B1">
        <w:rPr>
          <w:b/>
          <w:sz w:val="28"/>
          <w:szCs w:val="28"/>
          <w:u w:val="single"/>
        </w:rPr>
        <w:t>Расчетная предпринимательская прибыль</w:t>
      </w:r>
    </w:p>
    <w:p w14:paraId="022A3235" w14:textId="77777777" w:rsidR="00D77EA9" w:rsidRDefault="00D77EA9" w:rsidP="00D77EA9">
      <w:pPr>
        <w:tabs>
          <w:tab w:val="left" w:pos="1134"/>
        </w:tabs>
        <w:ind w:firstLine="709"/>
        <w:jc w:val="both"/>
        <w:rPr>
          <w:bCs/>
          <w:sz w:val="28"/>
          <w:szCs w:val="28"/>
        </w:rPr>
      </w:pPr>
      <w:r>
        <w:rPr>
          <w:bCs/>
          <w:sz w:val="28"/>
          <w:szCs w:val="28"/>
        </w:rPr>
        <w:t>В соответствии с п. 86 (1) Методических указаний р</w:t>
      </w:r>
      <w:r w:rsidRPr="004D73FB">
        <w:rPr>
          <w:bCs/>
          <w:sz w:val="28"/>
          <w:szCs w:val="28"/>
        </w:rPr>
        <w:t xml:space="preserve">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w:t>
      </w:r>
      <w:r>
        <w:rPr>
          <w:bCs/>
          <w:sz w:val="28"/>
          <w:szCs w:val="28"/>
        </w:rPr>
        <w:t>Методических указаний</w:t>
      </w:r>
      <w:r w:rsidRPr="004D73FB">
        <w:rPr>
          <w:bCs/>
          <w:sz w:val="28"/>
          <w:szCs w:val="28"/>
        </w:rPr>
        <w:t xml:space="preserve">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27D4D3E7" w14:textId="77777777" w:rsidR="00D77EA9" w:rsidRDefault="00D77EA9" w:rsidP="00D77EA9">
      <w:pPr>
        <w:autoSpaceDE w:val="0"/>
        <w:autoSpaceDN w:val="0"/>
        <w:adjustRightInd w:val="0"/>
        <w:ind w:firstLine="709"/>
        <w:jc w:val="both"/>
        <w:rPr>
          <w:sz w:val="28"/>
          <w:szCs w:val="28"/>
        </w:rPr>
      </w:pPr>
      <w:r>
        <w:rPr>
          <w:sz w:val="28"/>
          <w:szCs w:val="28"/>
        </w:rPr>
        <w:t>Расчетная предпринимательская прибыль гарантирующей организации рассчитывается по формуле:</w:t>
      </w:r>
    </w:p>
    <w:p w14:paraId="2AD204B0" w14:textId="77777777" w:rsidR="00D77EA9" w:rsidRPr="001F04FC" w:rsidRDefault="00D77EA9" w:rsidP="00D77EA9">
      <w:pPr>
        <w:autoSpaceDE w:val="0"/>
        <w:autoSpaceDN w:val="0"/>
        <w:adjustRightInd w:val="0"/>
        <w:jc w:val="both"/>
        <w:outlineLvl w:val="0"/>
        <w:rPr>
          <w:sz w:val="18"/>
          <w:szCs w:val="28"/>
        </w:rPr>
      </w:pPr>
    </w:p>
    <w:p w14:paraId="560A8E28" w14:textId="1A26EFC1" w:rsidR="00D77EA9" w:rsidRDefault="00D77EA9" w:rsidP="00D77EA9">
      <w:pPr>
        <w:autoSpaceDE w:val="0"/>
        <w:autoSpaceDN w:val="0"/>
        <w:adjustRightInd w:val="0"/>
        <w:jc w:val="center"/>
        <w:rPr>
          <w:sz w:val="28"/>
          <w:szCs w:val="28"/>
        </w:rPr>
      </w:pPr>
      <w:r>
        <w:rPr>
          <w:noProof/>
          <w:position w:val="-14"/>
          <w:sz w:val="28"/>
          <w:szCs w:val="28"/>
        </w:rPr>
        <w:drawing>
          <wp:inline distT="0" distB="0" distL="0" distR="0" wp14:anchorId="5D375B21" wp14:editId="08EA28AB">
            <wp:extent cx="2381250" cy="36195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Pr>
          <w:sz w:val="28"/>
          <w:szCs w:val="28"/>
        </w:rPr>
        <w:t>,</w:t>
      </w:r>
    </w:p>
    <w:p w14:paraId="6DFC738A" w14:textId="77777777" w:rsidR="00D77EA9" w:rsidRDefault="00D77EA9" w:rsidP="00D77EA9">
      <w:pPr>
        <w:autoSpaceDE w:val="0"/>
        <w:autoSpaceDN w:val="0"/>
        <w:adjustRightInd w:val="0"/>
        <w:ind w:firstLine="709"/>
        <w:jc w:val="both"/>
        <w:rPr>
          <w:sz w:val="28"/>
          <w:szCs w:val="28"/>
        </w:rPr>
      </w:pPr>
      <w:r>
        <w:rPr>
          <w:sz w:val="28"/>
          <w:szCs w:val="28"/>
        </w:rPr>
        <w:t>где:</w:t>
      </w:r>
    </w:p>
    <w:p w14:paraId="08E95B44" w14:textId="77777777" w:rsidR="00D77EA9" w:rsidRPr="004D73FB" w:rsidRDefault="00D77EA9" w:rsidP="00D77EA9">
      <w:pPr>
        <w:autoSpaceDE w:val="0"/>
        <w:autoSpaceDN w:val="0"/>
        <w:adjustRightInd w:val="0"/>
        <w:ind w:firstLine="539"/>
        <w:jc w:val="both"/>
        <w:rPr>
          <w:sz w:val="18"/>
          <w:szCs w:val="28"/>
        </w:rPr>
      </w:pPr>
    </w:p>
    <w:p w14:paraId="7B5EE2FE" w14:textId="5F70D045" w:rsidR="00D77EA9" w:rsidRDefault="00D77EA9" w:rsidP="00D77EA9">
      <w:pPr>
        <w:autoSpaceDE w:val="0"/>
        <w:autoSpaceDN w:val="0"/>
        <w:adjustRightInd w:val="0"/>
        <w:ind w:firstLine="709"/>
        <w:jc w:val="both"/>
        <w:rPr>
          <w:sz w:val="28"/>
          <w:szCs w:val="28"/>
        </w:rPr>
      </w:pPr>
      <w:r>
        <w:rPr>
          <w:noProof/>
          <w:position w:val="-8"/>
          <w:sz w:val="28"/>
          <w:szCs w:val="28"/>
        </w:rPr>
        <w:drawing>
          <wp:inline distT="0" distB="0" distL="0" distR="0" wp14:anchorId="2FAFEDEF" wp14:editId="17C443FC">
            <wp:extent cx="361950" cy="27622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02371952" w14:textId="10CE9F61" w:rsidR="00D77EA9" w:rsidRDefault="00D77EA9" w:rsidP="00D77EA9">
      <w:pPr>
        <w:autoSpaceDE w:val="0"/>
        <w:autoSpaceDN w:val="0"/>
        <w:adjustRightInd w:val="0"/>
        <w:ind w:firstLine="709"/>
        <w:jc w:val="both"/>
        <w:rPr>
          <w:sz w:val="28"/>
          <w:szCs w:val="28"/>
        </w:rPr>
      </w:pPr>
      <w:r>
        <w:rPr>
          <w:noProof/>
          <w:position w:val="-11"/>
          <w:sz w:val="28"/>
          <w:szCs w:val="28"/>
        </w:rPr>
        <w:drawing>
          <wp:inline distT="0" distB="0" distL="0" distR="0" wp14:anchorId="0B47C7B7" wp14:editId="5DC60585">
            <wp:extent cx="361950" cy="32385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Pr>
          <w:sz w:val="28"/>
          <w:szCs w:val="28"/>
        </w:rPr>
        <w:t xml:space="preserve">ним,   </w:t>
      </w:r>
      <w:proofErr w:type="gramEnd"/>
      <w:r>
        <w:rPr>
          <w:sz w:val="28"/>
          <w:szCs w:val="28"/>
        </w:rPr>
        <w:t xml:space="preserve">             тыс. руб.</w:t>
      </w:r>
    </w:p>
    <w:p w14:paraId="16D319C3" w14:textId="77777777" w:rsidR="00D77EA9" w:rsidRDefault="00D77EA9" w:rsidP="00D77EA9">
      <w:pPr>
        <w:autoSpaceDE w:val="0"/>
        <w:autoSpaceDN w:val="0"/>
        <w:adjustRightInd w:val="0"/>
        <w:ind w:firstLine="709"/>
        <w:jc w:val="both"/>
        <w:rPr>
          <w:rFonts w:eastAsia="Calibri"/>
          <w:sz w:val="28"/>
          <w:szCs w:val="28"/>
          <w:lang w:eastAsia="en-US"/>
        </w:rPr>
      </w:pPr>
    </w:p>
    <w:p w14:paraId="3B8FFF72" w14:textId="77777777" w:rsidR="00D77EA9" w:rsidRDefault="00D77EA9" w:rsidP="00D77EA9">
      <w:pPr>
        <w:autoSpaceDE w:val="0"/>
        <w:autoSpaceDN w:val="0"/>
        <w:adjustRightInd w:val="0"/>
        <w:ind w:firstLine="709"/>
        <w:jc w:val="both"/>
        <w:rPr>
          <w:sz w:val="28"/>
          <w:szCs w:val="28"/>
        </w:rPr>
      </w:pPr>
      <w:r>
        <w:rPr>
          <w:sz w:val="28"/>
          <w:szCs w:val="28"/>
        </w:rPr>
        <w:t>Расходы по данной статье на 2021 год регулятором не утверждены, предприятием в целях корректировки не заявлены. А</w:t>
      </w:r>
      <w:r w:rsidRPr="00F70020">
        <w:rPr>
          <w:sz w:val="28"/>
          <w:szCs w:val="28"/>
        </w:rPr>
        <w:t>О «</w:t>
      </w:r>
      <w:r>
        <w:rPr>
          <w:sz w:val="28"/>
          <w:szCs w:val="28"/>
        </w:rPr>
        <w:t>Кемеровская генерация</w:t>
      </w:r>
      <w:r w:rsidRPr="00F70020">
        <w:rPr>
          <w:sz w:val="28"/>
          <w:szCs w:val="28"/>
        </w:rPr>
        <w:t xml:space="preserve">» </w:t>
      </w:r>
      <w:r>
        <w:rPr>
          <w:sz w:val="28"/>
          <w:szCs w:val="28"/>
        </w:rPr>
        <w:t>(структурное подразделение Кемеровская ТЭЦ) не наделена статусом гарантирующей организации в сфере холодного водоснабжения.</w:t>
      </w:r>
    </w:p>
    <w:p w14:paraId="1E478C56" w14:textId="77777777" w:rsidR="00D77EA9" w:rsidRDefault="00D77EA9" w:rsidP="00D77EA9">
      <w:pPr>
        <w:autoSpaceDE w:val="0"/>
        <w:autoSpaceDN w:val="0"/>
        <w:adjustRightInd w:val="0"/>
        <w:ind w:firstLine="709"/>
        <w:jc w:val="both"/>
        <w:rPr>
          <w:sz w:val="28"/>
          <w:szCs w:val="28"/>
        </w:rPr>
      </w:pPr>
    </w:p>
    <w:p w14:paraId="39DF8381" w14:textId="77777777" w:rsidR="00D77EA9" w:rsidRDefault="00D77EA9" w:rsidP="00D77EA9">
      <w:pPr>
        <w:autoSpaceDE w:val="0"/>
        <w:autoSpaceDN w:val="0"/>
        <w:adjustRightInd w:val="0"/>
        <w:ind w:firstLine="709"/>
        <w:jc w:val="both"/>
        <w:rPr>
          <w:rFonts w:eastAsia="Calibri"/>
          <w:sz w:val="28"/>
          <w:szCs w:val="28"/>
          <w:lang w:eastAsia="en-US"/>
        </w:rPr>
      </w:pPr>
    </w:p>
    <w:p w14:paraId="4EC4B18C" w14:textId="77777777" w:rsidR="00D77EA9" w:rsidRDefault="00D77EA9" w:rsidP="00D77EA9">
      <w:pPr>
        <w:tabs>
          <w:tab w:val="left" w:pos="709"/>
        </w:tabs>
        <w:autoSpaceDE w:val="0"/>
        <w:autoSpaceDN w:val="0"/>
        <w:adjustRightInd w:val="0"/>
        <w:ind w:firstLine="709"/>
        <w:rPr>
          <w:b/>
          <w:sz w:val="28"/>
          <w:szCs w:val="28"/>
          <w:u w:val="single"/>
        </w:rPr>
      </w:pPr>
      <w:r>
        <w:rPr>
          <w:b/>
          <w:sz w:val="28"/>
          <w:szCs w:val="28"/>
          <w:u w:val="single"/>
        </w:rPr>
        <w:t>Корректировки необходимой валовой выручки</w:t>
      </w:r>
    </w:p>
    <w:p w14:paraId="6ADC1ED9" w14:textId="77777777" w:rsidR="00D77EA9" w:rsidRDefault="00D77EA9" w:rsidP="00D77EA9">
      <w:pPr>
        <w:tabs>
          <w:tab w:val="left" w:pos="998"/>
        </w:tabs>
        <w:autoSpaceDE w:val="0"/>
        <w:autoSpaceDN w:val="0"/>
        <w:adjustRightInd w:val="0"/>
        <w:ind w:firstLine="709"/>
        <w:jc w:val="both"/>
        <w:rPr>
          <w:b/>
          <w:sz w:val="28"/>
          <w:szCs w:val="28"/>
          <w:u w:val="single"/>
        </w:rPr>
      </w:pPr>
    </w:p>
    <w:p w14:paraId="1998669E" w14:textId="77777777" w:rsidR="00D77EA9" w:rsidRPr="00C22069" w:rsidRDefault="00D77EA9" w:rsidP="00D77EA9">
      <w:pPr>
        <w:tabs>
          <w:tab w:val="left" w:pos="998"/>
        </w:tabs>
        <w:autoSpaceDE w:val="0"/>
        <w:autoSpaceDN w:val="0"/>
        <w:adjustRightInd w:val="0"/>
        <w:ind w:firstLine="709"/>
        <w:jc w:val="both"/>
        <w:rPr>
          <w:b/>
          <w:sz w:val="28"/>
          <w:szCs w:val="28"/>
        </w:rPr>
      </w:pPr>
      <w:r>
        <w:rPr>
          <w:b/>
          <w:sz w:val="28"/>
          <w:szCs w:val="28"/>
        </w:rPr>
        <w:t>«</w:t>
      </w:r>
      <w:r w:rsidRPr="00C22069">
        <w:rPr>
          <w:b/>
          <w:sz w:val="28"/>
          <w:szCs w:val="28"/>
        </w:rPr>
        <w:t>Корректировка необходимой валовой выручки в целях сглаживания тарифов</w:t>
      </w:r>
      <w:r>
        <w:rPr>
          <w:b/>
          <w:sz w:val="28"/>
          <w:szCs w:val="28"/>
        </w:rPr>
        <w:t>»</w:t>
      </w:r>
    </w:p>
    <w:p w14:paraId="06A57193" w14:textId="77777777" w:rsidR="00D77EA9" w:rsidRDefault="00D77EA9" w:rsidP="00D77EA9">
      <w:pPr>
        <w:jc w:val="both"/>
        <w:rPr>
          <w:sz w:val="28"/>
          <w:szCs w:val="28"/>
        </w:rPr>
      </w:pPr>
      <w:r>
        <w:rPr>
          <w:sz w:val="28"/>
          <w:szCs w:val="28"/>
        </w:rPr>
        <w:tab/>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1402D465" w14:textId="77777777" w:rsidR="00D77EA9" w:rsidRDefault="00D77EA9" w:rsidP="00D77EA9">
      <w:pPr>
        <w:ind w:firstLine="709"/>
        <w:jc w:val="both"/>
        <w:rPr>
          <w:sz w:val="28"/>
          <w:szCs w:val="28"/>
        </w:rPr>
      </w:pPr>
      <w:r w:rsidRPr="00141CE0">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w:t>
      </w:r>
      <w:r>
        <w:rPr>
          <w:sz w:val="28"/>
          <w:szCs w:val="28"/>
        </w:rPr>
        <w:t>.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4B9ADED0" w14:textId="4A9A2CB1" w:rsidR="00D77EA9" w:rsidRDefault="00D77EA9" w:rsidP="00D77EA9">
      <w:pPr>
        <w:ind w:firstLine="709"/>
        <w:jc w:val="center"/>
        <w:rPr>
          <w:position w:val="-16"/>
        </w:rPr>
      </w:pPr>
      <w:r>
        <w:rPr>
          <w:noProof/>
          <w:position w:val="-16"/>
        </w:rPr>
        <w:lastRenderedPageBreak/>
        <w:drawing>
          <wp:inline distT="0" distB="0" distL="0" distR="0" wp14:anchorId="5BC55B72" wp14:editId="1CC4F290">
            <wp:extent cx="3409950" cy="390525"/>
            <wp:effectExtent l="0" t="0" r="0" b="952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Pr>
          <w:position w:val="-16"/>
        </w:rPr>
        <w:t>,</w:t>
      </w:r>
    </w:p>
    <w:p w14:paraId="0F62AD47" w14:textId="77777777" w:rsidR="00D77EA9" w:rsidRDefault="00D77EA9" w:rsidP="00D77EA9">
      <w:pPr>
        <w:ind w:firstLine="709"/>
        <w:jc w:val="both"/>
        <w:rPr>
          <w:sz w:val="28"/>
          <w:szCs w:val="28"/>
        </w:rPr>
      </w:pPr>
      <w:r>
        <w:rPr>
          <w:sz w:val="28"/>
          <w:szCs w:val="28"/>
        </w:rPr>
        <w:t>где:</w:t>
      </w:r>
    </w:p>
    <w:p w14:paraId="579E3CDB" w14:textId="77777777" w:rsidR="00D77EA9" w:rsidRPr="004D2304" w:rsidRDefault="00D77EA9" w:rsidP="00D77EA9">
      <w:pPr>
        <w:ind w:firstLine="709"/>
        <w:jc w:val="both"/>
        <w:rPr>
          <w:sz w:val="16"/>
          <w:szCs w:val="28"/>
        </w:rPr>
      </w:pPr>
    </w:p>
    <w:p w14:paraId="6C918302" w14:textId="6736B980"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3D520572" wp14:editId="6117C03C">
            <wp:extent cx="666750" cy="35242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Pr>
          <w:sz w:val="28"/>
          <w:szCs w:val="28"/>
        </w:rPr>
        <w:t xml:space="preserve"> - величина изменения необходимой валовой выручки, определяемого на год i, производимого в целях сглаживания тарифов.</w:t>
      </w:r>
      <w:r w:rsidRPr="00485E27">
        <w:rPr>
          <w:sz w:val="28"/>
          <w:szCs w:val="28"/>
        </w:rPr>
        <w:t xml:space="preserve"> </w:t>
      </w:r>
      <w:r>
        <w:rPr>
          <w:sz w:val="28"/>
          <w:szCs w:val="28"/>
        </w:rPr>
        <w:t>Величина сглаживания определяется при установлении или корректировке тарифа на долгосрочный период регулирования;</w:t>
      </w:r>
    </w:p>
    <w:p w14:paraId="255BE1AF" w14:textId="77777777" w:rsidR="00D77EA9" w:rsidRPr="004D2304" w:rsidRDefault="00D77EA9" w:rsidP="00D77EA9">
      <w:pPr>
        <w:autoSpaceDE w:val="0"/>
        <w:autoSpaceDN w:val="0"/>
        <w:adjustRightInd w:val="0"/>
        <w:ind w:firstLine="540"/>
        <w:jc w:val="both"/>
        <w:rPr>
          <w:sz w:val="18"/>
          <w:szCs w:val="28"/>
        </w:rPr>
      </w:pPr>
    </w:p>
    <w:p w14:paraId="50EDB716" w14:textId="15B2B4BD" w:rsidR="00D77EA9" w:rsidRDefault="00D77EA9" w:rsidP="00D77EA9">
      <w:pPr>
        <w:autoSpaceDE w:val="0"/>
        <w:autoSpaceDN w:val="0"/>
        <w:adjustRightInd w:val="0"/>
        <w:ind w:firstLine="709"/>
        <w:jc w:val="both"/>
        <w:rPr>
          <w:sz w:val="28"/>
          <w:szCs w:val="28"/>
        </w:rPr>
      </w:pPr>
      <w:r>
        <w:rPr>
          <w:noProof/>
          <w:position w:val="-14"/>
          <w:sz w:val="28"/>
          <w:szCs w:val="28"/>
        </w:rPr>
        <w:drawing>
          <wp:inline distT="0" distB="0" distL="0" distR="0" wp14:anchorId="0EA7C8E0" wp14:editId="78775988">
            <wp:extent cx="704850" cy="35242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Pr>
          <w:sz w:val="28"/>
          <w:szCs w:val="28"/>
        </w:rPr>
        <w:t xml:space="preserve"> - величина сглаживания необходимой валовой выручки, определенная органом регулирования.</w:t>
      </w:r>
      <w:r w:rsidRPr="00485E27">
        <w:rPr>
          <w:sz w:val="28"/>
          <w:szCs w:val="28"/>
        </w:rPr>
        <w:t xml:space="preserve"> </w:t>
      </w:r>
      <w:r>
        <w:rPr>
          <w:sz w:val="28"/>
          <w:szCs w:val="28"/>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4A95AFE4" w14:textId="3BF5D255"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55D1E069" wp14:editId="586F2BF2">
            <wp:extent cx="619125" cy="35242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B89A30E" w14:textId="77777777" w:rsidR="00D77EA9" w:rsidRDefault="00D77EA9" w:rsidP="00D77EA9">
      <w:pPr>
        <w:tabs>
          <w:tab w:val="left" w:pos="816"/>
        </w:tabs>
        <w:autoSpaceDE w:val="0"/>
        <w:autoSpaceDN w:val="0"/>
        <w:adjustRightInd w:val="0"/>
        <w:ind w:firstLine="576"/>
        <w:jc w:val="both"/>
        <w:rPr>
          <w:sz w:val="28"/>
          <w:szCs w:val="28"/>
        </w:rPr>
      </w:pPr>
    </w:p>
    <w:p w14:paraId="1A413923" w14:textId="77777777" w:rsidR="00D77EA9" w:rsidRPr="00D00631" w:rsidRDefault="00D77EA9" w:rsidP="00D77EA9">
      <w:pPr>
        <w:tabs>
          <w:tab w:val="left" w:pos="816"/>
        </w:tabs>
        <w:autoSpaceDE w:val="0"/>
        <w:autoSpaceDN w:val="0"/>
        <w:adjustRightInd w:val="0"/>
        <w:ind w:firstLine="709"/>
        <w:jc w:val="both"/>
        <w:rPr>
          <w:sz w:val="28"/>
          <w:szCs w:val="28"/>
        </w:rPr>
      </w:pPr>
      <w:r w:rsidRPr="00D00631">
        <w:rPr>
          <w:sz w:val="28"/>
          <w:szCs w:val="28"/>
        </w:rPr>
        <w:t xml:space="preserve">В соответствии с </w:t>
      </w:r>
      <w:r>
        <w:rPr>
          <w:sz w:val="28"/>
          <w:szCs w:val="28"/>
        </w:rPr>
        <w:t>вышеуказанным пунктом</w:t>
      </w:r>
      <w:r w:rsidRPr="00D00631">
        <w:rPr>
          <w:sz w:val="28"/>
          <w:szCs w:val="28"/>
        </w:rPr>
        <w:t xml:space="preserve"> Методических указаний, в целях недопущения резких изменений уровня тарифов в течение регулируемого долгосрочного периода, специалистом РЭК К</w:t>
      </w:r>
      <w:r>
        <w:rPr>
          <w:sz w:val="28"/>
          <w:szCs w:val="28"/>
        </w:rPr>
        <w:t>узбасса</w:t>
      </w:r>
      <w:r w:rsidRPr="00D00631">
        <w:rPr>
          <w:sz w:val="28"/>
          <w:szCs w:val="28"/>
        </w:rPr>
        <w:t xml:space="preserve"> </w:t>
      </w:r>
      <w:r>
        <w:rPr>
          <w:sz w:val="28"/>
          <w:szCs w:val="28"/>
        </w:rPr>
        <w:t xml:space="preserve">при установлении тарифов на долгосрочный период 2019-2023гг. </w:t>
      </w:r>
      <w:r w:rsidRPr="00D00631">
        <w:rPr>
          <w:sz w:val="28"/>
          <w:szCs w:val="28"/>
        </w:rPr>
        <w:t xml:space="preserve">была произведена корректировка общей суммы необходимой валовой выручки </w:t>
      </w:r>
      <w:r>
        <w:rPr>
          <w:sz w:val="28"/>
          <w:szCs w:val="28"/>
        </w:rPr>
        <w:t xml:space="preserve">2021 года </w:t>
      </w:r>
      <w:r w:rsidRPr="00D00631">
        <w:rPr>
          <w:sz w:val="28"/>
          <w:szCs w:val="28"/>
        </w:rPr>
        <w:t xml:space="preserve">в сторону </w:t>
      </w:r>
      <w:r>
        <w:rPr>
          <w:sz w:val="28"/>
          <w:szCs w:val="28"/>
        </w:rPr>
        <w:t>увеличения</w:t>
      </w:r>
      <w:r w:rsidRPr="00D00631">
        <w:rPr>
          <w:sz w:val="28"/>
          <w:szCs w:val="28"/>
        </w:rPr>
        <w:t xml:space="preserve"> </w:t>
      </w:r>
      <w:r>
        <w:rPr>
          <w:sz w:val="28"/>
          <w:szCs w:val="28"/>
        </w:rPr>
        <w:t>на сумму</w:t>
      </w:r>
      <w:r w:rsidRPr="00D00631">
        <w:rPr>
          <w:sz w:val="28"/>
          <w:szCs w:val="28"/>
        </w:rPr>
        <w:t xml:space="preserve"> </w:t>
      </w:r>
      <w:r>
        <w:rPr>
          <w:sz w:val="28"/>
          <w:szCs w:val="28"/>
        </w:rPr>
        <w:t>0,85</w:t>
      </w:r>
      <w:r w:rsidRPr="00D00631">
        <w:rPr>
          <w:sz w:val="28"/>
          <w:szCs w:val="28"/>
        </w:rPr>
        <w:t xml:space="preserve"> </w:t>
      </w:r>
      <w:proofErr w:type="spellStart"/>
      <w:r w:rsidRPr="00D00631">
        <w:rPr>
          <w:sz w:val="28"/>
          <w:szCs w:val="28"/>
        </w:rPr>
        <w:t>тыс.руб</w:t>
      </w:r>
      <w:proofErr w:type="spellEnd"/>
      <w:r w:rsidRPr="00D00631">
        <w:rPr>
          <w:sz w:val="28"/>
          <w:szCs w:val="28"/>
        </w:rPr>
        <w:t>.</w:t>
      </w:r>
      <w:r>
        <w:rPr>
          <w:sz w:val="28"/>
          <w:szCs w:val="28"/>
        </w:rPr>
        <w:t xml:space="preserve"> При корректировке тарифов на 2020 год регулятором также была произведена </w:t>
      </w:r>
      <w:r w:rsidRPr="00D00631">
        <w:rPr>
          <w:sz w:val="28"/>
          <w:szCs w:val="28"/>
        </w:rPr>
        <w:t xml:space="preserve">корректировка общей суммы необходимой валовой выручки </w:t>
      </w:r>
      <w:r>
        <w:rPr>
          <w:sz w:val="28"/>
          <w:szCs w:val="28"/>
        </w:rPr>
        <w:t xml:space="preserve">2020 года </w:t>
      </w:r>
      <w:r w:rsidRPr="00D00631">
        <w:rPr>
          <w:sz w:val="28"/>
          <w:szCs w:val="28"/>
        </w:rPr>
        <w:t xml:space="preserve">в сторону </w:t>
      </w:r>
      <w:r>
        <w:rPr>
          <w:sz w:val="28"/>
          <w:szCs w:val="28"/>
        </w:rPr>
        <w:t>уменьшения</w:t>
      </w:r>
      <w:r w:rsidRPr="00D00631">
        <w:rPr>
          <w:sz w:val="28"/>
          <w:szCs w:val="28"/>
        </w:rPr>
        <w:t xml:space="preserve"> </w:t>
      </w:r>
      <w:r>
        <w:rPr>
          <w:sz w:val="28"/>
          <w:szCs w:val="28"/>
        </w:rPr>
        <w:t>на сумму</w:t>
      </w:r>
      <w:r w:rsidRPr="00D00631">
        <w:rPr>
          <w:sz w:val="28"/>
          <w:szCs w:val="28"/>
        </w:rPr>
        <w:t xml:space="preserve"> </w:t>
      </w:r>
      <w:r>
        <w:rPr>
          <w:sz w:val="28"/>
          <w:szCs w:val="28"/>
        </w:rPr>
        <w:t>6,87</w:t>
      </w:r>
      <w:r w:rsidRPr="00D00631">
        <w:rPr>
          <w:sz w:val="28"/>
          <w:szCs w:val="28"/>
        </w:rPr>
        <w:t xml:space="preserve"> </w:t>
      </w:r>
      <w:proofErr w:type="spellStart"/>
      <w:r w:rsidRPr="00D00631">
        <w:rPr>
          <w:sz w:val="28"/>
          <w:szCs w:val="28"/>
        </w:rPr>
        <w:t>тыс.руб</w:t>
      </w:r>
      <w:proofErr w:type="spellEnd"/>
      <w:r w:rsidRPr="00D00631">
        <w:rPr>
          <w:sz w:val="28"/>
          <w:szCs w:val="28"/>
        </w:rPr>
        <w:t>.</w:t>
      </w:r>
    </w:p>
    <w:p w14:paraId="5339C0AA" w14:textId="77777777" w:rsidR="00D77EA9" w:rsidRPr="00D00631" w:rsidRDefault="00D77EA9" w:rsidP="00D77EA9">
      <w:pPr>
        <w:tabs>
          <w:tab w:val="left" w:pos="1134"/>
        </w:tabs>
        <w:ind w:firstLine="709"/>
        <w:jc w:val="both"/>
        <w:rPr>
          <w:sz w:val="28"/>
          <w:szCs w:val="28"/>
        </w:rPr>
      </w:pPr>
      <w:r>
        <w:rPr>
          <w:sz w:val="28"/>
          <w:szCs w:val="28"/>
        </w:rPr>
        <w:t xml:space="preserve">При корректировке 2021 года необходимость в сглаживании необходимой валовой выручки отсутствует, в связи с чем в расходах по данной статье </w:t>
      </w:r>
      <w:r w:rsidRPr="00D00631">
        <w:rPr>
          <w:sz w:val="28"/>
          <w:szCs w:val="28"/>
        </w:rPr>
        <w:t xml:space="preserve">учтены </w:t>
      </w:r>
      <w:r>
        <w:rPr>
          <w:sz w:val="28"/>
          <w:szCs w:val="28"/>
        </w:rPr>
        <w:t xml:space="preserve">только </w:t>
      </w:r>
      <w:r w:rsidRPr="00D00631">
        <w:rPr>
          <w:sz w:val="28"/>
          <w:szCs w:val="28"/>
        </w:rPr>
        <w:t>исключенные в предыдущем периоде регулирования</w:t>
      </w:r>
      <w:r>
        <w:rPr>
          <w:sz w:val="28"/>
          <w:szCs w:val="28"/>
        </w:rPr>
        <w:t xml:space="preserve"> (2020 год)</w:t>
      </w:r>
      <w:r w:rsidRPr="00D00631">
        <w:rPr>
          <w:sz w:val="28"/>
          <w:szCs w:val="28"/>
        </w:rPr>
        <w:t xml:space="preserve"> средства в размере </w:t>
      </w:r>
      <w:r>
        <w:rPr>
          <w:sz w:val="28"/>
          <w:szCs w:val="28"/>
        </w:rPr>
        <w:t>6,87</w:t>
      </w:r>
      <w:r w:rsidRPr="00D00631">
        <w:rPr>
          <w:sz w:val="28"/>
          <w:szCs w:val="28"/>
        </w:rPr>
        <w:t xml:space="preserve"> </w:t>
      </w:r>
      <w:proofErr w:type="spellStart"/>
      <w:r w:rsidRPr="00D00631">
        <w:rPr>
          <w:sz w:val="28"/>
          <w:szCs w:val="28"/>
        </w:rPr>
        <w:t>тыс.руб</w:t>
      </w:r>
      <w:proofErr w:type="spellEnd"/>
      <w:r w:rsidRPr="00D00631">
        <w:rPr>
          <w:sz w:val="28"/>
          <w:szCs w:val="28"/>
        </w:rPr>
        <w:t>.</w:t>
      </w:r>
      <w:r>
        <w:rPr>
          <w:sz w:val="28"/>
          <w:szCs w:val="28"/>
        </w:rPr>
        <w:t xml:space="preserve"> </w:t>
      </w:r>
    </w:p>
    <w:p w14:paraId="69A12880" w14:textId="77777777" w:rsidR="00D77EA9" w:rsidRDefault="00D77EA9" w:rsidP="00D77EA9">
      <w:pPr>
        <w:ind w:firstLine="709"/>
        <w:jc w:val="both"/>
        <w:rPr>
          <w:sz w:val="28"/>
          <w:szCs w:val="28"/>
        </w:rPr>
      </w:pPr>
      <w:r>
        <w:rPr>
          <w:sz w:val="28"/>
          <w:szCs w:val="28"/>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669BA22C" w14:textId="77777777" w:rsidR="00D77EA9" w:rsidRDefault="00D77EA9" w:rsidP="00D77EA9">
      <w:pPr>
        <w:ind w:firstLine="709"/>
        <w:jc w:val="both"/>
        <w:rPr>
          <w:sz w:val="28"/>
          <w:szCs w:val="28"/>
        </w:rPr>
      </w:pPr>
    </w:p>
    <w:p w14:paraId="7BA94C7F" w14:textId="77777777" w:rsidR="00D77EA9" w:rsidRDefault="00D77EA9" w:rsidP="00D77EA9">
      <w:pPr>
        <w:ind w:firstLine="709"/>
        <w:jc w:val="both"/>
        <w:rPr>
          <w:sz w:val="28"/>
          <w:szCs w:val="28"/>
        </w:rPr>
      </w:pPr>
    </w:p>
    <w:p w14:paraId="28E88E29" w14:textId="77777777" w:rsidR="00D77EA9" w:rsidRDefault="00D77EA9" w:rsidP="00D77EA9">
      <w:pPr>
        <w:autoSpaceDE w:val="0"/>
        <w:autoSpaceDN w:val="0"/>
        <w:adjustRightInd w:val="0"/>
        <w:ind w:firstLine="709"/>
        <w:jc w:val="both"/>
        <w:rPr>
          <w:b/>
          <w:sz w:val="28"/>
          <w:szCs w:val="28"/>
        </w:rPr>
      </w:pPr>
      <w:r w:rsidRPr="0066162E">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7CA295A1" w14:textId="77777777" w:rsidR="00D77EA9" w:rsidRDefault="00D77EA9" w:rsidP="00D77EA9">
      <w:pPr>
        <w:ind w:firstLine="709"/>
        <w:jc w:val="both"/>
        <w:rPr>
          <w:sz w:val="28"/>
          <w:szCs w:val="28"/>
        </w:rPr>
      </w:pPr>
      <w:r>
        <w:rPr>
          <w:sz w:val="28"/>
          <w:szCs w:val="32"/>
        </w:rPr>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0453406C" w14:textId="77777777" w:rsidR="00D77EA9" w:rsidRDefault="00D77EA9" w:rsidP="00D77EA9">
      <w:pPr>
        <w:autoSpaceDE w:val="0"/>
        <w:autoSpaceDN w:val="0"/>
        <w:adjustRightInd w:val="0"/>
        <w:ind w:firstLine="709"/>
        <w:jc w:val="both"/>
        <w:rPr>
          <w:bCs/>
          <w:sz w:val="28"/>
          <w:szCs w:val="28"/>
        </w:rPr>
      </w:pPr>
    </w:p>
    <w:p w14:paraId="08DB1753" w14:textId="77777777" w:rsidR="00D77EA9" w:rsidRPr="002F504F" w:rsidRDefault="00D77EA9" w:rsidP="00D77EA9">
      <w:pPr>
        <w:autoSpaceDE w:val="0"/>
        <w:autoSpaceDN w:val="0"/>
        <w:adjustRightInd w:val="0"/>
        <w:ind w:firstLine="709"/>
        <w:jc w:val="both"/>
        <w:rPr>
          <w:bCs/>
          <w:sz w:val="28"/>
          <w:szCs w:val="28"/>
        </w:rPr>
      </w:pPr>
      <w:r>
        <w:rPr>
          <w:bCs/>
          <w:sz w:val="28"/>
          <w:szCs w:val="28"/>
        </w:rPr>
        <w:t xml:space="preserve">В соответствии с п. </w:t>
      </w:r>
      <w:r w:rsidRPr="002F504F">
        <w:rPr>
          <w:bCs/>
          <w:sz w:val="28"/>
          <w:szCs w:val="28"/>
        </w:rPr>
        <w:t>91</w:t>
      </w:r>
      <w:r>
        <w:rPr>
          <w:bCs/>
          <w:sz w:val="28"/>
          <w:szCs w:val="28"/>
        </w:rPr>
        <w:t xml:space="preserve"> Методических указаний р</w:t>
      </w:r>
      <w:r w:rsidRPr="002F504F">
        <w:rPr>
          <w:bCs/>
          <w:sz w:val="28"/>
          <w:szCs w:val="28"/>
        </w:rPr>
        <w:t>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581A8572" w14:textId="77777777" w:rsidR="00D77EA9" w:rsidRPr="001F04FC" w:rsidRDefault="00D77EA9" w:rsidP="00D77EA9">
      <w:pPr>
        <w:autoSpaceDE w:val="0"/>
        <w:autoSpaceDN w:val="0"/>
        <w:adjustRightInd w:val="0"/>
        <w:jc w:val="both"/>
        <w:outlineLvl w:val="0"/>
        <w:rPr>
          <w:bCs/>
          <w:sz w:val="16"/>
          <w:szCs w:val="28"/>
        </w:rPr>
      </w:pPr>
    </w:p>
    <w:p w14:paraId="0C7E4C65" w14:textId="0D51D891" w:rsidR="00D77EA9" w:rsidRPr="002F504F" w:rsidRDefault="00D77EA9" w:rsidP="00D77EA9">
      <w:pPr>
        <w:autoSpaceDE w:val="0"/>
        <w:autoSpaceDN w:val="0"/>
        <w:adjustRightInd w:val="0"/>
        <w:jc w:val="center"/>
        <w:rPr>
          <w:bCs/>
          <w:sz w:val="28"/>
          <w:szCs w:val="28"/>
        </w:rPr>
      </w:pPr>
      <w:r w:rsidRPr="002F504F">
        <w:rPr>
          <w:bCs/>
          <w:noProof/>
          <w:position w:val="-12"/>
          <w:sz w:val="28"/>
          <w:szCs w:val="28"/>
        </w:rPr>
        <w:drawing>
          <wp:inline distT="0" distB="0" distL="0" distR="0" wp14:anchorId="6F9B0E55" wp14:editId="42E95AEC">
            <wp:extent cx="2790825" cy="33337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64457A55" w14:textId="77777777" w:rsidR="00D77EA9" w:rsidRPr="002F504F" w:rsidRDefault="00D77EA9" w:rsidP="00D77EA9">
      <w:pPr>
        <w:autoSpaceDE w:val="0"/>
        <w:autoSpaceDN w:val="0"/>
        <w:adjustRightInd w:val="0"/>
        <w:ind w:firstLine="709"/>
        <w:jc w:val="both"/>
        <w:rPr>
          <w:bCs/>
          <w:sz w:val="28"/>
          <w:szCs w:val="28"/>
        </w:rPr>
      </w:pPr>
      <w:r w:rsidRPr="002F504F">
        <w:rPr>
          <w:bCs/>
          <w:sz w:val="28"/>
          <w:szCs w:val="28"/>
        </w:rPr>
        <w:t>где:</w:t>
      </w:r>
    </w:p>
    <w:p w14:paraId="5872FF32" w14:textId="5A0CF95D" w:rsidR="00D77EA9" w:rsidRPr="002F504F" w:rsidRDefault="00D77EA9" w:rsidP="00D77EA9">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2A81CC30" wp14:editId="58C35E7E">
            <wp:extent cx="695325" cy="333375"/>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2F504F">
        <w:rPr>
          <w:bCs/>
          <w:sz w:val="28"/>
          <w:szCs w:val="28"/>
        </w:rPr>
        <w:t xml:space="preserve"> - фактическая величина необходимой валовой выручки </w:t>
      </w:r>
      <w:r>
        <w:rPr>
          <w:bCs/>
          <w:sz w:val="28"/>
          <w:szCs w:val="28"/>
        </w:rPr>
        <w:t xml:space="preserve">                        </w:t>
      </w:r>
      <w:r w:rsidRPr="002F504F">
        <w:rPr>
          <w:bCs/>
          <w:sz w:val="28"/>
          <w:szCs w:val="28"/>
        </w:rPr>
        <w:t>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4EB505B8" w14:textId="31B26094" w:rsidR="00D77EA9" w:rsidRPr="002F504F" w:rsidRDefault="00D77EA9" w:rsidP="00D77EA9">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50832A46" wp14:editId="21DCE10C">
            <wp:extent cx="514350" cy="33337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2F504F">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w:t>
      </w:r>
      <w:r>
        <w:rPr>
          <w:bCs/>
          <w:sz w:val="28"/>
          <w:szCs w:val="28"/>
        </w:rPr>
        <w:t>та уровня собираемости платежей.</w:t>
      </w:r>
    </w:p>
    <w:p w14:paraId="11A9348B" w14:textId="77777777" w:rsidR="00D77EA9" w:rsidRDefault="00D77EA9" w:rsidP="00D77EA9">
      <w:pPr>
        <w:autoSpaceDE w:val="0"/>
        <w:autoSpaceDN w:val="0"/>
        <w:adjustRightInd w:val="0"/>
        <w:ind w:firstLine="709"/>
        <w:jc w:val="both"/>
        <w:rPr>
          <w:rFonts w:eastAsia="Calibri"/>
          <w:sz w:val="28"/>
          <w:szCs w:val="28"/>
          <w:lang w:eastAsia="en-US"/>
        </w:rPr>
      </w:pPr>
    </w:p>
    <w:p w14:paraId="23518407" w14:textId="77777777" w:rsidR="00D77EA9" w:rsidRDefault="00D77EA9" w:rsidP="00D77EA9">
      <w:pPr>
        <w:autoSpaceDE w:val="0"/>
        <w:autoSpaceDN w:val="0"/>
        <w:adjustRightInd w:val="0"/>
        <w:ind w:firstLine="709"/>
        <w:jc w:val="both"/>
        <w:rPr>
          <w:sz w:val="28"/>
          <w:szCs w:val="28"/>
        </w:rPr>
      </w:pPr>
      <w:r>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w:t>
      </w:r>
      <w:r w:rsidRPr="00D551B4">
        <w:rPr>
          <w:sz w:val="28"/>
          <w:szCs w:val="28"/>
        </w:rPr>
        <w:t xml:space="preserve">пунктов 22 - </w:t>
      </w:r>
      <w:hyperlink r:id="rId117" w:history="1">
        <w:r w:rsidRPr="00D551B4">
          <w:rPr>
            <w:sz w:val="28"/>
            <w:szCs w:val="28"/>
          </w:rPr>
          <w:t>23</w:t>
        </w:r>
      </w:hyperlink>
      <w:r>
        <w:rPr>
          <w:sz w:val="28"/>
          <w:szCs w:val="28"/>
        </w:rPr>
        <w:t xml:space="preserve"> Основ ценообразования по формуле (38):</w:t>
      </w:r>
    </w:p>
    <w:p w14:paraId="0942B79E" w14:textId="77777777" w:rsidR="00D77EA9" w:rsidRPr="001F04FC" w:rsidRDefault="00D77EA9" w:rsidP="00D77EA9">
      <w:pPr>
        <w:autoSpaceDE w:val="0"/>
        <w:autoSpaceDN w:val="0"/>
        <w:adjustRightInd w:val="0"/>
        <w:ind w:firstLine="709"/>
        <w:jc w:val="both"/>
        <w:rPr>
          <w:sz w:val="16"/>
          <w:szCs w:val="28"/>
        </w:rPr>
      </w:pPr>
    </w:p>
    <w:p w14:paraId="5F8AEF47" w14:textId="24C924D3" w:rsidR="00D77EA9" w:rsidRDefault="00D77EA9" w:rsidP="00D77EA9">
      <w:pPr>
        <w:autoSpaceDE w:val="0"/>
        <w:autoSpaceDN w:val="0"/>
        <w:adjustRightInd w:val="0"/>
        <w:ind w:left="-284" w:hanging="283"/>
        <w:jc w:val="both"/>
        <w:rPr>
          <w:sz w:val="28"/>
          <w:szCs w:val="28"/>
        </w:rPr>
      </w:pPr>
      <w:r>
        <w:rPr>
          <w:noProof/>
          <w:position w:val="-4"/>
        </w:rPr>
        <w:drawing>
          <wp:inline distT="0" distB="0" distL="0" distR="0" wp14:anchorId="52F99B4A" wp14:editId="255ABB1E">
            <wp:extent cx="6210300" cy="238760"/>
            <wp:effectExtent l="0" t="0" r="0" b="889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10300" cy="238760"/>
                    </a:xfrm>
                    <a:prstGeom prst="rect">
                      <a:avLst/>
                    </a:prstGeom>
                    <a:noFill/>
                    <a:ln>
                      <a:noFill/>
                    </a:ln>
                  </pic:spPr>
                </pic:pic>
              </a:graphicData>
            </a:graphic>
          </wp:inline>
        </w:drawing>
      </w:r>
    </w:p>
    <w:p w14:paraId="700A708D" w14:textId="77777777" w:rsidR="00D77EA9" w:rsidRPr="001F04FC" w:rsidRDefault="00D77EA9" w:rsidP="00D77EA9">
      <w:pPr>
        <w:autoSpaceDE w:val="0"/>
        <w:autoSpaceDN w:val="0"/>
        <w:adjustRightInd w:val="0"/>
        <w:ind w:firstLine="709"/>
        <w:jc w:val="both"/>
        <w:rPr>
          <w:rFonts w:eastAsia="Calibri"/>
          <w:sz w:val="18"/>
          <w:szCs w:val="28"/>
          <w:lang w:eastAsia="en-US"/>
        </w:rPr>
      </w:pPr>
    </w:p>
    <w:p w14:paraId="5B8CB16E" w14:textId="77777777" w:rsidR="00D77EA9" w:rsidRDefault="00D77EA9" w:rsidP="00D77EA9">
      <w:pPr>
        <w:autoSpaceDE w:val="0"/>
        <w:autoSpaceDN w:val="0"/>
        <w:adjustRightInd w:val="0"/>
        <w:ind w:firstLine="709"/>
        <w:jc w:val="both"/>
        <w:rPr>
          <w:sz w:val="28"/>
          <w:szCs w:val="28"/>
        </w:rPr>
      </w:pPr>
      <w:r>
        <w:rPr>
          <w:sz w:val="28"/>
          <w:szCs w:val="28"/>
        </w:rPr>
        <w:t>где:</w:t>
      </w:r>
    </w:p>
    <w:p w14:paraId="3F7FAB7E" w14:textId="15BB496C"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4CC75A3F" wp14:editId="444B3EF6">
            <wp:extent cx="514350" cy="33337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Pr>
          <w:sz w:val="28"/>
          <w:szCs w:val="28"/>
        </w:rPr>
        <w:t xml:space="preserve"> - операционные расходы, в i-2 году, определенные исходя из уточненных параметров расчета тарифов (индексов) в соответствии с </w:t>
      </w:r>
      <w:r w:rsidRPr="00D551B4">
        <w:rPr>
          <w:sz w:val="28"/>
          <w:szCs w:val="28"/>
        </w:rPr>
        <w:t>формулой (40)</w:t>
      </w:r>
      <w:r>
        <w:rPr>
          <w:sz w:val="28"/>
          <w:szCs w:val="28"/>
        </w:rPr>
        <w:t xml:space="preserve"> Методических указаний, тыс. руб.;</w:t>
      </w:r>
    </w:p>
    <w:p w14:paraId="1FE2D525" w14:textId="73988012" w:rsidR="00D77EA9" w:rsidRPr="00D551B4"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16DE001A" wp14:editId="4B400F51">
            <wp:extent cx="495300" cy="33337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фактические документально подтвержденные неподконтрольные расходы в (i-2)-м году, определяемые с учетом </w:t>
      </w:r>
      <w:r w:rsidRPr="00D551B4">
        <w:rPr>
          <w:sz w:val="28"/>
          <w:szCs w:val="28"/>
        </w:rPr>
        <w:t xml:space="preserve">пунктов 22, 29, 49, </w:t>
      </w:r>
      <w:hyperlink r:id="rId118" w:history="1">
        <w:r w:rsidRPr="00D551B4">
          <w:rPr>
            <w:sz w:val="28"/>
            <w:szCs w:val="28"/>
          </w:rPr>
          <w:t>51</w:t>
        </w:r>
      </w:hyperlink>
      <w:r w:rsidRPr="00D551B4">
        <w:rPr>
          <w:sz w:val="28"/>
          <w:szCs w:val="28"/>
        </w:rPr>
        <w:t xml:space="preserve"> - 60 и 88 Методических указаний;</w:t>
      </w:r>
    </w:p>
    <w:p w14:paraId="5C17B425" w14:textId="07C64C28" w:rsidR="00D77EA9" w:rsidRPr="00900F3D"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5DB6976C" wp14:editId="711683AC">
            <wp:extent cx="466725" cy="333375"/>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r w:rsidRPr="00900F3D">
        <w:rPr>
          <w:sz w:val="28"/>
          <w:szCs w:val="28"/>
        </w:rPr>
        <w:t>формулой (40.1) Методических указаний, тыс. руб.;</w:t>
      </w:r>
    </w:p>
    <w:p w14:paraId="1466E921" w14:textId="3C446C95" w:rsidR="00D77EA9" w:rsidRDefault="00D77EA9" w:rsidP="00D77EA9">
      <w:pPr>
        <w:autoSpaceDE w:val="0"/>
        <w:autoSpaceDN w:val="0"/>
        <w:adjustRightInd w:val="0"/>
        <w:ind w:firstLine="709"/>
        <w:jc w:val="both"/>
        <w:rPr>
          <w:sz w:val="28"/>
          <w:szCs w:val="28"/>
        </w:rPr>
      </w:pPr>
      <w:r>
        <w:rPr>
          <w:noProof/>
          <w:position w:val="-12"/>
          <w:sz w:val="28"/>
          <w:szCs w:val="28"/>
        </w:rPr>
        <w:lastRenderedPageBreak/>
        <w:drawing>
          <wp:inline distT="0" distB="0" distL="0" distR="0" wp14:anchorId="40DBE9FE" wp14:editId="03F72B4A">
            <wp:extent cx="371475" cy="333375"/>
            <wp:effectExtent l="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Pr>
          <w:sz w:val="28"/>
          <w:szCs w:val="28"/>
        </w:rPr>
        <w:t xml:space="preserve"> - расходы на амортизацию в (i-2)-м году, определенные исходя из фактического состава имущества в (i-2)-м году в соответствии с </w:t>
      </w:r>
      <w:r w:rsidRPr="00900F3D">
        <w:rPr>
          <w:sz w:val="28"/>
          <w:szCs w:val="28"/>
        </w:rPr>
        <w:t>пунктом 28</w:t>
      </w:r>
      <w:r>
        <w:rPr>
          <w:sz w:val="28"/>
          <w:szCs w:val="28"/>
        </w:rPr>
        <w:t xml:space="preserve"> Методических указаний, тыс. руб.;</w:t>
      </w:r>
    </w:p>
    <w:p w14:paraId="4B0A49DD" w14:textId="07CBEA6C" w:rsidR="00D77EA9" w:rsidRDefault="00D77EA9" w:rsidP="00D77EA9">
      <w:pPr>
        <w:autoSpaceDE w:val="0"/>
        <w:autoSpaceDN w:val="0"/>
        <w:adjustRightInd w:val="0"/>
        <w:ind w:firstLine="709"/>
        <w:jc w:val="both"/>
        <w:rPr>
          <w:sz w:val="28"/>
          <w:szCs w:val="28"/>
        </w:rPr>
      </w:pPr>
      <w:r>
        <w:rPr>
          <w:noProof/>
          <w:position w:val="-11"/>
          <w:sz w:val="28"/>
          <w:szCs w:val="28"/>
        </w:rPr>
        <w:drawing>
          <wp:inline distT="0" distB="0" distL="0" distR="0" wp14:anchorId="4FAC945B" wp14:editId="6399367B">
            <wp:extent cx="476250" cy="32385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sz w:val="28"/>
          <w:szCs w:val="28"/>
        </w:rPr>
        <w:t xml:space="preserve"> - величина нормативной прибыли в (i-2)-м году, определяемая в соответствии с </w:t>
      </w:r>
      <w:r w:rsidRPr="00900F3D">
        <w:rPr>
          <w:sz w:val="28"/>
          <w:szCs w:val="28"/>
        </w:rPr>
        <w:t>пунктом 86</w:t>
      </w:r>
      <w:r>
        <w:rPr>
          <w:sz w:val="28"/>
          <w:szCs w:val="28"/>
        </w:rPr>
        <w:t xml:space="preserve"> Методический указаний, тыс. руб.;</w:t>
      </w:r>
    </w:p>
    <w:p w14:paraId="64C089EF" w14:textId="1FD6AE5E"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2AC45428" wp14:editId="351FCBB5">
            <wp:extent cx="581025" cy="333375"/>
            <wp:effectExtent l="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Pr>
          <w:sz w:val="28"/>
          <w:szCs w:val="28"/>
        </w:rPr>
        <w:t xml:space="preserve"> - расчетная предпринимательская прибыль гарантирующей организации в (i-2)-м году, определяемая в соответствии с </w:t>
      </w:r>
      <w:r w:rsidRPr="00900F3D">
        <w:rPr>
          <w:sz w:val="28"/>
          <w:szCs w:val="28"/>
        </w:rPr>
        <w:t>пунктом 86(1)</w:t>
      </w:r>
      <w:r>
        <w:rPr>
          <w:sz w:val="28"/>
          <w:szCs w:val="28"/>
        </w:rPr>
        <w:t xml:space="preserve"> Методических указаний исходя из скорректированных расходов, тыс. руб.;</w:t>
      </w:r>
    </w:p>
    <w:p w14:paraId="4978902F" w14:textId="55D1613B" w:rsidR="00D77EA9" w:rsidRDefault="00D77EA9" w:rsidP="00D77EA9">
      <w:pPr>
        <w:autoSpaceDE w:val="0"/>
        <w:autoSpaceDN w:val="0"/>
        <w:adjustRightInd w:val="0"/>
        <w:ind w:firstLine="709"/>
        <w:jc w:val="both"/>
        <w:rPr>
          <w:sz w:val="28"/>
          <w:szCs w:val="28"/>
        </w:rPr>
      </w:pPr>
      <w:r>
        <w:rPr>
          <w:noProof/>
          <w:position w:val="-11"/>
          <w:sz w:val="28"/>
          <w:szCs w:val="28"/>
        </w:rPr>
        <w:drawing>
          <wp:inline distT="0" distB="0" distL="0" distR="0" wp14:anchorId="48DD47FD" wp14:editId="0CB34E59">
            <wp:extent cx="495300" cy="32385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Pr>
          <w:sz w:val="28"/>
          <w:szCs w:val="28"/>
        </w:rPr>
        <w:t>,</w:t>
      </w:r>
      <w:r>
        <w:rPr>
          <w:noProof/>
          <w:position w:val="-11"/>
          <w:sz w:val="28"/>
          <w:szCs w:val="28"/>
        </w:rPr>
        <w:drawing>
          <wp:inline distT="0" distB="0" distL="0" distR="0" wp14:anchorId="6C1F9D5C" wp14:editId="1E8B7732">
            <wp:extent cx="714375" cy="323850"/>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13E4B435" wp14:editId="3815422C">
            <wp:extent cx="771525" cy="333375"/>
            <wp:effectExtent l="0" t="0" r="952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47E20A61" wp14:editId="587C90E9">
            <wp:extent cx="781050" cy="3333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Pr>
          <w:sz w:val="28"/>
          <w:szCs w:val="28"/>
        </w:rPr>
        <w:t xml:space="preserve"> - показатели, утвержденные и учтенные органом регулирования в i-2 году, тыс. руб.</w:t>
      </w:r>
    </w:p>
    <w:p w14:paraId="3140264E" w14:textId="77777777" w:rsidR="00D77EA9" w:rsidRDefault="00D77EA9" w:rsidP="00D77EA9">
      <w:pPr>
        <w:autoSpaceDE w:val="0"/>
        <w:autoSpaceDN w:val="0"/>
        <w:adjustRightInd w:val="0"/>
        <w:ind w:firstLine="709"/>
        <w:jc w:val="both"/>
        <w:rPr>
          <w:sz w:val="28"/>
          <w:szCs w:val="28"/>
        </w:rPr>
      </w:pPr>
      <w:r>
        <w:rPr>
          <w:sz w:val="28"/>
          <w:szCs w:val="28"/>
        </w:rPr>
        <w:t>Операционные расходы и расходы на приобретение энергетических</w:t>
      </w:r>
    </w:p>
    <w:p w14:paraId="050A3FE7" w14:textId="77777777" w:rsidR="00D77EA9" w:rsidRPr="001F04FC" w:rsidRDefault="00D77EA9" w:rsidP="00D77EA9">
      <w:pPr>
        <w:autoSpaceDE w:val="0"/>
        <w:autoSpaceDN w:val="0"/>
        <w:adjustRightInd w:val="0"/>
        <w:ind w:firstLine="709"/>
        <w:jc w:val="both"/>
        <w:outlineLvl w:val="0"/>
        <w:rPr>
          <w:sz w:val="14"/>
          <w:szCs w:val="28"/>
        </w:rPr>
      </w:pPr>
    </w:p>
    <w:p w14:paraId="754231EB" w14:textId="164E3B09" w:rsidR="00D77EA9" w:rsidRDefault="00D77EA9" w:rsidP="00D77EA9">
      <w:pPr>
        <w:autoSpaceDE w:val="0"/>
        <w:autoSpaceDN w:val="0"/>
        <w:adjustRightInd w:val="0"/>
        <w:ind w:firstLine="142"/>
        <w:jc w:val="center"/>
        <w:rPr>
          <w:sz w:val="28"/>
          <w:szCs w:val="28"/>
        </w:rPr>
      </w:pPr>
      <w:r>
        <w:rPr>
          <w:noProof/>
          <w:position w:val="-33"/>
          <w:sz w:val="28"/>
          <w:szCs w:val="28"/>
        </w:rPr>
        <w:drawing>
          <wp:inline distT="0" distB="0" distL="0" distR="0" wp14:anchorId="45B4FCC3" wp14:editId="291B45B7">
            <wp:extent cx="5943600" cy="600075"/>
            <wp:effectExtent l="0" t="0" r="0"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0781FCA3" w14:textId="77777777" w:rsidR="00D77EA9" w:rsidRDefault="00D77EA9" w:rsidP="00D77EA9">
      <w:pPr>
        <w:autoSpaceDE w:val="0"/>
        <w:autoSpaceDN w:val="0"/>
        <w:adjustRightInd w:val="0"/>
        <w:ind w:firstLine="709"/>
        <w:jc w:val="center"/>
        <w:rPr>
          <w:position w:val="-12"/>
          <w:sz w:val="28"/>
          <w:szCs w:val="28"/>
        </w:rPr>
      </w:pPr>
    </w:p>
    <w:p w14:paraId="20C59ADC" w14:textId="324450E4" w:rsidR="00D77EA9" w:rsidRDefault="00D77EA9" w:rsidP="00D77EA9">
      <w:pPr>
        <w:autoSpaceDE w:val="0"/>
        <w:autoSpaceDN w:val="0"/>
        <w:adjustRightInd w:val="0"/>
        <w:ind w:firstLine="709"/>
        <w:jc w:val="center"/>
        <w:rPr>
          <w:sz w:val="28"/>
          <w:szCs w:val="28"/>
        </w:rPr>
      </w:pPr>
      <w:r>
        <w:rPr>
          <w:noProof/>
          <w:position w:val="-12"/>
          <w:sz w:val="28"/>
          <w:szCs w:val="28"/>
        </w:rPr>
        <w:drawing>
          <wp:inline distT="0" distB="0" distL="0" distR="0" wp14:anchorId="4B51904B" wp14:editId="207B38F2">
            <wp:extent cx="2305050" cy="3333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57D2B2C0" w14:textId="77777777" w:rsidR="00D77EA9" w:rsidRDefault="00D77EA9" w:rsidP="00D77EA9">
      <w:pPr>
        <w:autoSpaceDE w:val="0"/>
        <w:autoSpaceDN w:val="0"/>
        <w:adjustRightInd w:val="0"/>
        <w:ind w:firstLine="709"/>
        <w:jc w:val="both"/>
        <w:rPr>
          <w:sz w:val="28"/>
          <w:szCs w:val="28"/>
        </w:rPr>
      </w:pPr>
    </w:p>
    <w:p w14:paraId="49205EDE" w14:textId="77777777" w:rsidR="00D77EA9" w:rsidRDefault="00D77EA9" w:rsidP="00D77EA9">
      <w:pPr>
        <w:autoSpaceDE w:val="0"/>
        <w:autoSpaceDN w:val="0"/>
        <w:adjustRightInd w:val="0"/>
        <w:ind w:firstLine="709"/>
        <w:jc w:val="both"/>
        <w:rPr>
          <w:sz w:val="28"/>
          <w:szCs w:val="28"/>
        </w:rPr>
      </w:pPr>
      <w:r>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9E452CC" w14:textId="77777777" w:rsidR="00D77EA9" w:rsidRDefault="00D77EA9" w:rsidP="00D77EA9">
      <w:pPr>
        <w:autoSpaceDE w:val="0"/>
        <w:autoSpaceDN w:val="0"/>
        <w:adjustRightInd w:val="0"/>
        <w:ind w:firstLine="709"/>
        <w:jc w:val="both"/>
        <w:rPr>
          <w:sz w:val="28"/>
          <w:szCs w:val="28"/>
        </w:rPr>
      </w:pPr>
    </w:p>
    <w:p w14:paraId="47494861" w14:textId="7BA4C97A" w:rsidR="00D77EA9" w:rsidRDefault="00D77EA9" w:rsidP="00D77EA9">
      <w:pPr>
        <w:autoSpaceDE w:val="0"/>
        <w:autoSpaceDN w:val="0"/>
        <w:adjustRightInd w:val="0"/>
        <w:ind w:firstLine="709"/>
        <w:jc w:val="center"/>
        <w:rPr>
          <w:sz w:val="28"/>
          <w:szCs w:val="28"/>
        </w:rPr>
      </w:pPr>
      <w:r>
        <w:rPr>
          <w:noProof/>
          <w:position w:val="-12"/>
          <w:sz w:val="28"/>
          <w:szCs w:val="28"/>
        </w:rPr>
        <w:drawing>
          <wp:inline distT="0" distB="0" distL="0" distR="0" wp14:anchorId="131963B7" wp14:editId="2B65CE36">
            <wp:extent cx="3076575" cy="333375"/>
            <wp:effectExtent l="0" t="0" r="952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16A9D35" w14:textId="77777777" w:rsidR="00D77EA9" w:rsidRDefault="00D77EA9" w:rsidP="00D77EA9">
      <w:pPr>
        <w:autoSpaceDE w:val="0"/>
        <w:autoSpaceDN w:val="0"/>
        <w:adjustRightInd w:val="0"/>
        <w:ind w:firstLine="709"/>
        <w:jc w:val="both"/>
        <w:rPr>
          <w:sz w:val="28"/>
          <w:szCs w:val="28"/>
        </w:rPr>
      </w:pPr>
    </w:p>
    <w:p w14:paraId="521DF0A4" w14:textId="03A63AB2" w:rsidR="00D77EA9" w:rsidRDefault="00D77EA9" w:rsidP="00D77EA9">
      <w:pPr>
        <w:autoSpaceDE w:val="0"/>
        <w:autoSpaceDN w:val="0"/>
        <w:adjustRightInd w:val="0"/>
        <w:ind w:firstLine="709"/>
        <w:jc w:val="center"/>
        <w:rPr>
          <w:sz w:val="28"/>
          <w:szCs w:val="28"/>
        </w:rPr>
      </w:pPr>
      <w:r>
        <w:rPr>
          <w:noProof/>
          <w:position w:val="-15"/>
          <w:sz w:val="28"/>
          <w:szCs w:val="28"/>
        </w:rPr>
        <w:drawing>
          <wp:inline distT="0" distB="0" distL="0" distR="0" wp14:anchorId="50132E7C" wp14:editId="253F2CCB">
            <wp:extent cx="2638425" cy="371475"/>
            <wp:effectExtent l="0" t="0" r="952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61A59D1E" w14:textId="77777777" w:rsidR="00D77EA9" w:rsidRDefault="00D77EA9" w:rsidP="00D77EA9">
      <w:pPr>
        <w:autoSpaceDE w:val="0"/>
        <w:autoSpaceDN w:val="0"/>
        <w:adjustRightInd w:val="0"/>
        <w:ind w:firstLine="709"/>
        <w:jc w:val="both"/>
        <w:rPr>
          <w:sz w:val="28"/>
          <w:szCs w:val="28"/>
        </w:rPr>
      </w:pPr>
      <w:r>
        <w:rPr>
          <w:sz w:val="28"/>
          <w:szCs w:val="28"/>
        </w:rPr>
        <w:t>где:</w:t>
      </w:r>
    </w:p>
    <w:p w14:paraId="29896410" w14:textId="77777777" w:rsidR="00D77EA9" w:rsidRDefault="00D77EA9" w:rsidP="00D77EA9">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16D07D53" w14:textId="45CDA761"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0AEB1E12" wp14:editId="4A01E57C">
            <wp:extent cx="476250" cy="3333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5764A5E1" w14:textId="77777777" w:rsidR="00D77EA9" w:rsidRDefault="00D77EA9" w:rsidP="00D77EA9">
      <w:pPr>
        <w:autoSpaceDE w:val="0"/>
        <w:autoSpaceDN w:val="0"/>
        <w:adjustRightInd w:val="0"/>
        <w:ind w:firstLine="709"/>
        <w:jc w:val="both"/>
        <w:rPr>
          <w:sz w:val="28"/>
          <w:szCs w:val="28"/>
        </w:rPr>
      </w:pPr>
      <w:r>
        <w:rPr>
          <w:sz w:val="28"/>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4B3C8294" w14:textId="77777777" w:rsidR="00D77EA9" w:rsidRDefault="00D77EA9" w:rsidP="00D77EA9">
      <w:pPr>
        <w:autoSpaceDE w:val="0"/>
        <w:autoSpaceDN w:val="0"/>
        <w:adjustRightInd w:val="0"/>
        <w:ind w:firstLine="709"/>
        <w:jc w:val="both"/>
        <w:rPr>
          <w:sz w:val="28"/>
          <w:szCs w:val="28"/>
        </w:rPr>
      </w:pPr>
      <w:r>
        <w:rPr>
          <w:sz w:val="28"/>
          <w:szCs w:val="28"/>
        </w:rPr>
        <w:t>ИЭР - индекс эффективности операционных расходов, установленный на j-й год и выраженный в процентах;</w:t>
      </w:r>
    </w:p>
    <w:p w14:paraId="6B6A396F" w14:textId="3F5ACE2B" w:rsidR="00D77EA9" w:rsidRDefault="00D77EA9" w:rsidP="00D77EA9">
      <w:pPr>
        <w:autoSpaceDE w:val="0"/>
        <w:autoSpaceDN w:val="0"/>
        <w:adjustRightInd w:val="0"/>
        <w:ind w:firstLine="709"/>
        <w:jc w:val="both"/>
        <w:rPr>
          <w:sz w:val="28"/>
          <w:szCs w:val="28"/>
        </w:rPr>
      </w:pPr>
      <w:r>
        <w:rPr>
          <w:noProof/>
          <w:position w:val="-14"/>
          <w:sz w:val="28"/>
          <w:szCs w:val="28"/>
        </w:rPr>
        <w:drawing>
          <wp:inline distT="0" distB="0" distL="0" distR="0" wp14:anchorId="78ED55E7" wp14:editId="72303B2B">
            <wp:extent cx="676275" cy="35242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652A5713" w14:textId="6358E03D" w:rsidR="00D77EA9" w:rsidRDefault="00D77EA9" w:rsidP="00D77EA9">
      <w:pPr>
        <w:autoSpaceDE w:val="0"/>
        <w:autoSpaceDN w:val="0"/>
        <w:adjustRightInd w:val="0"/>
        <w:ind w:firstLine="709"/>
        <w:jc w:val="both"/>
        <w:rPr>
          <w:sz w:val="28"/>
          <w:szCs w:val="28"/>
        </w:rPr>
      </w:pPr>
      <w:r>
        <w:rPr>
          <w:noProof/>
          <w:position w:val="-14"/>
          <w:sz w:val="28"/>
          <w:szCs w:val="28"/>
        </w:rPr>
        <w:lastRenderedPageBreak/>
        <w:drawing>
          <wp:inline distT="0" distB="0" distL="0" distR="0" wp14:anchorId="4405760E" wp14:editId="1009CF0D">
            <wp:extent cx="657225" cy="35242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245B6891" w14:textId="697208C6"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208EC9BC" wp14:editId="172B0BD8">
            <wp:extent cx="533400" cy="33337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61C75565" w14:textId="03227128"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20DDF230" wp14:editId="092C4A13">
            <wp:extent cx="352425" cy="33337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3723F1E9" w14:textId="506D9C63"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7DA0DA73" wp14:editId="4D3DA19B">
            <wp:extent cx="495300" cy="33337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790458E6" w14:textId="48C5F207" w:rsidR="00D77EA9" w:rsidRDefault="00D77EA9" w:rsidP="00D77EA9">
      <w:pPr>
        <w:autoSpaceDE w:val="0"/>
        <w:autoSpaceDN w:val="0"/>
        <w:adjustRightInd w:val="0"/>
        <w:ind w:firstLine="709"/>
        <w:jc w:val="both"/>
        <w:rPr>
          <w:sz w:val="28"/>
          <w:szCs w:val="28"/>
        </w:rPr>
      </w:pPr>
      <w:r>
        <w:rPr>
          <w:noProof/>
          <w:position w:val="-14"/>
          <w:sz w:val="28"/>
          <w:szCs w:val="28"/>
        </w:rPr>
        <w:drawing>
          <wp:inline distT="0" distB="0" distL="0" distR="0" wp14:anchorId="1EE964C4" wp14:editId="4A3AB1DB">
            <wp:extent cx="333375" cy="35242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Pr>
          <w:sz w:val="28"/>
          <w:szCs w:val="28"/>
        </w:rPr>
        <w:t xml:space="preserve"> - скорректированный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i-м году;</w:t>
      </w:r>
    </w:p>
    <w:p w14:paraId="36D366EB" w14:textId="7AF95794" w:rsidR="00D77EA9" w:rsidRDefault="00D77EA9" w:rsidP="00D77EA9">
      <w:pPr>
        <w:autoSpaceDE w:val="0"/>
        <w:autoSpaceDN w:val="0"/>
        <w:adjustRightInd w:val="0"/>
        <w:ind w:firstLine="709"/>
        <w:jc w:val="both"/>
        <w:rPr>
          <w:sz w:val="28"/>
          <w:szCs w:val="28"/>
        </w:rPr>
      </w:pPr>
      <w:r>
        <w:rPr>
          <w:noProof/>
          <w:position w:val="-14"/>
          <w:sz w:val="28"/>
          <w:szCs w:val="28"/>
        </w:rPr>
        <w:drawing>
          <wp:inline distT="0" distB="0" distL="0" distR="0" wp14:anchorId="7ACB77C2" wp14:editId="5EA1A9BB">
            <wp:extent cx="495300" cy="35242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Pr>
          <w:sz w:val="28"/>
          <w:szCs w:val="28"/>
        </w:rPr>
        <w:t xml:space="preserve"> - скорректированная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w:t>
      </w:r>
    </w:p>
    <w:p w14:paraId="6720067B" w14:textId="343F1953" w:rsidR="00D77EA9" w:rsidRDefault="00D77EA9" w:rsidP="00D77EA9">
      <w:pPr>
        <w:autoSpaceDE w:val="0"/>
        <w:autoSpaceDN w:val="0"/>
        <w:adjustRightInd w:val="0"/>
        <w:ind w:firstLine="142"/>
        <w:jc w:val="center"/>
        <w:rPr>
          <w:sz w:val="28"/>
          <w:szCs w:val="28"/>
        </w:rPr>
      </w:pPr>
      <w:r>
        <w:rPr>
          <w:noProof/>
          <w:position w:val="-33"/>
          <w:sz w:val="28"/>
          <w:szCs w:val="28"/>
        </w:rPr>
        <w:drawing>
          <wp:inline distT="0" distB="0" distL="0" distR="0" wp14:anchorId="6ABE5565" wp14:editId="4F6A189D">
            <wp:extent cx="5943600" cy="600075"/>
            <wp:effectExtent l="0" t="0" r="0" b="9525"/>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52A596F7" w14:textId="77777777" w:rsidR="00D77EA9" w:rsidRDefault="00D77EA9" w:rsidP="00D77EA9">
      <w:pPr>
        <w:autoSpaceDE w:val="0"/>
        <w:autoSpaceDN w:val="0"/>
        <w:adjustRightInd w:val="0"/>
        <w:ind w:firstLine="709"/>
        <w:jc w:val="both"/>
        <w:rPr>
          <w:sz w:val="28"/>
          <w:szCs w:val="28"/>
        </w:rPr>
      </w:pPr>
      <w:r>
        <w:rPr>
          <w:sz w:val="28"/>
          <w:szCs w:val="28"/>
        </w:rPr>
        <w:t>i-м году;</w:t>
      </w:r>
    </w:p>
    <w:p w14:paraId="359D6C5B" w14:textId="23AD6C94" w:rsidR="00D77EA9" w:rsidRDefault="00D77EA9" w:rsidP="00D77EA9">
      <w:pPr>
        <w:autoSpaceDE w:val="0"/>
        <w:autoSpaceDN w:val="0"/>
        <w:adjustRightInd w:val="0"/>
        <w:ind w:firstLine="709"/>
        <w:jc w:val="center"/>
        <w:rPr>
          <w:sz w:val="28"/>
          <w:szCs w:val="28"/>
        </w:rPr>
      </w:pPr>
      <w:r>
        <w:rPr>
          <w:noProof/>
          <w:position w:val="-12"/>
          <w:sz w:val="28"/>
          <w:szCs w:val="28"/>
        </w:rPr>
        <w:drawing>
          <wp:inline distT="0" distB="0" distL="0" distR="0" wp14:anchorId="22DEF0B7" wp14:editId="76C94D75">
            <wp:extent cx="2486025"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7352A4BD" w14:textId="77777777" w:rsidR="00D77EA9" w:rsidRDefault="00D77EA9" w:rsidP="00D77EA9">
      <w:pPr>
        <w:autoSpaceDE w:val="0"/>
        <w:autoSpaceDN w:val="0"/>
        <w:adjustRightInd w:val="0"/>
        <w:ind w:firstLine="709"/>
        <w:jc w:val="both"/>
        <w:rPr>
          <w:sz w:val="28"/>
          <w:szCs w:val="28"/>
        </w:rPr>
      </w:pPr>
    </w:p>
    <w:p w14:paraId="4486E404" w14:textId="33985571" w:rsidR="00D77EA9" w:rsidRDefault="00D77EA9" w:rsidP="00D77EA9">
      <w:pPr>
        <w:autoSpaceDE w:val="0"/>
        <w:autoSpaceDN w:val="0"/>
        <w:adjustRightInd w:val="0"/>
        <w:ind w:firstLine="709"/>
        <w:jc w:val="center"/>
        <w:rPr>
          <w:sz w:val="28"/>
          <w:szCs w:val="28"/>
        </w:rPr>
      </w:pPr>
      <w:r>
        <w:rPr>
          <w:noProof/>
          <w:position w:val="-12"/>
          <w:sz w:val="28"/>
          <w:szCs w:val="28"/>
        </w:rPr>
        <w:drawing>
          <wp:inline distT="0" distB="0" distL="0" distR="0" wp14:anchorId="5DC55AF8" wp14:editId="36BAB401">
            <wp:extent cx="3467100" cy="33337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05E642F3" w14:textId="77777777" w:rsidR="00D77EA9" w:rsidRDefault="00D77EA9" w:rsidP="00D77EA9">
      <w:pPr>
        <w:autoSpaceDE w:val="0"/>
        <w:autoSpaceDN w:val="0"/>
        <w:adjustRightInd w:val="0"/>
        <w:ind w:firstLine="709"/>
        <w:jc w:val="center"/>
        <w:rPr>
          <w:position w:val="-15"/>
          <w:sz w:val="28"/>
          <w:szCs w:val="28"/>
        </w:rPr>
      </w:pPr>
    </w:p>
    <w:p w14:paraId="6DA3216B" w14:textId="68D5C237" w:rsidR="00D77EA9" w:rsidRDefault="00D77EA9" w:rsidP="00D77EA9">
      <w:pPr>
        <w:autoSpaceDE w:val="0"/>
        <w:autoSpaceDN w:val="0"/>
        <w:adjustRightInd w:val="0"/>
        <w:ind w:firstLine="709"/>
        <w:jc w:val="center"/>
        <w:rPr>
          <w:sz w:val="28"/>
          <w:szCs w:val="28"/>
        </w:rPr>
      </w:pPr>
      <w:r>
        <w:rPr>
          <w:noProof/>
          <w:position w:val="-15"/>
          <w:sz w:val="28"/>
          <w:szCs w:val="28"/>
        </w:rPr>
        <w:drawing>
          <wp:inline distT="0" distB="0" distL="0" distR="0" wp14:anchorId="773FC8A9" wp14:editId="0F55C791">
            <wp:extent cx="2914650" cy="37147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2645E81B" w14:textId="77777777" w:rsidR="00D77EA9" w:rsidRDefault="00D77EA9" w:rsidP="00D77EA9">
      <w:pPr>
        <w:autoSpaceDE w:val="0"/>
        <w:autoSpaceDN w:val="0"/>
        <w:adjustRightInd w:val="0"/>
        <w:ind w:firstLine="709"/>
        <w:jc w:val="both"/>
        <w:rPr>
          <w:sz w:val="28"/>
          <w:szCs w:val="28"/>
        </w:rPr>
      </w:pPr>
    </w:p>
    <w:p w14:paraId="62E60C61" w14:textId="2B269B53" w:rsidR="00D77EA9" w:rsidRDefault="00D77EA9" w:rsidP="00D77EA9">
      <w:pPr>
        <w:autoSpaceDE w:val="0"/>
        <w:autoSpaceDN w:val="0"/>
        <w:adjustRightInd w:val="0"/>
        <w:ind w:firstLine="709"/>
        <w:jc w:val="center"/>
        <w:rPr>
          <w:sz w:val="28"/>
          <w:szCs w:val="28"/>
        </w:rPr>
      </w:pPr>
      <w:r>
        <w:rPr>
          <w:noProof/>
          <w:position w:val="-14"/>
          <w:sz w:val="28"/>
          <w:szCs w:val="28"/>
        </w:rPr>
        <w:drawing>
          <wp:inline distT="0" distB="0" distL="0" distR="0" wp14:anchorId="6502032A" wp14:editId="426B5848">
            <wp:extent cx="5391150" cy="35242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2E75C466" w14:textId="77777777" w:rsidR="00D77EA9" w:rsidRDefault="00D77EA9" w:rsidP="00D77EA9">
      <w:pPr>
        <w:autoSpaceDE w:val="0"/>
        <w:autoSpaceDN w:val="0"/>
        <w:adjustRightInd w:val="0"/>
        <w:ind w:firstLine="709"/>
        <w:jc w:val="both"/>
        <w:rPr>
          <w:sz w:val="28"/>
          <w:szCs w:val="28"/>
        </w:rPr>
      </w:pPr>
      <w:r>
        <w:rPr>
          <w:sz w:val="28"/>
          <w:szCs w:val="28"/>
        </w:rPr>
        <w:t>где:</w:t>
      </w:r>
    </w:p>
    <w:p w14:paraId="76FC4AC1" w14:textId="77777777" w:rsidR="00D77EA9" w:rsidRDefault="00D77EA9" w:rsidP="00D77EA9">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47CCB5D0" w14:textId="7B82EBB9"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19404132" wp14:editId="7531331E">
            <wp:extent cx="476250" cy="33337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1367D564" w14:textId="04FD3DA5" w:rsidR="00D77EA9" w:rsidRDefault="00D77EA9" w:rsidP="00D77EA9">
      <w:pPr>
        <w:autoSpaceDE w:val="0"/>
        <w:autoSpaceDN w:val="0"/>
        <w:adjustRightInd w:val="0"/>
        <w:ind w:firstLine="709"/>
        <w:jc w:val="both"/>
        <w:rPr>
          <w:sz w:val="28"/>
          <w:szCs w:val="28"/>
        </w:rPr>
      </w:pPr>
      <w:r>
        <w:rPr>
          <w:noProof/>
          <w:position w:val="-11"/>
          <w:sz w:val="28"/>
          <w:szCs w:val="28"/>
        </w:rPr>
        <w:drawing>
          <wp:inline distT="0" distB="0" distL="0" distR="0" wp14:anchorId="5111D3F6" wp14:editId="65DA5BB6">
            <wp:extent cx="447675" cy="323850"/>
            <wp:effectExtent l="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1172153A" w14:textId="5E10687D"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33FD5212" wp14:editId="7B0DDE27">
            <wp:extent cx="552450" cy="33337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Pr>
          <w:sz w:val="28"/>
          <w:szCs w:val="28"/>
        </w:rPr>
        <w:t xml:space="preserve"> - индекс эффективности операционных расходов, установленный на j-й год и выраженный в процентах;</w:t>
      </w:r>
    </w:p>
    <w:p w14:paraId="60A518E0" w14:textId="5D9148ED" w:rsidR="00D77EA9" w:rsidRDefault="00D77EA9" w:rsidP="00D77EA9">
      <w:pPr>
        <w:autoSpaceDE w:val="0"/>
        <w:autoSpaceDN w:val="0"/>
        <w:adjustRightInd w:val="0"/>
        <w:ind w:firstLine="709"/>
        <w:jc w:val="both"/>
        <w:rPr>
          <w:sz w:val="28"/>
          <w:szCs w:val="28"/>
        </w:rPr>
      </w:pPr>
      <w:r>
        <w:rPr>
          <w:noProof/>
          <w:position w:val="-14"/>
          <w:sz w:val="28"/>
          <w:szCs w:val="28"/>
        </w:rPr>
        <w:lastRenderedPageBreak/>
        <w:drawing>
          <wp:inline distT="0" distB="0" distL="0" distR="0" wp14:anchorId="18423DE1" wp14:editId="05C47A37">
            <wp:extent cx="628650" cy="35242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Pr>
          <w:sz w:val="28"/>
          <w:szCs w:val="28"/>
        </w:rPr>
        <w:t xml:space="preserve"> - фактический индекс изменения потребительских цен в j-м году;</w:t>
      </w:r>
    </w:p>
    <w:p w14:paraId="38B83C2A" w14:textId="42B7037C" w:rsidR="00D77EA9" w:rsidRDefault="00D77EA9" w:rsidP="00D77EA9">
      <w:pPr>
        <w:autoSpaceDE w:val="0"/>
        <w:autoSpaceDN w:val="0"/>
        <w:adjustRightInd w:val="0"/>
        <w:ind w:firstLine="709"/>
        <w:jc w:val="both"/>
        <w:rPr>
          <w:sz w:val="28"/>
          <w:szCs w:val="28"/>
        </w:rPr>
      </w:pPr>
      <w:r>
        <w:rPr>
          <w:noProof/>
          <w:position w:val="-14"/>
          <w:sz w:val="28"/>
          <w:szCs w:val="28"/>
        </w:rPr>
        <w:drawing>
          <wp:inline distT="0" distB="0" distL="0" distR="0" wp14:anchorId="404CA333" wp14:editId="62A72EB0">
            <wp:extent cx="600075" cy="352425"/>
            <wp:effectExtent l="0" t="0" r="952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Pr>
          <w:sz w:val="28"/>
          <w:szCs w:val="28"/>
        </w:rPr>
        <w:t xml:space="preserve"> - фактический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0EE8FB97" w14:textId="614A7282"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571DB9C9" wp14:editId="1F3F7A7B">
            <wp:extent cx="514350" cy="3333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1B088BA7" w14:textId="7BA158F9"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2A6D4131" wp14:editId="192A0227">
            <wp:extent cx="533400" cy="33337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(i-2)-м году, установленное на соответствующий год, тыс. </w:t>
      </w:r>
      <w:proofErr w:type="spellStart"/>
      <w:r>
        <w:rPr>
          <w:sz w:val="28"/>
          <w:szCs w:val="28"/>
        </w:rPr>
        <w:t>кВтч</w:t>
      </w:r>
      <w:proofErr w:type="spellEnd"/>
      <w:r>
        <w:rPr>
          <w:sz w:val="28"/>
          <w:szCs w:val="28"/>
        </w:rPr>
        <w:t>/куб. м;</w:t>
      </w:r>
    </w:p>
    <w:p w14:paraId="31E23732" w14:textId="1BCF70F6"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3C6AC13A" wp14:editId="18BCBDF0">
            <wp:extent cx="371475" cy="333375"/>
            <wp:effectExtent l="0" t="0" r="952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Pr>
          <w:sz w:val="28"/>
          <w:szCs w:val="28"/>
        </w:rPr>
        <w:t xml:space="preserve"> - фактический объем поданной воды (принятых сточных вод) в i-2 году, тыс. куб. м;</w:t>
      </w:r>
    </w:p>
    <w:p w14:paraId="4E6C557A" w14:textId="420701D3"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6683B266" wp14:editId="64E50BEA">
            <wp:extent cx="742950" cy="33337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Pr>
          <w:sz w:val="28"/>
          <w:szCs w:val="28"/>
        </w:rPr>
        <w:t xml:space="preserve"> - фактическая (расчетная) цена на электрическую энергию, определяемая в i-2 году, руб./кВт час;</w:t>
      </w:r>
    </w:p>
    <w:p w14:paraId="2D17FAC5" w14:textId="459BE6ED"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655FD535" wp14:editId="49470BC8">
            <wp:extent cx="495300" cy="33337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Pr>
          <w:sz w:val="28"/>
          <w:szCs w:val="28"/>
        </w:rPr>
        <w:t xml:space="preserve">   (</w:t>
      </w:r>
      <w:proofErr w:type="gramEnd"/>
      <w:r>
        <w:rPr>
          <w:sz w:val="28"/>
          <w:szCs w:val="28"/>
        </w:rPr>
        <w:t>i-2)-й год исходя из фактических значений параметров расчета тарифов, тыс. руб.;</w:t>
      </w:r>
    </w:p>
    <w:p w14:paraId="0BFC1C0E" w14:textId="10F76336" w:rsidR="00D77EA9" w:rsidRDefault="00D77EA9" w:rsidP="00D77EA9">
      <w:pPr>
        <w:autoSpaceDE w:val="0"/>
        <w:autoSpaceDN w:val="0"/>
        <w:adjustRightInd w:val="0"/>
        <w:ind w:firstLine="709"/>
        <w:jc w:val="both"/>
        <w:rPr>
          <w:sz w:val="28"/>
          <w:szCs w:val="28"/>
        </w:rPr>
      </w:pPr>
      <w:r>
        <w:rPr>
          <w:noProof/>
          <w:position w:val="-14"/>
          <w:sz w:val="28"/>
          <w:szCs w:val="28"/>
        </w:rPr>
        <w:drawing>
          <wp:inline distT="0" distB="0" distL="0" distR="0" wp14:anchorId="28835083" wp14:editId="0CFE405A">
            <wp:extent cx="447675" cy="352425"/>
            <wp:effectExtent l="0" t="0" r="952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Pr>
          <w:sz w:val="28"/>
          <w:szCs w:val="28"/>
        </w:rPr>
        <w:t xml:space="preserve"> - фактический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w:t>
      </w:r>
      <w:proofErr w:type="gramStart"/>
      <w:r>
        <w:rPr>
          <w:sz w:val="28"/>
          <w:szCs w:val="28"/>
        </w:rPr>
        <w:t xml:space="preserve">теплоносителя)   </w:t>
      </w:r>
      <w:proofErr w:type="gramEnd"/>
      <w:r>
        <w:rPr>
          <w:sz w:val="28"/>
          <w:szCs w:val="28"/>
        </w:rPr>
        <w:t xml:space="preserve">         в i-2 году;</w:t>
      </w:r>
    </w:p>
    <w:p w14:paraId="61CCF94F" w14:textId="22F4DAAD" w:rsidR="00D77EA9" w:rsidRDefault="00D77EA9" w:rsidP="00D77EA9">
      <w:pPr>
        <w:autoSpaceDE w:val="0"/>
        <w:autoSpaceDN w:val="0"/>
        <w:adjustRightInd w:val="0"/>
        <w:ind w:firstLine="709"/>
        <w:jc w:val="both"/>
        <w:rPr>
          <w:sz w:val="28"/>
          <w:szCs w:val="28"/>
        </w:rPr>
      </w:pPr>
      <w:r>
        <w:rPr>
          <w:noProof/>
          <w:position w:val="-14"/>
          <w:sz w:val="28"/>
          <w:szCs w:val="28"/>
        </w:rPr>
        <w:drawing>
          <wp:inline distT="0" distB="0" distL="0" distR="0" wp14:anchorId="50B4678A" wp14:editId="684B11C0">
            <wp:extent cx="628650" cy="35242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Pr>
          <w:sz w:val="28"/>
          <w:szCs w:val="28"/>
        </w:rPr>
        <w:t xml:space="preserve"> - фактическая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i-2 году;</w:t>
      </w:r>
    </w:p>
    <w:p w14:paraId="0F853CB2" w14:textId="5AD5DB7A" w:rsidR="00D77EA9" w:rsidRDefault="00D77EA9" w:rsidP="00D77EA9">
      <w:pPr>
        <w:autoSpaceDE w:val="0"/>
        <w:autoSpaceDN w:val="0"/>
        <w:adjustRightInd w:val="0"/>
        <w:ind w:firstLine="709"/>
        <w:jc w:val="both"/>
        <w:rPr>
          <w:sz w:val="28"/>
          <w:szCs w:val="28"/>
        </w:rPr>
      </w:pPr>
      <w:r>
        <w:rPr>
          <w:noProof/>
          <w:position w:val="-12"/>
          <w:sz w:val="28"/>
          <w:szCs w:val="28"/>
        </w:rPr>
        <w:drawing>
          <wp:inline distT="0" distB="0" distL="0" distR="0" wp14:anchorId="33F4EA95" wp14:editId="29812785">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57628D9" w14:textId="2C3D05C4" w:rsidR="00D77EA9" w:rsidRDefault="00D77EA9" w:rsidP="00D77EA9">
      <w:pPr>
        <w:autoSpaceDE w:val="0"/>
        <w:autoSpaceDN w:val="0"/>
        <w:adjustRightInd w:val="0"/>
        <w:ind w:firstLine="709"/>
        <w:jc w:val="both"/>
        <w:rPr>
          <w:sz w:val="28"/>
          <w:szCs w:val="28"/>
        </w:rPr>
      </w:pPr>
      <w:r>
        <w:rPr>
          <w:noProof/>
          <w:position w:val="-11"/>
          <w:sz w:val="28"/>
          <w:szCs w:val="28"/>
        </w:rPr>
        <w:drawing>
          <wp:inline distT="0" distB="0" distL="0" distR="0" wp14:anchorId="55D81A9D" wp14:editId="65D21E5C">
            <wp:extent cx="495300" cy="32385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r w:rsidRPr="00C6759A">
        <w:rPr>
          <w:sz w:val="28"/>
          <w:szCs w:val="28"/>
        </w:rPr>
        <w:t>пунктом 56</w:t>
      </w:r>
      <w:r>
        <w:rPr>
          <w:sz w:val="28"/>
          <w:szCs w:val="28"/>
        </w:rPr>
        <w:t xml:space="preserve"> Методических указаний, тыс. руб.</w:t>
      </w:r>
    </w:p>
    <w:p w14:paraId="2109B871" w14:textId="77777777" w:rsidR="00D77EA9" w:rsidRDefault="00D77EA9" w:rsidP="00D77EA9">
      <w:pPr>
        <w:autoSpaceDE w:val="0"/>
        <w:autoSpaceDN w:val="0"/>
        <w:adjustRightInd w:val="0"/>
        <w:ind w:firstLine="709"/>
        <w:jc w:val="both"/>
        <w:rPr>
          <w:sz w:val="28"/>
          <w:szCs w:val="28"/>
        </w:rPr>
      </w:pPr>
    </w:p>
    <w:p w14:paraId="0CF595F4" w14:textId="77777777" w:rsidR="00D77EA9" w:rsidRDefault="00D77EA9" w:rsidP="00D77EA9">
      <w:pPr>
        <w:autoSpaceDE w:val="0"/>
        <w:autoSpaceDN w:val="0"/>
        <w:adjustRightInd w:val="0"/>
        <w:ind w:firstLine="709"/>
        <w:jc w:val="both"/>
        <w:rPr>
          <w:sz w:val="28"/>
          <w:szCs w:val="28"/>
        </w:rPr>
      </w:pPr>
      <w:r>
        <w:rPr>
          <w:sz w:val="28"/>
          <w:szCs w:val="28"/>
        </w:rPr>
        <w:t xml:space="preserve">На основании вышеизложенного </w:t>
      </w:r>
      <w:r>
        <w:rPr>
          <w:b/>
          <w:sz w:val="28"/>
          <w:szCs w:val="28"/>
        </w:rPr>
        <w:t>расчет</w:t>
      </w:r>
      <w:r w:rsidRPr="0066162E">
        <w:rPr>
          <w:b/>
          <w:sz w:val="28"/>
          <w:szCs w:val="28"/>
        </w:rPr>
        <w:t xml:space="preserve">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b/>
          <w:sz w:val="28"/>
          <w:szCs w:val="28"/>
        </w:rPr>
        <w:t xml:space="preserve">, по услуге холодного водоснабжения </w:t>
      </w:r>
      <w:r>
        <w:rPr>
          <w:sz w:val="28"/>
          <w:szCs w:val="28"/>
        </w:rPr>
        <w:t>представлен в Таблице 2.</w:t>
      </w:r>
    </w:p>
    <w:p w14:paraId="44866F62" w14:textId="77777777" w:rsidR="00D77EA9" w:rsidRDefault="00D77EA9" w:rsidP="00D77EA9">
      <w:pPr>
        <w:autoSpaceDE w:val="0"/>
        <w:autoSpaceDN w:val="0"/>
        <w:adjustRightInd w:val="0"/>
        <w:ind w:firstLine="709"/>
        <w:jc w:val="right"/>
        <w:rPr>
          <w:sz w:val="28"/>
          <w:szCs w:val="28"/>
        </w:rPr>
      </w:pPr>
    </w:p>
    <w:p w14:paraId="746BCFDA" w14:textId="77777777" w:rsidR="00D77EA9" w:rsidRDefault="00D77EA9" w:rsidP="00D77EA9">
      <w:pPr>
        <w:autoSpaceDE w:val="0"/>
        <w:autoSpaceDN w:val="0"/>
        <w:adjustRightInd w:val="0"/>
        <w:ind w:firstLine="709"/>
        <w:jc w:val="right"/>
        <w:rPr>
          <w:sz w:val="28"/>
          <w:szCs w:val="28"/>
        </w:rPr>
      </w:pPr>
      <w:r>
        <w:rPr>
          <w:sz w:val="28"/>
          <w:szCs w:val="28"/>
        </w:rPr>
        <w:lastRenderedPageBreak/>
        <w:t>Таблица 2</w:t>
      </w:r>
    </w:p>
    <w:p w14:paraId="6711C273" w14:textId="77777777" w:rsidR="00D77EA9" w:rsidRDefault="00D77EA9" w:rsidP="00D77EA9">
      <w:pPr>
        <w:autoSpaceDE w:val="0"/>
        <w:autoSpaceDN w:val="0"/>
        <w:adjustRightInd w:val="0"/>
        <w:ind w:firstLine="709"/>
        <w:jc w:val="right"/>
        <w:rPr>
          <w:sz w:val="28"/>
          <w:szCs w:val="28"/>
        </w:rPr>
      </w:pPr>
    </w:p>
    <w:p w14:paraId="2F5D911E" w14:textId="6B37E3F5" w:rsidR="00D77EA9" w:rsidRDefault="00D77EA9" w:rsidP="00D77EA9">
      <w:pPr>
        <w:autoSpaceDE w:val="0"/>
        <w:autoSpaceDN w:val="0"/>
        <w:adjustRightInd w:val="0"/>
        <w:jc w:val="both"/>
        <w:rPr>
          <w:sz w:val="28"/>
          <w:szCs w:val="28"/>
        </w:rPr>
      </w:pPr>
      <w:r w:rsidRPr="006F4AEF">
        <w:rPr>
          <w:noProof/>
        </w:rPr>
        <w:drawing>
          <wp:inline distT="0" distB="0" distL="0" distR="0" wp14:anchorId="5E81D39F" wp14:editId="3E33FB2E">
            <wp:extent cx="5934075" cy="6200775"/>
            <wp:effectExtent l="0" t="0" r="9525" b="9525"/>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934075" cy="6200775"/>
                    </a:xfrm>
                    <a:prstGeom prst="rect">
                      <a:avLst/>
                    </a:prstGeom>
                    <a:noFill/>
                    <a:ln>
                      <a:noFill/>
                    </a:ln>
                  </pic:spPr>
                </pic:pic>
              </a:graphicData>
            </a:graphic>
          </wp:inline>
        </w:drawing>
      </w:r>
    </w:p>
    <w:p w14:paraId="3394EF7C" w14:textId="77777777" w:rsidR="00D77EA9" w:rsidRDefault="00D77EA9" w:rsidP="00D77EA9">
      <w:pPr>
        <w:autoSpaceDE w:val="0"/>
        <w:autoSpaceDN w:val="0"/>
        <w:adjustRightInd w:val="0"/>
        <w:jc w:val="both"/>
        <w:rPr>
          <w:rFonts w:eastAsia="Calibri"/>
          <w:sz w:val="28"/>
          <w:szCs w:val="28"/>
          <w:lang w:eastAsia="en-US"/>
        </w:rPr>
      </w:pPr>
    </w:p>
    <w:p w14:paraId="73B43BBD" w14:textId="77777777" w:rsidR="00D77EA9" w:rsidRDefault="00D77EA9" w:rsidP="00D77EA9">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Таким образом общая сумма расходов по статье на 2021 год по расчету регулятора составила -3,24 </w:t>
      </w:r>
      <w:proofErr w:type="spellStart"/>
      <w:r>
        <w:rPr>
          <w:rFonts w:eastAsia="Calibri"/>
          <w:sz w:val="28"/>
          <w:szCs w:val="28"/>
          <w:lang w:eastAsia="en-US"/>
        </w:rPr>
        <w:t>тыс.руб</w:t>
      </w:r>
      <w:proofErr w:type="spellEnd"/>
      <w:r>
        <w:rPr>
          <w:rFonts w:eastAsia="Calibri"/>
          <w:sz w:val="28"/>
          <w:szCs w:val="28"/>
          <w:lang w:eastAsia="en-US"/>
        </w:rPr>
        <w:t>.</w:t>
      </w:r>
    </w:p>
    <w:p w14:paraId="6464BDBD" w14:textId="77777777" w:rsidR="00D77EA9" w:rsidRDefault="00D77EA9" w:rsidP="00D77EA9">
      <w:pPr>
        <w:autoSpaceDE w:val="0"/>
        <w:autoSpaceDN w:val="0"/>
        <w:adjustRightInd w:val="0"/>
        <w:ind w:firstLine="709"/>
        <w:jc w:val="both"/>
        <w:rPr>
          <w:rFonts w:eastAsia="Calibri"/>
          <w:sz w:val="28"/>
          <w:szCs w:val="28"/>
          <w:lang w:eastAsia="en-US"/>
        </w:rPr>
      </w:pPr>
    </w:p>
    <w:p w14:paraId="07CFF413" w14:textId="77777777" w:rsidR="00D77EA9" w:rsidRDefault="00D77EA9" w:rsidP="00D77EA9">
      <w:pPr>
        <w:autoSpaceDE w:val="0"/>
        <w:autoSpaceDN w:val="0"/>
        <w:adjustRightInd w:val="0"/>
        <w:ind w:firstLine="709"/>
        <w:jc w:val="both"/>
        <w:rPr>
          <w:rFonts w:eastAsia="Calibri"/>
          <w:b/>
          <w:sz w:val="28"/>
          <w:szCs w:val="28"/>
          <w:lang w:eastAsia="en-US"/>
        </w:rPr>
      </w:pPr>
    </w:p>
    <w:p w14:paraId="4FD32C68" w14:textId="77777777" w:rsidR="00D77EA9" w:rsidRPr="005D70EB" w:rsidRDefault="00D77EA9" w:rsidP="00D77EA9">
      <w:pPr>
        <w:autoSpaceDE w:val="0"/>
        <w:autoSpaceDN w:val="0"/>
        <w:adjustRightInd w:val="0"/>
        <w:ind w:firstLine="709"/>
        <w:jc w:val="both"/>
        <w:rPr>
          <w:rFonts w:eastAsia="Calibri"/>
          <w:b/>
          <w:sz w:val="28"/>
          <w:szCs w:val="28"/>
          <w:lang w:eastAsia="en-US"/>
        </w:rPr>
      </w:pPr>
      <w:r w:rsidRPr="005D70EB">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735B71C3" w14:textId="77777777" w:rsidR="00D77EA9" w:rsidRDefault="00D77EA9" w:rsidP="00D77EA9">
      <w:pPr>
        <w:ind w:firstLine="709"/>
        <w:jc w:val="both"/>
        <w:rPr>
          <w:sz w:val="28"/>
          <w:szCs w:val="28"/>
        </w:rPr>
      </w:pPr>
      <w:r>
        <w:rPr>
          <w:sz w:val="28"/>
          <w:szCs w:val="32"/>
        </w:rPr>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162839D5" w14:textId="77777777" w:rsidR="00D77EA9" w:rsidRDefault="00D77EA9" w:rsidP="00D77EA9">
      <w:pPr>
        <w:autoSpaceDE w:val="0"/>
        <w:autoSpaceDN w:val="0"/>
        <w:adjustRightInd w:val="0"/>
        <w:ind w:firstLine="709"/>
        <w:jc w:val="both"/>
        <w:rPr>
          <w:rFonts w:eastAsia="Calibri"/>
          <w:sz w:val="28"/>
          <w:szCs w:val="28"/>
          <w:lang w:eastAsia="en-US"/>
        </w:rPr>
      </w:pPr>
    </w:p>
    <w:p w14:paraId="203F5AC0" w14:textId="77777777" w:rsidR="00D77EA9" w:rsidRPr="005D70EB" w:rsidRDefault="00D77EA9" w:rsidP="00D77EA9">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В соответствии с п. 92 Методических указаний в</w:t>
      </w:r>
      <w:r w:rsidRPr="005D70EB">
        <w:rPr>
          <w:rFonts w:eastAsia="Calibri"/>
          <w:sz w:val="28"/>
          <w:szCs w:val="28"/>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39893E55" w14:textId="0FC1E63C" w:rsidR="00D77EA9" w:rsidRPr="005D70EB" w:rsidRDefault="00D77EA9" w:rsidP="00D77EA9">
      <w:pPr>
        <w:autoSpaceDE w:val="0"/>
        <w:autoSpaceDN w:val="0"/>
        <w:adjustRightInd w:val="0"/>
        <w:ind w:firstLine="709"/>
        <w:jc w:val="center"/>
        <w:rPr>
          <w:rFonts w:eastAsia="Calibri"/>
          <w:sz w:val="28"/>
          <w:szCs w:val="28"/>
          <w:lang w:eastAsia="en-US"/>
        </w:rPr>
      </w:pPr>
      <w:r w:rsidRPr="005D70EB">
        <w:rPr>
          <w:rFonts w:eastAsia="Calibri"/>
          <w:noProof/>
          <w:sz w:val="28"/>
          <w:szCs w:val="28"/>
          <w:lang w:eastAsia="en-US"/>
        </w:rPr>
        <w:drawing>
          <wp:inline distT="0" distB="0" distL="0" distR="0" wp14:anchorId="35A06BC1" wp14:editId="00EC994E">
            <wp:extent cx="3038475" cy="638175"/>
            <wp:effectExtent l="0" t="0" r="9525"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612920C3" w14:textId="77777777" w:rsidR="00D77EA9" w:rsidRPr="005D70EB" w:rsidRDefault="00D77EA9" w:rsidP="00D77EA9">
      <w:pPr>
        <w:autoSpaceDE w:val="0"/>
        <w:autoSpaceDN w:val="0"/>
        <w:adjustRightInd w:val="0"/>
        <w:ind w:firstLine="709"/>
        <w:jc w:val="both"/>
        <w:rPr>
          <w:rFonts w:eastAsia="Calibri"/>
          <w:sz w:val="28"/>
          <w:szCs w:val="28"/>
          <w:lang w:eastAsia="en-US"/>
        </w:rPr>
      </w:pPr>
      <w:r w:rsidRPr="005D70EB">
        <w:rPr>
          <w:rFonts w:eastAsia="Calibri"/>
          <w:sz w:val="28"/>
          <w:szCs w:val="28"/>
          <w:lang w:eastAsia="en-US"/>
        </w:rPr>
        <w:t>где:</w:t>
      </w:r>
    </w:p>
    <w:p w14:paraId="01DAC989" w14:textId="3FB5FA36" w:rsidR="00D77EA9" w:rsidRPr="005D70EB" w:rsidRDefault="00D77EA9" w:rsidP="00D77EA9">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6652A1A7" wp14:editId="19E6A0DD">
            <wp:extent cx="552450" cy="33337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5D70E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1724770" w14:textId="7A8771B8" w:rsidR="00D77EA9" w:rsidRPr="005D70EB" w:rsidRDefault="00D77EA9" w:rsidP="00D77EA9">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0B107C02" wp14:editId="260074A4">
            <wp:extent cx="57150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5D70E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82B7625" w14:textId="114EF964" w:rsidR="00D77EA9" w:rsidRPr="005D70EB" w:rsidRDefault="00D77EA9" w:rsidP="00D77EA9">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12720144" wp14:editId="093D5768">
            <wp:extent cx="571500" cy="33337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5D70E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16604DD9" w14:textId="77777777" w:rsidR="00D77EA9" w:rsidRDefault="00D77EA9" w:rsidP="00D77EA9">
      <w:pPr>
        <w:autoSpaceDE w:val="0"/>
        <w:autoSpaceDN w:val="0"/>
        <w:adjustRightInd w:val="0"/>
        <w:ind w:firstLine="709"/>
        <w:jc w:val="both"/>
        <w:rPr>
          <w:rFonts w:eastAsia="Calibri"/>
          <w:sz w:val="28"/>
          <w:szCs w:val="28"/>
          <w:lang w:eastAsia="en-US"/>
        </w:rPr>
      </w:pPr>
    </w:p>
    <w:p w14:paraId="07974099" w14:textId="0CE42503" w:rsidR="00D77EA9" w:rsidRPr="00F70020" w:rsidRDefault="00D77EA9" w:rsidP="00D77EA9">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1</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Pr>
          <w:noProof/>
          <w:position w:val="-11"/>
          <w:sz w:val="28"/>
          <w:szCs w:val="28"/>
        </w:rPr>
        <w:drawing>
          <wp:inline distT="0" distB="0" distL="0" distR="0" wp14:anchorId="3AA74B72" wp14:editId="69F23B91">
            <wp:extent cx="476250" cy="29527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5095DAFD" w14:textId="77777777" w:rsidR="00D77EA9" w:rsidRDefault="00D77EA9" w:rsidP="00D77EA9">
      <w:pPr>
        <w:autoSpaceDE w:val="0"/>
        <w:autoSpaceDN w:val="0"/>
        <w:adjustRightInd w:val="0"/>
        <w:ind w:firstLine="709"/>
        <w:jc w:val="both"/>
        <w:rPr>
          <w:rFonts w:eastAsia="Calibri"/>
          <w:sz w:val="28"/>
          <w:szCs w:val="28"/>
          <w:lang w:eastAsia="en-US"/>
        </w:rPr>
      </w:pPr>
    </w:p>
    <w:p w14:paraId="1393D383" w14:textId="77777777" w:rsidR="00D77EA9" w:rsidRPr="0072005A" w:rsidRDefault="00D77EA9" w:rsidP="00E10FDC">
      <w:pPr>
        <w:autoSpaceDE w:val="0"/>
        <w:autoSpaceDN w:val="0"/>
        <w:adjustRightInd w:val="0"/>
        <w:jc w:val="both"/>
        <w:rPr>
          <w:rFonts w:eastAsia="Calibri"/>
          <w:b/>
          <w:sz w:val="28"/>
          <w:szCs w:val="28"/>
          <w:lang w:eastAsia="en-US"/>
        </w:rPr>
      </w:pPr>
      <w:r w:rsidRPr="0072005A">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925F879" w14:textId="77777777" w:rsidR="00D77EA9" w:rsidRDefault="00D77EA9" w:rsidP="00D77EA9">
      <w:pPr>
        <w:ind w:firstLine="709"/>
        <w:jc w:val="both"/>
        <w:rPr>
          <w:sz w:val="28"/>
          <w:szCs w:val="28"/>
        </w:rPr>
      </w:pPr>
      <w:r>
        <w:rPr>
          <w:sz w:val="28"/>
          <w:szCs w:val="32"/>
        </w:rPr>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30B9F00E" w14:textId="77777777" w:rsidR="00D77EA9" w:rsidRPr="0072005A" w:rsidRDefault="00D77EA9" w:rsidP="00D77EA9">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 xml:space="preserve">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w:t>
      </w:r>
      <w:r w:rsidRPr="0072005A">
        <w:rPr>
          <w:rFonts w:eastAsia="Calibri"/>
          <w:sz w:val="28"/>
          <w:szCs w:val="28"/>
          <w:lang w:eastAsia="en-US"/>
        </w:rPr>
        <w:lastRenderedPageBreak/>
        <w:t>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83B2878" w14:textId="13188BD5" w:rsidR="00D77EA9" w:rsidRPr="0072005A" w:rsidRDefault="00D77EA9" w:rsidP="00D77EA9">
      <w:pPr>
        <w:autoSpaceDE w:val="0"/>
        <w:autoSpaceDN w:val="0"/>
        <w:adjustRightInd w:val="0"/>
        <w:ind w:firstLine="284"/>
        <w:jc w:val="both"/>
        <w:rPr>
          <w:rFonts w:eastAsia="Calibri"/>
          <w:sz w:val="28"/>
          <w:szCs w:val="28"/>
          <w:lang w:eastAsia="en-US"/>
        </w:rPr>
      </w:pPr>
      <w:r w:rsidRPr="0072005A">
        <w:rPr>
          <w:rFonts w:eastAsia="Calibri"/>
          <w:noProof/>
          <w:sz w:val="28"/>
          <w:szCs w:val="28"/>
          <w:lang w:eastAsia="en-US"/>
        </w:rPr>
        <w:drawing>
          <wp:inline distT="0" distB="0" distL="0" distR="0" wp14:anchorId="3F0621AA" wp14:editId="5A413845">
            <wp:extent cx="5362575" cy="590550"/>
            <wp:effectExtent l="0" t="0" r="952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72005A">
        <w:rPr>
          <w:rFonts w:eastAsia="Calibri"/>
          <w:sz w:val="28"/>
          <w:szCs w:val="28"/>
          <w:lang w:eastAsia="en-US"/>
        </w:rPr>
        <w:t>, (36)</w:t>
      </w:r>
    </w:p>
    <w:p w14:paraId="408C6633" w14:textId="77777777" w:rsidR="00D77EA9" w:rsidRPr="0072005A" w:rsidRDefault="00D77EA9" w:rsidP="00D77EA9">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где:</w:t>
      </w:r>
    </w:p>
    <w:p w14:paraId="65398DDD" w14:textId="4B675A77" w:rsidR="00D77EA9" w:rsidRPr="0072005A" w:rsidRDefault="00D77EA9" w:rsidP="00D77EA9">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69465B02" wp14:editId="18FA0A3C">
            <wp:extent cx="3714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72005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w:t>
      </w:r>
      <w:r>
        <w:rPr>
          <w:rFonts w:eastAsia="Calibri"/>
          <w:sz w:val="28"/>
          <w:szCs w:val="28"/>
          <w:lang w:eastAsia="en-US"/>
        </w:rPr>
        <w:t>№</w:t>
      </w:r>
      <w:r w:rsidRPr="0072005A">
        <w:rPr>
          <w:rFonts w:eastAsia="Calibri"/>
          <w:sz w:val="28"/>
          <w:szCs w:val="28"/>
          <w:lang w:eastAsia="en-US"/>
        </w:rPr>
        <w:t xml:space="preserve"> 162/</w:t>
      </w:r>
      <w:proofErr w:type="spellStart"/>
      <w:r w:rsidRPr="0072005A">
        <w:rPr>
          <w:rFonts w:eastAsia="Calibri"/>
          <w:sz w:val="28"/>
          <w:szCs w:val="28"/>
          <w:lang w:eastAsia="en-US"/>
        </w:rPr>
        <w:t>пр</w:t>
      </w:r>
      <w:proofErr w:type="spellEnd"/>
      <w:r w:rsidRPr="0072005A">
        <w:rPr>
          <w:rFonts w:eastAsia="Calibri"/>
          <w:sz w:val="28"/>
          <w:szCs w:val="28"/>
          <w:lang w:eastAsia="en-US"/>
        </w:rPr>
        <w:t xml:space="preserve"> (зарегистрирован Минюстом России 23.07.2014, регистрационный </w:t>
      </w:r>
      <w:r>
        <w:rPr>
          <w:rFonts w:eastAsia="Calibri"/>
          <w:sz w:val="28"/>
          <w:szCs w:val="28"/>
          <w:lang w:eastAsia="en-US"/>
        </w:rPr>
        <w:t>№</w:t>
      </w:r>
      <w:r w:rsidRPr="0072005A">
        <w:rPr>
          <w:rFonts w:eastAsia="Calibri"/>
          <w:sz w:val="28"/>
          <w:szCs w:val="28"/>
          <w:lang w:eastAsia="en-US"/>
        </w:rPr>
        <w:t xml:space="preserve">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6C04413B" w14:textId="5BB53F17" w:rsidR="00D77EA9" w:rsidRPr="0072005A" w:rsidRDefault="00D77EA9" w:rsidP="00D77EA9">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4B1E5D47" wp14:editId="19BF51E3">
            <wp:extent cx="590550" cy="32385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72005A">
        <w:rPr>
          <w:rFonts w:eastAsia="Calibri"/>
          <w:sz w:val="28"/>
          <w:szCs w:val="28"/>
          <w:lang w:eastAsia="en-US"/>
        </w:rPr>
        <w:t xml:space="preserve"> - максимальный процент корректировки i-</w:t>
      </w:r>
      <w:proofErr w:type="spellStart"/>
      <w:r w:rsidRPr="0072005A">
        <w:rPr>
          <w:rFonts w:eastAsia="Calibri"/>
          <w:sz w:val="28"/>
          <w:szCs w:val="28"/>
          <w:lang w:eastAsia="en-US"/>
        </w:rPr>
        <w:t>го</w:t>
      </w:r>
      <w:proofErr w:type="spellEnd"/>
      <w:r w:rsidRPr="0072005A">
        <w:rPr>
          <w:rFonts w:eastAsia="Calibri"/>
          <w:sz w:val="28"/>
          <w:szCs w:val="28"/>
          <w:lang w:eastAsia="en-US"/>
        </w:rPr>
        <w:t xml:space="preserve"> года, определяемый следующим образом:</w:t>
      </w:r>
    </w:p>
    <w:p w14:paraId="7A476E7D" w14:textId="282ACFCB" w:rsidR="00D77EA9" w:rsidRPr="0072005A" w:rsidRDefault="00D77EA9" w:rsidP="00D77EA9">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2015 года: </w:t>
      </w:r>
      <w:r w:rsidRPr="0072005A">
        <w:rPr>
          <w:rFonts w:eastAsia="Calibri"/>
          <w:noProof/>
          <w:sz w:val="28"/>
          <w:szCs w:val="28"/>
          <w:lang w:eastAsia="en-US"/>
        </w:rPr>
        <w:drawing>
          <wp:inline distT="0" distB="0" distL="0" distR="0" wp14:anchorId="66ED48CE" wp14:editId="74B6E98E">
            <wp:extent cx="695325"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2005A">
        <w:rPr>
          <w:rFonts w:eastAsia="Calibri"/>
          <w:sz w:val="28"/>
          <w:szCs w:val="28"/>
          <w:lang w:eastAsia="en-US"/>
        </w:rPr>
        <w:t xml:space="preserve"> = 1%;</w:t>
      </w:r>
    </w:p>
    <w:p w14:paraId="2166AD92" w14:textId="52BB42BB" w:rsidR="00D77EA9" w:rsidRPr="0072005A" w:rsidRDefault="00D77EA9" w:rsidP="00D77EA9">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2016 года: </w:t>
      </w:r>
      <w:r w:rsidRPr="0072005A">
        <w:rPr>
          <w:rFonts w:eastAsia="Calibri"/>
          <w:noProof/>
          <w:sz w:val="28"/>
          <w:szCs w:val="28"/>
          <w:lang w:eastAsia="en-US"/>
        </w:rPr>
        <w:drawing>
          <wp:inline distT="0" distB="0" distL="0" distR="0" wp14:anchorId="380EE2C6" wp14:editId="297A4524">
            <wp:extent cx="695325" cy="33337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2005A">
        <w:rPr>
          <w:rFonts w:eastAsia="Calibri"/>
          <w:sz w:val="28"/>
          <w:szCs w:val="28"/>
          <w:lang w:eastAsia="en-US"/>
        </w:rPr>
        <w:t xml:space="preserve"> = 1%;</w:t>
      </w:r>
    </w:p>
    <w:p w14:paraId="7B1D6CC3" w14:textId="4FB1EE18" w:rsidR="00D77EA9" w:rsidRPr="0072005A" w:rsidRDefault="00D77EA9" w:rsidP="00D77EA9">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2017 года: </w:t>
      </w:r>
      <w:r w:rsidRPr="0072005A">
        <w:rPr>
          <w:rFonts w:eastAsia="Calibri"/>
          <w:noProof/>
          <w:sz w:val="28"/>
          <w:szCs w:val="28"/>
          <w:lang w:eastAsia="en-US"/>
        </w:rPr>
        <w:drawing>
          <wp:inline distT="0" distB="0" distL="0" distR="0" wp14:anchorId="2E1E9AE6" wp14:editId="0F15BAF4">
            <wp:extent cx="695325"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2005A">
        <w:rPr>
          <w:rFonts w:eastAsia="Calibri"/>
          <w:sz w:val="28"/>
          <w:szCs w:val="28"/>
          <w:lang w:eastAsia="en-US"/>
        </w:rPr>
        <w:t xml:space="preserve"> = 2%;</w:t>
      </w:r>
    </w:p>
    <w:p w14:paraId="32E273EB" w14:textId="0C28FA68" w:rsidR="00D77EA9" w:rsidRPr="0072005A" w:rsidRDefault="00D77EA9" w:rsidP="00D77EA9">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начиная с 2018 года: </w:t>
      </w:r>
      <w:r w:rsidRPr="0072005A">
        <w:rPr>
          <w:rFonts w:eastAsia="Calibri"/>
          <w:noProof/>
          <w:sz w:val="28"/>
          <w:szCs w:val="28"/>
          <w:lang w:eastAsia="en-US"/>
        </w:rPr>
        <w:drawing>
          <wp:inline distT="0" distB="0" distL="0" distR="0" wp14:anchorId="672942A4" wp14:editId="54F6690D">
            <wp:extent cx="657225" cy="32385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72005A">
        <w:rPr>
          <w:rFonts w:eastAsia="Calibri"/>
          <w:sz w:val="28"/>
          <w:szCs w:val="28"/>
          <w:lang w:eastAsia="en-US"/>
        </w:rPr>
        <w:t xml:space="preserve"> = 3%.</w:t>
      </w:r>
    </w:p>
    <w:p w14:paraId="3485DA9C" w14:textId="77777777" w:rsidR="00D77EA9" w:rsidRDefault="00D77EA9" w:rsidP="00D77EA9">
      <w:pPr>
        <w:autoSpaceDE w:val="0"/>
        <w:autoSpaceDN w:val="0"/>
        <w:adjustRightInd w:val="0"/>
        <w:ind w:firstLine="709"/>
        <w:jc w:val="both"/>
        <w:rPr>
          <w:rFonts w:eastAsia="Calibri"/>
          <w:sz w:val="28"/>
          <w:szCs w:val="28"/>
          <w:lang w:eastAsia="en-US"/>
        </w:rPr>
      </w:pPr>
    </w:p>
    <w:p w14:paraId="0E205D27" w14:textId="77777777" w:rsidR="00D77EA9" w:rsidRDefault="00D77EA9" w:rsidP="00D77EA9">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Показатели </w:t>
      </w:r>
      <w:r w:rsidRPr="00D6422B">
        <w:rPr>
          <w:rFonts w:eastAsia="Calibri"/>
          <w:sz w:val="28"/>
          <w:szCs w:val="28"/>
          <w:lang w:eastAsia="en-US"/>
        </w:rPr>
        <w:t>надежности, качества, энергетической эффективности</w:t>
      </w:r>
      <w:r>
        <w:rPr>
          <w:rFonts w:eastAsia="Calibri"/>
          <w:sz w:val="28"/>
          <w:szCs w:val="28"/>
          <w:lang w:eastAsia="en-US"/>
        </w:rPr>
        <w:t xml:space="preserve"> </w:t>
      </w:r>
      <w:r w:rsidRPr="00D6422B">
        <w:rPr>
          <w:rFonts w:eastAsia="Calibri"/>
          <w:sz w:val="28"/>
          <w:szCs w:val="28"/>
          <w:lang w:eastAsia="en-US"/>
        </w:rPr>
        <w:t>объектов централизованн</w:t>
      </w:r>
      <w:r>
        <w:rPr>
          <w:rFonts w:eastAsia="Calibri"/>
          <w:sz w:val="28"/>
          <w:szCs w:val="28"/>
          <w:lang w:eastAsia="en-US"/>
        </w:rPr>
        <w:t>ой</w:t>
      </w:r>
      <w:r w:rsidRPr="00D6422B">
        <w:rPr>
          <w:rFonts w:eastAsia="Calibri"/>
          <w:sz w:val="28"/>
          <w:szCs w:val="28"/>
          <w:lang w:eastAsia="en-US"/>
        </w:rPr>
        <w:t xml:space="preserve"> систем</w:t>
      </w:r>
      <w:r>
        <w:rPr>
          <w:rFonts w:eastAsia="Calibri"/>
          <w:sz w:val="28"/>
          <w:szCs w:val="28"/>
          <w:lang w:eastAsia="en-US"/>
        </w:rPr>
        <w:t>ы</w:t>
      </w:r>
      <w:r w:rsidRPr="00D6422B">
        <w:rPr>
          <w:rFonts w:eastAsia="Calibri"/>
          <w:sz w:val="28"/>
          <w:szCs w:val="28"/>
          <w:lang w:eastAsia="en-US"/>
        </w:rPr>
        <w:t xml:space="preserve"> холодного водоснабжения</w:t>
      </w:r>
      <w:r>
        <w:rPr>
          <w:rFonts w:eastAsia="Calibri"/>
          <w:sz w:val="28"/>
          <w:szCs w:val="28"/>
          <w:lang w:eastAsia="en-US"/>
        </w:rPr>
        <w:t xml:space="preserve"> технической водой АО «Кемеровская генерация» (структурное подразделение Кемеровская ТЭЦ) на 2019-2023 годы регулятором не утверждены, в производственной программе отсутствуют.</w:t>
      </w:r>
    </w:p>
    <w:p w14:paraId="0AA269C7" w14:textId="0816593C" w:rsidR="00D77EA9" w:rsidRPr="00F70020" w:rsidRDefault="00D77EA9" w:rsidP="00D77EA9">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1</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sidRPr="00F70020">
        <w:rPr>
          <w:rFonts w:eastAsia="Calibri"/>
          <w:noProof/>
          <w:position w:val="-11"/>
          <w:sz w:val="28"/>
          <w:szCs w:val="28"/>
        </w:rPr>
        <w:drawing>
          <wp:inline distT="0" distB="0" distL="0" distR="0" wp14:anchorId="34EE8CA8" wp14:editId="72AA3DEB">
            <wp:extent cx="571500" cy="2667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13C0AB25" w14:textId="77777777" w:rsidR="00D77EA9" w:rsidRDefault="00D77EA9" w:rsidP="00D77EA9">
      <w:pPr>
        <w:autoSpaceDE w:val="0"/>
        <w:autoSpaceDN w:val="0"/>
        <w:adjustRightInd w:val="0"/>
        <w:ind w:firstLine="709"/>
        <w:jc w:val="both"/>
        <w:rPr>
          <w:sz w:val="28"/>
          <w:szCs w:val="28"/>
        </w:rPr>
      </w:pPr>
    </w:p>
    <w:p w14:paraId="61727897" w14:textId="77777777" w:rsidR="00D77EA9" w:rsidRPr="00665D70" w:rsidRDefault="00D77EA9" w:rsidP="00D77EA9">
      <w:pPr>
        <w:autoSpaceDE w:val="0"/>
        <w:autoSpaceDN w:val="0"/>
        <w:adjustRightInd w:val="0"/>
        <w:ind w:firstLine="709"/>
        <w:jc w:val="both"/>
        <w:rPr>
          <w:sz w:val="28"/>
          <w:szCs w:val="28"/>
        </w:rPr>
      </w:pPr>
      <w:r w:rsidRPr="00665D70">
        <w:rPr>
          <w:sz w:val="28"/>
          <w:szCs w:val="28"/>
        </w:rPr>
        <w:t>Исходя из анализа экономической обоснованности расходов</w:t>
      </w:r>
      <w:r>
        <w:rPr>
          <w:sz w:val="28"/>
          <w:szCs w:val="28"/>
        </w:rPr>
        <w:t xml:space="preserve"> </w:t>
      </w:r>
      <w:r w:rsidRPr="001F04FC">
        <w:rPr>
          <w:b/>
          <w:sz w:val="28"/>
          <w:szCs w:val="28"/>
          <w:u w:val="single"/>
        </w:rPr>
        <w:t>скорректированная величина необходимой валовой выручки</w:t>
      </w:r>
      <w:r>
        <w:rPr>
          <w:sz w:val="28"/>
          <w:szCs w:val="28"/>
        </w:rPr>
        <w:t xml:space="preserve">, определяемая с </w:t>
      </w:r>
      <w:r>
        <w:rPr>
          <w:sz w:val="28"/>
          <w:szCs w:val="28"/>
        </w:rPr>
        <w:lastRenderedPageBreak/>
        <w:t>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w:t>
      </w:r>
      <w:r w:rsidRPr="00665D70">
        <w:rPr>
          <w:sz w:val="28"/>
          <w:szCs w:val="28"/>
        </w:rPr>
        <w:t xml:space="preserve"> </w:t>
      </w:r>
      <w:r>
        <w:rPr>
          <w:sz w:val="28"/>
          <w:szCs w:val="28"/>
        </w:rPr>
        <w:t>учтенных при установлении тарифов,</w:t>
      </w:r>
      <w:r w:rsidRPr="00665D70">
        <w:rPr>
          <w:sz w:val="28"/>
          <w:szCs w:val="28"/>
        </w:rPr>
        <w:t xml:space="preserve"> по услуге </w:t>
      </w:r>
      <w:r>
        <w:rPr>
          <w:sz w:val="28"/>
          <w:szCs w:val="28"/>
        </w:rPr>
        <w:t xml:space="preserve">холодного </w:t>
      </w:r>
      <w:r w:rsidRPr="00665D70">
        <w:rPr>
          <w:sz w:val="28"/>
          <w:szCs w:val="28"/>
        </w:rPr>
        <w:t xml:space="preserve">водоснабжения </w:t>
      </w:r>
      <w:r>
        <w:rPr>
          <w:sz w:val="28"/>
          <w:szCs w:val="28"/>
        </w:rPr>
        <w:t>технической водой АО</w:t>
      </w:r>
      <w:r w:rsidRPr="0086343A">
        <w:rPr>
          <w:sz w:val="28"/>
          <w:szCs w:val="28"/>
        </w:rPr>
        <w:t xml:space="preserve"> «</w:t>
      </w:r>
      <w:r>
        <w:rPr>
          <w:sz w:val="28"/>
          <w:szCs w:val="28"/>
        </w:rPr>
        <w:t>Кемеровская генерация</w:t>
      </w:r>
      <w:r w:rsidRPr="0086343A">
        <w:rPr>
          <w:sz w:val="28"/>
          <w:szCs w:val="28"/>
        </w:rPr>
        <w:t>»</w:t>
      </w:r>
      <w:r>
        <w:rPr>
          <w:sz w:val="28"/>
          <w:szCs w:val="28"/>
        </w:rPr>
        <w:t xml:space="preserve"> (структурное подразделение Кемеровская ТЭЦ) </w:t>
      </w:r>
      <w:r w:rsidRPr="0086343A">
        <w:rPr>
          <w:sz w:val="28"/>
          <w:szCs w:val="28"/>
        </w:rPr>
        <w:t xml:space="preserve">(г. </w:t>
      </w:r>
      <w:r>
        <w:rPr>
          <w:sz w:val="28"/>
          <w:szCs w:val="28"/>
        </w:rPr>
        <w:t>Кемерово</w:t>
      </w:r>
      <w:r w:rsidRPr="0086343A">
        <w:rPr>
          <w:sz w:val="28"/>
          <w:szCs w:val="28"/>
        </w:rPr>
        <w:t>)</w:t>
      </w:r>
      <w:r w:rsidRPr="00F70020">
        <w:rPr>
          <w:sz w:val="28"/>
          <w:szCs w:val="28"/>
        </w:rPr>
        <w:t xml:space="preserve"> </w:t>
      </w:r>
      <w:r w:rsidRPr="001F04FC">
        <w:rPr>
          <w:b/>
          <w:sz w:val="28"/>
          <w:szCs w:val="28"/>
          <w:u w:val="single"/>
        </w:rPr>
        <w:t>на 202</w:t>
      </w:r>
      <w:r>
        <w:rPr>
          <w:b/>
          <w:sz w:val="28"/>
          <w:szCs w:val="28"/>
          <w:u w:val="single"/>
        </w:rPr>
        <w:t>1</w:t>
      </w:r>
      <w:r w:rsidRPr="001F04FC">
        <w:rPr>
          <w:b/>
          <w:sz w:val="28"/>
          <w:szCs w:val="28"/>
          <w:u w:val="single"/>
        </w:rPr>
        <w:t xml:space="preserve"> год</w:t>
      </w:r>
      <w:r w:rsidRPr="00665D70">
        <w:rPr>
          <w:sz w:val="28"/>
          <w:szCs w:val="28"/>
        </w:rPr>
        <w:t xml:space="preserve"> составляет:</w:t>
      </w:r>
    </w:p>
    <w:p w14:paraId="7F892400" w14:textId="77777777" w:rsidR="00D77EA9" w:rsidRDefault="00D77EA9" w:rsidP="00D77EA9">
      <w:pPr>
        <w:pStyle w:val="Style23"/>
        <w:widowControl/>
        <w:tabs>
          <w:tab w:val="left" w:pos="567"/>
        </w:tabs>
        <w:spacing w:line="240" w:lineRule="auto"/>
        <w:ind w:firstLine="709"/>
        <w:rPr>
          <w:b/>
          <w:bCs/>
          <w:sz w:val="28"/>
          <w:szCs w:val="28"/>
        </w:rPr>
      </w:pPr>
    </w:p>
    <w:p w14:paraId="4B370A76" w14:textId="77777777" w:rsidR="00D77EA9" w:rsidRDefault="00D77EA9" w:rsidP="00D77EA9">
      <w:pPr>
        <w:pStyle w:val="Style23"/>
        <w:widowControl/>
        <w:tabs>
          <w:tab w:val="left" w:pos="567"/>
        </w:tabs>
        <w:spacing w:line="240" w:lineRule="auto"/>
        <w:ind w:firstLine="709"/>
        <w:rPr>
          <w:bCs/>
          <w:sz w:val="28"/>
          <w:szCs w:val="28"/>
        </w:rPr>
      </w:pPr>
      <w:proofErr w:type="spellStart"/>
      <w:r w:rsidRPr="00665D70">
        <w:rPr>
          <w:b/>
          <w:bCs/>
          <w:sz w:val="28"/>
          <w:szCs w:val="28"/>
        </w:rPr>
        <w:t>НВВ</w:t>
      </w:r>
      <w:r>
        <w:rPr>
          <w:b/>
          <w:bCs/>
          <w:sz w:val="28"/>
          <w:szCs w:val="28"/>
          <w:vertAlign w:val="superscript"/>
        </w:rPr>
        <w:t>ск</w:t>
      </w:r>
      <w:proofErr w:type="spellEnd"/>
      <w:r>
        <w:rPr>
          <w:b/>
          <w:bCs/>
          <w:sz w:val="28"/>
          <w:szCs w:val="28"/>
        </w:rPr>
        <w:t xml:space="preserve"> </w:t>
      </w:r>
      <w:r w:rsidRPr="007A4B10">
        <w:rPr>
          <w:b/>
          <w:bCs/>
          <w:sz w:val="28"/>
          <w:szCs w:val="28"/>
          <w:vertAlign w:val="subscript"/>
        </w:rPr>
        <w:t>202</w:t>
      </w:r>
      <w:r>
        <w:rPr>
          <w:b/>
          <w:bCs/>
          <w:sz w:val="28"/>
          <w:szCs w:val="28"/>
          <w:vertAlign w:val="subscript"/>
        </w:rPr>
        <w:t>1</w:t>
      </w:r>
      <w:r w:rsidRPr="00665D70">
        <w:rPr>
          <w:b/>
          <w:bCs/>
          <w:sz w:val="28"/>
          <w:szCs w:val="28"/>
        </w:rPr>
        <w:t xml:space="preserve"> = </w:t>
      </w:r>
      <w:r>
        <w:rPr>
          <w:b/>
          <w:bCs/>
          <w:sz w:val="28"/>
          <w:szCs w:val="28"/>
        </w:rPr>
        <w:t>44,95 + 31,59 + 0 + 0,21 + 0 + 0 + 0 – 0 + 6,87 +                          + (-3,24)</w:t>
      </w:r>
      <w:r w:rsidRPr="00665D70">
        <w:rPr>
          <w:b/>
          <w:bCs/>
          <w:sz w:val="28"/>
          <w:szCs w:val="28"/>
        </w:rPr>
        <w:t xml:space="preserve"> = </w:t>
      </w:r>
      <w:r>
        <w:rPr>
          <w:b/>
          <w:bCs/>
          <w:sz w:val="28"/>
          <w:szCs w:val="28"/>
        </w:rPr>
        <w:t>80,38</w:t>
      </w:r>
      <w:r w:rsidRPr="00665D70">
        <w:rPr>
          <w:b/>
          <w:bCs/>
          <w:sz w:val="28"/>
          <w:szCs w:val="28"/>
        </w:rPr>
        <w:t xml:space="preserve"> тыс. руб.</w:t>
      </w:r>
      <w:r>
        <w:rPr>
          <w:bCs/>
          <w:sz w:val="28"/>
          <w:szCs w:val="28"/>
        </w:rPr>
        <w:t>,</w:t>
      </w:r>
    </w:p>
    <w:p w14:paraId="19993174" w14:textId="77777777" w:rsidR="00D77EA9" w:rsidRDefault="00D77EA9" w:rsidP="00D77EA9">
      <w:pPr>
        <w:pStyle w:val="Style23"/>
        <w:widowControl/>
        <w:tabs>
          <w:tab w:val="left" w:pos="567"/>
        </w:tabs>
        <w:spacing w:line="240" w:lineRule="auto"/>
        <w:ind w:firstLine="709"/>
        <w:rPr>
          <w:bCs/>
          <w:sz w:val="28"/>
          <w:szCs w:val="28"/>
        </w:rPr>
      </w:pPr>
    </w:p>
    <w:p w14:paraId="250AE7CA" w14:textId="77777777" w:rsidR="00D77EA9" w:rsidRPr="00F70020" w:rsidRDefault="00D77EA9" w:rsidP="00D77EA9">
      <w:pPr>
        <w:pStyle w:val="Style23"/>
        <w:widowControl/>
        <w:tabs>
          <w:tab w:val="left" w:pos="567"/>
        </w:tabs>
        <w:spacing w:line="240" w:lineRule="auto"/>
        <w:ind w:firstLine="709"/>
        <w:rPr>
          <w:bCs/>
          <w:sz w:val="28"/>
          <w:szCs w:val="28"/>
        </w:rPr>
      </w:pPr>
      <w:r w:rsidRPr="00F70020">
        <w:rPr>
          <w:bCs/>
          <w:sz w:val="28"/>
          <w:szCs w:val="28"/>
        </w:rPr>
        <w:t xml:space="preserve">в том числе с </w:t>
      </w:r>
      <w:r>
        <w:rPr>
          <w:bCs/>
          <w:sz w:val="28"/>
          <w:szCs w:val="28"/>
        </w:rPr>
        <w:t xml:space="preserve">учетом </w:t>
      </w:r>
      <w:r w:rsidRPr="00F70020">
        <w:rPr>
          <w:bCs/>
          <w:sz w:val="28"/>
          <w:szCs w:val="28"/>
        </w:rPr>
        <w:t>календарной разбивк</w:t>
      </w:r>
      <w:r>
        <w:rPr>
          <w:bCs/>
          <w:sz w:val="28"/>
          <w:szCs w:val="28"/>
        </w:rPr>
        <w:t>и</w:t>
      </w:r>
      <w:r w:rsidRPr="00F70020">
        <w:rPr>
          <w:bCs/>
          <w:sz w:val="28"/>
          <w:szCs w:val="28"/>
        </w:rPr>
        <w:t xml:space="preserve"> по периодам:</w:t>
      </w:r>
    </w:p>
    <w:p w14:paraId="2E6AF026" w14:textId="77777777" w:rsidR="00D77EA9" w:rsidRPr="00F70020" w:rsidRDefault="00D77EA9" w:rsidP="00D77EA9">
      <w:pPr>
        <w:widowControl w:val="0"/>
        <w:tabs>
          <w:tab w:val="left" w:pos="284"/>
        </w:tabs>
        <w:autoSpaceDE w:val="0"/>
        <w:autoSpaceDN w:val="0"/>
        <w:adjustRightInd w:val="0"/>
        <w:jc w:val="both"/>
        <w:rPr>
          <w:sz w:val="28"/>
          <w:szCs w:val="28"/>
        </w:rPr>
      </w:pPr>
      <w:r>
        <w:rPr>
          <w:sz w:val="28"/>
          <w:szCs w:val="28"/>
        </w:rPr>
        <w:t xml:space="preserve">          - </w:t>
      </w:r>
      <w:r w:rsidRPr="00F70020">
        <w:rPr>
          <w:sz w:val="28"/>
          <w:szCs w:val="28"/>
        </w:rPr>
        <w:t>с 01.01.202</w:t>
      </w:r>
      <w:r>
        <w:rPr>
          <w:sz w:val="28"/>
          <w:szCs w:val="28"/>
        </w:rPr>
        <w:t>1</w:t>
      </w:r>
      <w:r w:rsidRPr="00F70020">
        <w:rPr>
          <w:sz w:val="28"/>
          <w:szCs w:val="28"/>
        </w:rPr>
        <w:t xml:space="preserve"> по 30.06.202</w:t>
      </w:r>
      <w:r>
        <w:rPr>
          <w:sz w:val="28"/>
          <w:szCs w:val="28"/>
        </w:rPr>
        <w:t>1</w:t>
      </w:r>
      <w:r w:rsidRPr="00F70020">
        <w:rPr>
          <w:sz w:val="28"/>
          <w:szCs w:val="28"/>
        </w:rPr>
        <w:t xml:space="preserve"> – </w:t>
      </w:r>
      <w:r>
        <w:rPr>
          <w:sz w:val="28"/>
          <w:szCs w:val="28"/>
        </w:rPr>
        <w:t>40,19</w:t>
      </w:r>
      <w:r w:rsidRPr="00F70020">
        <w:rPr>
          <w:sz w:val="28"/>
          <w:szCs w:val="28"/>
        </w:rPr>
        <w:t xml:space="preserve"> тыс. руб.;</w:t>
      </w:r>
    </w:p>
    <w:p w14:paraId="578BAB62" w14:textId="77777777" w:rsidR="00D77EA9" w:rsidRPr="00F70020" w:rsidRDefault="00D77EA9" w:rsidP="00D77EA9">
      <w:pPr>
        <w:widowControl w:val="0"/>
        <w:tabs>
          <w:tab w:val="left" w:pos="284"/>
        </w:tabs>
        <w:autoSpaceDE w:val="0"/>
        <w:autoSpaceDN w:val="0"/>
        <w:adjustRightInd w:val="0"/>
        <w:jc w:val="both"/>
        <w:rPr>
          <w:sz w:val="28"/>
          <w:szCs w:val="28"/>
        </w:rPr>
      </w:pPr>
      <w:r>
        <w:rPr>
          <w:sz w:val="28"/>
          <w:szCs w:val="28"/>
        </w:rPr>
        <w:t xml:space="preserve">          - с 01.07.20</w:t>
      </w:r>
      <w:r w:rsidRPr="00F70020">
        <w:rPr>
          <w:sz w:val="28"/>
          <w:szCs w:val="28"/>
        </w:rPr>
        <w:t>2</w:t>
      </w:r>
      <w:r>
        <w:rPr>
          <w:sz w:val="28"/>
          <w:szCs w:val="28"/>
        </w:rPr>
        <w:t>1</w:t>
      </w:r>
      <w:r w:rsidRPr="00F70020">
        <w:rPr>
          <w:sz w:val="28"/>
          <w:szCs w:val="28"/>
        </w:rPr>
        <w:t xml:space="preserve"> по 31.12.202</w:t>
      </w:r>
      <w:r>
        <w:rPr>
          <w:sz w:val="28"/>
          <w:szCs w:val="28"/>
        </w:rPr>
        <w:t xml:space="preserve">1 </w:t>
      </w:r>
      <w:r w:rsidRPr="00F70020">
        <w:rPr>
          <w:sz w:val="28"/>
          <w:szCs w:val="28"/>
        </w:rPr>
        <w:t xml:space="preserve">– </w:t>
      </w:r>
      <w:r>
        <w:rPr>
          <w:sz w:val="28"/>
          <w:szCs w:val="28"/>
        </w:rPr>
        <w:t>40,19</w:t>
      </w:r>
      <w:r w:rsidRPr="00F70020">
        <w:rPr>
          <w:sz w:val="28"/>
          <w:szCs w:val="28"/>
        </w:rPr>
        <w:t xml:space="preserve"> тыс. руб.</w:t>
      </w:r>
    </w:p>
    <w:p w14:paraId="243AB6AE" w14:textId="77777777" w:rsidR="00D77EA9" w:rsidRPr="00263460" w:rsidRDefault="00D77EA9" w:rsidP="00D77EA9">
      <w:pPr>
        <w:tabs>
          <w:tab w:val="left" w:pos="2925"/>
        </w:tabs>
        <w:autoSpaceDE w:val="0"/>
        <w:autoSpaceDN w:val="0"/>
        <w:adjustRightInd w:val="0"/>
        <w:spacing w:before="48"/>
        <w:ind w:left="1886" w:firstLine="709"/>
        <w:rPr>
          <w:b/>
          <w:bCs/>
          <w:sz w:val="28"/>
          <w:szCs w:val="28"/>
        </w:rPr>
      </w:pPr>
    </w:p>
    <w:p w14:paraId="7B7EF026" w14:textId="77777777" w:rsidR="00D77EA9" w:rsidRPr="00665D70" w:rsidRDefault="00D77EA9" w:rsidP="00D77EA9">
      <w:pPr>
        <w:autoSpaceDE w:val="0"/>
        <w:autoSpaceDN w:val="0"/>
        <w:adjustRightInd w:val="0"/>
        <w:ind w:firstLine="709"/>
        <w:jc w:val="both"/>
        <w:rPr>
          <w:sz w:val="28"/>
          <w:szCs w:val="28"/>
        </w:rPr>
      </w:pPr>
      <w:r w:rsidRPr="00665D70">
        <w:rPr>
          <w:sz w:val="28"/>
          <w:szCs w:val="28"/>
        </w:rPr>
        <w:t xml:space="preserve">Увеличение необходимой валовой выручки к установленной составляет </w:t>
      </w:r>
      <w:r>
        <w:rPr>
          <w:sz w:val="28"/>
          <w:szCs w:val="28"/>
        </w:rPr>
        <w:t>21,01</w:t>
      </w:r>
      <w:r w:rsidRPr="00665D70">
        <w:rPr>
          <w:sz w:val="28"/>
          <w:szCs w:val="28"/>
        </w:rPr>
        <w:t xml:space="preserve"> тыс. руб., отклонение от предложенной организацией составило                  </w:t>
      </w:r>
      <w:r>
        <w:rPr>
          <w:sz w:val="28"/>
          <w:szCs w:val="28"/>
        </w:rPr>
        <w:t>14,41</w:t>
      </w:r>
      <w:r w:rsidRPr="00665D70">
        <w:rPr>
          <w:sz w:val="28"/>
          <w:szCs w:val="28"/>
        </w:rPr>
        <w:t xml:space="preserve"> тыс. руб.</w:t>
      </w:r>
      <w:r>
        <w:rPr>
          <w:sz w:val="28"/>
          <w:szCs w:val="28"/>
        </w:rPr>
        <w:t xml:space="preserve"> в сторону увеличения.</w:t>
      </w:r>
    </w:p>
    <w:p w14:paraId="5451B51B" w14:textId="77777777" w:rsidR="00D77EA9" w:rsidRDefault="00D77EA9" w:rsidP="00D77EA9">
      <w:pPr>
        <w:autoSpaceDN w:val="0"/>
        <w:jc w:val="center"/>
        <w:rPr>
          <w:b/>
          <w:sz w:val="32"/>
          <w:szCs w:val="32"/>
          <w:u w:val="single"/>
        </w:rPr>
      </w:pPr>
    </w:p>
    <w:p w14:paraId="72B15468" w14:textId="088E409E" w:rsidR="00D77EA9" w:rsidRPr="00CF4FC4" w:rsidRDefault="00D77EA9" w:rsidP="00D77EA9">
      <w:pPr>
        <w:autoSpaceDN w:val="0"/>
        <w:jc w:val="center"/>
        <w:rPr>
          <w:b/>
          <w:sz w:val="32"/>
          <w:szCs w:val="32"/>
          <w:u w:val="single"/>
        </w:rPr>
      </w:pPr>
      <w:r>
        <w:rPr>
          <w:b/>
          <w:sz w:val="32"/>
          <w:szCs w:val="32"/>
          <w:u w:val="single"/>
        </w:rPr>
        <w:t>Н</w:t>
      </w:r>
      <w:r w:rsidRPr="00CF4FC4">
        <w:rPr>
          <w:b/>
          <w:sz w:val="32"/>
          <w:szCs w:val="32"/>
          <w:u w:val="single"/>
        </w:rPr>
        <w:t>атуральны</w:t>
      </w:r>
      <w:r>
        <w:rPr>
          <w:b/>
          <w:sz w:val="32"/>
          <w:szCs w:val="32"/>
          <w:u w:val="single"/>
        </w:rPr>
        <w:t>е</w:t>
      </w:r>
      <w:r w:rsidRPr="00CF4FC4">
        <w:rPr>
          <w:b/>
          <w:sz w:val="32"/>
          <w:szCs w:val="32"/>
          <w:u w:val="single"/>
        </w:rPr>
        <w:t xml:space="preserve"> показател</w:t>
      </w:r>
      <w:r>
        <w:rPr>
          <w:b/>
          <w:sz w:val="32"/>
          <w:szCs w:val="32"/>
          <w:u w:val="single"/>
        </w:rPr>
        <w:t>и</w:t>
      </w:r>
      <w:r w:rsidRPr="00CF4FC4">
        <w:rPr>
          <w:b/>
          <w:sz w:val="32"/>
          <w:szCs w:val="32"/>
          <w:u w:val="single"/>
        </w:rPr>
        <w:t xml:space="preserve"> по технической воде</w:t>
      </w:r>
    </w:p>
    <w:p w14:paraId="180001EF" w14:textId="77777777" w:rsidR="00D77EA9" w:rsidRDefault="00D77EA9" w:rsidP="00D77EA9">
      <w:pPr>
        <w:widowControl w:val="0"/>
        <w:tabs>
          <w:tab w:val="left" w:pos="284"/>
        </w:tabs>
        <w:autoSpaceDE w:val="0"/>
        <w:autoSpaceDN w:val="0"/>
        <w:adjustRightInd w:val="0"/>
        <w:ind w:left="1069"/>
        <w:rPr>
          <w:b/>
          <w:color w:val="000000"/>
          <w:sz w:val="20"/>
          <w:szCs w:val="28"/>
          <w:highlight w:val="yellow"/>
          <w:u w:val="single"/>
        </w:rPr>
      </w:pPr>
    </w:p>
    <w:p w14:paraId="5356F3E2" w14:textId="77777777" w:rsidR="00D77EA9" w:rsidRDefault="00D77EA9" w:rsidP="00D77EA9">
      <w:pPr>
        <w:ind w:firstLine="709"/>
        <w:jc w:val="both"/>
        <w:rPr>
          <w:color w:val="000000"/>
          <w:sz w:val="28"/>
          <w:szCs w:val="28"/>
        </w:rPr>
      </w:pPr>
      <w:r>
        <w:rPr>
          <w:sz w:val="28"/>
          <w:szCs w:val="28"/>
        </w:rPr>
        <w:t>Регулирующим органом</w:t>
      </w:r>
      <w:r w:rsidRPr="00665D70">
        <w:rPr>
          <w:sz w:val="28"/>
          <w:szCs w:val="28"/>
        </w:rPr>
        <w:t xml:space="preserve"> </w:t>
      </w:r>
      <w:r w:rsidRPr="006E7452">
        <w:rPr>
          <w:sz w:val="28"/>
          <w:szCs w:val="28"/>
        </w:rPr>
        <w:t xml:space="preserve">утвержден </w:t>
      </w:r>
      <w:r>
        <w:rPr>
          <w:sz w:val="28"/>
          <w:szCs w:val="28"/>
        </w:rPr>
        <w:t>объем реализации технической воды</w:t>
      </w:r>
      <w:r w:rsidRPr="006E7452">
        <w:rPr>
          <w:sz w:val="28"/>
          <w:szCs w:val="28"/>
        </w:rPr>
        <w:t xml:space="preserve"> на 20</w:t>
      </w:r>
      <w:r>
        <w:rPr>
          <w:sz w:val="28"/>
          <w:szCs w:val="28"/>
        </w:rPr>
        <w:t>21</w:t>
      </w:r>
      <w:r w:rsidRPr="006E7452">
        <w:rPr>
          <w:sz w:val="28"/>
          <w:szCs w:val="28"/>
        </w:rPr>
        <w:t xml:space="preserve"> год в размере </w:t>
      </w:r>
      <w:r>
        <w:rPr>
          <w:sz w:val="28"/>
          <w:szCs w:val="28"/>
        </w:rPr>
        <w:t>16400,00 м3</w:t>
      </w:r>
      <w:r w:rsidRPr="006E7452">
        <w:rPr>
          <w:sz w:val="28"/>
          <w:szCs w:val="28"/>
        </w:rPr>
        <w:t xml:space="preserve">, предприятием в целях корректировки предложен </w:t>
      </w:r>
      <w:r>
        <w:rPr>
          <w:sz w:val="28"/>
          <w:szCs w:val="28"/>
        </w:rPr>
        <w:t>объем</w:t>
      </w:r>
      <w:r w:rsidRPr="006E7452">
        <w:rPr>
          <w:sz w:val="28"/>
          <w:szCs w:val="28"/>
        </w:rPr>
        <w:t xml:space="preserve"> в размере </w:t>
      </w:r>
      <w:r>
        <w:rPr>
          <w:sz w:val="28"/>
          <w:szCs w:val="28"/>
        </w:rPr>
        <w:t>12400,00 м3 (корректировка от утвержденного объема составляет 4000,00 м3 в сторону снижения).</w:t>
      </w:r>
    </w:p>
    <w:p w14:paraId="49D6F892" w14:textId="77777777" w:rsidR="00D77EA9" w:rsidRDefault="00D77EA9" w:rsidP="00D77EA9">
      <w:pPr>
        <w:ind w:firstLine="709"/>
        <w:jc w:val="both"/>
        <w:rPr>
          <w:color w:val="000000"/>
          <w:sz w:val="28"/>
          <w:szCs w:val="28"/>
        </w:rPr>
      </w:pPr>
      <w:r w:rsidRPr="003E6074">
        <w:rPr>
          <w:color w:val="000000"/>
          <w:sz w:val="28"/>
          <w:szCs w:val="28"/>
        </w:rPr>
        <w:t xml:space="preserve">Проанализировав представленные документы,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 xml:space="preserve">т экономически и технологически обоснованным принять показатели объемов </w:t>
      </w:r>
      <w:r>
        <w:rPr>
          <w:color w:val="000000"/>
          <w:sz w:val="28"/>
          <w:szCs w:val="28"/>
        </w:rPr>
        <w:t>реализации технической воды по расчету регулирующего органа, произведенному в соответствии с п. 4-5 Методических указаний.</w:t>
      </w:r>
    </w:p>
    <w:p w14:paraId="570AE037" w14:textId="77777777" w:rsidR="00D77EA9" w:rsidRDefault="00D77EA9" w:rsidP="00D77EA9">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57487C64" w14:textId="77777777" w:rsidR="00D77EA9" w:rsidRDefault="00D77EA9" w:rsidP="00D77EA9">
      <w:pPr>
        <w:ind w:firstLine="709"/>
        <w:jc w:val="both"/>
        <w:rPr>
          <w:color w:val="000000"/>
          <w:sz w:val="28"/>
          <w:szCs w:val="28"/>
        </w:rPr>
      </w:pPr>
      <w:r>
        <w:rPr>
          <w:color w:val="000000"/>
          <w:sz w:val="28"/>
          <w:szCs w:val="28"/>
        </w:rPr>
        <w:t>В соответствии с п. 5 Методических указаний объем отпускаемой воды определяется по формулам:</w:t>
      </w:r>
    </w:p>
    <w:p w14:paraId="12D8DD13" w14:textId="77777777" w:rsidR="00D77EA9" w:rsidRPr="00BC2958" w:rsidRDefault="00D77EA9" w:rsidP="00D77EA9">
      <w:pPr>
        <w:ind w:firstLine="709"/>
        <w:jc w:val="both"/>
        <w:rPr>
          <w:color w:val="000000"/>
          <w:sz w:val="16"/>
          <w:szCs w:val="28"/>
        </w:rPr>
      </w:pPr>
    </w:p>
    <w:p w14:paraId="24A5E617" w14:textId="597AE334" w:rsidR="00D77EA9" w:rsidRDefault="00D77EA9" w:rsidP="00D77EA9">
      <w:pPr>
        <w:ind w:firstLine="709"/>
        <w:rPr>
          <w:position w:val="-12"/>
        </w:rPr>
      </w:pPr>
      <w:r>
        <w:rPr>
          <w:noProof/>
          <w:position w:val="-12"/>
        </w:rPr>
        <w:drawing>
          <wp:inline distT="0" distB="0" distL="0" distR="0" wp14:anchorId="3E96E545" wp14:editId="396E59E1">
            <wp:extent cx="2867025" cy="352425"/>
            <wp:effectExtent l="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0B78BF13" w14:textId="654E2315" w:rsidR="00D77EA9" w:rsidRDefault="00D77EA9" w:rsidP="00D77EA9">
      <w:pPr>
        <w:ind w:firstLine="709"/>
        <w:rPr>
          <w:color w:val="000000"/>
          <w:sz w:val="28"/>
          <w:szCs w:val="28"/>
        </w:rPr>
      </w:pPr>
      <w:r>
        <w:rPr>
          <w:noProof/>
          <w:position w:val="-36"/>
        </w:rPr>
        <w:drawing>
          <wp:inline distT="0" distB="0" distL="0" distR="0" wp14:anchorId="3DE6528C" wp14:editId="05067F4B">
            <wp:extent cx="3181350" cy="6477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3246F0A7" w14:textId="77777777" w:rsidR="00D77EA9" w:rsidRPr="00CF5CDF" w:rsidRDefault="00D77EA9" w:rsidP="00D77EA9">
      <w:pPr>
        <w:ind w:firstLine="709"/>
        <w:jc w:val="both"/>
        <w:rPr>
          <w:color w:val="000000"/>
          <w:sz w:val="14"/>
          <w:szCs w:val="28"/>
        </w:rPr>
      </w:pPr>
    </w:p>
    <w:p w14:paraId="668B0BB6" w14:textId="77777777" w:rsidR="00D77EA9" w:rsidRDefault="00D77EA9" w:rsidP="00D77EA9">
      <w:pPr>
        <w:autoSpaceDE w:val="0"/>
        <w:autoSpaceDN w:val="0"/>
        <w:adjustRightInd w:val="0"/>
        <w:ind w:firstLine="540"/>
        <w:jc w:val="both"/>
        <w:rPr>
          <w:sz w:val="28"/>
          <w:szCs w:val="28"/>
        </w:rPr>
      </w:pPr>
      <w:r>
        <w:rPr>
          <w:sz w:val="28"/>
          <w:szCs w:val="28"/>
        </w:rPr>
        <w:t>где:</w:t>
      </w:r>
    </w:p>
    <w:p w14:paraId="7F4D252C" w14:textId="78DBA9CF" w:rsidR="00D77EA9" w:rsidRDefault="00D77EA9" w:rsidP="00D77EA9">
      <w:pPr>
        <w:autoSpaceDE w:val="0"/>
        <w:autoSpaceDN w:val="0"/>
        <w:adjustRightInd w:val="0"/>
        <w:ind w:firstLine="540"/>
        <w:jc w:val="both"/>
        <w:rPr>
          <w:sz w:val="28"/>
          <w:szCs w:val="28"/>
        </w:rPr>
      </w:pPr>
      <w:r>
        <w:rPr>
          <w:noProof/>
          <w:position w:val="-11"/>
          <w:sz w:val="28"/>
          <w:szCs w:val="28"/>
        </w:rPr>
        <w:lastRenderedPageBreak/>
        <w:drawing>
          <wp:inline distT="0" distB="0" distL="0" distR="0" wp14:anchorId="47F98D77" wp14:editId="254F9389">
            <wp:extent cx="266700" cy="32385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sz w:val="28"/>
          <w:szCs w:val="28"/>
        </w:rPr>
        <w:t xml:space="preserve"> - объем воды, отпускаемой абонентам (планируемой к отпуску) в году i, тыс. куб. м;</w:t>
      </w:r>
    </w:p>
    <w:p w14:paraId="4D9803F1" w14:textId="77777777" w:rsidR="00D77EA9" w:rsidRPr="00BC2958" w:rsidRDefault="00D77EA9" w:rsidP="00D77EA9">
      <w:pPr>
        <w:autoSpaceDE w:val="0"/>
        <w:autoSpaceDN w:val="0"/>
        <w:adjustRightInd w:val="0"/>
        <w:ind w:firstLine="540"/>
        <w:jc w:val="both"/>
        <w:rPr>
          <w:sz w:val="10"/>
          <w:szCs w:val="28"/>
        </w:rPr>
      </w:pPr>
    </w:p>
    <w:p w14:paraId="5BDC113C" w14:textId="4FEF6C1F" w:rsidR="00D77EA9" w:rsidRDefault="00D77EA9" w:rsidP="00D77EA9">
      <w:pPr>
        <w:autoSpaceDE w:val="0"/>
        <w:autoSpaceDN w:val="0"/>
        <w:adjustRightInd w:val="0"/>
        <w:ind w:firstLine="540"/>
        <w:jc w:val="both"/>
        <w:rPr>
          <w:sz w:val="28"/>
          <w:szCs w:val="28"/>
        </w:rPr>
      </w:pPr>
      <w:r>
        <w:rPr>
          <w:noProof/>
          <w:position w:val="-12"/>
          <w:sz w:val="28"/>
          <w:szCs w:val="28"/>
        </w:rPr>
        <w:drawing>
          <wp:inline distT="0" distB="0" distL="0" distR="0" wp14:anchorId="4BB4E872" wp14:editId="3786F846">
            <wp:extent cx="36195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48E1F16" w14:textId="77777777" w:rsidR="00D77EA9" w:rsidRPr="00E07EFE" w:rsidRDefault="00D77EA9" w:rsidP="00D77EA9">
      <w:pPr>
        <w:autoSpaceDE w:val="0"/>
        <w:autoSpaceDN w:val="0"/>
        <w:adjustRightInd w:val="0"/>
        <w:ind w:firstLine="540"/>
        <w:jc w:val="both"/>
        <w:rPr>
          <w:sz w:val="10"/>
          <w:szCs w:val="28"/>
        </w:rPr>
      </w:pPr>
    </w:p>
    <w:p w14:paraId="7B4B653B" w14:textId="710701C9" w:rsidR="00D77EA9" w:rsidRDefault="00D77EA9" w:rsidP="00D77EA9">
      <w:pPr>
        <w:autoSpaceDE w:val="0"/>
        <w:autoSpaceDN w:val="0"/>
        <w:adjustRightInd w:val="0"/>
        <w:ind w:firstLine="540"/>
        <w:jc w:val="both"/>
        <w:rPr>
          <w:sz w:val="28"/>
          <w:szCs w:val="28"/>
        </w:rPr>
      </w:pPr>
      <w:r>
        <w:rPr>
          <w:noProof/>
          <w:position w:val="-12"/>
          <w:sz w:val="28"/>
          <w:szCs w:val="28"/>
        </w:rPr>
        <w:drawing>
          <wp:inline distT="0" distB="0" distL="0" distR="0" wp14:anchorId="76462B90" wp14:editId="4FAB130F">
            <wp:extent cx="4286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6778B43" w14:textId="77777777" w:rsidR="00D77EA9" w:rsidRPr="00E07EFE" w:rsidRDefault="00D77EA9" w:rsidP="00D77EA9">
      <w:pPr>
        <w:autoSpaceDE w:val="0"/>
        <w:autoSpaceDN w:val="0"/>
        <w:adjustRightInd w:val="0"/>
        <w:ind w:firstLine="540"/>
        <w:jc w:val="both"/>
        <w:rPr>
          <w:sz w:val="10"/>
          <w:szCs w:val="28"/>
        </w:rPr>
      </w:pPr>
    </w:p>
    <w:p w14:paraId="03264284" w14:textId="233803F6" w:rsidR="00D77EA9" w:rsidRDefault="00D77EA9" w:rsidP="00D77EA9">
      <w:pPr>
        <w:autoSpaceDE w:val="0"/>
        <w:autoSpaceDN w:val="0"/>
        <w:adjustRightInd w:val="0"/>
        <w:ind w:firstLine="540"/>
        <w:jc w:val="both"/>
        <w:rPr>
          <w:sz w:val="28"/>
          <w:szCs w:val="28"/>
        </w:rPr>
      </w:pPr>
      <w:r>
        <w:rPr>
          <w:noProof/>
          <w:position w:val="-11"/>
          <w:sz w:val="28"/>
          <w:szCs w:val="28"/>
        </w:rPr>
        <w:drawing>
          <wp:inline distT="0" distB="0" distL="0" distR="0" wp14:anchorId="7D021E75" wp14:editId="22F16EE5">
            <wp:extent cx="200025" cy="323850"/>
            <wp:effectExtent l="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DD265C4" w14:textId="77777777" w:rsidR="00D77EA9" w:rsidRDefault="00D77EA9" w:rsidP="00D77EA9">
      <w:pPr>
        <w:ind w:firstLine="709"/>
        <w:jc w:val="both"/>
        <w:rPr>
          <w:sz w:val="28"/>
          <w:szCs w:val="28"/>
        </w:rPr>
      </w:pPr>
    </w:p>
    <w:p w14:paraId="3B9709AA" w14:textId="77777777" w:rsidR="00D77EA9" w:rsidRDefault="00D77EA9" w:rsidP="00D77EA9">
      <w:pPr>
        <w:ind w:firstLine="709"/>
        <w:jc w:val="both"/>
        <w:rPr>
          <w:color w:val="000000"/>
          <w:sz w:val="28"/>
          <w:szCs w:val="28"/>
        </w:rPr>
      </w:pPr>
      <w:r>
        <w:rPr>
          <w:color w:val="000000"/>
          <w:sz w:val="28"/>
          <w:szCs w:val="28"/>
        </w:rPr>
        <w:t>Для расчета объема реализации технической воды специалистом использовались сведения о фактических объемах отпуска воды за 2019 год, в соответствии с представленными в материалах тарифного дела счетами-фактурами, выставленными абонентам за январь-декабрь 2019 года (помесячно), а также данные о фактических объемах реализованной воды за 2016-2018гг., представленные в предыдущих тарифных делах. В связи с тем, что в представленных АО «Кемеровская генерация» (структурное подразделение Кемеровская ТЭЦ)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2C5A9A19" w14:textId="77777777" w:rsidR="00D77EA9" w:rsidRDefault="00D77EA9" w:rsidP="00D77EA9">
      <w:pPr>
        <w:ind w:firstLine="709"/>
        <w:jc w:val="both"/>
        <w:rPr>
          <w:color w:val="000000"/>
          <w:sz w:val="28"/>
          <w:szCs w:val="28"/>
        </w:rPr>
      </w:pPr>
      <w:r>
        <w:rPr>
          <w:color w:val="000000"/>
          <w:sz w:val="28"/>
          <w:szCs w:val="28"/>
        </w:rPr>
        <w:t>При определении темпа изменения потребления воды за 2016-2019гг. в соответствии с п. 5 Методических указаний регулятором принимались во внимание следующие моменты:</w:t>
      </w:r>
    </w:p>
    <w:p w14:paraId="2AD674AB" w14:textId="77777777" w:rsidR="00D77EA9" w:rsidRDefault="00D77EA9" w:rsidP="00D77EA9">
      <w:pPr>
        <w:ind w:firstLine="709"/>
        <w:jc w:val="both"/>
        <w:rPr>
          <w:color w:val="000000"/>
          <w:sz w:val="28"/>
          <w:szCs w:val="28"/>
        </w:rPr>
      </w:pPr>
      <w:r>
        <w:rPr>
          <w:color w:val="000000"/>
          <w:sz w:val="28"/>
          <w:szCs w:val="28"/>
        </w:rPr>
        <w:t xml:space="preserve">1. </w:t>
      </w:r>
      <w:r>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004697D2" w14:textId="77777777" w:rsidR="00D77EA9" w:rsidRDefault="00D77EA9" w:rsidP="00D77EA9">
      <w:pPr>
        <w:ind w:firstLine="709"/>
        <w:jc w:val="both"/>
        <w:rPr>
          <w:color w:val="000000"/>
          <w:sz w:val="28"/>
          <w:szCs w:val="28"/>
        </w:rPr>
      </w:pPr>
      <w:r>
        <w:rPr>
          <w:color w:val="000000"/>
          <w:sz w:val="28"/>
          <w:szCs w:val="28"/>
        </w:rPr>
        <w:t>2. Т</w:t>
      </w:r>
      <w:r>
        <w:rPr>
          <w:sz w:val="28"/>
          <w:szCs w:val="28"/>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2F3B02A5" w14:textId="77777777" w:rsidR="00D77EA9" w:rsidRDefault="00D77EA9" w:rsidP="00D77EA9">
      <w:pPr>
        <w:ind w:firstLine="709"/>
        <w:jc w:val="both"/>
        <w:rPr>
          <w:color w:val="000000"/>
          <w:sz w:val="28"/>
          <w:szCs w:val="28"/>
          <w:u w:val="single"/>
        </w:rPr>
      </w:pPr>
    </w:p>
    <w:p w14:paraId="05E145FE" w14:textId="77777777" w:rsidR="00D77EA9" w:rsidRDefault="00D77EA9" w:rsidP="00D77EA9">
      <w:pPr>
        <w:ind w:firstLine="709"/>
        <w:jc w:val="both"/>
        <w:rPr>
          <w:color w:val="000000"/>
          <w:sz w:val="28"/>
          <w:szCs w:val="28"/>
        </w:rPr>
      </w:pPr>
      <w:r>
        <w:rPr>
          <w:color w:val="000000"/>
          <w:sz w:val="28"/>
          <w:szCs w:val="28"/>
          <w:u w:val="single"/>
        </w:rPr>
        <w:lastRenderedPageBreak/>
        <w:t>Расчет о</w:t>
      </w:r>
      <w:r w:rsidRPr="004A1609">
        <w:rPr>
          <w:color w:val="000000"/>
          <w:sz w:val="28"/>
          <w:szCs w:val="28"/>
          <w:u w:val="single"/>
        </w:rPr>
        <w:t>бъем</w:t>
      </w:r>
      <w:r>
        <w:rPr>
          <w:color w:val="000000"/>
          <w:sz w:val="28"/>
          <w:szCs w:val="28"/>
          <w:u w:val="single"/>
        </w:rPr>
        <w:t>а</w:t>
      </w:r>
      <w:r w:rsidRPr="004A1609">
        <w:rPr>
          <w:color w:val="000000"/>
          <w:sz w:val="28"/>
          <w:szCs w:val="28"/>
          <w:u w:val="single"/>
        </w:rPr>
        <w:t xml:space="preserve"> </w:t>
      </w:r>
      <w:r>
        <w:rPr>
          <w:color w:val="000000"/>
          <w:sz w:val="28"/>
          <w:szCs w:val="28"/>
          <w:u w:val="single"/>
        </w:rPr>
        <w:t xml:space="preserve">отпущенной технической воды по категории потребителей </w:t>
      </w:r>
      <w:r w:rsidRPr="00B47AD3">
        <w:rPr>
          <w:b/>
          <w:color w:val="000000"/>
          <w:sz w:val="28"/>
          <w:szCs w:val="28"/>
          <w:u w:val="single"/>
        </w:rPr>
        <w:t>«</w:t>
      </w:r>
      <w:r>
        <w:rPr>
          <w:b/>
          <w:color w:val="000000"/>
          <w:sz w:val="28"/>
          <w:szCs w:val="28"/>
          <w:u w:val="single"/>
        </w:rPr>
        <w:t>Прочие потребители</w:t>
      </w:r>
      <w:r w:rsidRPr="00B47AD3">
        <w:rPr>
          <w:b/>
          <w:color w:val="000000"/>
          <w:sz w:val="28"/>
          <w:szCs w:val="28"/>
          <w:u w:val="single"/>
        </w:rPr>
        <w:t>»</w:t>
      </w:r>
      <w:r>
        <w:rPr>
          <w:color w:val="000000"/>
          <w:sz w:val="28"/>
          <w:szCs w:val="28"/>
        </w:rPr>
        <w:t xml:space="preserve"> в соответствии с вышеуказанными формулами Методических указаний представлен в Таблице 3:</w:t>
      </w:r>
    </w:p>
    <w:p w14:paraId="2E46DF2A" w14:textId="77777777" w:rsidR="00D77EA9" w:rsidRDefault="00D77EA9" w:rsidP="00D77EA9">
      <w:pPr>
        <w:ind w:firstLine="709"/>
        <w:jc w:val="right"/>
        <w:rPr>
          <w:color w:val="000000"/>
          <w:sz w:val="28"/>
          <w:szCs w:val="28"/>
        </w:rPr>
      </w:pPr>
      <w:r>
        <w:rPr>
          <w:color w:val="000000"/>
          <w:sz w:val="28"/>
          <w:szCs w:val="28"/>
        </w:rPr>
        <w:t>Таблица 3</w:t>
      </w:r>
    </w:p>
    <w:p w14:paraId="6FEC2971" w14:textId="5371A938" w:rsidR="00D77EA9" w:rsidRDefault="00D77EA9" w:rsidP="00D77EA9">
      <w:pPr>
        <w:ind w:hanging="567"/>
        <w:jc w:val="center"/>
        <w:rPr>
          <w:sz w:val="28"/>
          <w:szCs w:val="28"/>
        </w:rPr>
      </w:pPr>
      <w:r w:rsidRPr="00851D06">
        <w:rPr>
          <w:noProof/>
        </w:rPr>
        <w:drawing>
          <wp:inline distT="0" distB="0" distL="0" distR="0" wp14:anchorId="5557651D" wp14:editId="3ABBD89C">
            <wp:extent cx="6210300" cy="1346200"/>
            <wp:effectExtent l="0" t="0" r="0" b="635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210300" cy="1346200"/>
                    </a:xfrm>
                    <a:prstGeom prst="rect">
                      <a:avLst/>
                    </a:prstGeom>
                    <a:noFill/>
                    <a:ln>
                      <a:noFill/>
                    </a:ln>
                  </pic:spPr>
                </pic:pic>
              </a:graphicData>
            </a:graphic>
          </wp:inline>
        </w:drawing>
      </w:r>
    </w:p>
    <w:p w14:paraId="51FED66D" w14:textId="77777777" w:rsidR="00D77EA9" w:rsidRDefault="00D77EA9" w:rsidP="00D77EA9">
      <w:pPr>
        <w:ind w:firstLine="709"/>
        <w:jc w:val="both"/>
        <w:rPr>
          <w:color w:val="000000"/>
          <w:sz w:val="28"/>
          <w:szCs w:val="28"/>
        </w:rPr>
      </w:pPr>
    </w:p>
    <w:p w14:paraId="3874EF89" w14:textId="51EA9916" w:rsidR="00D77EA9" w:rsidRPr="00F43460" w:rsidRDefault="00D77EA9" w:rsidP="00D77EA9">
      <w:pPr>
        <w:ind w:firstLine="709"/>
        <w:jc w:val="both"/>
        <w:rPr>
          <w:sz w:val="28"/>
          <w:szCs w:val="28"/>
        </w:rPr>
      </w:pPr>
      <w:r>
        <w:rPr>
          <w:color w:val="000000"/>
          <w:sz w:val="28"/>
          <w:szCs w:val="28"/>
        </w:rPr>
        <w:t>Корректировка объемов реализации технической воды АО «Кемеровская генерация» (структурное подразделение Кемеровская ТЭЦ) на 2021 год представлена в Таблице 4:</w:t>
      </w:r>
    </w:p>
    <w:p w14:paraId="79162FBC" w14:textId="77777777" w:rsidR="00D77EA9" w:rsidRPr="00F4487D" w:rsidRDefault="00D77EA9" w:rsidP="00D77EA9">
      <w:pPr>
        <w:ind w:firstLine="709"/>
        <w:jc w:val="both"/>
        <w:rPr>
          <w:sz w:val="28"/>
          <w:szCs w:val="28"/>
        </w:rPr>
      </w:pPr>
      <w:r>
        <w:rPr>
          <w:sz w:val="28"/>
          <w:szCs w:val="28"/>
        </w:rPr>
        <w:t xml:space="preserve">                                                                                                          </w:t>
      </w:r>
      <w:r w:rsidRPr="00F4487D">
        <w:rPr>
          <w:sz w:val="28"/>
          <w:szCs w:val="28"/>
        </w:rPr>
        <w:t xml:space="preserve">Таблица </w:t>
      </w:r>
      <w:r>
        <w:rPr>
          <w:sz w:val="28"/>
          <w:szCs w:val="28"/>
        </w:rPr>
        <w:t>4</w:t>
      </w: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D77EA9" w:rsidRPr="00CF4FC4" w14:paraId="62ECA556" w14:textId="77777777" w:rsidTr="00D77EA9">
        <w:trPr>
          <w:jc w:val="center"/>
        </w:trPr>
        <w:tc>
          <w:tcPr>
            <w:tcW w:w="2694" w:type="dxa"/>
            <w:vMerge w:val="restart"/>
            <w:shd w:val="clear" w:color="auto" w:fill="auto"/>
            <w:vAlign w:val="center"/>
          </w:tcPr>
          <w:p w14:paraId="63323EC0" w14:textId="77777777" w:rsidR="00D77EA9" w:rsidRPr="00CF4FC4" w:rsidRDefault="00D77EA9" w:rsidP="00390E56">
            <w:pPr>
              <w:tabs>
                <w:tab w:val="left" w:pos="10206"/>
              </w:tabs>
              <w:jc w:val="center"/>
            </w:pPr>
          </w:p>
        </w:tc>
        <w:tc>
          <w:tcPr>
            <w:tcW w:w="7547" w:type="dxa"/>
            <w:gridSpan w:val="5"/>
            <w:shd w:val="clear" w:color="auto" w:fill="auto"/>
            <w:vAlign w:val="center"/>
          </w:tcPr>
          <w:p w14:paraId="199E248B" w14:textId="77777777" w:rsidR="00D77EA9" w:rsidRPr="00CF4FC4" w:rsidRDefault="00D77EA9" w:rsidP="00390E56">
            <w:pPr>
              <w:tabs>
                <w:tab w:val="left" w:pos="10206"/>
              </w:tabs>
              <w:jc w:val="center"/>
              <w:rPr>
                <w:vertAlign w:val="superscript"/>
              </w:rPr>
            </w:pPr>
            <w:r w:rsidRPr="00CF4FC4">
              <w:t>Отпущено воды по категориям потребителей, м</w:t>
            </w:r>
            <w:r w:rsidRPr="00CF4FC4">
              <w:rPr>
                <w:vertAlign w:val="superscript"/>
              </w:rPr>
              <w:t>3</w:t>
            </w:r>
          </w:p>
        </w:tc>
      </w:tr>
      <w:tr w:rsidR="00D77EA9" w:rsidRPr="00CF4FC4" w14:paraId="7FA23F37" w14:textId="77777777" w:rsidTr="00D77EA9">
        <w:trPr>
          <w:trHeight w:val="827"/>
          <w:jc w:val="center"/>
        </w:trPr>
        <w:tc>
          <w:tcPr>
            <w:tcW w:w="2694" w:type="dxa"/>
            <w:vMerge/>
            <w:shd w:val="clear" w:color="auto" w:fill="auto"/>
            <w:vAlign w:val="center"/>
          </w:tcPr>
          <w:p w14:paraId="2B8FC0F7" w14:textId="77777777" w:rsidR="00D77EA9" w:rsidRPr="00CF4FC4" w:rsidRDefault="00D77EA9" w:rsidP="00390E56">
            <w:pPr>
              <w:tabs>
                <w:tab w:val="left" w:pos="10206"/>
              </w:tabs>
              <w:jc w:val="center"/>
            </w:pPr>
          </w:p>
        </w:tc>
        <w:tc>
          <w:tcPr>
            <w:tcW w:w="1489" w:type="dxa"/>
            <w:shd w:val="clear" w:color="auto" w:fill="auto"/>
            <w:vAlign w:val="center"/>
          </w:tcPr>
          <w:p w14:paraId="44EA8CB6" w14:textId="77777777" w:rsidR="00D77EA9" w:rsidRPr="00CF4FC4" w:rsidRDefault="00D77EA9" w:rsidP="00390E56">
            <w:pPr>
              <w:tabs>
                <w:tab w:val="left" w:pos="10206"/>
              </w:tabs>
              <w:jc w:val="center"/>
            </w:pPr>
            <w:r w:rsidRPr="00CF4FC4">
              <w:t>Население</w:t>
            </w:r>
          </w:p>
        </w:tc>
        <w:tc>
          <w:tcPr>
            <w:tcW w:w="1543" w:type="dxa"/>
            <w:shd w:val="clear" w:color="auto" w:fill="auto"/>
            <w:vAlign w:val="center"/>
          </w:tcPr>
          <w:p w14:paraId="7524F8CE" w14:textId="77777777" w:rsidR="00D77EA9" w:rsidRPr="00CF4FC4" w:rsidRDefault="00D77EA9" w:rsidP="00390E56">
            <w:pPr>
              <w:tabs>
                <w:tab w:val="left" w:pos="10206"/>
              </w:tabs>
              <w:jc w:val="center"/>
            </w:pPr>
            <w:r w:rsidRPr="00CF4FC4">
              <w:t>Бюджетные потребители</w:t>
            </w:r>
          </w:p>
        </w:tc>
        <w:tc>
          <w:tcPr>
            <w:tcW w:w="1543" w:type="dxa"/>
            <w:shd w:val="clear" w:color="auto" w:fill="auto"/>
            <w:vAlign w:val="center"/>
          </w:tcPr>
          <w:p w14:paraId="2669FD1C" w14:textId="77777777" w:rsidR="00D77EA9" w:rsidRPr="00CF4FC4" w:rsidRDefault="00D77EA9" w:rsidP="00390E56">
            <w:pPr>
              <w:tabs>
                <w:tab w:val="left" w:pos="10206"/>
              </w:tabs>
              <w:jc w:val="center"/>
            </w:pPr>
            <w:r w:rsidRPr="00CF4FC4">
              <w:t>Прочие потребители</w:t>
            </w:r>
          </w:p>
        </w:tc>
        <w:tc>
          <w:tcPr>
            <w:tcW w:w="1595" w:type="dxa"/>
            <w:shd w:val="clear" w:color="auto" w:fill="auto"/>
            <w:vAlign w:val="center"/>
          </w:tcPr>
          <w:p w14:paraId="4B1FE1D4" w14:textId="77777777" w:rsidR="00D77EA9" w:rsidRPr="00CF4FC4" w:rsidRDefault="00D77EA9" w:rsidP="00390E56">
            <w:pPr>
              <w:widowControl w:val="0"/>
              <w:autoSpaceDE w:val="0"/>
              <w:autoSpaceDN w:val="0"/>
              <w:adjustRightInd w:val="0"/>
              <w:jc w:val="center"/>
            </w:pPr>
            <w:r w:rsidRPr="00CF4FC4">
              <w:t>Собственные нужды производства</w:t>
            </w:r>
          </w:p>
        </w:tc>
        <w:tc>
          <w:tcPr>
            <w:tcW w:w="1377" w:type="dxa"/>
            <w:shd w:val="clear" w:color="auto" w:fill="auto"/>
            <w:vAlign w:val="center"/>
          </w:tcPr>
          <w:p w14:paraId="212766DF" w14:textId="77777777" w:rsidR="00D77EA9" w:rsidRPr="00CF4FC4" w:rsidRDefault="00D77EA9" w:rsidP="00390E56">
            <w:pPr>
              <w:tabs>
                <w:tab w:val="left" w:pos="10206"/>
              </w:tabs>
              <w:jc w:val="center"/>
            </w:pPr>
            <w:r w:rsidRPr="00CF4FC4">
              <w:t>Всего:</w:t>
            </w:r>
          </w:p>
        </w:tc>
      </w:tr>
      <w:tr w:rsidR="00D77EA9" w:rsidRPr="00CF4FC4" w14:paraId="1A082CB0" w14:textId="77777777" w:rsidTr="00D77EA9">
        <w:trPr>
          <w:jc w:val="center"/>
        </w:trPr>
        <w:tc>
          <w:tcPr>
            <w:tcW w:w="10241" w:type="dxa"/>
            <w:gridSpan w:val="6"/>
            <w:shd w:val="clear" w:color="auto" w:fill="auto"/>
            <w:vAlign w:val="center"/>
          </w:tcPr>
          <w:p w14:paraId="0E6028C1" w14:textId="77777777" w:rsidR="00D77EA9" w:rsidRPr="00CF4FC4" w:rsidRDefault="00D77EA9" w:rsidP="00390E56">
            <w:pPr>
              <w:tabs>
                <w:tab w:val="left" w:pos="10206"/>
              </w:tabs>
              <w:jc w:val="center"/>
            </w:pPr>
            <w:r w:rsidRPr="00CF4FC4">
              <w:t>20</w:t>
            </w:r>
            <w:r w:rsidRPr="00C55ED5">
              <w:t>2</w:t>
            </w:r>
            <w:r>
              <w:t>1</w:t>
            </w:r>
            <w:r w:rsidRPr="00CF4FC4">
              <w:t xml:space="preserve"> год</w:t>
            </w:r>
          </w:p>
        </w:tc>
      </w:tr>
      <w:tr w:rsidR="00D77EA9" w:rsidRPr="00CF4FC4" w14:paraId="6B7CF4A3" w14:textId="77777777" w:rsidTr="00D77EA9">
        <w:trPr>
          <w:jc w:val="center"/>
        </w:trPr>
        <w:tc>
          <w:tcPr>
            <w:tcW w:w="2694" w:type="dxa"/>
            <w:shd w:val="clear" w:color="auto" w:fill="auto"/>
            <w:vAlign w:val="center"/>
          </w:tcPr>
          <w:p w14:paraId="46A714BC" w14:textId="77777777" w:rsidR="00D77EA9" w:rsidRPr="00CF4FC4" w:rsidRDefault="00D77EA9" w:rsidP="00390E56">
            <w:pPr>
              <w:tabs>
                <w:tab w:val="left" w:pos="10206"/>
              </w:tabs>
              <w:jc w:val="center"/>
            </w:pPr>
            <w:r w:rsidRPr="00CF4FC4">
              <w:t>Утверждено РЭК К</w:t>
            </w:r>
            <w:r>
              <w:t>узбасса</w:t>
            </w:r>
          </w:p>
        </w:tc>
        <w:tc>
          <w:tcPr>
            <w:tcW w:w="1489" w:type="dxa"/>
            <w:shd w:val="clear" w:color="auto" w:fill="auto"/>
            <w:vAlign w:val="center"/>
          </w:tcPr>
          <w:p w14:paraId="12D33E00" w14:textId="77777777" w:rsidR="00D77EA9" w:rsidRPr="00CF4FC4" w:rsidRDefault="00D77EA9" w:rsidP="00390E56">
            <w:pPr>
              <w:tabs>
                <w:tab w:val="left" w:pos="10206"/>
              </w:tabs>
              <w:jc w:val="center"/>
            </w:pPr>
            <w:r w:rsidRPr="00CF4FC4">
              <w:t>-</w:t>
            </w:r>
          </w:p>
        </w:tc>
        <w:tc>
          <w:tcPr>
            <w:tcW w:w="1543" w:type="dxa"/>
            <w:shd w:val="clear" w:color="auto" w:fill="auto"/>
            <w:vAlign w:val="center"/>
          </w:tcPr>
          <w:p w14:paraId="4CFE4756" w14:textId="77777777" w:rsidR="00D77EA9" w:rsidRPr="00CF4FC4" w:rsidRDefault="00D77EA9" w:rsidP="00390E56">
            <w:pPr>
              <w:tabs>
                <w:tab w:val="left" w:pos="10206"/>
              </w:tabs>
              <w:jc w:val="center"/>
            </w:pPr>
            <w:r w:rsidRPr="00CF4FC4">
              <w:t>-</w:t>
            </w:r>
          </w:p>
        </w:tc>
        <w:tc>
          <w:tcPr>
            <w:tcW w:w="1543" w:type="dxa"/>
            <w:shd w:val="clear" w:color="auto" w:fill="auto"/>
            <w:vAlign w:val="center"/>
          </w:tcPr>
          <w:p w14:paraId="52039711" w14:textId="77777777" w:rsidR="00D77EA9" w:rsidRPr="00CF4FC4" w:rsidRDefault="00D77EA9" w:rsidP="00390E56">
            <w:pPr>
              <w:tabs>
                <w:tab w:val="left" w:pos="10206"/>
              </w:tabs>
              <w:jc w:val="center"/>
            </w:pPr>
            <w:r>
              <w:t>16400,00</w:t>
            </w:r>
          </w:p>
        </w:tc>
        <w:tc>
          <w:tcPr>
            <w:tcW w:w="1595" w:type="dxa"/>
            <w:shd w:val="clear" w:color="auto" w:fill="auto"/>
            <w:vAlign w:val="center"/>
          </w:tcPr>
          <w:p w14:paraId="6EC7456F" w14:textId="77777777" w:rsidR="00D77EA9" w:rsidRPr="00CF4FC4" w:rsidRDefault="00D77EA9" w:rsidP="00390E56">
            <w:pPr>
              <w:tabs>
                <w:tab w:val="left" w:pos="10206"/>
              </w:tabs>
              <w:jc w:val="center"/>
            </w:pPr>
            <w:r w:rsidRPr="00CF4FC4">
              <w:t>-</w:t>
            </w:r>
          </w:p>
        </w:tc>
        <w:tc>
          <w:tcPr>
            <w:tcW w:w="1377" w:type="dxa"/>
            <w:shd w:val="clear" w:color="auto" w:fill="auto"/>
            <w:vAlign w:val="center"/>
          </w:tcPr>
          <w:p w14:paraId="6DBFA07E" w14:textId="77777777" w:rsidR="00D77EA9" w:rsidRPr="00CF4FC4" w:rsidRDefault="00D77EA9" w:rsidP="00390E56">
            <w:pPr>
              <w:tabs>
                <w:tab w:val="left" w:pos="10206"/>
              </w:tabs>
              <w:jc w:val="center"/>
            </w:pPr>
            <w:r>
              <w:t>16400,00</w:t>
            </w:r>
          </w:p>
        </w:tc>
      </w:tr>
      <w:tr w:rsidR="00D77EA9" w:rsidRPr="00CF4FC4" w14:paraId="586243A9" w14:textId="77777777" w:rsidTr="00D77EA9">
        <w:trPr>
          <w:jc w:val="center"/>
        </w:trPr>
        <w:tc>
          <w:tcPr>
            <w:tcW w:w="2694" w:type="dxa"/>
            <w:shd w:val="clear" w:color="auto" w:fill="auto"/>
            <w:vAlign w:val="center"/>
          </w:tcPr>
          <w:p w14:paraId="33C1FC97" w14:textId="77777777" w:rsidR="00D77EA9" w:rsidRPr="00CF4FC4" w:rsidRDefault="00D77EA9" w:rsidP="00390E56">
            <w:pPr>
              <w:tabs>
                <w:tab w:val="left" w:pos="10206"/>
              </w:tabs>
              <w:jc w:val="center"/>
            </w:pPr>
            <w:r w:rsidRPr="00CF4FC4">
              <w:t>Предложение организации в целях корректировки</w:t>
            </w:r>
          </w:p>
        </w:tc>
        <w:tc>
          <w:tcPr>
            <w:tcW w:w="1489" w:type="dxa"/>
            <w:shd w:val="clear" w:color="auto" w:fill="auto"/>
            <w:vAlign w:val="center"/>
          </w:tcPr>
          <w:p w14:paraId="3403EB92" w14:textId="77777777" w:rsidR="00D77EA9" w:rsidRPr="00CF4FC4" w:rsidRDefault="00D77EA9" w:rsidP="00390E56">
            <w:pPr>
              <w:tabs>
                <w:tab w:val="left" w:pos="10206"/>
              </w:tabs>
              <w:jc w:val="center"/>
            </w:pPr>
            <w:r w:rsidRPr="00CF4FC4">
              <w:t>-</w:t>
            </w:r>
          </w:p>
        </w:tc>
        <w:tc>
          <w:tcPr>
            <w:tcW w:w="1543" w:type="dxa"/>
            <w:shd w:val="clear" w:color="auto" w:fill="auto"/>
            <w:vAlign w:val="center"/>
          </w:tcPr>
          <w:p w14:paraId="15711B28" w14:textId="77777777" w:rsidR="00D77EA9" w:rsidRPr="00CF4FC4" w:rsidRDefault="00D77EA9" w:rsidP="00390E56">
            <w:pPr>
              <w:tabs>
                <w:tab w:val="left" w:pos="10206"/>
              </w:tabs>
              <w:jc w:val="center"/>
            </w:pPr>
            <w:r w:rsidRPr="00CF4FC4">
              <w:t>-</w:t>
            </w:r>
          </w:p>
        </w:tc>
        <w:tc>
          <w:tcPr>
            <w:tcW w:w="1543" w:type="dxa"/>
            <w:shd w:val="clear" w:color="auto" w:fill="auto"/>
            <w:vAlign w:val="center"/>
          </w:tcPr>
          <w:p w14:paraId="2F2B7C37" w14:textId="77777777" w:rsidR="00D77EA9" w:rsidRPr="00CF4FC4" w:rsidRDefault="00D77EA9" w:rsidP="00390E56">
            <w:pPr>
              <w:tabs>
                <w:tab w:val="left" w:pos="10206"/>
              </w:tabs>
              <w:jc w:val="center"/>
            </w:pPr>
            <w:r>
              <w:t>12400,00</w:t>
            </w:r>
          </w:p>
        </w:tc>
        <w:tc>
          <w:tcPr>
            <w:tcW w:w="1595" w:type="dxa"/>
            <w:shd w:val="clear" w:color="auto" w:fill="auto"/>
            <w:vAlign w:val="center"/>
          </w:tcPr>
          <w:p w14:paraId="324903AD" w14:textId="77777777" w:rsidR="00D77EA9" w:rsidRPr="00CF4FC4" w:rsidRDefault="00D77EA9" w:rsidP="00390E56">
            <w:pPr>
              <w:tabs>
                <w:tab w:val="left" w:pos="10206"/>
              </w:tabs>
              <w:jc w:val="center"/>
            </w:pPr>
            <w:r w:rsidRPr="00CF4FC4">
              <w:t>-</w:t>
            </w:r>
          </w:p>
        </w:tc>
        <w:tc>
          <w:tcPr>
            <w:tcW w:w="1377" w:type="dxa"/>
            <w:shd w:val="clear" w:color="auto" w:fill="auto"/>
            <w:vAlign w:val="center"/>
          </w:tcPr>
          <w:p w14:paraId="361ED871" w14:textId="77777777" w:rsidR="00D77EA9" w:rsidRPr="00CF4FC4" w:rsidRDefault="00D77EA9" w:rsidP="00390E56">
            <w:pPr>
              <w:tabs>
                <w:tab w:val="left" w:pos="10206"/>
              </w:tabs>
              <w:jc w:val="center"/>
            </w:pPr>
            <w:r>
              <w:t>12400,00</w:t>
            </w:r>
          </w:p>
        </w:tc>
      </w:tr>
      <w:tr w:rsidR="00D77EA9" w:rsidRPr="00CF4FC4" w14:paraId="3B49DA44" w14:textId="77777777" w:rsidTr="00D77EA9">
        <w:trPr>
          <w:jc w:val="center"/>
        </w:trPr>
        <w:tc>
          <w:tcPr>
            <w:tcW w:w="2694" w:type="dxa"/>
            <w:shd w:val="clear" w:color="auto" w:fill="auto"/>
            <w:vAlign w:val="center"/>
          </w:tcPr>
          <w:p w14:paraId="4CCA97B7" w14:textId="77777777" w:rsidR="00D77EA9" w:rsidRPr="00CF4FC4" w:rsidRDefault="00D77EA9" w:rsidP="00390E56">
            <w:pPr>
              <w:tabs>
                <w:tab w:val="left" w:pos="10206"/>
              </w:tabs>
              <w:jc w:val="center"/>
            </w:pPr>
            <w:r>
              <w:t>Предложение РЭК Кузбасса</w:t>
            </w:r>
            <w:r w:rsidRPr="00CF4FC4">
              <w:t xml:space="preserve"> в целях корректировки </w:t>
            </w:r>
          </w:p>
        </w:tc>
        <w:tc>
          <w:tcPr>
            <w:tcW w:w="1489" w:type="dxa"/>
            <w:shd w:val="clear" w:color="auto" w:fill="auto"/>
            <w:vAlign w:val="center"/>
          </w:tcPr>
          <w:p w14:paraId="132B21D9" w14:textId="77777777" w:rsidR="00D77EA9" w:rsidRPr="00CF4FC4" w:rsidRDefault="00D77EA9" w:rsidP="00390E56">
            <w:pPr>
              <w:tabs>
                <w:tab w:val="left" w:pos="10206"/>
              </w:tabs>
              <w:jc w:val="center"/>
            </w:pPr>
            <w:r w:rsidRPr="00CF4FC4">
              <w:t>-</w:t>
            </w:r>
          </w:p>
        </w:tc>
        <w:tc>
          <w:tcPr>
            <w:tcW w:w="1543" w:type="dxa"/>
            <w:shd w:val="clear" w:color="auto" w:fill="auto"/>
            <w:vAlign w:val="center"/>
          </w:tcPr>
          <w:p w14:paraId="78BE378D" w14:textId="77777777" w:rsidR="00D77EA9" w:rsidRPr="00CF4FC4" w:rsidRDefault="00D77EA9" w:rsidP="00390E56">
            <w:pPr>
              <w:tabs>
                <w:tab w:val="left" w:pos="10206"/>
              </w:tabs>
              <w:jc w:val="center"/>
            </w:pPr>
            <w:r w:rsidRPr="00CF4FC4">
              <w:t>-</w:t>
            </w:r>
          </w:p>
        </w:tc>
        <w:tc>
          <w:tcPr>
            <w:tcW w:w="1543" w:type="dxa"/>
            <w:shd w:val="clear" w:color="auto" w:fill="auto"/>
            <w:vAlign w:val="center"/>
          </w:tcPr>
          <w:p w14:paraId="3466257E" w14:textId="77777777" w:rsidR="00D77EA9" w:rsidRPr="00CF4FC4" w:rsidRDefault="00D77EA9" w:rsidP="00390E56">
            <w:pPr>
              <w:tabs>
                <w:tab w:val="left" w:pos="10206"/>
              </w:tabs>
              <w:jc w:val="center"/>
            </w:pPr>
            <w:r>
              <w:t>16712,05</w:t>
            </w:r>
          </w:p>
        </w:tc>
        <w:tc>
          <w:tcPr>
            <w:tcW w:w="1595" w:type="dxa"/>
            <w:shd w:val="clear" w:color="auto" w:fill="auto"/>
            <w:vAlign w:val="center"/>
          </w:tcPr>
          <w:p w14:paraId="4DB9239F" w14:textId="77777777" w:rsidR="00D77EA9" w:rsidRPr="00CF4FC4" w:rsidRDefault="00D77EA9" w:rsidP="00390E56">
            <w:pPr>
              <w:tabs>
                <w:tab w:val="left" w:pos="10206"/>
              </w:tabs>
              <w:jc w:val="center"/>
            </w:pPr>
            <w:r w:rsidRPr="00CF4FC4">
              <w:t>-</w:t>
            </w:r>
          </w:p>
        </w:tc>
        <w:tc>
          <w:tcPr>
            <w:tcW w:w="1377" w:type="dxa"/>
            <w:shd w:val="clear" w:color="auto" w:fill="auto"/>
            <w:vAlign w:val="center"/>
          </w:tcPr>
          <w:p w14:paraId="5298643A" w14:textId="77777777" w:rsidR="00D77EA9" w:rsidRPr="00CF4FC4" w:rsidRDefault="00D77EA9" w:rsidP="00390E56">
            <w:pPr>
              <w:tabs>
                <w:tab w:val="left" w:pos="10206"/>
              </w:tabs>
              <w:jc w:val="center"/>
            </w:pPr>
            <w:r>
              <w:t>16712,05</w:t>
            </w:r>
          </w:p>
        </w:tc>
      </w:tr>
    </w:tbl>
    <w:p w14:paraId="1B472A56" w14:textId="77777777" w:rsidR="00D77EA9" w:rsidRDefault="00D77EA9" w:rsidP="00D77EA9">
      <w:pPr>
        <w:ind w:firstLine="709"/>
        <w:jc w:val="both"/>
        <w:rPr>
          <w:sz w:val="28"/>
          <w:szCs w:val="28"/>
        </w:rPr>
      </w:pPr>
    </w:p>
    <w:p w14:paraId="142FF199" w14:textId="17ADFB4C" w:rsidR="00D77EA9" w:rsidRPr="00167A19" w:rsidRDefault="00D77EA9" w:rsidP="00D77EA9">
      <w:pPr>
        <w:ind w:firstLine="709"/>
        <w:jc w:val="both"/>
        <w:rPr>
          <w:sz w:val="28"/>
          <w:szCs w:val="28"/>
        </w:rPr>
      </w:pPr>
      <w:r>
        <w:rPr>
          <w:sz w:val="28"/>
          <w:szCs w:val="28"/>
        </w:rPr>
        <w:t>По расчету регулирующего органа п</w:t>
      </w:r>
      <w:r w:rsidRPr="00167A19">
        <w:rPr>
          <w:sz w:val="28"/>
          <w:szCs w:val="28"/>
        </w:rPr>
        <w:t xml:space="preserve">ланируемый объем </w:t>
      </w:r>
      <w:r>
        <w:rPr>
          <w:sz w:val="28"/>
          <w:szCs w:val="28"/>
        </w:rPr>
        <w:t xml:space="preserve">реализации технической </w:t>
      </w:r>
      <w:r w:rsidRPr="00167A19">
        <w:rPr>
          <w:sz w:val="28"/>
          <w:szCs w:val="28"/>
        </w:rPr>
        <w:t xml:space="preserve">воды по категориям потребителей </w:t>
      </w:r>
      <w:r>
        <w:rPr>
          <w:sz w:val="28"/>
          <w:szCs w:val="28"/>
        </w:rPr>
        <w:t xml:space="preserve">с учетом календарной разбивки </w:t>
      </w:r>
      <w:r w:rsidRPr="00167A19">
        <w:rPr>
          <w:sz w:val="28"/>
          <w:szCs w:val="28"/>
        </w:rPr>
        <w:t>составил:</w:t>
      </w:r>
    </w:p>
    <w:p w14:paraId="0E543195" w14:textId="77777777" w:rsidR="00D77EA9" w:rsidRPr="00AA2FE2" w:rsidRDefault="00D77EA9" w:rsidP="00D77EA9">
      <w:pPr>
        <w:ind w:firstLine="709"/>
        <w:jc w:val="both"/>
        <w:rPr>
          <w:sz w:val="28"/>
          <w:szCs w:val="28"/>
        </w:rPr>
      </w:pPr>
      <w:r w:rsidRPr="00167A19">
        <w:rPr>
          <w:sz w:val="28"/>
          <w:szCs w:val="28"/>
        </w:rPr>
        <w:t>- на период с 01.01.20</w:t>
      </w:r>
      <w:r>
        <w:rPr>
          <w:sz w:val="28"/>
          <w:szCs w:val="28"/>
        </w:rPr>
        <w:t>21</w:t>
      </w:r>
      <w:r w:rsidRPr="00167A19">
        <w:rPr>
          <w:sz w:val="28"/>
          <w:szCs w:val="28"/>
        </w:rPr>
        <w:t xml:space="preserve"> по 30.06.20</w:t>
      </w:r>
      <w:r>
        <w:rPr>
          <w:sz w:val="28"/>
          <w:szCs w:val="28"/>
        </w:rPr>
        <w:t>21</w:t>
      </w:r>
      <w:r w:rsidRPr="00167A19">
        <w:rPr>
          <w:sz w:val="28"/>
          <w:szCs w:val="28"/>
        </w:rPr>
        <w:t xml:space="preserve"> –</w:t>
      </w:r>
      <w:r w:rsidRPr="00076C35">
        <w:rPr>
          <w:color w:val="FF0000"/>
          <w:sz w:val="28"/>
          <w:szCs w:val="28"/>
        </w:rPr>
        <w:t xml:space="preserve"> </w:t>
      </w:r>
      <w:r>
        <w:rPr>
          <w:b/>
          <w:i/>
          <w:sz w:val="28"/>
          <w:szCs w:val="28"/>
        </w:rPr>
        <w:t xml:space="preserve">8356,03 </w:t>
      </w:r>
      <w:r w:rsidRPr="00AA2FE2">
        <w:rPr>
          <w:sz w:val="28"/>
          <w:szCs w:val="28"/>
        </w:rPr>
        <w:t>м</w:t>
      </w:r>
      <w:r w:rsidRPr="00AA2FE2">
        <w:rPr>
          <w:sz w:val="28"/>
          <w:szCs w:val="28"/>
          <w:vertAlign w:val="superscript"/>
        </w:rPr>
        <w:t>3</w:t>
      </w:r>
      <w:r>
        <w:rPr>
          <w:sz w:val="28"/>
          <w:szCs w:val="28"/>
        </w:rPr>
        <w:t>;</w:t>
      </w:r>
    </w:p>
    <w:p w14:paraId="4EFEE10B" w14:textId="77777777" w:rsidR="00D77EA9" w:rsidRDefault="00D77EA9" w:rsidP="00D77EA9">
      <w:pPr>
        <w:ind w:firstLine="709"/>
        <w:jc w:val="both"/>
        <w:rPr>
          <w:sz w:val="28"/>
          <w:szCs w:val="28"/>
        </w:rPr>
      </w:pPr>
      <w:r w:rsidRPr="00AA2FE2">
        <w:rPr>
          <w:sz w:val="28"/>
          <w:szCs w:val="28"/>
        </w:rPr>
        <w:t>- на период с 01.07.20</w:t>
      </w:r>
      <w:r>
        <w:rPr>
          <w:sz w:val="28"/>
          <w:szCs w:val="28"/>
        </w:rPr>
        <w:t>21</w:t>
      </w:r>
      <w:r w:rsidRPr="00AA2FE2">
        <w:rPr>
          <w:sz w:val="28"/>
          <w:szCs w:val="28"/>
        </w:rPr>
        <w:t xml:space="preserve"> по 31.12.20</w:t>
      </w:r>
      <w:r>
        <w:rPr>
          <w:sz w:val="28"/>
          <w:szCs w:val="28"/>
        </w:rPr>
        <w:t>21</w:t>
      </w:r>
      <w:r w:rsidRPr="00AA2FE2">
        <w:rPr>
          <w:sz w:val="28"/>
          <w:szCs w:val="28"/>
        </w:rPr>
        <w:t xml:space="preserve"> – </w:t>
      </w:r>
      <w:r>
        <w:rPr>
          <w:b/>
          <w:i/>
          <w:sz w:val="28"/>
          <w:szCs w:val="28"/>
        </w:rPr>
        <w:t xml:space="preserve">8356,03 </w:t>
      </w:r>
      <w:r w:rsidRPr="00AA2FE2">
        <w:rPr>
          <w:sz w:val="28"/>
          <w:szCs w:val="28"/>
        </w:rPr>
        <w:t>м</w:t>
      </w:r>
      <w:r w:rsidRPr="00AA2FE2">
        <w:rPr>
          <w:sz w:val="28"/>
          <w:szCs w:val="28"/>
          <w:vertAlign w:val="superscript"/>
        </w:rPr>
        <w:t>3</w:t>
      </w:r>
      <w:r>
        <w:rPr>
          <w:sz w:val="28"/>
          <w:szCs w:val="28"/>
        </w:rPr>
        <w:t>.</w:t>
      </w:r>
    </w:p>
    <w:p w14:paraId="230C3A84" w14:textId="77777777" w:rsidR="00D77EA9" w:rsidRDefault="00D77EA9" w:rsidP="00D77EA9">
      <w:pPr>
        <w:tabs>
          <w:tab w:val="left" w:pos="1134"/>
        </w:tabs>
        <w:ind w:firstLine="709"/>
        <w:jc w:val="both"/>
        <w:rPr>
          <w:sz w:val="28"/>
          <w:szCs w:val="28"/>
        </w:rPr>
      </w:pPr>
    </w:p>
    <w:p w14:paraId="5B15E57E" w14:textId="77777777" w:rsidR="00D77EA9" w:rsidRPr="001671EA" w:rsidRDefault="00D77EA9" w:rsidP="00D77EA9">
      <w:pPr>
        <w:tabs>
          <w:tab w:val="left" w:pos="1134"/>
        </w:tabs>
        <w:jc w:val="center"/>
        <w:rPr>
          <w:b/>
          <w:sz w:val="32"/>
          <w:szCs w:val="32"/>
          <w:u w:val="single"/>
        </w:rPr>
      </w:pPr>
      <w:r w:rsidRPr="001671EA">
        <w:rPr>
          <w:b/>
          <w:sz w:val="32"/>
          <w:szCs w:val="32"/>
          <w:u w:val="single"/>
        </w:rPr>
        <w:t xml:space="preserve">Тарифы на </w:t>
      </w:r>
      <w:r>
        <w:rPr>
          <w:b/>
          <w:sz w:val="32"/>
          <w:szCs w:val="32"/>
          <w:u w:val="single"/>
        </w:rPr>
        <w:t>техническую</w:t>
      </w:r>
      <w:r w:rsidRPr="001671EA">
        <w:rPr>
          <w:b/>
          <w:sz w:val="32"/>
          <w:szCs w:val="32"/>
          <w:u w:val="single"/>
        </w:rPr>
        <w:t xml:space="preserve"> воду </w:t>
      </w:r>
    </w:p>
    <w:p w14:paraId="7211FEF8" w14:textId="77777777" w:rsidR="00D77EA9" w:rsidRPr="001671EA" w:rsidRDefault="00D77EA9" w:rsidP="00D77EA9">
      <w:pPr>
        <w:tabs>
          <w:tab w:val="left" w:pos="1134"/>
        </w:tabs>
        <w:jc w:val="center"/>
        <w:rPr>
          <w:b/>
          <w:sz w:val="16"/>
          <w:szCs w:val="16"/>
          <w:u w:val="single"/>
        </w:rPr>
      </w:pPr>
    </w:p>
    <w:p w14:paraId="376F5506" w14:textId="77777777" w:rsidR="00D77EA9" w:rsidRDefault="00D77EA9" w:rsidP="00D77EA9">
      <w:pPr>
        <w:autoSpaceDE w:val="0"/>
        <w:autoSpaceDN w:val="0"/>
        <w:adjustRightInd w:val="0"/>
        <w:ind w:firstLine="708"/>
        <w:jc w:val="both"/>
        <w:rPr>
          <w:rFonts w:eastAsia="Calibri"/>
          <w:sz w:val="28"/>
          <w:szCs w:val="28"/>
          <w:lang w:eastAsia="en-US"/>
        </w:rPr>
      </w:pPr>
      <w:r w:rsidRPr="00416343">
        <w:rPr>
          <w:rFonts w:eastAsia="Calibri"/>
          <w:sz w:val="28"/>
          <w:szCs w:val="28"/>
          <w:lang w:eastAsia="en-US"/>
        </w:rPr>
        <w:t xml:space="preserve">В соответствии с п. 96 Методических указаний тарифы регулируемых организаций на </w:t>
      </w:r>
      <w:r>
        <w:rPr>
          <w:rFonts w:eastAsia="Calibri"/>
          <w:sz w:val="28"/>
          <w:szCs w:val="28"/>
          <w:lang w:eastAsia="en-US"/>
        </w:rPr>
        <w:t>техническую</w:t>
      </w:r>
      <w:r w:rsidRPr="00416343">
        <w:rPr>
          <w:rFonts w:eastAsia="Calibri"/>
          <w:sz w:val="28"/>
          <w:szCs w:val="28"/>
          <w:lang w:eastAsia="en-US"/>
        </w:rPr>
        <w:t xml:space="preserve"> воду, без дифференциации в виде </w:t>
      </w:r>
      <w:proofErr w:type="spellStart"/>
      <w:r w:rsidRPr="00416343">
        <w:rPr>
          <w:rFonts w:eastAsia="Calibri"/>
          <w:sz w:val="28"/>
          <w:szCs w:val="28"/>
          <w:lang w:eastAsia="en-US"/>
        </w:rPr>
        <w:t>одноставочных</w:t>
      </w:r>
      <w:proofErr w:type="spellEnd"/>
      <w:r w:rsidRPr="00416343">
        <w:rPr>
          <w:rFonts w:eastAsia="Calibri"/>
          <w:sz w:val="28"/>
          <w:szCs w:val="28"/>
          <w:lang w:eastAsia="en-US"/>
        </w:rPr>
        <w:t xml:space="preserve"> тарифов рассчитываются в соответствии с формулой:</w:t>
      </w:r>
    </w:p>
    <w:p w14:paraId="451D946E" w14:textId="77777777" w:rsidR="00D77EA9" w:rsidRPr="00771AD3" w:rsidRDefault="00D77EA9" w:rsidP="00D77EA9">
      <w:pPr>
        <w:autoSpaceDE w:val="0"/>
        <w:autoSpaceDN w:val="0"/>
        <w:adjustRightInd w:val="0"/>
        <w:ind w:firstLine="708"/>
        <w:jc w:val="both"/>
        <w:rPr>
          <w:rFonts w:eastAsia="Calibri"/>
          <w:sz w:val="12"/>
          <w:szCs w:val="28"/>
          <w:lang w:eastAsia="en-US"/>
        </w:rPr>
      </w:pPr>
    </w:p>
    <w:p w14:paraId="1AD42438" w14:textId="31CE03C5" w:rsidR="00D77EA9" w:rsidRPr="00416343" w:rsidRDefault="00D77EA9" w:rsidP="00D77EA9">
      <w:pPr>
        <w:autoSpaceDE w:val="0"/>
        <w:autoSpaceDN w:val="0"/>
        <w:adjustRightInd w:val="0"/>
        <w:jc w:val="center"/>
        <w:rPr>
          <w:rFonts w:eastAsia="Calibri"/>
          <w:sz w:val="28"/>
          <w:szCs w:val="28"/>
          <w:lang w:eastAsia="en-US"/>
        </w:rPr>
      </w:pPr>
      <w:r w:rsidRPr="00416343">
        <w:rPr>
          <w:rFonts w:eastAsia="Calibri"/>
          <w:noProof/>
          <w:position w:val="-33"/>
          <w:sz w:val="28"/>
          <w:szCs w:val="28"/>
        </w:rPr>
        <w:drawing>
          <wp:inline distT="0" distB="0" distL="0" distR="0" wp14:anchorId="14CEF80F" wp14:editId="4F956845">
            <wp:extent cx="952500" cy="581025"/>
            <wp:effectExtent l="0" t="0" r="0" b="9525"/>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577E2D2B" w14:textId="77777777" w:rsidR="00D77EA9" w:rsidRPr="00416343" w:rsidRDefault="00D77EA9" w:rsidP="00D77EA9">
      <w:pPr>
        <w:autoSpaceDE w:val="0"/>
        <w:autoSpaceDN w:val="0"/>
        <w:adjustRightInd w:val="0"/>
        <w:ind w:firstLine="540"/>
        <w:jc w:val="both"/>
        <w:rPr>
          <w:rFonts w:eastAsia="Calibri"/>
          <w:sz w:val="28"/>
          <w:szCs w:val="28"/>
          <w:lang w:eastAsia="en-US"/>
        </w:rPr>
      </w:pPr>
      <w:r w:rsidRPr="00416343">
        <w:rPr>
          <w:rFonts w:eastAsia="Calibri"/>
          <w:sz w:val="28"/>
          <w:szCs w:val="28"/>
          <w:lang w:eastAsia="en-US"/>
        </w:rPr>
        <w:t>где:</w:t>
      </w:r>
    </w:p>
    <w:p w14:paraId="1E97A6A3" w14:textId="60EA3A46" w:rsidR="00D77EA9" w:rsidRPr="00416343" w:rsidRDefault="00D77EA9" w:rsidP="00D77EA9">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lastRenderedPageBreak/>
        <w:drawing>
          <wp:inline distT="0" distB="0" distL="0" distR="0" wp14:anchorId="630F07DA" wp14:editId="267E936B">
            <wp:extent cx="238125" cy="295275"/>
            <wp:effectExtent l="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416343">
        <w:rPr>
          <w:rFonts w:eastAsia="Calibri"/>
          <w:sz w:val="28"/>
          <w:szCs w:val="28"/>
          <w:lang w:eastAsia="en-US"/>
        </w:rPr>
        <w:t xml:space="preserve"> - тариф регулируемой организации, устанавливаемый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руб./куб. м;</w:t>
      </w:r>
    </w:p>
    <w:p w14:paraId="3AE070CA" w14:textId="2D72BC64" w:rsidR="00D77EA9" w:rsidRPr="00416343" w:rsidRDefault="00D77EA9" w:rsidP="00D77EA9">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52AD1D12" wp14:editId="0B3FE64D">
            <wp:extent cx="542925" cy="304800"/>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41634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w:t>
      </w:r>
    </w:p>
    <w:p w14:paraId="4F53CA5A" w14:textId="76A861D0" w:rsidR="00D77EA9" w:rsidRPr="00416343" w:rsidRDefault="00D77EA9" w:rsidP="00D77EA9">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56412470" wp14:editId="2733509D">
            <wp:extent cx="257175" cy="314325"/>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41634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C86B7C9" w14:textId="77777777" w:rsidR="00D77EA9" w:rsidRDefault="00D77EA9" w:rsidP="00D77EA9">
      <w:pPr>
        <w:ind w:firstLine="709"/>
        <w:jc w:val="both"/>
        <w:rPr>
          <w:sz w:val="28"/>
          <w:szCs w:val="28"/>
        </w:rPr>
      </w:pPr>
    </w:p>
    <w:p w14:paraId="374572BC" w14:textId="77777777" w:rsidR="00D77EA9" w:rsidRDefault="00D77EA9" w:rsidP="00D77EA9">
      <w:pPr>
        <w:ind w:firstLine="709"/>
        <w:jc w:val="both"/>
        <w:rPr>
          <w:sz w:val="28"/>
          <w:szCs w:val="28"/>
        </w:rPr>
      </w:pPr>
      <w:r w:rsidRPr="001671EA">
        <w:rPr>
          <w:sz w:val="28"/>
          <w:szCs w:val="28"/>
        </w:rPr>
        <w:t xml:space="preserve">Учитывая результаты анализа и экономические интересы производителя и потребителей </w:t>
      </w:r>
      <w:r>
        <w:rPr>
          <w:sz w:val="28"/>
          <w:szCs w:val="28"/>
        </w:rPr>
        <w:t>технической</w:t>
      </w:r>
      <w:r w:rsidRPr="001671EA">
        <w:rPr>
          <w:sz w:val="28"/>
          <w:szCs w:val="28"/>
        </w:rPr>
        <w:t xml:space="preserve"> воды,</w:t>
      </w:r>
      <w:r>
        <w:rPr>
          <w:sz w:val="28"/>
          <w:szCs w:val="28"/>
        </w:rPr>
        <w:t xml:space="preserve"> </w:t>
      </w:r>
      <w:r w:rsidRPr="001671EA">
        <w:rPr>
          <w:sz w:val="28"/>
          <w:szCs w:val="28"/>
        </w:rPr>
        <w:t xml:space="preserve">рекомендую </w:t>
      </w:r>
      <w:r>
        <w:rPr>
          <w:sz w:val="28"/>
          <w:szCs w:val="28"/>
        </w:rPr>
        <w:t>Р</w:t>
      </w:r>
      <w:r w:rsidRPr="001671EA">
        <w:rPr>
          <w:sz w:val="28"/>
          <w:szCs w:val="28"/>
        </w:rPr>
        <w:t xml:space="preserve">егиональной энергетической комиссии </w:t>
      </w:r>
      <w:r>
        <w:rPr>
          <w:sz w:val="28"/>
          <w:szCs w:val="28"/>
        </w:rPr>
        <w:t>Кузбасса</w:t>
      </w:r>
      <w:r w:rsidRPr="001671EA">
        <w:rPr>
          <w:sz w:val="28"/>
          <w:szCs w:val="28"/>
        </w:rPr>
        <w:t xml:space="preserve"> установить для организации тарифы на </w:t>
      </w:r>
      <w:r>
        <w:rPr>
          <w:sz w:val="28"/>
          <w:szCs w:val="28"/>
        </w:rPr>
        <w:t>техническую</w:t>
      </w:r>
      <w:r w:rsidRPr="001671EA">
        <w:rPr>
          <w:sz w:val="28"/>
          <w:szCs w:val="28"/>
        </w:rPr>
        <w:t xml:space="preserve"> воду с учетом календарной разбивки:</w:t>
      </w:r>
    </w:p>
    <w:p w14:paraId="7E4F7288" w14:textId="77777777" w:rsidR="00D77EA9" w:rsidRPr="00D77EA9" w:rsidRDefault="00D77EA9" w:rsidP="00D77EA9">
      <w:pPr>
        <w:pStyle w:val="4"/>
        <w:tabs>
          <w:tab w:val="left" w:pos="7655"/>
        </w:tabs>
        <w:ind w:firstLine="709"/>
        <w:jc w:val="right"/>
        <w:rPr>
          <w:b w:val="0"/>
          <w:lang w:val="ru-RU"/>
        </w:rPr>
      </w:pPr>
      <w:r w:rsidRPr="00D77EA9">
        <w:rPr>
          <w:b w:val="0"/>
          <w:lang w:val="ru-RU"/>
        </w:rPr>
        <w:t>Таблица 5</w:t>
      </w:r>
    </w:p>
    <w:p w14:paraId="48E9BC40" w14:textId="77777777" w:rsidR="00D77EA9" w:rsidRDefault="00D77EA9" w:rsidP="00D77EA9">
      <w:pPr>
        <w:jc w:val="center"/>
        <w:rPr>
          <w:sz w:val="28"/>
          <w:szCs w:val="28"/>
        </w:rPr>
      </w:pPr>
      <w:r w:rsidRPr="001671EA">
        <w:rPr>
          <w:sz w:val="28"/>
          <w:szCs w:val="28"/>
        </w:rPr>
        <w:t xml:space="preserve">Тарифы на </w:t>
      </w:r>
      <w:r>
        <w:rPr>
          <w:sz w:val="28"/>
          <w:szCs w:val="28"/>
        </w:rPr>
        <w:t>техническую</w:t>
      </w:r>
      <w:r w:rsidRPr="001671EA">
        <w:rPr>
          <w:sz w:val="28"/>
          <w:szCs w:val="28"/>
        </w:rPr>
        <w:t xml:space="preserve"> воду</w:t>
      </w:r>
      <w:r>
        <w:rPr>
          <w:sz w:val="28"/>
          <w:szCs w:val="28"/>
        </w:rPr>
        <w:t xml:space="preserve">, </w:t>
      </w:r>
      <w:r w:rsidRPr="001671EA">
        <w:rPr>
          <w:sz w:val="28"/>
          <w:szCs w:val="28"/>
        </w:rPr>
        <w:t>реализуем</w:t>
      </w:r>
      <w:r>
        <w:rPr>
          <w:sz w:val="28"/>
          <w:szCs w:val="28"/>
        </w:rPr>
        <w:t>ую</w:t>
      </w:r>
      <w:r w:rsidRPr="001671EA">
        <w:rPr>
          <w:sz w:val="28"/>
          <w:szCs w:val="28"/>
        </w:rPr>
        <w:t xml:space="preserve"> </w:t>
      </w:r>
    </w:p>
    <w:p w14:paraId="49E7AC01" w14:textId="77777777" w:rsidR="00D77EA9" w:rsidRDefault="00D77EA9" w:rsidP="00D77EA9">
      <w:pPr>
        <w:jc w:val="center"/>
        <w:rPr>
          <w:sz w:val="28"/>
          <w:szCs w:val="28"/>
        </w:rPr>
      </w:pPr>
      <w:r>
        <w:rPr>
          <w:sz w:val="28"/>
          <w:szCs w:val="28"/>
        </w:rPr>
        <w:t>АО</w:t>
      </w:r>
      <w:r w:rsidRPr="00AA2901">
        <w:rPr>
          <w:sz w:val="28"/>
          <w:szCs w:val="28"/>
        </w:rPr>
        <w:t xml:space="preserve"> «</w:t>
      </w:r>
      <w:r>
        <w:rPr>
          <w:sz w:val="28"/>
          <w:szCs w:val="28"/>
        </w:rPr>
        <w:t xml:space="preserve">Кемеровская генерация» (структурное подразделение </w:t>
      </w:r>
    </w:p>
    <w:p w14:paraId="57BE8A83" w14:textId="77777777" w:rsidR="00D77EA9" w:rsidRDefault="00D77EA9" w:rsidP="00D77EA9">
      <w:pPr>
        <w:jc w:val="center"/>
        <w:rPr>
          <w:sz w:val="28"/>
          <w:szCs w:val="28"/>
        </w:rPr>
      </w:pPr>
      <w:r>
        <w:rPr>
          <w:sz w:val="28"/>
          <w:szCs w:val="28"/>
        </w:rPr>
        <w:t xml:space="preserve">Кемеровская ТЭЦ) </w:t>
      </w:r>
      <w:r w:rsidRPr="00AA2901">
        <w:rPr>
          <w:sz w:val="28"/>
          <w:szCs w:val="28"/>
        </w:rPr>
        <w:t>(</w:t>
      </w:r>
      <w:r>
        <w:rPr>
          <w:sz w:val="28"/>
          <w:szCs w:val="28"/>
        </w:rPr>
        <w:t>г. Кемерово</w:t>
      </w:r>
      <w:r w:rsidRPr="00AA2901">
        <w:rPr>
          <w:sz w:val="28"/>
          <w:szCs w:val="28"/>
        </w:rPr>
        <w:t>)</w:t>
      </w:r>
      <w:r w:rsidRPr="001671EA">
        <w:rPr>
          <w:sz w:val="28"/>
          <w:szCs w:val="28"/>
        </w:rPr>
        <w:t xml:space="preserve"> </w:t>
      </w:r>
    </w:p>
    <w:p w14:paraId="43D4AFDC" w14:textId="77777777" w:rsidR="00D77EA9" w:rsidRDefault="00D77EA9" w:rsidP="00D77EA9">
      <w:pPr>
        <w:jc w:val="center"/>
        <w:rPr>
          <w:sz w:val="28"/>
          <w:szCs w:val="28"/>
        </w:rPr>
      </w:pPr>
      <w:r w:rsidRPr="001671EA">
        <w:rPr>
          <w:sz w:val="28"/>
          <w:szCs w:val="28"/>
        </w:rPr>
        <w:t>на потребительском рынке с 01.01.20</w:t>
      </w:r>
      <w:r>
        <w:rPr>
          <w:sz w:val="28"/>
          <w:szCs w:val="28"/>
        </w:rPr>
        <w:t>21</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21</w:t>
      </w:r>
    </w:p>
    <w:p w14:paraId="516B76D1" w14:textId="77777777" w:rsidR="00D77EA9" w:rsidRPr="00CA7F1C" w:rsidRDefault="00D77EA9" w:rsidP="00D77EA9">
      <w:pPr>
        <w:jc w:val="center"/>
        <w:rPr>
          <w:color w:val="FF0000"/>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D77EA9" w:rsidRPr="00E1212F" w14:paraId="7D063482" w14:textId="77777777" w:rsidTr="00390E56">
        <w:trPr>
          <w:trHeight w:val="1066"/>
        </w:trPr>
        <w:tc>
          <w:tcPr>
            <w:tcW w:w="1991" w:type="dxa"/>
            <w:shd w:val="clear" w:color="auto" w:fill="auto"/>
            <w:vAlign w:val="center"/>
          </w:tcPr>
          <w:p w14:paraId="22BA1F59" w14:textId="77777777" w:rsidR="00D77EA9" w:rsidRPr="00E1212F" w:rsidRDefault="00D77EA9" w:rsidP="00390E56">
            <w:pPr>
              <w:jc w:val="center"/>
              <w:rPr>
                <w:color w:val="FF0000"/>
                <w:sz w:val="28"/>
                <w:szCs w:val="28"/>
              </w:rPr>
            </w:pPr>
            <w:r>
              <w:rPr>
                <w:sz w:val="28"/>
                <w:szCs w:val="28"/>
              </w:rPr>
              <w:t>Предприятие</w:t>
            </w:r>
          </w:p>
        </w:tc>
        <w:tc>
          <w:tcPr>
            <w:tcW w:w="2041" w:type="dxa"/>
            <w:shd w:val="clear" w:color="auto" w:fill="auto"/>
            <w:vAlign w:val="center"/>
          </w:tcPr>
          <w:p w14:paraId="595150A1" w14:textId="77777777" w:rsidR="00D77EA9" w:rsidRPr="00E1212F" w:rsidRDefault="00D77EA9" w:rsidP="00390E56">
            <w:pPr>
              <w:jc w:val="center"/>
              <w:rPr>
                <w:sz w:val="28"/>
                <w:szCs w:val="28"/>
              </w:rPr>
            </w:pPr>
            <w:r w:rsidRPr="00E1212F">
              <w:rPr>
                <w:sz w:val="28"/>
                <w:szCs w:val="28"/>
              </w:rPr>
              <w:t>Год долгосрочного периода</w:t>
            </w:r>
          </w:p>
        </w:tc>
        <w:tc>
          <w:tcPr>
            <w:tcW w:w="1912" w:type="dxa"/>
            <w:shd w:val="clear" w:color="auto" w:fill="auto"/>
            <w:vAlign w:val="center"/>
          </w:tcPr>
          <w:p w14:paraId="1F8F0C47" w14:textId="77777777" w:rsidR="00D77EA9" w:rsidRPr="00E1212F" w:rsidRDefault="00D77EA9" w:rsidP="00390E56">
            <w:pPr>
              <w:jc w:val="center"/>
              <w:rPr>
                <w:sz w:val="28"/>
                <w:szCs w:val="28"/>
              </w:rPr>
            </w:pPr>
            <w:r w:rsidRPr="00E1212F">
              <w:rPr>
                <w:sz w:val="28"/>
                <w:szCs w:val="28"/>
              </w:rPr>
              <w:t>Календарная разбивка</w:t>
            </w:r>
          </w:p>
        </w:tc>
        <w:tc>
          <w:tcPr>
            <w:tcW w:w="1630" w:type="dxa"/>
            <w:shd w:val="clear" w:color="auto" w:fill="auto"/>
            <w:vAlign w:val="center"/>
          </w:tcPr>
          <w:p w14:paraId="4DD6C6D3" w14:textId="77777777" w:rsidR="00D77EA9" w:rsidRPr="00E1212F" w:rsidRDefault="00D77EA9" w:rsidP="00390E56">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1996" w:type="dxa"/>
            <w:shd w:val="clear" w:color="auto" w:fill="auto"/>
            <w:vAlign w:val="center"/>
          </w:tcPr>
          <w:p w14:paraId="43966DFC" w14:textId="77777777" w:rsidR="00D77EA9" w:rsidRPr="00E1212F" w:rsidRDefault="00D77EA9" w:rsidP="00390E56">
            <w:pPr>
              <w:jc w:val="center"/>
              <w:rPr>
                <w:sz w:val="28"/>
                <w:szCs w:val="28"/>
              </w:rPr>
            </w:pPr>
            <w:r w:rsidRPr="00E1212F">
              <w:rPr>
                <w:sz w:val="28"/>
                <w:szCs w:val="28"/>
              </w:rPr>
              <w:t>Рост к предыдущему периоду, %</w:t>
            </w:r>
          </w:p>
        </w:tc>
      </w:tr>
      <w:tr w:rsidR="00D77EA9" w:rsidRPr="00E1212F" w14:paraId="17F42BA0" w14:textId="77777777" w:rsidTr="00390E56">
        <w:tc>
          <w:tcPr>
            <w:tcW w:w="1991" w:type="dxa"/>
            <w:shd w:val="clear" w:color="auto" w:fill="auto"/>
          </w:tcPr>
          <w:p w14:paraId="721968DE" w14:textId="77777777" w:rsidR="00D77EA9" w:rsidRPr="00E1212F" w:rsidRDefault="00D77EA9" w:rsidP="00390E56">
            <w:pPr>
              <w:jc w:val="center"/>
              <w:rPr>
                <w:sz w:val="28"/>
                <w:szCs w:val="28"/>
              </w:rPr>
            </w:pPr>
            <w:r>
              <w:rPr>
                <w:sz w:val="28"/>
                <w:szCs w:val="28"/>
              </w:rPr>
              <w:t>1</w:t>
            </w:r>
          </w:p>
        </w:tc>
        <w:tc>
          <w:tcPr>
            <w:tcW w:w="2041" w:type="dxa"/>
            <w:shd w:val="clear" w:color="auto" w:fill="auto"/>
          </w:tcPr>
          <w:p w14:paraId="53D90069" w14:textId="77777777" w:rsidR="00D77EA9" w:rsidRPr="00E1212F" w:rsidRDefault="00D77EA9" w:rsidP="00390E56">
            <w:pPr>
              <w:jc w:val="center"/>
              <w:rPr>
                <w:sz w:val="28"/>
                <w:szCs w:val="28"/>
              </w:rPr>
            </w:pPr>
            <w:r>
              <w:rPr>
                <w:sz w:val="28"/>
                <w:szCs w:val="28"/>
              </w:rPr>
              <w:t>2</w:t>
            </w:r>
          </w:p>
        </w:tc>
        <w:tc>
          <w:tcPr>
            <w:tcW w:w="1912" w:type="dxa"/>
            <w:shd w:val="clear" w:color="auto" w:fill="auto"/>
          </w:tcPr>
          <w:p w14:paraId="46F1AE69" w14:textId="77777777" w:rsidR="00D77EA9" w:rsidRPr="00E1212F" w:rsidRDefault="00D77EA9" w:rsidP="00390E56">
            <w:pPr>
              <w:jc w:val="center"/>
              <w:rPr>
                <w:sz w:val="28"/>
                <w:szCs w:val="28"/>
              </w:rPr>
            </w:pPr>
            <w:r>
              <w:rPr>
                <w:sz w:val="28"/>
                <w:szCs w:val="28"/>
              </w:rPr>
              <w:t>3</w:t>
            </w:r>
          </w:p>
        </w:tc>
        <w:tc>
          <w:tcPr>
            <w:tcW w:w="1630" w:type="dxa"/>
            <w:shd w:val="clear" w:color="auto" w:fill="auto"/>
          </w:tcPr>
          <w:p w14:paraId="40BCCC0F" w14:textId="77777777" w:rsidR="00D77EA9" w:rsidRPr="00E1212F" w:rsidRDefault="00D77EA9" w:rsidP="00390E56">
            <w:pPr>
              <w:jc w:val="center"/>
              <w:rPr>
                <w:sz w:val="28"/>
                <w:szCs w:val="28"/>
              </w:rPr>
            </w:pPr>
            <w:r>
              <w:rPr>
                <w:sz w:val="28"/>
                <w:szCs w:val="28"/>
              </w:rPr>
              <w:t>4</w:t>
            </w:r>
          </w:p>
        </w:tc>
        <w:tc>
          <w:tcPr>
            <w:tcW w:w="1996" w:type="dxa"/>
            <w:shd w:val="clear" w:color="auto" w:fill="auto"/>
          </w:tcPr>
          <w:p w14:paraId="25ED3417" w14:textId="77777777" w:rsidR="00D77EA9" w:rsidRPr="00E1212F" w:rsidRDefault="00D77EA9" w:rsidP="00390E56">
            <w:pPr>
              <w:jc w:val="center"/>
              <w:rPr>
                <w:sz w:val="28"/>
                <w:szCs w:val="28"/>
              </w:rPr>
            </w:pPr>
            <w:r>
              <w:rPr>
                <w:sz w:val="28"/>
                <w:szCs w:val="28"/>
              </w:rPr>
              <w:t>5</w:t>
            </w:r>
          </w:p>
        </w:tc>
      </w:tr>
      <w:tr w:rsidR="00D77EA9" w:rsidRPr="00E1212F" w14:paraId="14AA12CE" w14:textId="77777777" w:rsidTr="00390E56">
        <w:trPr>
          <w:trHeight w:val="583"/>
        </w:trPr>
        <w:tc>
          <w:tcPr>
            <w:tcW w:w="9570" w:type="dxa"/>
            <w:gridSpan w:val="5"/>
            <w:shd w:val="clear" w:color="auto" w:fill="auto"/>
            <w:vAlign w:val="center"/>
          </w:tcPr>
          <w:p w14:paraId="0D3A67BA" w14:textId="77777777" w:rsidR="00D77EA9" w:rsidRPr="00E1212F" w:rsidRDefault="00D77EA9" w:rsidP="00390E56">
            <w:pPr>
              <w:jc w:val="center"/>
              <w:rPr>
                <w:sz w:val="28"/>
                <w:szCs w:val="28"/>
              </w:rPr>
            </w:pPr>
            <w:r>
              <w:rPr>
                <w:sz w:val="28"/>
                <w:szCs w:val="28"/>
              </w:rPr>
              <w:t>Техническая вода (структурное подразделение Кемеровская ТЭЦ)</w:t>
            </w:r>
          </w:p>
        </w:tc>
      </w:tr>
      <w:tr w:rsidR="00D77EA9" w:rsidRPr="00E1212F" w14:paraId="08868248" w14:textId="77777777" w:rsidTr="00390E56">
        <w:trPr>
          <w:trHeight w:val="1073"/>
        </w:trPr>
        <w:tc>
          <w:tcPr>
            <w:tcW w:w="1991" w:type="dxa"/>
            <w:vMerge w:val="restart"/>
            <w:tcBorders>
              <w:top w:val="single" w:sz="4" w:space="0" w:color="auto"/>
            </w:tcBorders>
            <w:shd w:val="clear" w:color="auto" w:fill="auto"/>
            <w:vAlign w:val="center"/>
          </w:tcPr>
          <w:p w14:paraId="5BA02035" w14:textId="77777777" w:rsidR="00D77EA9" w:rsidRPr="00E1212F" w:rsidRDefault="00D77EA9" w:rsidP="00390E56">
            <w:pPr>
              <w:jc w:val="center"/>
              <w:rPr>
                <w:sz w:val="28"/>
                <w:szCs w:val="28"/>
              </w:rPr>
            </w:pPr>
            <w:r>
              <w:rPr>
                <w:sz w:val="28"/>
                <w:szCs w:val="28"/>
              </w:rPr>
              <w:t>АО «Кемеровская генерация» (структурное подразделение Кемеровская ТЭЦ)</w:t>
            </w:r>
          </w:p>
        </w:tc>
        <w:tc>
          <w:tcPr>
            <w:tcW w:w="2041" w:type="dxa"/>
            <w:vMerge w:val="restart"/>
            <w:shd w:val="clear" w:color="auto" w:fill="auto"/>
            <w:vAlign w:val="center"/>
          </w:tcPr>
          <w:p w14:paraId="29007403" w14:textId="77777777" w:rsidR="00D77EA9" w:rsidRPr="00E1212F" w:rsidRDefault="00D77EA9" w:rsidP="00390E56">
            <w:pPr>
              <w:jc w:val="center"/>
              <w:rPr>
                <w:sz w:val="28"/>
                <w:szCs w:val="28"/>
              </w:rPr>
            </w:pPr>
            <w:r w:rsidRPr="00E1212F">
              <w:rPr>
                <w:sz w:val="28"/>
                <w:szCs w:val="28"/>
              </w:rPr>
              <w:t>20</w:t>
            </w:r>
            <w:r>
              <w:rPr>
                <w:sz w:val="28"/>
                <w:szCs w:val="28"/>
              </w:rPr>
              <w:t>21</w:t>
            </w:r>
          </w:p>
        </w:tc>
        <w:tc>
          <w:tcPr>
            <w:tcW w:w="1912" w:type="dxa"/>
            <w:shd w:val="clear" w:color="auto" w:fill="auto"/>
            <w:vAlign w:val="center"/>
          </w:tcPr>
          <w:p w14:paraId="116F5A01" w14:textId="77777777" w:rsidR="00D77EA9" w:rsidRPr="00E1212F" w:rsidRDefault="00D77EA9" w:rsidP="00390E56">
            <w:pPr>
              <w:jc w:val="center"/>
              <w:rPr>
                <w:sz w:val="28"/>
                <w:szCs w:val="28"/>
              </w:rPr>
            </w:pPr>
            <w:r w:rsidRPr="00E1212F">
              <w:rPr>
                <w:sz w:val="28"/>
                <w:szCs w:val="28"/>
              </w:rPr>
              <w:t>с 01.01.20</w:t>
            </w:r>
            <w:r>
              <w:rPr>
                <w:sz w:val="28"/>
                <w:szCs w:val="28"/>
              </w:rPr>
              <w:t>21</w:t>
            </w:r>
            <w:r w:rsidRPr="00E1212F">
              <w:rPr>
                <w:sz w:val="28"/>
                <w:szCs w:val="28"/>
              </w:rPr>
              <w:t xml:space="preserve"> по 30.06.20</w:t>
            </w:r>
            <w:r>
              <w:rPr>
                <w:sz w:val="28"/>
                <w:szCs w:val="28"/>
              </w:rPr>
              <w:t>21</w:t>
            </w:r>
          </w:p>
        </w:tc>
        <w:tc>
          <w:tcPr>
            <w:tcW w:w="1630" w:type="dxa"/>
            <w:shd w:val="clear" w:color="auto" w:fill="auto"/>
            <w:vAlign w:val="center"/>
          </w:tcPr>
          <w:p w14:paraId="77DC93B4" w14:textId="77777777" w:rsidR="00D77EA9" w:rsidRPr="00E1212F" w:rsidRDefault="00D77EA9" w:rsidP="00390E56">
            <w:pPr>
              <w:jc w:val="center"/>
              <w:rPr>
                <w:sz w:val="28"/>
                <w:szCs w:val="28"/>
              </w:rPr>
            </w:pPr>
            <w:r>
              <w:rPr>
                <w:sz w:val="28"/>
                <w:szCs w:val="28"/>
              </w:rPr>
              <w:t>4,81</w:t>
            </w:r>
          </w:p>
        </w:tc>
        <w:tc>
          <w:tcPr>
            <w:tcW w:w="1996" w:type="dxa"/>
            <w:shd w:val="clear" w:color="auto" w:fill="auto"/>
            <w:vAlign w:val="center"/>
          </w:tcPr>
          <w:p w14:paraId="641B5B32" w14:textId="77777777" w:rsidR="00D77EA9" w:rsidRPr="00E1212F" w:rsidRDefault="00D77EA9" w:rsidP="00390E56">
            <w:pPr>
              <w:jc w:val="center"/>
              <w:rPr>
                <w:sz w:val="28"/>
                <w:szCs w:val="28"/>
              </w:rPr>
            </w:pPr>
            <w:r>
              <w:rPr>
                <w:sz w:val="28"/>
                <w:szCs w:val="28"/>
              </w:rPr>
              <w:t>-27,3</w:t>
            </w:r>
          </w:p>
        </w:tc>
      </w:tr>
      <w:tr w:rsidR="00D77EA9" w:rsidRPr="00E1212F" w14:paraId="05AA1F92" w14:textId="77777777" w:rsidTr="00390E56">
        <w:tc>
          <w:tcPr>
            <w:tcW w:w="1991" w:type="dxa"/>
            <w:vMerge/>
            <w:shd w:val="clear" w:color="auto" w:fill="auto"/>
            <w:vAlign w:val="center"/>
          </w:tcPr>
          <w:p w14:paraId="2B40B3F6" w14:textId="77777777" w:rsidR="00D77EA9" w:rsidRPr="00E1212F" w:rsidRDefault="00D77EA9" w:rsidP="00390E56">
            <w:pPr>
              <w:jc w:val="both"/>
              <w:rPr>
                <w:sz w:val="28"/>
                <w:szCs w:val="28"/>
              </w:rPr>
            </w:pPr>
          </w:p>
        </w:tc>
        <w:tc>
          <w:tcPr>
            <w:tcW w:w="2041" w:type="dxa"/>
            <w:vMerge/>
            <w:shd w:val="clear" w:color="auto" w:fill="auto"/>
            <w:vAlign w:val="center"/>
          </w:tcPr>
          <w:p w14:paraId="6C44B9DC" w14:textId="77777777" w:rsidR="00D77EA9" w:rsidRPr="00E1212F" w:rsidRDefault="00D77EA9" w:rsidP="00390E56">
            <w:pPr>
              <w:jc w:val="center"/>
              <w:rPr>
                <w:sz w:val="28"/>
                <w:szCs w:val="28"/>
              </w:rPr>
            </w:pPr>
          </w:p>
        </w:tc>
        <w:tc>
          <w:tcPr>
            <w:tcW w:w="1912" w:type="dxa"/>
            <w:shd w:val="clear" w:color="auto" w:fill="auto"/>
            <w:vAlign w:val="center"/>
          </w:tcPr>
          <w:p w14:paraId="239B106E" w14:textId="77777777" w:rsidR="00D77EA9" w:rsidRPr="00E1212F" w:rsidRDefault="00D77EA9" w:rsidP="00390E56">
            <w:pPr>
              <w:jc w:val="center"/>
              <w:rPr>
                <w:sz w:val="28"/>
                <w:szCs w:val="28"/>
              </w:rPr>
            </w:pPr>
            <w:r w:rsidRPr="00E1212F">
              <w:rPr>
                <w:sz w:val="28"/>
                <w:szCs w:val="28"/>
              </w:rPr>
              <w:t>с 01.07.20</w:t>
            </w:r>
            <w:r>
              <w:rPr>
                <w:sz w:val="28"/>
                <w:szCs w:val="28"/>
              </w:rPr>
              <w:t>21</w:t>
            </w:r>
            <w:r w:rsidRPr="00E1212F">
              <w:rPr>
                <w:sz w:val="28"/>
                <w:szCs w:val="28"/>
              </w:rPr>
              <w:t xml:space="preserve"> по 31.12.20</w:t>
            </w:r>
            <w:r>
              <w:rPr>
                <w:sz w:val="28"/>
                <w:szCs w:val="28"/>
              </w:rPr>
              <w:t>21</w:t>
            </w:r>
          </w:p>
        </w:tc>
        <w:tc>
          <w:tcPr>
            <w:tcW w:w="1630" w:type="dxa"/>
            <w:shd w:val="clear" w:color="auto" w:fill="auto"/>
            <w:vAlign w:val="center"/>
          </w:tcPr>
          <w:p w14:paraId="0ED207D5" w14:textId="77777777" w:rsidR="00D77EA9" w:rsidRPr="00E1212F" w:rsidRDefault="00D77EA9" w:rsidP="00390E56">
            <w:pPr>
              <w:jc w:val="center"/>
              <w:rPr>
                <w:sz w:val="28"/>
                <w:szCs w:val="28"/>
              </w:rPr>
            </w:pPr>
            <w:r>
              <w:rPr>
                <w:sz w:val="28"/>
                <w:szCs w:val="28"/>
              </w:rPr>
              <w:t>4,81</w:t>
            </w:r>
          </w:p>
        </w:tc>
        <w:tc>
          <w:tcPr>
            <w:tcW w:w="1996" w:type="dxa"/>
            <w:shd w:val="clear" w:color="auto" w:fill="auto"/>
            <w:vAlign w:val="center"/>
          </w:tcPr>
          <w:p w14:paraId="2A832EE0" w14:textId="77777777" w:rsidR="00D77EA9" w:rsidRPr="00E1212F" w:rsidRDefault="00D77EA9" w:rsidP="00390E56">
            <w:pPr>
              <w:jc w:val="center"/>
              <w:rPr>
                <w:sz w:val="28"/>
                <w:szCs w:val="28"/>
              </w:rPr>
            </w:pPr>
            <w:r>
              <w:rPr>
                <w:sz w:val="28"/>
                <w:szCs w:val="28"/>
              </w:rPr>
              <w:t>0,0</w:t>
            </w:r>
          </w:p>
        </w:tc>
      </w:tr>
    </w:tbl>
    <w:p w14:paraId="6A89CF7F" w14:textId="77777777" w:rsidR="00D77EA9" w:rsidRPr="00851D06" w:rsidRDefault="00D77EA9" w:rsidP="00D77EA9">
      <w:pPr>
        <w:pStyle w:val="33"/>
        <w:tabs>
          <w:tab w:val="left" w:pos="709"/>
        </w:tabs>
        <w:ind w:firstLine="0"/>
        <w:jc w:val="both"/>
        <w:rPr>
          <w:sz w:val="28"/>
          <w:szCs w:val="28"/>
        </w:rPr>
      </w:pPr>
    </w:p>
    <w:p w14:paraId="15050CEB" w14:textId="77777777" w:rsidR="00E10FDC" w:rsidRDefault="00E10FDC" w:rsidP="00B17F38">
      <w:pPr>
        <w:ind w:right="142"/>
        <w:jc w:val="both"/>
        <w:sectPr w:rsidR="00E10FDC" w:rsidSect="00B17F38">
          <w:pgSz w:w="11906" w:h="16838"/>
          <w:pgMar w:top="993" w:right="850" w:bottom="851" w:left="1276" w:header="708" w:footer="708" w:gutter="0"/>
          <w:cols w:space="708"/>
          <w:titlePg/>
          <w:docGrid w:linePitch="360"/>
        </w:sectPr>
      </w:pPr>
    </w:p>
    <w:p w14:paraId="7DCD457F" w14:textId="77BDEEAD" w:rsidR="00E10FDC" w:rsidRDefault="00E10FDC" w:rsidP="00E10FDC">
      <w:pPr>
        <w:ind w:left="5387" w:right="142"/>
        <w:jc w:val="both"/>
      </w:pPr>
      <w:r>
        <w:lastRenderedPageBreak/>
        <w:t xml:space="preserve">Приложение № 6 к протоколу </w:t>
      </w:r>
      <w:r>
        <w:br/>
        <w:t xml:space="preserve">№ 28 заседания Правления Региональной энергетической комиссии Кузбасса от 04.06.2020 </w:t>
      </w:r>
    </w:p>
    <w:p w14:paraId="4C7A5E67" w14:textId="77777777" w:rsidR="00390E56" w:rsidRDefault="00390E56" w:rsidP="00E10FDC">
      <w:pPr>
        <w:ind w:left="5387" w:right="142"/>
        <w:jc w:val="both"/>
      </w:pPr>
    </w:p>
    <w:p w14:paraId="14EBB6FB" w14:textId="77777777" w:rsidR="00390E56" w:rsidRDefault="00390E56" w:rsidP="00390E56">
      <w:pPr>
        <w:tabs>
          <w:tab w:val="left" w:pos="3052"/>
        </w:tabs>
        <w:jc w:val="center"/>
        <w:rPr>
          <w:b/>
          <w:bCs/>
          <w:sz w:val="28"/>
          <w:szCs w:val="28"/>
        </w:rPr>
      </w:pPr>
      <w:r w:rsidRPr="006343C3">
        <w:rPr>
          <w:b/>
          <w:bCs/>
          <w:sz w:val="28"/>
          <w:szCs w:val="28"/>
        </w:rPr>
        <w:t xml:space="preserve">Производственная программа </w:t>
      </w:r>
    </w:p>
    <w:p w14:paraId="31D77927" w14:textId="77777777" w:rsidR="00390E56" w:rsidRPr="00EC0381" w:rsidRDefault="00390E56" w:rsidP="00390E56">
      <w:pPr>
        <w:tabs>
          <w:tab w:val="left" w:pos="3052"/>
        </w:tabs>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ТЭЦ)</w:t>
      </w:r>
      <w:r w:rsidRPr="00B634D2">
        <w:rPr>
          <w:b/>
          <w:sz w:val="28"/>
          <w:szCs w:val="28"/>
        </w:rPr>
        <w:t xml:space="preserve"> (г. </w:t>
      </w:r>
      <w:r>
        <w:rPr>
          <w:b/>
          <w:sz w:val="28"/>
          <w:szCs w:val="28"/>
        </w:rPr>
        <w:t>Кемерово</w:t>
      </w:r>
      <w:r w:rsidRPr="00B634D2">
        <w:rPr>
          <w:b/>
          <w:sz w:val="28"/>
          <w:szCs w:val="28"/>
        </w:rPr>
        <w:t>)</w:t>
      </w:r>
    </w:p>
    <w:p w14:paraId="324F88F6" w14:textId="77777777" w:rsidR="00390E56" w:rsidRPr="00EC0381" w:rsidRDefault="00390E56" w:rsidP="00390E56">
      <w:pPr>
        <w:tabs>
          <w:tab w:val="left" w:pos="3052"/>
        </w:tabs>
        <w:jc w:val="center"/>
        <w:rPr>
          <w:b/>
          <w:bCs/>
          <w:sz w:val="28"/>
          <w:szCs w:val="28"/>
        </w:rPr>
      </w:pPr>
      <w:r w:rsidRPr="00EC0381">
        <w:rPr>
          <w:b/>
          <w:bCs/>
          <w:kern w:val="32"/>
          <w:sz w:val="28"/>
          <w:szCs w:val="28"/>
        </w:rPr>
        <w:t xml:space="preserve"> </w:t>
      </w:r>
      <w:r w:rsidRPr="00EC0381">
        <w:rPr>
          <w:b/>
          <w:bCs/>
          <w:sz w:val="28"/>
          <w:szCs w:val="28"/>
        </w:rPr>
        <w:t xml:space="preserve">в сфере холодного водоснабжения технической водой </w:t>
      </w:r>
    </w:p>
    <w:p w14:paraId="30461D42" w14:textId="77777777" w:rsidR="00390E56" w:rsidRPr="006343C3" w:rsidRDefault="00390E56" w:rsidP="00390E56">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0CDD494B" w14:textId="77777777" w:rsidR="00390E56" w:rsidRPr="006343C3" w:rsidRDefault="00390E56" w:rsidP="00390E56">
      <w:pPr>
        <w:rPr>
          <w:b/>
        </w:rPr>
      </w:pPr>
    </w:p>
    <w:p w14:paraId="20516D55" w14:textId="77777777" w:rsidR="00390E56" w:rsidRPr="007C52A9" w:rsidRDefault="00390E56" w:rsidP="00390E56"/>
    <w:p w14:paraId="6EDC1A5C" w14:textId="77777777" w:rsidR="00390E56" w:rsidRDefault="00390E56" w:rsidP="00390E56">
      <w:pPr>
        <w:jc w:val="center"/>
        <w:rPr>
          <w:sz w:val="28"/>
          <w:szCs w:val="28"/>
        </w:rPr>
      </w:pPr>
      <w:r>
        <w:rPr>
          <w:sz w:val="28"/>
          <w:szCs w:val="28"/>
        </w:rPr>
        <w:t>Раздел 1. Паспорт производственной программы</w:t>
      </w:r>
    </w:p>
    <w:p w14:paraId="0CEC3C60" w14:textId="77777777" w:rsidR="00390E56" w:rsidRDefault="00390E56" w:rsidP="00390E56">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390E56" w14:paraId="5980F1A4" w14:textId="77777777" w:rsidTr="00390E56">
        <w:trPr>
          <w:trHeight w:val="1221"/>
        </w:trPr>
        <w:tc>
          <w:tcPr>
            <w:tcW w:w="5103" w:type="dxa"/>
            <w:vAlign w:val="center"/>
          </w:tcPr>
          <w:p w14:paraId="5DD4F994" w14:textId="77777777" w:rsidR="00390E56" w:rsidRDefault="00390E56" w:rsidP="00390E56">
            <w:pPr>
              <w:rPr>
                <w:sz w:val="28"/>
                <w:szCs w:val="28"/>
              </w:rPr>
            </w:pPr>
            <w:r>
              <w:rPr>
                <w:sz w:val="28"/>
                <w:szCs w:val="28"/>
              </w:rPr>
              <w:t>Наименование организации</w:t>
            </w:r>
          </w:p>
        </w:tc>
        <w:tc>
          <w:tcPr>
            <w:tcW w:w="4962" w:type="dxa"/>
            <w:vAlign w:val="center"/>
          </w:tcPr>
          <w:p w14:paraId="4E778047" w14:textId="77777777" w:rsidR="00390E56" w:rsidRDefault="00390E56" w:rsidP="00390E56">
            <w:pPr>
              <w:jc w:val="center"/>
              <w:rPr>
                <w:sz w:val="28"/>
                <w:szCs w:val="28"/>
              </w:rPr>
            </w:pPr>
            <w:r>
              <w:rPr>
                <w:sz w:val="28"/>
                <w:szCs w:val="28"/>
              </w:rPr>
              <w:t>АО «Кемеровская генерация»</w:t>
            </w:r>
          </w:p>
        </w:tc>
      </w:tr>
      <w:tr w:rsidR="00390E56" w14:paraId="70AC9F52" w14:textId="77777777" w:rsidTr="00390E56">
        <w:trPr>
          <w:trHeight w:val="1109"/>
        </w:trPr>
        <w:tc>
          <w:tcPr>
            <w:tcW w:w="5103" w:type="dxa"/>
            <w:vAlign w:val="center"/>
          </w:tcPr>
          <w:p w14:paraId="42C31637" w14:textId="77777777" w:rsidR="00390E56" w:rsidRDefault="00390E56" w:rsidP="00390E56">
            <w:pPr>
              <w:rPr>
                <w:sz w:val="28"/>
                <w:szCs w:val="28"/>
              </w:rPr>
            </w:pPr>
            <w:r>
              <w:rPr>
                <w:sz w:val="28"/>
                <w:szCs w:val="28"/>
              </w:rPr>
              <w:t>Юридический адрес, почтовый адрес</w:t>
            </w:r>
          </w:p>
        </w:tc>
        <w:tc>
          <w:tcPr>
            <w:tcW w:w="4962" w:type="dxa"/>
            <w:vAlign w:val="center"/>
          </w:tcPr>
          <w:p w14:paraId="51381C90" w14:textId="77777777" w:rsidR="00390E56" w:rsidRDefault="00390E56" w:rsidP="00390E56">
            <w:pPr>
              <w:jc w:val="center"/>
              <w:rPr>
                <w:sz w:val="28"/>
                <w:szCs w:val="28"/>
              </w:rPr>
            </w:pPr>
            <w:r>
              <w:rPr>
                <w:sz w:val="28"/>
                <w:szCs w:val="28"/>
              </w:rPr>
              <w:t>650000, г. Кемерово, пр-т Кузнецкий, д.30</w:t>
            </w:r>
          </w:p>
        </w:tc>
      </w:tr>
      <w:tr w:rsidR="00390E56" w14:paraId="27B4343A" w14:textId="77777777" w:rsidTr="00390E56">
        <w:tc>
          <w:tcPr>
            <w:tcW w:w="5103" w:type="dxa"/>
            <w:vAlign w:val="center"/>
          </w:tcPr>
          <w:p w14:paraId="2968F2EB" w14:textId="77777777" w:rsidR="00390E56" w:rsidRDefault="00390E56" w:rsidP="00390E56">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3A3BEB07" w14:textId="77777777" w:rsidR="00390E56" w:rsidRDefault="00390E56" w:rsidP="00390E56">
            <w:pPr>
              <w:jc w:val="center"/>
              <w:rPr>
                <w:sz w:val="28"/>
                <w:szCs w:val="28"/>
              </w:rPr>
            </w:pPr>
            <w:r>
              <w:rPr>
                <w:sz w:val="28"/>
                <w:szCs w:val="28"/>
              </w:rPr>
              <w:t>региональная энергетическая комиссия Кемеровской области</w:t>
            </w:r>
          </w:p>
        </w:tc>
      </w:tr>
      <w:tr w:rsidR="00390E56" w14:paraId="31CABA35" w14:textId="77777777" w:rsidTr="00390E56">
        <w:tc>
          <w:tcPr>
            <w:tcW w:w="5103" w:type="dxa"/>
            <w:vAlign w:val="center"/>
          </w:tcPr>
          <w:p w14:paraId="47444FE4" w14:textId="77777777" w:rsidR="00390E56" w:rsidRDefault="00390E56" w:rsidP="00390E56">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22B9A7DC" w14:textId="77777777" w:rsidR="00390E56" w:rsidRDefault="00390E56" w:rsidP="00390E56">
            <w:pPr>
              <w:jc w:val="center"/>
              <w:rPr>
                <w:sz w:val="28"/>
                <w:szCs w:val="28"/>
              </w:rPr>
            </w:pPr>
            <w:r>
              <w:rPr>
                <w:sz w:val="28"/>
                <w:szCs w:val="28"/>
              </w:rPr>
              <w:t xml:space="preserve">650993, г. Кемерово, </w:t>
            </w:r>
          </w:p>
          <w:p w14:paraId="47696815" w14:textId="77777777" w:rsidR="00390E56" w:rsidRDefault="00390E56" w:rsidP="00390E56">
            <w:pPr>
              <w:jc w:val="center"/>
              <w:rPr>
                <w:sz w:val="28"/>
                <w:szCs w:val="28"/>
              </w:rPr>
            </w:pPr>
            <w:r>
              <w:rPr>
                <w:sz w:val="28"/>
                <w:szCs w:val="28"/>
              </w:rPr>
              <w:t>ул. Н. Островского, д. 32</w:t>
            </w:r>
          </w:p>
        </w:tc>
      </w:tr>
    </w:tbl>
    <w:p w14:paraId="49564F28" w14:textId="77777777" w:rsidR="00390E56" w:rsidRDefault="00390E56" w:rsidP="00390E56">
      <w:pPr>
        <w:jc w:val="center"/>
        <w:rPr>
          <w:sz w:val="28"/>
          <w:szCs w:val="28"/>
        </w:rPr>
      </w:pPr>
    </w:p>
    <w:p w14:paraId="0F278B73" w14:textId="77777777" w:rsidR="00390E56" w:rsidRDefault="00390E56" w:rsidP="00390E56">
      <w:pPr>
        <w:jc w:val="center"/>
        <w:rPr>
          <w:sz w:val="28"/>
          <w:szCs w:val="28"/>
        </w:rPr>
      </w:pPr>
    </w:p>
    <w:p w14:paraId="6F920CAE" w14:textId="77777777" w:rsidR="00390E56" w:rsidRDefault="00390E56" w:rsidP="00390E56">
      <w:pPr>
        <w:jc w:val="center"/>
        <w:rPr>
          <w:sz w:val="28"/>
          <w:szCs w:val="28"/>
        </w:rPr>
      </w:pPr>
    </w:p>
    <w:p w14:paraId="50FD5257" w14:textId="77777777" w:rsidR="00390E56" w:rsidRDefault="00390E56" w:rsidP="00390E56">
      <w:pPr>
        <w:jc w:val="center"/>
        <w:rPr>
          <w:color w:val="FF0000"/>
          <w:sz w:val="28"/>
          <w:szCs w:val="28"/>
        </w:rPr>
      </w:pPr>
      <w:r>
        <w:rPr>
          <w:sz w:val="28"/>
          <w:szCs w:val="28"/>
        </w:rPr>
        <w:t xml:space="preserve">Раздел 2. Перечень плановых мероприятий по ремонту объектов централизованных систем </w:t>
      </w:r>
      <w:r w:rsidRPr="00EC0381">
        <w:rPr>
          <w:sz w:val="28"/>
          <w:szCs w:val="28"/>
        </w:rPr>
        <w:t xml:space="preserve">холодного водоснабжения </w:t>
      </w:r>
    </w:p>
    <w:p w14:paraId="214CB96F" w14:textId="77777777" w:rsidR="00390E56" w:rsidRDefault="00390E56" w:rsidP="00390E56">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390E56" w14:paraId="161E1094" w14:textId="77777777" w:rsidTr="00390E56">
        <w:trPr>
          <w:trHeight w:val="706"/>
        </w:trPr>
        <w:tc>
          <w:tcPr>
            <w:tcW w:w="3334" w:type="dxa"/>
            <w:vMerge w:val="restart"/>
            <w:vAlign w:val="center"/>
          </w:tcPr>
          <w:p w14:paraId="1772AB66" w14:textId="77777777" w:rsidR="00390E56" w:rsidRDefault="00390E56" w:rsidP="00390E56">
            <w:pPr>
              <w:jc w:val="center"/>
              <w:rPr>
                <w:sz w:val="28"/>
                <w:szCs w:val="28"/>
              </w:rPr>
            </w:pPr>
            <w:r>
              <w:rPr>
                <w:sz w:val="28"/>
                <w:szCs w:val="28"/>
              </w:rPr>
              <w:t>Наименование мероприятия</w:t>
            </w:r>
          </w:p>
        </w:tc>
        <w:tc>
          <w:tcPr>
            <w:tcW w:w="992" w:type="dxa"/>
            <w:vMerge w:val="restart"/>
            <w:vAlign w:val="center"/>
          </w:tcPr>
          <w:p w14:paraId="252613E4" w14:textId="77777777" w:rsidR="00390E56" w:rsidRDefault="00390E56" w:rsidP="00390E5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40D5CF45" w14:textId="77777777" w:rsidR="00390E56" w:rsidRDefault="00390E56" w:rsidP="00390E5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657D61CE" w14:textId="77777777" w:rsidR="00390E56" w:rsidRDefault="00390E56" w:rsidP="00390E56">
            <w:pPr>
              <w:jc w:val="center"/>
              <w:rPr>
                <w:sz w:val="28"/>
                <w:szCs w:val="28"/>
              </w:rPr>
            </w:pPr>
            <w:r>
              <w:rPr>
                <w:sz w:val="28"/>
                <w:szCs w:val="28"/>
              </w:rPr>
              <w:t>Ожидаемый эффект</w:t>
            </w:r>
          </w:p>
        </w:tc>
      </w:tr>
      <w:tr w:rsidR="00390E56" w14:paraId="37B136FE" w14:textId="77777777" w:rsidTr="00390E56">
        <w:trPr>
          <w:trHeight w:val="844"/>
        </w:trPr>
        <w:tc>
          <w:tcPr>
            <w:tcW w:w="3334" w:type="dxa"/>
            <w:vMerge/>
          </w:tcPr>
          <w:p w14:paraId="1A6EB118" w14:textId="77777777" w:rsidR="00390E56" w:rsidRDefault="00390E56" w:rsidP="00390E56">
            <w:pPr>
              <w:jc w:val="center"/>
              <w:rPr>
                <w:sz w:val="28"/>
                <w:szCs w:val="28"/>
              </w:rPr>
            </w:pPr>
          </w:p>
        </w:tc>
        <w:tc>
          <w:tcPr>
            <w:tcW w:w="992" w:type="dxa"/>
            <w:vMerge/>
          </w:tcPr>
          <w:p w14:paraId="238CA975" w14:textId="77777777" w:rsidR="00390E56" w:rsidRDefault="00390E56" w:rsidP="00390E56">
            <w:pPr>
              <w:jc w:val="center"/>
              <w:rPr>
                <w:sz w:val="28"/>
                <w:szCs w:val="28"/>
              </w:rPr>
            </w:pPr>
          </w:p>
        </w:tc>
        <w:tc>
          <w:tcPr>
            <w:tcW w:w="1451" w:type="dxa"/>
            <w:vMerge/>
          </w:tcPr>
          <w:p w14:paraId="664DA8C5" w14:textId="77777777" w:rsidR="00390E56" w:rsidRDefault="00390E56" w:rsidP="00390E56">
            <w:pPr>
              <w:jc w:val="center"/>
              <w:rPr>
                <w:sz w:val="28"/>
                <w:szCs w:val="28"/>
              </w:rPr>
            </w:pPr>
          </w:p>
        </w:tc>
        <w:tc>
          <w:tcPr>
            <w:tcW w:w="1983" w:type="dxa"/>
            <w:vAlign w:val="center"/>
          </w:tcPr>
          <w:p w14:paraId="4C508168" w14:textId="77777777" w:rsidR="00390E56" w:rsidRDefault="00390E56" w:rsidP="00390E56">
            <w:pPr>
              <w:jc w:val="center"/>
              <w:rPr>
                <w:sz w:val="28"/>
                <w:szCs w:val="28"/>
              </w:rPr>
            </w:pPr>
            <w:r>
              <w:rPr>
                <w:sz w:val="28"/>
                <w:szCs w:val="28"/>
              </w:rPr>
              <w:t>Наименование показателей</w:t>
            </w:r>
          </w:p>
        </w:tc>
        <w:tc>
          <w:tcPr>
            <w:tcW w:w="980" w:type="dxa"/>
            <w:vAlign w:val="center"/>
          </w:tcPr>
          <w:p w14:paraId="47814594" w14:textId="77777777" w:rsidR="00390E56" w:rsidRDefault="00390E56" w:rsidP="00390E56">
            <w:pPr>
              <w:jc w:val="center"/>
              <w:rPr>
                <w:sz w:val="28"/>
                <w:szCs w:val="28"/>
              </w:rPr>
            </w:pPr>
            <w:r>
              <w:rPr>
                <w:sz w:val="28"/>
                <w:szCs w:val="28"/>
              </w:rPr>
              <w:t>тыс. руб.</w:t>
            </w:r>
          </w:p>
        </w:tc>
        <w:tc>
          <w:tcPr>
            <w:tcW w:w="1467" w:type="dxa"/>
            <w:vAlign w:val="center"/>
          </w:tcPr>
          <w:p w14:paraId="45570D97" w14:textId="77777777" w:rsidR="00390E56" w:rsidRDefault="00390E56" w:rsidP="00390E56">
            <w:pPr>
              <w:jc w:val="center"/>
              <w:rPr>
                <w:sz w:val="28"/>
                <w:szCs w:val="28"/>
              </w:rPr>
            </w:pPr>
            <w:r>
              <w:rPr>
                <w:sz w:val="28"/>
                <w:szCs w:val="28"/>
              </w:rPr>
              <w:t>%</w:t>
            </w:r>
          </w:p>
        </w:tc>
      </w:tr>
      <w:tr w:rsidR="00390E56" w14:paraId="5C1F119F" w14:textId="77777777" w:rsidTr="00390E56">
        <w:tc>
          <w:tcPr>
            <w:tcW w:w="3334" w:type="dxa"/>
          </w:tcPr>
          <w:p w14:paraId="24977FA6" w14:textId="77777777" w:rsidR="00390E56" w:rsidRPr="00AB5D45" w:rsidRDefault="00390E56" w:rsidP="00390E56">
            <w:pPr>
              <w:jc w:val="center"/>
              <w:rPr>
                <w:sz w:val="28"/>
                <w:szCs w:val="28"/>
              </w:rPr>
            </w:pPr>
            <w:r w:rsidRPr="00AB5D45">
              <w:rPr>
                <w:sz w:val="28"/>
                <w:szCs w:val="28"/>
              </w:rPr>
              <w:t>-</w:t>
            </w:r>
          </w:p>
        </w:tc>
        <w:tc>
          <w:tcPr>
            <w:tcW w:w="992" w:type="dxa"/>
          </w:tcPr>
          <w:p w14:paraId="6308C0D2" w14:textId="77777777" w:rsidR="00390E56" w:rsidRDefault="00390E56" w:rsidP="00390E56">
            <w:pPr>
              <w:jc w:val="center"/>
              <w:rPr>
                <w:sz w:val="28"/>
                <w:szCs w:val="28"/>
              </w:rPr>
            </w:pPr>
            <w:r>
              <w:rPr>
                <w:sz w:val="28"/>
                <w:szCs w:val="28"/>
              </w:rPr>
              <w:t>-</w:t>
            </w:r>
          </w:p>
        </w:tc>
        <w:tc>
          <w:tcPr>
            <w:tcW w:w="1451" w:type="dxa"/>
          </w:tcPr>
          <w:p w14:paraId="61DA16FF" w14:textId="77777777" w:rsidR="00390E56" w:rsidRDefault="00390E56" w:rsidP="00390E56">
            <w:pPr>
              <w:jc w:val="center"/>
              <w:rPr>
                <w:sz w:val="28"/>
                <w:szCs w:val="28"/>
              </w:rPr>
            </w:pPr>
            <w:r>
              <w:rPr>
                <w:sz w:val="28"/>
                <w:szCs w:val="28"/>
              </w:rPr>
              <w:t>-</w:t>
            </w:r>
          </w:p>
        </w:tc>
        <w:tc>
          <w:tcPr>
            <w:tcW w:w="1983" w:type="dxa"/>
          </w:tcPr>
          <w:p w14:paraId="06B12542" w14:textId="77777777" w:rsidR="00390E56" w:rsidRDefault="00390E56" w:rsidP="00390E56">
            <w:pPr>
              <w:jc w:val="center"/>
              <w:rPr>
                <w:sz w:val="28"/>
                <w:szCs w:val="28"/>
              </w:rPr>
            </w:pPr>
            <w:r>
              <w:rPr>
                <w:sz w:val="28"/>
                <w:szCs w:val="28"/>
              </w:rPr>
              <w:t>-</w:t>
            </w:r>
          </w:p>
        </w:tc>
        <w:tc>
          <w:tcPr>
            <w:tcW w:w="980" w:type="dxa"/>
          </w:tcPr>
          <w:p w14:paraId="54EF08AD" w14:textId="77777777" w:rsidR="00390E56" w:rsidRDefault="00390E56" w:rsidP="00390E56">
            <w:pPr>
              <w:jc w:val="center"/>
              <w:rPr>
                <w:sz w:val="28"/>
                <w:szCs w:val="28"/>
              </w:rPr>
            </w:pPr>
            <w:r>
              <w:rPr>
                <w:sz w:val="28"/>
                <w:szCs w:val="28"/>
              </w:rPr>
              <w:t>-</w:t>
            </w:r>
          </w:p>
        </w:tc>
        <w:tc>
          <w:tcPr>
            <w:tcW w:w="1467" w:type="dxa"/>
          </w:tcPr>
          <w:p w14:paraId="712CBB6C" w14:textId="77777777" w:rsidR="00390E56" w:rsidRDefault="00390E56" w:rsidP="00390E56">
            <w:pPr>
              <w:jc w:val="center"/>
              <w:rPr>
                <w:sz w:val="28"/>
                <w:szCs w:val="28"/>
              </w:rPr>
            </w:pPr>
            <w:r>
              <w:rPr>
                <w:sz w:val="28"/>
                <w:szCs w:val="28"/>
              </w:rPr>
              <w:t>-</w:t>
            </w:r>
          </w:p>
        </w:tc>
      </w:tr>
    </w:tbl>
    <w:p w14:paraId="2EF3F67A" w14:textId="77777777" w:rsidR="00390E56" w:rsidRDefault="00390E56" w:rsidP="00390E56">
      <w:pPr>
        <w:jc w:val="center"/>
        <w:rPr>
          <w:sz w:val="28"/>
          <w:szCs w:val="28"/>
        </w:rPr>
      </w:pPr>
    </w:p>
    <w:p w14:paraId="60436782" w14:textId="77777777" w:rsidR="00390E56" w:rsidRDefault="00390E56" w:rsidP="00390E56">
      <w:pPr>
        <w:jc w:val="center"/>
        <w:rPr>
          <w:sz w:val="28"/>
          <w:szCs w:val="28"/>
        </w:rPr>
      </w:pPr>
    </w:p>
    <w:p w14:paraId="14E6C11E" w14:textId="77777777" w:rsidR="00390E56" w:rsidRDefault="00390E56" w:rsidP="00390E56">
      <w:pPr>
        <w:jc w:val="center"/>
        <w:rPr>
          <w:sz w:val="28"/>
          <w:szCs w:val="28"/>
        </w:rPr>
      </w:pPr>
    </w:p>
    <w:p w14:paraId="738B5C09" w14:textId="77777777" w:rsidR="00390E56" w:rsidRDefault="00390E56" w:rsidP="00390E56">
      <w:pPr>
        <w:jc w:val="center"/>
        <w:rPr>
          <w:sz w:val="28"/>
          <w:szCs w:val="28"/>
        </w:rPr>
      </w:pPr>
    </w:p>
    <w:p w14:paraId="4456B1B1" w14:textId="77777777" w:rsidR="00390E56" w:rsidRDefault="00390E56" w:rsidP="00390E56">
      <w:pPr>
        <w:jc w:val="center"/>
        <w:rPr>
          <w:sz w:val="28"/>
          <w:szCs w:val="28"/>
        </w:rPr>
      </w:pPr>
    </w:p>
    <w:p w14:paraId="4CEBA6D8" w14:textId="77777777" w:rsidR="00390E56" w:rsidRDefault="00390E56" w:rsidP="00390E56">
      <w:pPr>
        <w:jc w:val="center"/>
        <w:rPr>
          <w:sz w:val="28"/>
          <w:szCs w:val="28"/>
        </w:rPr>
      </w:pPr>
    </w:p>
    <w:p w14:paraId="076C9A9E" w14:textId="77777777" w:rsidR="00390E56" w:rsidRDefault="00390E56" w:rsidP="00390E56">
      <w:pPr>
        <w:jc w:val="center"/>
        <w:rPr>
          <w:sz w:val="28"/>
          <w:szCs w:val="28"/>
        </w:rPr>
      </w:pPr>
    </w:p>
    <w:p w14:paraId="6E4104D9" w14:textId="77777777" w:rsidR="00390E56" w:rsidRPr="008A47E7" w:rsidRDefault="00390E56" w:rsidP="00390E56">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EC0381">
        <w:rPr>
          <w:sz w:val="28"/>
          <w:szCs w:val="28"/>
        </w:rPr>
        <w:t xml:space="preserve">технической воды </w:t>
      </w:r>
    </w:p>
    <w:p w14:paraId="4F63F0F1" w14:textId="77777777" w:rsidR="00390E56" w:rsidRDefault="00390E56" w:rsidP="00390E56">
      <w:pPr>
        <w:jc w:val="center"/>
        <w:rPr>
          <w:sz w:val="28"/>
          <w:szCs w:val="28"/>
        </w:rPr>
      </w:pPr>
    </w:p>
    <w:tbl>
      <w:tblPr>
        <w:tblStyle w:val="af"/>
        <w:tblW w:w="9571" w:type="dxa"/>
        <w:tblInd w:w="-431" w:type="dxa"/>
        <w:tblLook w:val="04A0" w:firstRow="1" w:lastRow="0" w:firstColumn="1" w:lastColumn="0" w:noHBand="0" w:noVBand="1"/>
      </w:tblPr>
      <w:tblGrid>
        <w:gridCol w:w="3334"/>
        <w:gridCol w:w="992"/>
        <w:gridCol w:w="1451"/>
        <w:gridCol w:w="1983"/>
        <w:gridCol w:w="980"/>
        <w:gridCol w:w="831"/>
      </w:tblGrid>
      <w:tr w:rsidR="00390E56" w14:paraId="50699BAE" w14:textId="77777777" w:rsidTr="00390E56">
        <w:trPr>
          <w:trHeight w:val="706"/>
        </w:trPr>
        <w:tc>
          <w:tcPr>
            <w:tcW w:w="3334" w:type="dxa"/>
            <w:vMerge w:val="restart"/>
            <w:vAlign w:val="center"/>
          </w:tcPr>
          <w:p w14:paraId="481F2DFC" w14:textId="77777777" w:rsidR="00390E56" w:rsidRDefault="00390E56" w:rsidP="00390E56">
            <w:pPr>
              <w:jc w:val="center"/>
              <w:rPr>
                <w:sz w:val="28"/>
                <w:szCs w:val="28"/>
              </w:rPr>
            </w:pPr>
            <w:r>
              <w:rPr>
                <w:sz w:val="28"/>
                <w:szCs w:val="28"/>
              </w:rPr>
              <w:t>Наименование мероприятия</w:t>
            </w:r>
          </w:p>
        </w:tc>
        <w:tc>
          <w:tcPr>
            <w:tcW w:w="992" w:type="dxa"/>
            <w:vMerge w:val="restart"/>
            <w:vAlign w:val="center"/>
          </w:tcPr>
          <w:p w14:paraId="6F33ED9E" w14:textId="77777777" w:rsidR="00390E56" w:rsidRDefault="00390E56" w:rsidP="00390E5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362FB4C5" w14:textId="77777777" w:rsidR="00390E56" w:rsidRDefault="00390E56" w:rsidP="00390E5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5F36B278" w14:textId="77777777" w:rsidR="00390E56" w:rsidRDefault="00390E56" w:rsidP="00390E56">
            <w:pPr>
              <w:jc w:val="center"/>
              <w:rPr>
                <w:sz w:val="28"/>
                <w:szCs w:val="28"/>
              </w:rPr>
            </w:pPr>
            <w:r>
              <w:rPr>
                <w:sz w:val="28"/>
                <w:szCs w:val="28"/>
              </w:rPr>
              <w:t>Ожидаемый эффект</w:t>
            </w:r>
          </w:p>
        </w:tc>
      </w:tr>
      <w:tr w:rsidR="00390E56" w14:paraId="4B91A444" w14:textId="77777777" w:rsidTr="00390E56">
        <w:trPr>
          <w:trHeight w:val="844"/>
        </w:trPr>
        <w:tc>
          <w:tcPr>
            <w:tcW w:w="3334" w:type="dxa"/>
            <w:vMerge/>
          </w:tcPr>
          <w:p w14:paraId="7E86463D" w14:textId="77777777" w:rsidR="00390E56" w:rsidRDefault="00390E56" w:rsidP="00390E56">
            <w:pPr>
              <w:jc w:val="center"/>
              <w:rPr>
                <w:sz w:val="28"/>
                <w:szCs w:val="28"/>
              </w:rPr>
            </w:pPr>
          </w:p>
        </w:tc>
        <w:tc>
          <w:tcPr>
            <w:tcW w:w="992" w:type="dxa"/>
            <w:vMerge/>
          </w:tcPr>
          <w:p w14:paraId="00417ECF" w14:textId="77777777" w:rsidR="00390E56" w:rsidRDefault="00390E56" w:rsidP="00390E56">
            <w:pPr>
              <w:jc w:val="center"/>
              <w:rPr>
                <w:sz w:val="28"/>
                <w:szCs w:val="28"/>
              </w:rPr>
            </w:pPr>
          </w:p>
        </w:tc>
        <w:tc>
          <w:tcPr>
            <w:tcW w:w="1451" w:type="dxa"/>
            <w:vMerge/>
          </w:tcPr>
          <w:p w14:paraId="6BAA8D5C" w14:textId="77777777" w:rsidR="00390E56" w:rsidRDefault="00390E56" w:rsidP="00390E56">
            <w:pPr>
              <w:jc w:val="center"/>
              <w:rPr>
                <w:sz w:val="28"/>
                <w:szCs w:val="28"/>
              </w:rPr>
            </w:pPr>
          </w:p>
        </w:tc>
        <w:tc>
          <w:tcPr>
            <w:tcW w:w="1983" w:type="dxa"/>
            <w:vAlign w:val="center"/>
          </w:tcPr>
          <w:p w14:paraId="08FDEB2D" w14:textId="77777777" w:rsidR="00390E56" w:rsidRDefault="00390E56" w:rsidP="00390E56">
            <w:pPr>
              <w:jc w:val="center"/>
              <w:rPr>
                <w:sz w:val="28"/>
                <w:szCs w:val="28"/>
              </w:rPr>
            </w:pPr>
            <w:r>
              <w:rPr>
                <w:sz w:val="28"/>
                <w:szCs w:val="28"/>
              </w:rPr>
              <w:t>Наименование показателей</w:t>
            </w:r>
          </w:p>
        </w:tc>
        <w:tc>
          <w:tcPr>
            <w:tcW w:w="980" w:type="dxa"/>
            <w:vAlign w:val="center"/>
          </w:tcPr>
          <w:p w14:paraId="1033DCAA" w14:textId="77777777" w:rsidR="00390E56" w:rsidRDefault="00390E56" w:rsidP="00390E56">
            <w:pPr>
              <w:jc w:val="center"/>
              <w:rPr>
                <w:sz w:val="28"/>
                <w:szCs w:val="28"/>
              </w:rPr>
            </w:pPr>
            <w:r>
              <w:rPr>
                <w:sz w:val="28"/>
                <w:szCs w:val="28"/>
              </w:rPr>
              <w:t>тыс. руб.</w:t>
            </w:r>
          </w:p>
        </w:tc>
        <w:tc>
          <w:tcPr>
            <w:tcW w:w="831" w:type="dxa"/>
            <w:vAlign w:val="center"/>
          </w:tcPr>
          <w:p w14:paraId="30A52BE4" w14:textId="77777777" w:rsidR="00390E56" w:rsidRDefault="00390E56" w:rsidP="00390E56">
            <w:pPr>
              <w:jc w:val="center"/>
              <w:rPr>
                <w:sz w:val="28"/>
                <w:szCs w:val="28"/>
              </w:rPr>
            </w:pPr>
            <w:r>
              <w:rPr>
                <w:sz w:val="28"/>
                <w:szCs w:val="28"/>
              </w:rPr>
              <w:t>%</w:t>
            </w:r>
          </w:p>
        </w:tc>
      </w:tr>
      <w:tr w:rsidR="00390E56" w14:paraId="0F678690" w14:textId="77777777" w:rsidTr="00390E56">
        <w:tc>
          <w:tcPr>
            <w:tcW w:w="3334" w:type="dxa"/>
          </w:tcPr>
          <w:p w14:paraId="2D57A7C3" w14:textId="77777777" w:rsidR="00390E56" w:rsidRDefault="00390E56" w:rsidP="00390E56">
            <w:pPr>
              <w:jc w:val="center"/>
              <w:rPr>
                <w:sz w:val="28"/>
                <w:szCs w:val="28"/>
              </w:rPr>
            </w:pPr>
            <w:r>
              <w:rPr>
                <w:sz w:val="28"/>
                <w:szCs w:val="28"/>
              </w:rPr>
              <w:t>-</w:t>
            </w:r>
          </w:p>
        </w:tc>
        <w:tc>
          <w:tcPr>
            <w:tcW w:w="992" w:type="dxa"/>
          </w:tcPr>
          <w:p w14:paraId="16CB9C44" w14:textId="77777777" w:rsidR="00390E56" w:rsidRDefault="00390E56" w:rsidP="00390E56">
            <w:pPr>
              <w:jc w:val="center"/>
              <w:rPr>
                <w:sz w:val="28"/>
                <w:szCs w:val="28"/>
              </w:rPr>
            </w:pPr>
            <w:r>
              <w:rPr>
                <w:sz w:val="28"/>
                <w:szCs w:val="28"/>
              </w:rPr>
              <w:t>-</w:t>
            </w:r>
          </w:p>
        </w:tc>
        <w:tc>
          <w:tcPr>
            <w:tcW w:w="1451" w:type="dxa"/>
          </w:tcPr>
          <w:p w14:paraId="1C368791" w14:textId="77777777" w:rsidR="00390E56" w:rsidRDefault="00390E56" w:rsidP="00390E56">
            <w:pPr>
              <w:jc w:val="center"/>
              <w:rPr>
                <w:sz w:val="28"/>
                <w:szCs w:val="28"/>
              </w:rPr>
            </w:pPr>
            <w:r>
              <w:rPr>
                <w:sz w:val="28"/>
                <w:szCs w:val="28"/>
              </w:rPr>
              <w:t>-</w:t>
            </w:r>
          </w:p>
        </w:tc>
        <w:tc>
          <w:tcPr>
            <w:tcW w:w="1983" w:type="dxa"/>
          </w:tcPr>
          <w:p w14:paraId="72FB7541" w14:textId="77777777" w:rsidR="00390E56" w:rsidRDefault="00390E56" w:rsidP="00390E56">
            <w:pPr>
              <w:jc w:val="center"/>
              <w:rPr>
                <w:sz w:val="28"/>
                <w:szCs w:val="28"/>
              </w:rPr>
            </w:pPr>
            <w:r>
              <w:rPr>
                <w:sz w:val="28"/>
                <w:szCs w:val="28"/>
              </w:rPr>
              <w:t>-</w:t>
            </w:r>
          </w:p>
        </w:tc>
        <w:tc>
          <w:tcPr>
            <w:tcW w:w="980" w:type="dxa"/>
          </w:tcPr>
          <w:p w14:paraId="33CE2591" w14:textId="77777777" w:rsidR="00390E56" w:rsidRDefault="00390E56" w:rsidP="00390E56">
            <w:pPr>
              <w:jc w:val="center"/>
              <w:rPr>
                <w:sz w:val="28"/>
                <w:szCs w:val="28"/>
              </w:rPr>
            </w:pPr>
            <w:r>
              <w:rPr>
                <w:sz w:val="28"/>
                <w:szCs w:val="28"/>
              </w:rPr>
              <w:t>-</w:t>
            </w:r>
          </w:p>
        </w:tc>
        <w:tc>
          <w:tcPr>
            <w:tcW w:w="831" w:type="dxa"/>
          </w:tcPr>
          <w:p w14:paraId="0683F556" w14:textId="77777777" w:rsidR="00390E56" w:rsidRDefault="00390E56" w:rsidP="00390E56">
            <w:pPr>
              <w:jc w:val="center"/>
              <w:rPr>
                <w:sz w:val="28"/>
                <w:szCs w:val="28"/>
              </w:rPr>
            </w:pPr>
            <w:r>
              <w:rPr>
                <w:sz w:val="28"/>
                <w:szCs w:val="28"/>
              </w:rPr>
              <w:t>-</w:t>
            </w:r>
          </w:p>
        </w:tc>
      </w:tr>
    </w:tbl>
    <w:p w14:paraId="11A1FD22" w14:textId="77777777" w:rsidR="00390E56" w:rsidRDefault="00390E56" w:rsidP="00390E56">
      <w:pPr>
        <w:jc w:val="center"/>
        <w:rPr>
          <w:sz w:val="28"/>
          <w:szCs w:val="28"/>
        </w:rPr>
      </w:pPr>
    </w:p>
    <w:p w14:paraId="0E78CB62" w14:textId="77777777" w:rsidR="00390E56" w:rsidRDefault="00390E56" w:rsidP="00390E56">
      <w:pPr>
        <w:jc w:val="center"/>
        <w:rPr>
          <w:sz w:val="28"/>
          <w:szCs w:val="28"/>
        </w:rPr>
      </w:pPr>
    </w:p>
    <w:p w14:paraId="4B1F33C3" w14:textId="77777777" w:rsidR="00390E56" w:rsidRDefault="00390E56" w:rsidP="00390E56">
      <w:pPr>
        <w:jc w:val="center"/>
        <w:rPr>
          <w:sz w:val="28"/>
          <w:szCs w:val="28"/>
        </w:rPr>
      </w:pPr>
    </w:p>
    <w:p w14:paraId="475077D2" w14:textId="77777777" w:rsidR="00390E56" w:rsidRDefault="00390E56" w:rsidP="00390E56">
      <w:pPr>
        <w:jc w:val="center"/>
        <w:rPr>
          <w:color w:val="FF0000"/>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EC0381">
        <w:rPr>
          <w:sz w:val="28"/>
          <w:szCs w:val="28"/>
        </w:rPr>
        <w:t xml:space="preserve">холодного водоснабжения (в том числе по снижению потерь воды при транспортировке) </w:t>
      </w:r>
    </w:p>
    <w:p w14:paraId="7511852F" w14:textId="77777777" w:rsidR="00390E56" w:rsidRDefault="00390E56" w:rsidP="00390E56">
      <w:pPr>
        <w:jc w:val="center"/>
        <w:rPr>
          <w:sz w:val="28"/>
          <w:szCs w:val="28"/>
        </w:rPr>
      </w:pPr>
    </w:p>
    <w:tbl>
      <w:tblPr>
        <w:tblStyle w:val="af"/>
        <w:tblW w:w="9895" w:type="dxa"/>
        <w:tblInd w:w="-431" w:type="dxa"/>
        <w:tblLook w:val="04A0" w:firstRow="1" w:lastRow="0" w:firstColumn="1" w:lastColumn="0" w:noHBand="0" w:noVBand="1"/>
      </w:tblPr>
      <w:tblGrid>
        <w:gridCol w:w="3334"/>
        <w:gridCol w:w="992"/>
        <w:gridCol w:w="1451"/>
        <w:gridCol w:w="2275"/>
        <w:gridCol w:w="992"/>
        <w:gridCol w:w="851"/>
      </w:tblGrid>
      <w:tr w:rsidR="00390E56" w14:paraId="755BE436" w14:textId="77777777" w:rsidTr="00390E56">
        <w:trPr>
          <w:trHeight w:val="706"/>
        </w:trPr>
        <w:tc>
          <w:tcPr>
            <w:tcW w:w="3334" w:type="dxa"/>
            <w:vMerge w:val="restart"/>
            <w:vAlign w:val="center"/>
          </w:tcPr>
          <w:p w14:paraId="3C2F4A5F" w14:textId="77777777" w:rsidR="00390E56" w:rsidRDefault="00390E56" w:rsidP="00390E56">
            <w:pPr>
              <w:jc w:val="center"/>
              <w:rPr>
                <w:sz w:val="28"/>
                <w:szCs w:val="28"/>
              </w:rPr>
            </w:pPr>
            <w:r>
              <w:rPr>
                <w:sz w:val="28"/>
                <w:szCs w:val="28"/>
              </w:rPr>
              <w:t>Наименование мероприятия</w:t>
            </w:r>
          </w:p>
        </w:tc>
        <w:tc>
          <w:tcPr>
            <w:tcW w:w="992" w:type="dxa"/>
            <w:vMerge w:val="restart"/>
            <w:vAlign w:val="center"/>
          </w:tcPr>
          <w:p w14:paraId="7D44E05F" w14:textId="77777777" w:rsidR="00390E56" w:rsidRDefault="00390E56" w:rsidP="00390E5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56608FC0" w14:textId="77777777" w:rsidR="00390E56" w:rsidRDefault="00390E56" w:rsidP="00390E5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118" w:type="dxa"/>
            <w:gridSpan w:val="3"/>
            <w:vAlign w:val="center"/>
          </w:tcPr>
          <w:p w14:paraId="5177A0AD" w14:textId="77777777" w:rsidR="00390E56" w:rsidRDefault="00390E56" w:rsidP="00390E56">
            <w:pPr>
              <w:jc w:val="center"/>
              <w:rPr>
                <w:sz w:val="28"/>
                <w:szCs w:val="28"/>
              </w:rPr>
            </w:pPr>
            <w:r>
              <w:rPr>
                <w:sz w:val="28"/>
                <w:szCs w:val="28"/>
              </w:rPr>
              <w:t>Ожидаемый эффект</w:t>
            </w:r>
          </w:p>
        </w:tc>
      </w:tr>
      <w:tr w:rsidR="00390E56" w14:paraId="7A0B6249" w14:textId="77777777" w:rsidTr="00390E56">
        <w:trPr>
          <w:trHeight w:val="844"/>
        </w:trPr>
        <w:tc>
          <w:tcPr>
            <w:tcW w:w="3334" w:type="dxa"/>
            <w:vMerge/>
          </w:tcPr>
          <w:p w14:paraId="614EE3E0" w14:textId="77777777" w:rsidR="00390E56" w:rsidRDefault="00390E56" w:rsidP="00390E56">
            <w:pPr>
              <w:jc w:val="center"/>
              <w:rPr>
                <w:sz w:val="28"/>
                <w:szCs w:val="28"/>
              </w:rPr>
            </w:pPr>
          </w:p>
        </w:tc>
        <w:tc>
          <w:tcPr>
            <w:tcW w:w="992" w:type="dxa"/>
            <w:vMerge/>
          </w:tcPr>
          <w:p w14:paraId="2A88F6BF" w14:textId="77777777" w:rsidR="00390E56" w:rsidRDefault="00390E56" w:rsidP="00390E56">
            <w:pPr>
              <w:jc w:val="center"/>
              <w:rPr>
                <w:sz w:val="28"/>
                <w:szCs w:val="28"/>
              </w:rPr>
            </w:pPr>
          </w:p>
        </w:tc>
        <w:tc>
          <w:tcPr>
            <w:tcW w:w="1451" w:type="dxa"/>
            <w:vMerge/>
          </w:tcPr>
          <w:p w14:paraId="636EC637" w14:textId="77777777" w:rsidR="00390E56" w:rsidRDefault="00390E56" w:rsidP="00390E56">
            <w:pPr>
              <w:jc w:val="center"/>
              <w:rPr>
                <w:sz w:val="28"/>
                <w:szCs w:val="28"/>
              </w:rPr>
            </w:pPr>
          </w:p>
        </w:tc>
        <w:tc>
          <w:tcPr>
            <w:tcW w:w="2275" w:type="dxa"/>
            <w:vAlign w:val="center"/>
          </w:tcPr>
          <w:p w14:paraId="2BB71B1A" w14:textId="77777777" w:rsidR="00390E56" w:rsidRDefault="00390E56" w:rsidP="00390E56">
            <w:pPr>
              <w:jc w:val="center"/>
              <w:rPr>
                <w:sz w:val="28"/>
                <w:szCs w:val="28"/>
              </w:rPr>
            </w:pPr>
            <w:r>
              <w:rPr>
                <w:sz w:val="28"/>
                <w:szCs w:val="28"/>
              </w:rPr>
              <w:t>Наименование показателей</w:t>
            </w:r>
          </w:p>
        </w:tc>
        <w:tc>
          <w:tcPr>
            <w:tcW w:w="992" w:type="dxa"/>
            <w:vAlign w:val="center"/>
          </w:tcPr>
          <w:p w14:paraId="2A97763C" w14:textId="77777777" w:rsidR="00390E56" w:rsidRDefault="00390E56" w:rsidP="00390E56">
            <w:pPr>
              <w:jc w:val="center"/>
              <w:rPr>
                <w:sz w:val="28"/>
                <w:szCs w:val="28"/>
              </w:rPr>
            </w:pPr>
            <w:r>
              <w:rPr>
                <w:sz w:val="28"/>
                <w:szCs w:val="28"/>
              </w:rPr>
              <w:t>тыс. руб.</w:t>
            </w:r>
          </w:p>
        </w:tc>
        <w:tc>
          <w:tcPr>
            <w:tcW w:w="851" w:type="dxa"/>
            <w:vAlign w:val="center"/>
          </w:tcPr>
          <w:p w14:paraId="0F9FA1B5" w14:textId="77777777" w:rsidR="00390E56" w:rsidRDefault="00390E56" w:rsidP="00390E56">
            <w:pPr>
              <w:jc w:val="center"/>
              <w:rPr>
                <w:sz w:val="28"/>
                <w:szCs w:val="28"/>
              </w:rPr>
            </w:pPr>
            <w:r>
              <w:rPr>
                <w:sz w:val="28"/>
                <w:szCs w:val="28"/>
              </w:rPr>
              <w:t>%</w:t>
            </w:r>
          </w:p>
        </w:tc>
      </w:tr>
      <w:tr w:rsidR="00390E56" w14:paraId="5D48049E" w14:textId="77777777" w:rsidTr="00390E56">
        <w:tc>
          <w:tcPr>
            <w:tcW w:w="3334" w:type="dxa"/>
          </w:tcPr>
          <w:p w14:paraId="21C679F1" w14:textId="77777777" w:rsidR="00390E56" w:rsidRPr="003E2617" w:rsidRDefault="00390E56" w:rsidP="00390E56">
            <w:pPr>
              <w:jc w:val="center"/>
              <w:rPr>
                <w:sz w:val="28"/>
                <w:szCs w:val="28"/>
              </w:rPr>
            </w:pPr>
            <w:r w:rsidRPr="003E2617">
              <w:rPr>
                <w:sz w:val="28"/>
                <w:szCs w:val="28"/>
              </w:rPr>
              <w:t>-</w:t>
            </w:r>
          </w:p>
        </w:tc>
        <w:tc>
          <w:tcPr>
            <w:tcW w:w="992" w:type="dxa"/>
          </w:tcPr>
          <w:p w14:paraId="5640C9EC" w14:textId="77777777" w:rsidR="00390E56" w:rsidRDefault="00390E56" w:rsidP="00390E56">
            <w:pPr>
              <w:jc w:val="center"/>
              <w:rPr>
                <w:sz w:val="28"/>
                <w:szCs w:val="28"/>
              </w:rPr>
            </w:pPr>
            <w:r>
              <w:rPr>
                <w:sz w:val="28"/>
                <w:szCs w:val="28"/>
              </w:rPr>
              <w:t>-</w:t>
            </w:r>
          </w:p>
        </w:tc>
        <w:tc>
          <w:tcPr>
            <w:tcW w:w="1451" w:type="dxa"/>
          </w:tcPr>
          <w:p w14:paraId="0E8F457E" w14:textId="77777777" w:rsidR="00390E56" w:rsidRDefault="00390E56" w:rsidP="00390E56">
            <w:pPr>
              <w:jc w:val="center"/>
              <w:rPr>
                <w:sz w:val="28"/>
                <w:szCs w:val="28"/>
              </w:rPr>
            </w:pPr>
            <w:r>
              <w:rPr>
                <w:sz w:val="28"/>
                <w:szCs w:val="28"/>
              </w:rPr>
              <w:t>-</w:t>
            </w:r>
          </w:p>
        </w:tc>
        <w:tc>
          <w:tcPr>
            <w:tcW w:w="2275" w:type="dxa"/>
          </w:tcPr>
          <w:p w14:paraId="2969B5B0" w14:textId="77777777" w:rsidR="00390E56" w:rsidRDefault="00390E56" w:rsidP="00390E56">
            <w:pPr>
              <w:jc w:val="center"/>
              <w:rPr>
                <w:sz w:val="28"/>
                <w:szCs w:val="28"/>
              </w:rPr>
            </w:pPr>
            <w:r>
              <w:rPr>
                <w:sz w:val="28"/>
                <w:szCs w:val="28"/>
              </w:rPr>
              <w:t>-</w:t>
            </w:r>
          </w:p>
        </w:tc>
        <w:tc>
          <w:tcPr>
            <w:tcW w:w="992" w:type="dxa"/>
          </w:tcPr>
          <w:p w14:paraId="576BDC48" w14:textId="77777777" w:rsidR="00390E56" w:rsidRDefault="00390E56" w:rsidP="00390E56">
            <w:pPr>
              <w:jc w:val="center"/>
              <w:rPr>
                <w:sz w:val="28"/>
                <w:szCs w:val="28"/>
              </w:rPr>
            </w:pPr>
            <w:r>
              <w:rPr>
                <w:sz w:val="28"/>
                <w:szCs w:val="28"/>
              </w:rPr>
              <w:t>-</w:t>
            </w:r>
          </w:p>
        </w:tc>
        <w:tc>
          <w:tcPr>
            <w:tcW w:w="851" w:type="dxa"/>
          </w:tcPr>
          <w:p w14:paraId="5FEE8A99" w14:textId="77777777" w:rsidR="00390E56" w:rsidRDefault="00390E56" w:rsidP="00390E56">
            <w:pPr>
              <w:jc w:val="center"/>
              <w:rPr>
                <w:sz w:val="28"/>
                <w:szCs w:val="28"/>
              </w:rPr>
            </w:pPr>
            <w:r>
              <w:rPr>
                <w:sz w:val="28"/>
                <w:szCs w:val="28"/>
              </w:rPr>
              <w:t>-</w:t>
            </w:r>
          </w:p>
        </w:tc>
      </w:tr>
    </w:tbl>
    <w:p w14:paraId="2EE616F6" w14:textId="77777777" w:rsidR="00390E56" w:rsidRDefault="00390E56" w:rsidP="00390E56">
      <w:pPr>
        <w:jc w:val="center"/>
        <w:rPr>
          <w:sz w:val="28"/>
          <w:szCs w:val="28"/>
        </w:rPr>
      </w:pPr>
    </w:p>
    <w:p w14:paraId="4C0BB4FB" w14:textId="77777777" w:rsidR="00390E56" w:rsidRDefault="00390E56" w:rsidP="00390E56">
      <w:pPr>
        <w:jc w:val="center"/>
        <w:rPr>
          <w:sz w:val="28"/>
          <w:szCs w:val="28"/>
        </w:rPr>
      </w:pPr>
    </w:p>
    <w:p w14:paraId="782AE450" w14:textId="77777777" w:rsidR="00390E56" w:rsidRDefault="00390E56" w:rsidP="00390E56">
      <w:pPr>
        <w:jc w:val="center"/>
        <w:rPr>
          <w:sz w:val="28"/>
          <w:szCs w:val="28"/>
        </w:rPr>
      </w:pPr>
    </w:p>
    <w:p w14:paraId="2085B6D1" w14:textId="77777777" w:rsidR="00390E56" w:rsidRDefault="00390E56" w:rsidP="00390E56">
      <w:pPr>
        <w:jc w:val="center"/>
        <w:rPr>
          <w:sz w:val="28"/>
          <w:szCs w:val="28"/>
        </w:rPr>
      </w:pPr>
    </w:p>
    <w:p w14:paraId="44C33D2D" w14:textId="77777777" w:rsidR="00390E56" w:rsidRDefault="00390E56" w:rsidP="00390E56">
      <w:pPr>
        <w:jc w:val="center"/>
        <w:rPr>
          <w:sz w:val="28"/>
          <w:szCs w:val="28"/>
        </w:rPr>
      </w:pPr>
    </w:p>
    <w:p w14:paraId="110ECB9B" w14:textId="77777777" w:rsidR="00390E56" w:rsidRDefault="00390E56" w:rsidP="00390E56">
      <w:pPr>
        <w:jc w:val="center"/>
        <w:rPr>
          <w:sz w:val="28"/>
          <w:szCs w:val="28"/>
        </w:rPr>
      </w:pPr>
    </w:p>
    <w:p w14:paraId="7FA5AE21" w14:textId="77777777" w:rsidR="00390E56" w:rsidRDefault="00390E56" w:rsidP="00390E56">
      <w:pPr>
        <w:jc w:val="center"/>
        <w:rPr>
          <w:sz w:val="28"/>
          <w:szCs w:val="28"/>
        </w:rPr>
      </w:pPr>
    </w:p>
    <w:p w14:paraId="12162A5E" w14:textId="77777777" w:rsidR="00390E56" w:rsidRDefault="00390E56" w:rsidP="00390E56">
      <w:pPr>
        <w:jc w:val="center"/>
        <w:rPr>
          <w:sz w:val="28"/>
          <w:szCs w:val="28"/>
        </w:rPr>
      </w:pPr>
    </w:p>
    <w:p w14:paraId="77640DB8" w14:textId="77777777" w:rsidR="00390E56" w:rsidRDefault="00390E56" w:rsidP="00390E56">
      <w:pPr>
        <w:jc w:val="center"/>
        <w:rPr>
          <w:sz w:val="28"/>
          <w:szCs w:val="28"/>
        </w:rPr>
        <w:sectPr w:rsidR="00390E56" w:rsidSect="00390E56">
          <w:headerReference w:type="default" r:id="rId121"/>
          <w:headerReference w:type="first" r:id="rId122"/>
          <w:pgSz w:w="11906" w:h="16838"/>
          <w:pgMar w:top="851" w:right="1418" w:bottom="426" w:left="1559" w:header="709" w:footer="709" w:gutter="0"/>
          <w:cols w:space="708"/>
          <w:titlePg/>
          <w:docGrid w:linePitch="360"/>
        </w:sectPr>
      </w:pPr>
    </w:p>
    <w:p w14:paraId="546F472D" w14:textId="77777777" w:rsidR="00390E56" w:rsidRDefault="00390E56" w:rsidP="00390E56">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4C0A6296" w14:textId="77777777" w:rsidR="00390E56" w:rsidRDefault="00390E56" w:rsidP="00390E56">
      <w:pPr>
        <w:jc w:val="center"/>
        <w:rPr>
          <w:sz w:val="28"/>
          <w:szCs w:val="28"/>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390E56" w14:paraId="3246DF50" w14:textId="77777777" w:rsidTr="00390E56">
        <w:trPr>
          <w:trHeight w:val="673"/>
        </w:trPr>
        <w:tc>
          <w:tcPr>
            <w:tcW w:w="992" w:type="dxa"/>
            <w:vMerge w:val="restart"/>
            <w:vAlign w:val="center"/>
          </w:tcPr>
          <w:p w14:paraId="4574FB25" w14:textId="77777777" w:rsidR="00390E56" w:rsidRDefault="00390E56" w:rsidP="00390E56">
            <w:pPr>
              <w:jc w:val="center"/>
              <w:rPr>
                <w:sz w:val="28"/>
                <w:szCs w:val="28"/>
              </w:rPr>
            </w:pPr>
            <w:r>
              <w:rPr>
                <w:sz w:val="28"/>
                <w:szCs w:val="28"/>
              </w:rPr>
              <w:t>№ п/п</w:t>
            </w:r>
          </w:p>
        </w:tc>
        <w:tc>
          <w:tcPr>
            <w:tcW w:w="1985" w:type="dxa"/>
            <w:vMerge w:val="restart"/>
            <w:vAlign w:val="center"/>
          </w:tcPr>
          <w:p w14:paraId="33D38E70" w14:textId="77777777" w:rsidR="00390E56" w:rsidRDefault="00390E56" w:rsidP="00390E56">
            <w:pPr>
              <w:jc w:val="center"/>
              <w:rPr>
                <w:sz w:val="28"/>
                <w:szCs w:val="28"/>
              </w:rPr>
            </w:pPr>
            <w:r>
              <w:rPr>
                <w:sz w:val="28"/>
                <w:szCs w:val="28"/>
              </w:rPr>
              <w:t>Наименование показателя</w:t>
            </w:r>
          </w:p>
        </w:tc>
        <w:tc>
          <w:tcPr>
            <w:tcW w:w="851" w:type="dxa"/>
            <w:vMerge w:val="restart"/>
            <w:vAlign w:val="center"/>
          </w:tcPr>
          <w:p w14:paraId="560C29EA" w14:textId="77777777" w:rsidR="00390E56" w:rsidRDefault="00390E56" w:rsidP="00390E56">
            <w:pPr>
              <w:jc w:val="center"/>
              <w:rPr>
                <w:sz w:val="28"/>
                <w:szCs w:val="28"/>
              </w:rPr>
            </w:pPr>
            <w:r>
              <w:rPr>
                <w:sz w:val="28"/>
                <w:szCs w:val="28"/>
              </w:rPr>
              <w:t>Ед. изм.</w:t>
            </w:r>
          </w:p>
        </w:tc>
        <w:tc>
          <w:tcPr>
            <w:tcW w:w="2268" w:type="dxa"/>
            <w:gridSpan w:val="2"/>
            <w:vAlign w:val="center"/>
          </w:tcPr>
          <w:p w14:paraId="2BB0DDEF" w14:textId="77777777" w:rsidR="00390E56" w:rsidRDefault="00390E56" w:rsidP="00390E56">
            <w:pPr>
              <w:jc w:val="center"/>
              <w:rPr>
                <w:sz w:val="28"/>
                <w:szCs w:val="28"/>
              </w:rPr>
            </w:pPr>
            <w:r>
              <w:rPr>
                <w:sz w:val="28"/>
                <w:szCs w:val="28"/>
              </w:rPr>
              <w:t>2019 год</w:t>
            </w:r>
          </w:p>
        </w:tc>
        <w:tc>
          <w:tcPr>
            <w:tcW w:w="2551" w:type="dxa"/>
            <w:gridSpan w:val="2"/>
            <w:vAlign w:val="center"/>
          </w:tcPr>
          <w:p w14:paraId="3B3EF131" w14:textId="77777777" w:rsidR="00390E56" w:rsidRDefault="00390E56" w:rsidP="00390E56">
            <w:pPr>
              <w:jc w:val="center"/>
              <w:rPr>
                <w:sz w:val="28"/>
                <w:szCs w:val="28"/>
              </w:rPr>
            </w:pPr>
            <w:r>
              <w:rPr>
                <w:sz w:val="28"/>
                <w:szCs w:val="28"/>
              </w:rPr>
              <w:t>2020 год</w:t>
            </w:r>
          </w:p>
        </w:tc>
        <w:tc>
          <w:tcPr>
            <w:tcW w:w="2410" w:type="dxa"/>
            <w:gridSpan w:val="2"/>
            <w:vAlign w:val="center"/>
          </w:tcPr>
          <w:p w14:paraId="78B7B6B2" w14:textId="77777777" w:rsidR="00390E56" w:rsidRDefault="00390E56" w:rsidP="00390E56">
            <w:pPr>
              <w:jc w:val="center"/>
              <w:rPr>
                <w:sz w:val="28"/>
                <w:szCs w:val="28"/>
              </w:rPr>
            </w:pPr>
            <w:r>
              <w:rPr>
                <w:sz w:val="28"/>
                <w:szCs w:val="28"/>
              </w:rPr>
              <w:t>2021 год</w:t>
            </w:r>
          </w:p>
        </w:tc>
        <w:tc>
          <w:tcPr>
            <w:tcW w:w="2268" w:type="dxa"/>
            <w:gridSpan w:val="2"/>
            <w:vAlign w:val="center"/>
          </w:tcPr>
          <w:p w14:paraId="3AE8B8F6" w14:textId="77777777" w:rsidR="00390E56" w:rsidRDefault="00390E56" w:rsidP="00390E56">
            <w:pPr>
              <w:jc w:val="center"/>
              <w:rPr>
                <w:sz w:val="28"/>
                <w:szCs w:val="28"/>
              </w:rPr>
            </w:pPr>
            <w:r>
              <w:rPr>
                <w:sz w:val="28"/>
                <w:szCs w:val="28"/>
              </w:rPr>
              <w:t>2022 год</w:t>
            </w:r>
          </w:p>
        </w:tc>
        <w:tc>
          <w:tcPr>
            <w:tcW w:w="2268" w:type="dxa"/>
            <w:gridSpan w:val="2"/>
            <w:vAlign w:val="center"/>
          </w:tcPr>
          <w:p w14:paraId="0D0C773C" w14:textId="77777777" w:rsidR="00390E56" w:rsidRDefault="00390E56" w:rsidP="00390E56">
            <w:pPr>
              <w:jc w:val="center"/>
              <w:rPr>
                <w:sz w:val="28"/>
                <w:szCs w:val="28"/>
              </w:rPr>
            </w:pPr>
            <w:r>
              <w:rPr>
                <w:sz w:val="28"/>
                <w:szCs w:val="28"/>
              </w:rPr>
              <w:t>2023 год</w:t>
            </w:r>
          </w:p>
        </w:tc>
      </w:tr>
      <w:tr w:rsidR="00390E56" w14:paraId="2373F6BD" w14:textId="77777777" w:rsidTr="00390E56">
        <w:trPr>
          <w:trHeight w:val="796"/>
        </w:trPr>
        <w:tc>
          <w:tcPr>
            <w:tcW w:w="992" w:type="dxa"/>
            <w:vMerge/>
          </w:tcPr>
          <w:p w14:paraId="63F1C179" w14:textId="77777777" w:rsidR="00390E56" w:rsidRDefault="00390E56" w:rsidP="00390E56">
            <w:pPr>
              <w:jc w:val="both"/>
              <w:rPr>
                <w:sz w:val="28"/>
                <w:szCs w:val="28"/>
              </w:rPr>
            </w:pPr>
          </w:p>
        </w:tc>
        <w:tc>
          <w:tcPr>
            <w:tcW w:w="1985" w:type="dxa"/>
            <w:vMerge/>
          </w:tcPr>
          <w:p w14:paraId="4C982EC0" w14:textId="77777777" w:rsidR="00390E56" w:rsidRDefault="00390E56" w:rsidP="00390E56">
            <w:pPr>
              <w:jc w:val="both"/>
              <w:rPr>
                <w:sz w:val="28"/>
                <w:szCs w:val="28"/>
              </w:rPr>
            </w:pPr>
          </w:p>
        </w:tc>
        <w:tc>
          <w:tcPr>
            <w:tcW w:w="851" w:type="dxa"/>
            <w:vMerge/>
          </w:tcPr>
          <w:p w14:paraId="054655E5" w14:textId="77777777" w:rsidR="00390E56" w:rsidRDefault="00390E56" w:rsidP="00390E56">
            <w:pPr>
              <w:jc w:val="both"/>
              <w:rPr>
                <w:sz w:val="28"/>
                <w:szCs w:val="28"/>
              </w:rPr>
            </w:pPr>
          </w:p>
        </w:tc>
        <w:tc>
          <w:tcPr>
            <w:tcW w:w="1134" w:type="dxa"/>
            <w:vAlign w:val="center"/>
          </w:tcPr>
          <w:p w14:paraId="7659D302" w14:textId="77777777" w:rsidR="00390E56" w:rsidRPr="001B7E5A" w:rsidRDefault="00390E56" w:rsidP="00390E56">
            <w:pPr>
              <w:jc w:val="center"/>
            </w:pPr>
            <w:r w:rsidRPr="001B7E5A">
              <w:t xml:space="preserve">с 01.01. </w:t>
            </w:r>
            <w:r>
              <w:t xml:space="preserve">   </w:t>
            </w:r>
            <w:r w:rsidRPr="001B7E5A">
              <w:t>по 30.06.</w:t>
            </w:r>
          </w:p>
        </w:tc>
        <w:tc>
          <w:tcPr>
            <w:tcW w:w="1134" w:type="dxa"/>
            <w:vAlign w:val="center"/>
          </w:tcPr>
          <w:p w14:paraId="6F00E2FE" w14:textId="77777777" w:rsidR="00390E56" w:rsidRPr="001B7E5A" w:rsidRDefault="00390E56" w:rsidP="00390E56">
            <w:pPr>
              <w:jc w:val="center"/>
            </w:pPr>
            <w:r w:rsidRPr="001B7E5A">
              <w:t xml:space="preserve">с 01.07. </w:t>
            </w:r>
            <w:r>
              <w:t xml:space="preserve">    </w:t>
            </w:r>
            <w:r w:rsidRPr="001B7E5A">
              <w:t>по 31.12.</w:t>
            </w:r>
          </w:p>
        </w:tc>
        <w:tc>
          <w:tcPr>
            <w:tcW w:w="1275" w:type="dxa"/>
            <w:vAlign w:val="center"/>
          </w:tcPr>
          <w:p w14:paraId="10112070" w14:textId="77777777" w:rsidR="00390E56" w:rsidRPr="001B7E5A" w:rsidRDefault="00390E56" w:rsidP="00390E56">
            <w:pPr>
              <w:jc w:val="center"/>
            </w:pPr>
            <w:r w:rsidRPr="001B7E5A">
              <w:t>с 01.01.</w:t>
            </w:r>
            <w:r>
              <w:t xml:space="preserve">  </w:t>
            </w:r>
            <w:r w:rsidRPr="001B7E5A">
              <w:t xml:space="preserve"> по 30.06.</w:t>
            </w:r>
          </w:p>
        </w:tc>
        <w:tc>
          <w:tcPr>
            <w:tcW w:w="1276" w:type="dxa"/>
            <w:vAlign w:val="center"/>
          </w:tcPr>
          <w:p w14:paraId="7C162D65" w14:textId="77777777" w:rsidR="00390E56" w:rsidRPr="001B7E5A" w:rsidRDefault="00390E56" w:rsidP="00390E56">
            <w:pPr>
              <w:jc w:val="center"/>
            </w:pPr>
            <w:r w:rsidRPr="001B7E5A">
              <w:t>с 01.07.</w:t>
            </w:r>
            <w:r>
              <w:t xml:space="preserve">  </w:t>
            </w:r>
            <w:r w:rsidRPr="001B7E5A">
              <w:t xml:space="preserve"> по 31.12.</w:t>
            </w:r>
          </w:p>
        </w:tc>
        <w:tc>
          <w:tcPr>
            <w:tcW w:w="1276" w:type="dxa"/>
            <w:vAlign w:val="center"/>
          </w:tcPr>
          <w:p w14:paraId="79D86B2E" w14:textId="77777777" w:rsidR="00390E56" w:rsidRPr="001B7E5A" w:rsidRDefault="00390E56" w:rsidP="00390E56">
            <w:pPr>
              <w:jc w:val="center"/>
            </w:pPr>
            <w:r w:rsidRPr="001B7E5A">
              <w:t>с 01.01. по 30.06.</w:t>
            </w:r>
          </w:p>
        </w:tc>
        <w:tc>
          <w:tcPr>
            <w:tcW w:w="1134" w:type="dxa"/>
            <w:vAlign w:val="center"/>
          </w:tcPr>
          <w:p w14:paraId="7E94CEB3" w14:textId="77777777" w:rsidR="00390E56" w:rsidRPr="001B7E5A" w:rsidRDefault="00390E56" w:rsidP="00390E56">
            <w:pPr>
              <w:jc w:val="center"/>
            </w:pPr>
            <w:r w:rsidRPr="001B7E5A">
              <w:t>с 01.07. по 31.12.</w:t>
            </w:r>
          </w:p>
        </w:tc>
        <w:tc>
          <w:tcPr>
            <w:tcW w:w="1134" w:type="dxa"/>
            <w:vAlign w:val="center"/>
          </w:tcPr>
          <w:p w14:paraId="2DCAA722" w14:textId="77777777" w:rsidR="00390E56" w:rsidRPr="001B7E5A" w:rsidRDefault="00390E56" w:rsidP="00390E56">
            <w:pPr>
              <w:jc w:val="center"/>
            </w:pPr>
            <w:r w:rsidRPr="001B7E5A">
              <w:t>с 01.01. по 30.06.</w:t>
            </w:r>
          </w:p>
        </w:tc>
        <w:tc>
          <w:tcPr>
            <w:tcW w:w="1134" w:type="dxa"/>
            <w:vAlign w:val="center"/>
          </w:tcPr>
          <w:p w14:paraId="527A91CD" w14:textId="77777777" w:rsidR="00390E56" w:rsidRPr="001B7E5A" w:rsidRDefault="00390E56" w:rsidP="00390E56">
            <w:pPr>
              <w:jc w:val="center"/>
            </w:pPr>
            <w:r w:rsidRPr="001B7E5A">
              <w:t>с 01.07. по 31.12.</w:t>
            </w:r>
          </w:p>
        </w:tc>
        <w:tc>
          <w:tcPr>
            <w:tcW w:w="1134" w:type="dxa"/>
            <w:vAlign w:val="center"/>
          </w:tcPr>
          <w:p w14:paraId="43384621" w14:textId="77777777" w:rsidR="00390E56" w:rsidRPr="001B7E5A" w:rsidRDefault="00390E56" w:rsidP="00390E56">
            <w:pPr>
              <w:jc w:val="center"/>
            </w:pPr>
            <w:r w:rsidRPr="001B7E5A">
              <w:t>с 01.01. по 30.06.</w:t>
            </w:r>
          </w:p>
        </w:tc>
        <w:tc>
          <w:tcPr>
            <w:tcW w:w="1134" w:type="dxa"/>
            <w:vAlign w:val="center"/>
          </w:tcPr>
          <w:p w14:paraId="60E745F7" w14:textId="77777777" w:rsidR="00390E56" w:rsidRPr="001B7E5A" w:rsidRDefault="00390E56" w:rsidP="00390E56">
            <w:pPr>
              <w:jc w:val="center"/>
            </w:pPr>
            <w:r w:rsidRPr="001B7E5A">
              <w:t>с 01.07. по 31.12.</w:t>
            </w:r>
          </w:p>
        </w:tc>
      </w:tr>
      <w:tr w:rsidR="00390E56" w14:paraId="503AD15F" w14:textId="77777777" w:rsidTr="00390E56">
        <w:trPr>
          <w:trHeight w:val="253"/>
        </w:trPr>
        <w:tc>
          <w:tcPr>
            <w:tcW w:w="992" w:type="dxa"/>
          </w:tcPr>
          <w:p w14:paraId="32CD7A9E" w14:textId="77777777" w:rsidR="00390E56" w:rsidRDefault="00390E56" w:rsidP="00390E56">
            <w:pPr>
              <w:jc w:val="center"/>
              <w:rPr>
                <w:sz w:val="28"/>
                <w:szCs w:val="28"/>
              </w:rPr>
            </w:pPr>
            <w:r>
              <w:rPr>
                <w:sz w:val="28"/>
                <w:szCs w:val="28"/>
              </w:rPr>
              <w:t>1</w:t>
            </w:r>
          </w:p>
        </w:tc>
        <w:tc>
          <w:tcPr>
            <w:tcW w:w="1985" w:type="dxa"/>
          </w:tcPr>
          <w:p w14:paraId="0FE5BD98" w14:textId="77777777" w:rsidR="00390E56" w:rsidRDefault="00390E56" w:rsidP="00390E56">
            <w:pPr>
              <w:jc w:val="center"/>
              <w:rPr>
                <w:sz w:val="28"/>
                <w:szCs w:val="28"/>
              </w:rPr>
            </w:pPr>
            <w:r>
              <w:rPr>
                <w:sz w:val="28"/>
                <w:szCs w:val="28"/>
              </w:rPr>
              <w:t>2</w:t>
            </w:r>
          </w:p>
        </w:tc>
        <w:tc>
          <w:tcPr>
            <w:tcW w:w="851" w:type="dxa"/>
          </w:tcPr>
          <w:p w14:paraId="7BA71A8D" w14:textId="77777777" w:rsidR="00390E56" w:rsidRDefault="00390E56" w:rsidP="00390E56">
            <w:pPr>
              <w:jc w:val="center"/>
              <w:rPr>
                <w:sz w:val="28"/>
                <w:szCs w:val="28"/>
              </w:rPr>
            </w:pPr>
            <w:r>
              <w:rPr>
                <w:sz w:val="28"/>
                <w:szCs w:val="28"/>
              </w:rPr>
              <w:t>3</w:t>
            </w:r>
          </w:p>
        </w:tc>
        <w:tc>
          <w:tcPr>
            <w:tcW w:w="1134" w:type="dxa"/>
            <w:vAlign w:val="center"/>
          </w:tcPr>
          <w:p w14:paraId="54B2851D" w14:textId="77777777" w:rsidR="00390E56" w:rsidRDefault="00390E56" w:rsidP="00390E56">
            <w:pPr>
              <w:jc w:val="center"/>
              <w:rPr>
                <w:sz w:val="28"/>
                <w:szCs w:val="28"/>
              </w:rPr>
            </w:pPr>
            <w:r>
              <w:rPr>
                <w:sz w:val="28"/>
                <w:szCs w:val="28"/>
              </w:rPr>
              <w:t>4</w:t>
            </w:r>
          </w:p>
        </w:tc>
        <w:tc>
          <w:tcPr>
            <w:tcW w:w="1134" w:type="dxa"/>
            <w:vAlign w:val="center"/>
          </w:tcPr>
          <w:p w14:paraId="5FA986F8" w14:textId="77777777" w:rsidR="00390E56" w:rsidRDefault="00390E56" w:rsidP="00390E56">
            <w:pPr>
              <w:jc w:val="center"/>
              <w:rPr>
                <w:sz w:val="28"/>
                <w:szCs w:val="28"/>
              </w:rPr>
            </w:pPr>
            <w:r>
              <w:rPr>
                <w:sz w:val="28"/>
                <w:szCs w:val="28"/>
              </w:rPr>
              <w:t>5</w:t>
            </w:r>
          </w:p>
        </w:tc>
        <w:tc>
          <w:tcPr>
            <w:tcW w:w="1275" w:type="dxa"/>
            <w:vAlign w:val="center"/>
          </w:tcPr>
          <w:p w14:paraId="05ABC558" w14:textId="77777777" w:rsidR="00390E56" w:rsidRDefault="00390E56" w:rsidP="00390E56">
            <w:pPr>
              <w:jc w:val="center"/>
              <w:rPr>
                <w:sz w:val="28"/>
                <w:szCs w:val="28"/>
              </w:rPr>
            </w:pPr>
            <w:r>
              <w:rPr>
                <w:sz w:val="28"/>
                <w:szCs w:val="28"/>
              </w:rPr>
              <w:t>6</w:t>
            </w:r>
          </w:p>
        </w:tc>
        <w:tc>
          <w:tcPr>
            <w:tcW w:w="1276" w:type="dxa"/>
            <w:vAlign w:val="center"/>
          </w:tcPr>
          <w:p w14:paraId="29BE6E01" w14:textId="77777777" w:rsidR="00390E56" w:rsidRDefault="00390E56" w:rsidP="00390E56">
            <w:pPr>
              <w:jc w:val="center"/>
              <w:rPr>
                <w:sz w:val="28"/>
                <w:szCs w:val="28"/>
              </w:rPr>
            </w:pPr>
            <w:r>
              <w:rPr>
                <w:sz w:val="28"/>
                <w:szCs w:val="28"/>
              </w:rPr>
              <w:t>7</w:t>
            </w:r>
          </w:p>
        </w:tc>
        <w:tc>
          <w:tcPr>
            <w:tcW w:w="1276" w:type="dxa"/>
            <w:vAlign w:val="center"/>
          </w:tcPr>
          <w:p w14:paraId="098ED636" w14:textId="77777777" w:rsidR="00390E56" w:rsidRDefault="00390E56" w:rsidP="00390E56">
            <w:pPr>
              <w:jc w:val="center"/>
              <w:rPr>
                <w:sz w:val="28"/>
                <w:szCs w:val="28"/>
              </w:rPr>
            </w:pPr>
            <w:r>
              <w:rPr>
                <w:sz w:val="28"/>
                <w:szCs w:val="28"/>
              </w:rPr>
              <w:t>8</w:t>
            </w:r>
          </w:p>
        </w:tc>
        <w:tc>
          <w:tcPr>
            <w:tcW w:w="1134" w:type="dxa"/>
            <w:vAlign w:val="center"/>
          </w:tcPr>
          <w:p w14:paraId="47BC91C9" w14:textId="77777777" w:rsidR="00390E56" w:rsidRDefault="00390E56" w:rsidP="00390E56">
            <w:pPr>
              <w:jc w:val="center"/>
              <w:rPr>
                <w:sz w:val="28"/>
                <w:szCs w:val="28"/>
              </w:rPr>
            </w:pPr>
            <w:r>
              <w:rPr>
                <w:sz w:val="28"/>
                <w:szCs w:val="28"/>
              </w:rPr>
              <w:t>9</w:t>
            </w:r>
          </w:p>
        </w:tc>
        <w:tc>
          <w:tcPr>
            <w:tcW w:w="1134" w:type="dxa"/>
          </w:tcPr>
          <w:p w14:paraId="2831A064" w14:textId="77777777" w:rsidR="00390E56" w:rsidRDefault="00390E56" w:rsidP="00390E56">
            <w:pPr>
              <w:jc w:val="center"/>
              <w:rPr>
                <w:sz w:val="28"/>
                <w:szCs w:val="28"/>
              </w:rPr>
            </w:pPr>
            <w:r>
              <w:rPr>
                <w:sz w:val="28"/>
                <w:szCs w:val="28"/>
              </w:rPr>
              <w:t>10</w:t>
            </w:r>
          </w:p>
        </w:tc>
        <w:tc>
          <w:tcPr>
            <w:tcW w:w="1134" w:type="dxa"/>
          </w:tcPr>
          <w:p w14:paraId="12E2E40A" w14:textId="77777777" w:rsidR="00390E56" w:rsidRDefault="00390E56" w:rsidP="00390E56">
            <w:pPr>
              <w:jc w:val="center"/>
              <w:rPr>
                <w:sz w:val="28"/>
                <w:szCs w:val="28"/>
              </w:rPr>
            </w:pPr>
            <w:r>
              <w:rPr>
                <w:sz w:val="28"/>
                <w:szCs w:val="28"/>
              </w:rPr>
              <w:t>11</w:t>
            </w:r>
          </w:p>
        </w:tc>
        <w:tc>
          <w:tcPr>
            <w:tcW w:w="1134" w:type="dxa"/>
          </w:tcPr>
          <w:p w14:paraId="25530097" w14:textId="77777777" w:rsidR="00390E56" w:rsidRDefault="00390E56" w:rsidP="00390E56">
            <w:pPr>
              <w:jc w:val="center"/>
              <w:rPr>
                <w:sz w:val="28"/>
                <w:szCs w:val="28"/>
              </w:rPr>
            </w:pPr>
            <w:r>
              <w:rPr>
                <w:sz w:val="28"/>
                <w:szCs w:val="28"/>
              </w:rPr>
              <w:t>12</w:t>
            </w:r>
          </w:p>
        </w:tc>
        <w:tc>
          <w:tcPr>
            <w:tcW w:w="1134" w:type="dxa"/>
          </w:tcPr>
          <w:p w14:paraId="7C4A7A17" w14:textId="77777777" w:rsidR="00390E56" w:rsidRDefault="00390E56" w:rsidP="00390E56">
            <w:pPr>
              <w:jc w:val="center"/>
              <w:rPr>
                <w:sz w:val="28"/>
                <w:szCs w:val="28"/>
              </w:rPr>
            </w:pPr>
            <w:r>
              <w:rPr>
                <w:sz w:val="28"/>
                <w:szCs w:val="28"/>
              </w:rPr>
              <w:t>13</w:t>
            </w:r>
          </w:p>
        </w:tc>
      </w:tr>
      <w:tr w:rsidR="00390E56" w14:paraId="51D5EF32" w14:textId="77777777" w:rsidTr="00390E56">
        <w:trPr>
          <w:trHeight w:val="337"/>
        </w:trPr>
        <w:tc>
          <w:tcPr>
            <w:tcW w:w="15593" w:type="dxa"/>
            <w:gridSpan w:val="13"/>
            <w:vAlign w:val="center"/>
          </w:tcPr>
          <w:p w14:paraId="7B7EFDA7" w14:textId="77777777" w:rsidR="00390E56" w:rsidRPr="00EC0381" w:rsidRDefault="00390E56" w:rsidP="00390E56">
            <w:pPr>
              <w:jc w:val="center"/>
              <w:rPr>
                <w:sz w:val="28"/>
                <w:szCs w:val="28"/>
              </w:rPr>
            </w:pPr>
            <w:r w:rsidRPr="00EC0381">
              <w:rPr>
                <w:sz w:val="28"/>
                <w:szCs w:val="28"/>
              </w:rPr>
              <w:t>Холодное водоснабжение технической водой</w:t>
            </w:r>
          </w:p>
        </w:tc>
      </w:tr>
      <w:tr w:rsidR="00390E56" w:rsidRPr="00C1486B" w14:paraId="36C4ACC9" w14:textId="77777777" w:rsidTr="00390E56">
        <w:trPr>
          <w:trHeight w:val="439"/>
        </w:trPr>
        <w:tc>
          <w:tcPr>
            <w:tcW w:w="992" w:type="dxa"/>
            <w:vAlign w:val="center"/>
          </w:tcPr>
          <w:p w14:paraId="17463100" w14:textId="77777777" w:rsidR="00390E56" w:rsidRPr="00F9208F" w:rsidRDefault="00390E56" w:rsidP="00390E56">
            <w:pPr>
              <w:jc w:val="center"/>
            </w:pPr>
            <w:r w:rsidRPr="00F9208F">
              <w:t>1.</w:t>
            </w:r>
          </w:p>
        </w:tc>
        <w:tc>
          <w:tcPr>
            <w:tcW w:w="1985" w:type="dxa"/>
            <w:vAlign w:val="center"/>
          </w:tcPr>
          <w:p w14:paraId="7AD28CB0" w14:textId="77777777" w:rsidR="00390E56" w:rsidRPr="00DF3E37" w:rsidRDefault="00390E56" w:rsidP="00390E56">
            <w:r w:rsidRPr="00DF3E37">
              <w:t>Поднято воды</w:t>
            </w:r>
          </w:p>
        </w:tc>
        <w:tc>
          <w:tcPr>
            <w:tcW w:w="851" w:type="dxa"/>
            <w:vAlign w:val="center"/>
          </w:tcPr>
          <w:p w14:paraId="7A6C24E9" w14:textId="77777777" w:rsidR="00390E56" w:rsidRPr="00DF3E37" w:rsidRDefault="00390E56" w:rsidP="00390E56">
            <w:pPr>
              <w:jc w:val="center"/>
              <w:rPr>
                <w:vertAlign w:val="superscript"/>
              </w:rPr>
            </w:pPr>
            <w:r w:rsidRPr="00DF3E37">
              <w:t>м</w:t>
            </w:r>
            <w:r w:rsidRPr="00DF3E37">
              <w:rPr>
                <w:vertAlign w:val="superscript"/>
              </w:rPr>
              <w:t>3</w:t>
            </w:r>
          </w:p>
        </w:tc>
        <w:tc>
          <w:tcPr>
            <w:tcW w:w="1134" w:type="dxa"/>
            <w:vAlign w:val="center"/>
          </w:tcPr>
          <w:p w14:paraId="21D0EAEB" w14:textId="77777777" w:rsidR="00390E56" w:rsidRPr="001370E0" w:rsidRDefault="00390E56" w:rsidP="00390E56">
            <w:pPr>
              <w:jc w:val="center"/>
              <w:rPr>
                <w:sz w:val="22"/>
              </w:rPr>
            </w:pPr>
            <w:r>
              <w:rPr>
                <w:sz w:val="22"/>
              </w:rPr>
              <w:t>8200</w:t>
            </w:r>
          </w:p>
        </w:tc>
        <w:tc>
          <w:tcPr>
            <w:tcW w:w="1134" w:type="dxa"/>
            <w:vAlign w:val="center"/>
          </w:tcPr>
          <w:p w14:paraId="66D0FEFA" w14:textId="77777777" w:rsidR="00390E56" w:rsidRPr="001370E0" w:rsidRDefault="00390E56" w:rsidP="00390E56">
            <w:pPr>
              <w:jc w:val="center"/>
              <w:rPr>
                <w:sz w:val="22"/>
              </w:rPr>
            </w:pPr>
            <w:r>
              <w:rPr>
                <w:sz w:val="22"/>
              </w:rPr>
              <w:t>8200</w:t>
            </w:r>
          </w:p>
        </w:tc>
        <w:tc>
          <w:tcPr>
            <w:tcW w:w="1275" w:type="dxa"/>
            <w:vAlign w:val="center"/>
          </w:tcPr>
          <w:p w14:paraId="7AD2B334" w14:textId="77777777" w:rsidR="00390E56" w:rsidRPr="001370E0" w:rsidRDefault="00390E56" w:rsidP="00390E56">
            <w:pPr>
              <w:jc w:val="center"/>
              <w:rPr>
                <w:sz w:val="22"/>
              </w:rPr>
            </w:pPr>
            <w:r>
              <w:rPr>
                <w:sz w:val="22"/>
              </w:rPr>
              <w:t>4998</w:t>
            </w:r>
          </w:p>
        </w:tc>
        <w:tc>
          <w:tcPr>
            <w:tcW w:w="1276" w:type="dxa"/>
            <w:vAlign w:val="center"/>
          </w:tcPr>
          <w:p w14:paraId="0031D1CC" w14:textId="77777777" w:rsidR="00390E56" w:rsidRPr="001370E0" w:rsidRDefault="00390E56" w:rsidP="00390E56">
            <w:pPr>
              <w:jc w:val="center"/>
              <w:rPr>
                <w:sz w:val="22"/>
              </w:rPr>
            </w:pPr>
            <w:r>
              <w:rPr>
                <w:sz w:val="22"/>
              </w:rPr>
              <w:t>4998</w:t>
            </w:r>
          </w:p>
        </w:tc>
        <w:tc>
          <w:tcPr>
            <w:tcW w:w="1276" w:type="dxa"/>
            <w:vAlign w:val="center"/>
          </w:tcPr>
          <w:p w14:paraId="124A34FC" w14:textId="77777777" w:rsidR="00390E56" w:rsidRPr="001370E0" w:rsidRDefault="00390E56" w:rsidP="00390E56">
            <w:pPr>
              <w:jc w:val="center"/>
              <w:rPr>
                <w:sz w:val="22"/>
              </w:rPr>
            </w:pPr>
            <w:r>
              <w:rPr>
                <w:sz w:val="22"/>
              </w:rPr>
              <w:t>8356</w:t>
            </w:r>
          </w:p>
        </w:tc>
        <w:tc>
          <w:tcPr>
            <w:tcW w:w="1134" w:type="dxa"/>
            <w:vAlign w:val="center"/>
          </w:tcPr>
          <w:p w14:paraId="43DF7207" w14:textId="77777777" w:rsidR="00390E56" w:rsidRPr="001370E0" w:rsidRDefault="00390E56" w:rsidP="00390E56">
            <w:pPr>
              <w:jc w:val="center"/>
              <w:rPr>
                <w:sz w:val="22"/>
              </w:rPr>
            </w:pPr>
            <w:r>
              <w:rPr>
                <w:sz w:val="22"/>
              </w:rPr>
              <w:t>8356</w:t>
            </w:r>
          </w:p>
        </w:tc>
        <w:tc>
          <w:tcPr>
            <w:tcW w:w="1134" w:type="dxa"/>
            <w:vAlign w:val="center"/>
          </w:tcPr>
          <w:p w14:paraId="6E264D83" w14:textId="77777777" w:rsidR="00390E56" w:rsidRPr="001370E0" w:rsidRDefault="00390E56" w:rsidP="00390E56">
            <w:pPr>
              <w:jc w:val="center"/>
              <w:rPr>
                <w:sz w:val="22"/>
              </w:rPr>
            </w:pPr>
            <w:r>
              <w:rPr>
                <w:sz w:val="22"/>
              </w:rPr>
              <w:t>8200</w:t>
            </w:r>
          </w:p>
        </w:tc>
        <w:tc>
          <w:tcPr>
            <w:tcW w:w="1134" w:type="dxa"/>
            <w:vAlign w:val="center"/>
          </w:tcPr>
          <w:p w14:paraId="4E789E3D" w14:textId="77777777" w:rsidR="00390E56" w:rsidRPr="001370E0" w:rsidRDefault="00390E56" w:rsidP="00390E56">
            <w:pPr>
              <w:jc w:val="center"/>
              <w:rPr>
                <w:sz w:val="22"/>
              </w:rPr>
            </w:pPr>
            <w:r>
              <w:rPr>
                <w:sz w:val="22"/>
              </w:rPr>
              <w:t>8200</w:t>
            </w:r>
          </w:p>
        </w:tc>
        <w:tc>
          <w:tcPr>
            <w:tcW w:w="1134" w:type="dxa"/>
            <w:vAlign w:val="center"/>
          </w:tcPr>
          <w:p w14:paraId="045B698C" w14:textId="77777777" w:rsidR="00390E56" w:rsidRPr="001370E0" w:rsidRDefault="00390E56" w:rsidP="00390E56">
            <w:pPr>
              <w:jc w:val="center"/>
              <w:rPr>
                <w:sz w:val="22"/>
              </w:rPr>
            </w:pPr>
            <w:r>
              <w:rPr>
                <w:sz w:val="22"/>
              </w:rPr>
              <w:t>8200</w:t>
            </w:r>
          </w:p>
        </w:tc>
        <w:tc>
          <w:tcPr>
            <w:tcW w:w="1134" w:type="dxa"/>
            <w:vAlign w:val="center"/>
          </w:tcPr>
          <w:p w14:paraId="41ECDC1A" w14:textId="77777777" w:rsidR="00390E56" w:rsidRPr="001370E0" w:rsidRDefault="00390E56" w:rsidP="00390E56">
            <w:pPr>
              <w:jc w:val="center"/>
              <w:rPr>
                <w:sz w:val="22"/>
              </w:rPr>
            </w:pPr>
            <w:r>
              <w:rPr>
                <w:sz w:val="22"/>
              </w:rPr>
              <w:t>8200</w:t>
            </w:r>
          </w:p>
        </w:tc>
      </w:tr>
      <w:tr w:rsidR="00390E56" w:rsidRPr="00C1486B" w14:paraId="0064326C" w14:textId="77777777" w:rsidTr="00390E56">
        <w:tc>
          <w:tcPr>
            <w:tcW w:w="992" w:type="dxa"/>
            <w:vAlign w:val="center"/>
          </w:tcPr>
          <w:p w14:paraId="32255E9B" w14:textId="77777777" w:rsidR="00390E56" w:rsidRPr="00F9208F" w:rsidRDefault="00390E56" w:rsidP="00390E56">
            <w:pPr>
              <w:jc w:val="center"/>
            </w:pPr>
            <w:r w:rsidRPr="00F9208F">
              <w:t>2.</w:t>
            </w:r>
          </w:p>
        </w:tc>
        <w:tc>
          <w:tcPr>
            <w:tcW w:w="1985" w:type="dxa"/>
            <w:vAlign w:val="center"/>
          </w:tcPr>
          <w:p w14:paraId="5EAB3400" w14:textId="77777777" w:rsidR="00390E56" w:rsidRPr="00DF3E37" w:rsidRDefault="00390E56" w:rsidP="00390E56">
            <w:r w:rsidRPr="00DF3E37">
              <w:t>Получено со стороны</w:t>
            </w:r>
          </w:p>
        </w:tc>
        <w:tc>
          <w:tcPr>
            <w:tcW w:w="851" w:type="dxa"/>
            <w:vAlign w:val="center"/>
          </w:tcPr>
          <w:p w14:paraId="68F6E014" w14:textId="77777777" w:rsidR="00390E56" w:rsidRPr="00DF3E37" w:rsidRDefault="00390E56" w:rsidP="00390E56">
            <w:pPr>
              <w:jc w:val="center"/>
            </w:pPr>
            <w:r w:rsidRPr="00DF3E37">
              <w:t>м</w:t>
            </w:r>
            <w:r w:rsidRPr="00DF3E37">
              <w:rPr>
                <w:vertAlign w:val="superscript"/>
              </w:rPr>
              <w:t>3</w:t>
            </w:r>
          </w:p>
        </w:tc>
        <w:tc>
          <w:tcPr>
            <w:tcW w:w="1134" w:type="dxa"/>
            <w:vAlign w:val="center"/>
          </w:tcPr>
          <w:p w14:paraId="61FF57AC" w14:textId="77777777" w:rsidR="00390E56" w:rsidRPr="001370E0" w:rsidRDefault="00390E56" w:rsidP="00390E56">
            <w:pPr>
              <w:jc w:val="center"/>
              <w:rPr>
                <w:sz w:val="22"/>
              </w:rPr>
            </w:pPr>
            <w:r>
              <w:rPr>
                <w:sz w:val="22"/>
              </w:rPr>
              <w:t>-</w:t>
            </w:r>
          </w:p>
        </w:tc>
        <w:tc>
          <w:tcPr>
            <w:tcW w:w="1134" w:type="dxa"/>
            <w:vAlign w:val="center"/>
          </w:tcPr>
          <w:p w14:paraId="1BD35DB8" w14:textId="77777777" w:rsidR="00390E56" w:rsidRPr="001370E0" w:rsidRDefault="00390E56" w:rsidP="00390E56">
            <w:pPr>
              <w:jc w:val="center"/>
              <w:rPr>
                <w:sz w:val="22"/>
              </w:rPr>
            </w:pPr>
            <w:r>
              <w:rPr>
                <w:sz w:val="22"/>
              </w:rPr>
              <w:t>-</w:t>
            </w:r>
          </w:p>
        </w:tc>
        <w:tc>
          <w:tcPr>
            <w:tcW w:w="1275" w:type="dxa"/>
            <w:vAlign w:val="center"/>
          </w:tcPr>
          <w:p w14:paraId="16BF1577" w14:textId="77777777" w:rsidR="00390E56" w:rsidRPr="001370E0" w:rsidRDefault="00390E56" w:rsidP="00390E56">
            <w:pPr>
              <w:jc w:val="center"/>
              <w:rPr>
                <w:sz w:val="22"/>
              </w:rPr>
            </w:pPr>
            <w:r>
              <w:rPr>
                <w:sz w:val="22"/>
              </w:rPr>
              <w:t>-</w:t>
            </w:r>
          </w:p>
        </w:tc>
        <w:tc>
          <w:tcPr>
            <w:tcW w:w="1276" w:type="dxa"/>
            <w:vAlign w:val="center"/>
          </w:tcPr>
          <w:p w14:paraId="3BA743DB" w14:textId="77777777" w:rsidR="00390E56" w:rsidRPr="001370E0" w:rsidRDefault="00390E56" w:rsidP="00390E56">
            <w:pPr>
              <w:jc w:val="center"/>
              <w:rPr>
                <w:sz w:val="22"/>
              </w:rPr>
            </w:pPr>
            <w:r>
              <w:rPr>
                <w:sz w:val="22"/>
              </w:rPr>
              <w:t>-</w:t>
            </w:r>
          </w:p>
        </w:tc>
        <w:tc>
          <w:tcPr>
            <w:tcW w:w="1276" w:type="dxa"/>
            <w:vAlign w:val="center"/>
          </w:tcPr>
          <w:p w14:paraId="1AE3094B" w14:textId="77777777" w:rsidR="00390E56" w:rsidRPr="001370E0" w:rsidRDefault="00390E56" w:rsidP="00390E56">
            <w:pPr>
              <w:jc w:val="center"/>
              <w:rPr>
                <w:sz w:val="22"/>
              </w:rPr>
            </w:pPr>
            <w:r>
              <w:rPr>
                <w:sz w:val="22"/>
              </w:rPr>
              <w:t>-</w:t>
            </w:r>
          </w:p>
        </w:tc>
        <w:tc>
          <w:tcPr>
            <w:tcW w:w="1134" w:type="dxa"/>
            <w:vAlign w:val="center"/>
          </w:tcPr>
          <w:p w14:paraId="12E848D5" w14:textId="77777777" w:rsidR="00390E56" w:rsidRPr="001370E0" w:rsidRDefault="00390E56" w:rsidP="00390E56">
            <w:pPr>
              <w:jc w:val="center"/>
              <w:rPr>
                <w:sz w:val="22"/>
              </w:rPr>
            </w:pPr>
            <w:r>
              <w:rPr>
                <w:sz w:val="22"/>
              </w:rPr>
              <w:t>-</w:t>
            </w:r>
          </w:p>
        </w:tc>
        <w:tc>
          <w:tcPr>
            <w:tcW w:w="1134" w:type="dxa"/>
            <w:vAlign w:val="center"/>
          </w:tcPr>
          <w:p w14:paraId="743ECAE6" w14:textId="77777777" w:rsidR="00390E56" w:rsidRPr="001370E0" w:rsidRDefault="00390E56" w:rsidP="00390E56">
            <w:pPr>
              <w:jc w:val="center"/>
              <w:rPr>
                <w:sz w:val="22"/>
              </w:rPr>
            </w:pPr>
            <w:r>
              <w:rPr>
                <w:sz w:val="22"/>
              </w:rPr>
              <w:t>-</w:t>
            </w:r>
          </w:p>
        </w:tc>
        <w:tc>
          <w:tcPr>
            <w:tcW w:w="1134" w:type="dxa"/>
            <w:vAlign w:val="center"/>
          </w:tcPr>
          <w:p w14:paraId="27FACA40" w14:textId="77777777" w:rsidR="00390E56" w:rsidRPr="001370E0" w:rsidRDefault="00390E56" w:rsidP="00390E56">
            <w:pPr>
              <w:jc w:val="center"/>
              <w:rPr>
                <w:sz w:val="22"/>
              </w:rPr>
            </w:pPr>
            <w:r>
              <w:rPr>
                <w:sz w:val="22"/>
              </w:rPr>
              <w:t>-</w:t>
            </w:r>
          </w:p>
        </w:tc>
        <w:tc>
          <w:tcPr>
            <w:tcW w:w="1134" w:type="dxa"/>
            <w:vAlign w:val="center"/>
          </w:tcPr>
          <w:p w14:paraId="5B2DB3EB" w14:textId="77777777" w:rsidR="00390E56" w:rsidRPr="001370E0" w:rsidRDefault="00390E56" w:rsidP="00390E56">
            <w:pPr>
              <w:jc w:val="center"/>
              <w:rPr>
                <w:sz w:val="22"/>
              </w:rPr>
            </w:pPr>
            <w:r>
              <w:rPr>
                <w:sz w:val="22"/>
              </w:rPr>
              <w:t>-</w:t>
            </w:r>
          </w:p>
        </w:tc>
        <w:tc>
          <w:tcPr>
            <w:tcW w:w="1134" w:type="dxa"/>
            <w:vAlign w:val="center"/>
          </w:tcPr>
          <w:p w14:paraId="035C20D5" w14:textId="77777777" w:rsidR="00390E56" w:rsidRPr="001370E0" w:rsidRDefault="00390E56" w:rsidP="00390E56">
            <w:pPr>
              <w:jc w:val="center"/>
              <w:rPr>
                <w:sz w:val="22"/>
              </w:rPr>
            </w:pPr>
            <w:r>
              <w:rPr>
                <w:sz w:val="22"/>
              </w:rPr>
              <w:t>-</w:t>
            </w:r>
          </w:p>
        </w:tc>
      </w:tr>
      <w:tr w:rsidR="00390E56" w:rsidRPr="00C1486B" w14:paraId="1CEB6CFB" w14:textId="77777777" w:rsidTr="00390E56">
        <w:trPr>
          <w:trHeight w:val="912"/>
        </w:trPr>
        <w:tc>
          <w:tcPr>
            <w:tcW w:w="992" w:type="dxa"/>
            <w:vAlign w:val="center"/>
          </w:tcPr>
          <w:p w14:paraId="1EEEFEB3" w14:textId="77777777" w:rsidR="00390E56" w:rsidRPr="00F9208F" w:rsidRDefault="00390E56" w:rsidP="00390E56">
            <w:pPr>
              <w:jc w:val="center"/>
            </w:pPr>
            <w:r w:rsidRPr="00F9208F">
              <w:t>3.</w:t>
            </w:r>
          </w:p>
        </w:tc>
        <w:tc>
          <w:tcPr>
            <w:tcW w:w="1985" w:type="dxa"/>
            <w:vAlign w:val="center"/>
          </w:tcPr>
          <w:p w14:paraId="51ADEBF9" w14:textId="77777777" w:rsidR="00390E56" w:rsidRPr="00DF3E37" w:rsidRDefault="00390E56" w:rsidP="00390E56">
            <w:r w:rsidRPr="00DF3E37">
              <w:t>Расход воды на коммунально-бытовые нужды</w:t>
            </w:r>
          </w:p>
        </w:tc>
        <w:tc>
          <w:tcPr>
            <w:tcW w:w="851" w:type="dxa"/>
            <w:vAlign w:val="center"/>
          </w:tcPr>
          <w:p w14:paraId="18429A9B" w14:textId="77777777" w:rsidR="00390E56" w:rsidRDefault="00390E56" w:rsidP="00390E56">
            <w:pPr>
              <w:jc w:val="center"/>
            </w:pPr>
            <w:r w:rsidRPr="00FD67D0">
              <w:t>м</w:t>
            </w:r>
            <w:r w:rsidRPr="00FD67D0">
              <w:rPr>
                <w:vertAlign w:val="superscript"/>
              </w:rPr>
              <w:t>3</w:t>
            </w:r>
          </w:p>
        </w:tc>
        <w:tc>
          <w:tcPr>
            <w:tcW w:w="1134" w:type="dxa"/>
            <w:vAlign w:val="center"/>
          </w:tcPr>
          <w:p w14:paraId="4E31FC68" w14:textId="77777777" w:rsidR="00390E56" w:rsidRPr="001370E0" w:rsidRDefault="00390E56" w:rsidP="00390E56">
            <w:pPr>
              <w:jc w:val="center"/>
              <w:rPr>
                <w:sz w:val="22"/>
              </w:rPr>
            </w:pPr>
            <w:r>
              <w:rPr>
                <w:sz w:val="22"/>
              </w:rPr>
              <w:t>-</w:t>
            </w:r>
          </w:p>
        </w:tc>
        <w:tc>
          <w:tcPr>
            <w:tcW w:w="1134" w:type="dxa"/>
            <w:vAlign w:val="center"/>
          </w:tcPr>
          <w:p w14:paraId="6EAD0249" w14:textId="77777777" w:rsidR="00390E56" w:rsidRPr="001370E0" w:rsidRDefault="00390E56" w:rsidP="00390E56">
            <w:pPr>
              <w:jc w:val="center"/>
              <w:rPr>
                <w:sz w:val="22"/>
              </w:rPr>
            </w:pPr>
            <w:r>
              <w:rPr>
                <w:sz w:val="22"/>
              </w:rPr>
              <w:t>-</w:t>
            </w:r>
          </w:p>
        </w:tc>
        <w:tc>
          <w:tcPr>
            <w:tcW w:w="1275" w:type="dxa"/>
            <w:vAlign w:val="center"/>
          </w:tcPr>
          <w:p w14:paraId="7E3DA8EC" w14:textId="77777777" w:rsidR="00390E56" w:rsidRPr="001370E0" w:rsidRDefault="00390E56" w:rsidP="00390E56">
            <w:pPr>
              <w:jc w:val="center"/>
              <w:rPr>
                <w:sz w:val="22"/>
              </w:rPr>
            </w:pPr>
            <w:r>
              <w:rPr>
                <w:sz w:val="22"/>
              </w:rPr>
              <w:t>-</w:t>
            </w:r>
          </w:p>
        </w:tc>
        <w:tc>
          <w:tcPr>
            <w:tcW w:w="1276" w:type="dxa"/>
            <w:vAlign w:val="center"/>
          </w:tcPr>
          <w:p w14:paraId="1E86500F" w14:textId="77777777" w:rsidR="00390E56" w:rsidRPr="001370E0" w:rsidRDefault="00390E56" w:rsidP="00390E56">
            <w:pPr>
              <w:jc w:val="center"/>
              <w:rPr>
                <w:sz w:val="22"/>
              </w:rPr>
            </w:pPr>
            <w:r>
              <w:rPr>
                <w:sz w:val="22"/>
              </w:rPr>
              <w:t>-</w:t>
            </w:r>
          </w:p>
        </w:tc>
        <w:tc>
          <w:tcPr>
            <w:tcW w:w="1276" w:type="dxa"/>
            <w:vAlign w:val="center"/>
          </w:tcPr>
          <w:p w14:paraId="21BA1FB3" w14:textId="77777777" w:rsidR="00390E56" w:rsidRPr="001370E0" w:rsidRDefault="00390E56" w:rsidP="00390E56">
            <w:pPr>
              <w:jc w:val="center"/>
              <w:rPr>
                <w:sz w:val="22"/>
              </w:rPr>
            </w:pPr>
            <w:r>
              <w:rPr>
                <w:sz w:val="22"/>
              </w:rPr>
              <w:t>-</w:t>
            </w:r>
          </w:p>
        </w:tc>
        <w:tc>
          <w:tcPr>
            <w:tcW w:w="1134" w:type="dxa"/>
            <w:vAlign w:val="center"/>
          </w:tcPr>
          <w:p w14:paraId="7C5EDE1B" w14:textId="77777777" w:rsidR="00390E56" w:rsidRPr="001370E0" w:rsidRDefault="00390E56" w:rsidP="00390E56">
            <w:pPr>
              <w:jc w:val="center"/>
              <w:rPr>
                <w:sz w:val="22"/>
              </w:rPr>
            </w:pPr>
            <w:r>
              <w:rPr>
                <w:sz w:val="22"/>
              </w:rPr>
              <w:t>-</w:t>
            </w:r>
          </w:p>
        </w:tc>
        <w:tc>
          <w:tcPr>
            <w:tcW w:w="1134" w:type="dxa"/>
            <w:vAlign w:val="center"/>
          </w:tcPr>
          <w:p w14:paraId="5E7BA7F8" w14:textId="77777777" w:rsidR="00390E56" w:rsidRPr="001370E0" w:rsidRDefault="00390E56" w:rsidP="00390E56">
            <w:pPr>
              <w:jc w:val="center"/>
              <w:rPr>
                <w:sz w:val="22"/>
              </w:rPr>
            </w:pPr>
            <w:r>
              <w:rPr>
                <w:sz w:val="22"/>
              </w:rPr>
              <w:t>-</w:t>
            </w:r>
          </w:p>
        </w:tc>
        <w:tc>
          <w:tcPr>
            <w:tcW w:w="1134" w:type="dxa"/>
            <w:vAlign w:val="center"/>
          </w:tcPr>
          <w:p w14:paraId="48E7C02B" w14:textId="77777777" w:rsidR="00390E56" w:rsidRPr="001370E0" w:rsidRDefault="00390E56" w:rsidP="00390E56">
            <w:pPr>
              <w:jc w:val="center"/>
              <w:rPr>
                <w:sz w:val="22"/>
              </w:rPr>
            </w:pPr>
            <w:r>
              <w:rPr>
                <w:sz w:val="22"/>
              </w:rPr>
              <w:t>-</w:t>
            </w:r>
          </w:p>
        </w:tc>
        <w:tc>
          <w:tcPr>
            <w:tcW w:w="1134" w:type="dxa"/>
            <w:vAlign w:val="center"/>
          </w:tcPr>
          <w:p w14:paraId="7DC3FABF" w14:textId="77777777" w:rsidR="00390E56" w:rsidRPr="001370E0" w:rsidRDefault="00390E56" w:rsidP="00390E56">
            <w:pPr>
              <w:jc w:val="center"/>
              <w:rPr>
                <w:sz w:val="22"/>
              </w:rPr>
            </w:pPr>
            <w:r>
              <w:rPr>
                <w:sz w:val="22"/>
              </w:rPr>
              <w:t>-</w:t>
            </w:r>
          </w:p>
        </w:tc>
        <w:tc>
          <w:tcPr>
            <w:tcW w:w="1134" w:type="dxa"/>
            <w:vAlign w:val="center"/>
          </w:tcPr>
          <w:p w14:paraId="62777C60" w14:textId="77777777" w:rsidR="00390E56" w:rsidRPr="001370E0" w:rsidRDefault="00390E56" w:rsidP="00390E56">
            <w:pPr>
              <w:jc w:val="center"/>
              <w:rPr>
                <w:sz w:val="22"/>
              </w:rPr>
            </w:pPr>
            <w:r>
              <w:rPr>
                <w:sz w:val="22"/>
              </w:rPr>
              <w:t>-</w:t>
            </w:r>
          </w:p>
        </w:tc>
      </w:tr>
      <w:tr w:rsidR="00390E56" w:rsidRPr="00C1486B" w14:paraId="4129AEB9" w14:textId="77777777" w:rsidTr="00390E56">
        <w:trPr>
          <w:trHeight w:val="968"/>
        </w:trPr>
        <w:tc>
          <w:tcPr>
            <w:tcW w:w="992" w:type="dxa"/>
            <w:vAlign w:val="center"/>
          </w:tcPr>
          <w:p w14:paraId="0EC0A790" w14:textId="77777777" w:rsidR="00390E56" w:rsidRPr="00F9208F" w:rsidRDefault="00390E56" w:rsidP="00390E56">
            <w:pPr>
              <w:jc w:val="center"/>
            </w:pPr>
            <w:r w:rsidRPr="00F9208F">
              <w:t>4.</w:t>
            </w:r>
          </w:p>
        </w:tc>
        <w:tc>
          <w:tcPr>
            <w:tcW w:w="1985" w:type="dxa"/>
            <w:vAlign w:val="center"/>
          </w:tcPr>
          <w:p w14:paraId="0FE8F2A4" w14:textId="77777777" w:rsidR="00390E56" w:rsidRPr="00DF3E37" w:rsidRDefault="00390E56" w:rsidP="00390E56">
            <w:r>
              <w:t>Расход воды на нужды предприятия:</w:t>
            </w:r>
          </w:p>
        </w:tc>
        <w:tc>
          <w:tcPr>
            <w:tcW w:w="851" w:type="dxa"/>
            <w:vAlign w:val="center"/>
          </w:tcPr>
          <w:p w14:paraId="76B1414F" w14:textId="77777777" w:rsidR="00390E56" w:rsidRDefault="00390E56" w:rsidP="00390E56">
            <w:pPr>
              <w:jc w:val="center"/>
            </w:pPr>
            <w:r w:rsidRPr="00FD67D0">
              <w:t>м</w:t>
            </w:r>
            <w:r w:rsidRPr="00FD67D0">
              <w:rPr>
                <w:vertAlign w:val="superscript"/>
              </w:rPr>
              <w:t>3</w:t>
            </w:r>
          </w:p>
        </w:tc>
        <w:tc>
          <w:tcPr>
            <w:tcW w:w="1134" w:type="dxa"/>
            <w:vAlign w:val="center"/>
          </w:tcPr>
          <w:p w14:paraId="09237BB3" w14:textId="77777777" w:rsidR="00390E56" w:rsidRPr="001370E0" w:rsidRDefault="00390E56" w:rsidP="00390E56">
            <w:pPr>
              <w:jc w:val="center"/>
              <w:rPr>
                <w:sz w:val="22"/>
              </w:rPr>
            </w:pPr>
            <w:r>
              <w:rPr>
                <w:sz w:val="22"/>
              </w:rPr>
              <w:t>-</w:t>
            </w:r>
          </w:p>
        </w:tc>
        <w:tc>
          <w:tcPr>
            <w:tcW w:w="1134" w:type="dxa"/>
            <w:vAlign w:val="center"/>
          </w:tcPr>
          <w:p w14:paraId="314D2937" w14:textId="77777777" w:rsidR="00390E56" w:rsidRPr="001370E0" w:rsidRDefault="00390E56" w:rsidP="00390E56">
            <w:pPr>
              <w:jc w:val="center"/>
              <w:rPr>
                <w:sz w:val="22"/>
              </w:rPr>
            </w:pPr>
            <w:r>
              <w:rPr>
                <w:sz w:val="22"/>
              </w:rPr>
              <w:t>-</w:t>
            </w:r>
          </w:p>
        </w:tc>
        <w:tc>
          <w:tcPr>
            <w:tcW w:w="1275" w:type="dxa"/>
            <w:vAlign w:val="center"/>
          </w:tcPr>
          <w:p w14:paraId="7832FCBE" w14:textId="77777777" w:rsidR="00390E56" w:rsidRPr="001370E0" w:rsidRDefault="00390E56" w:rsidP="00390E56">
            <w:pPr>
              <w:jc w:val="center"/>
              <w:rPr>
                <w:sz w:val="22"/>
              </w:rPr>
            </w:pPr>
            <w:r>
              <w:rPr>
                <w:sz w:val="22"/>
              </w:rPr>
              <w:t>-</w:t>
            </w:r>
          </w:p>
        </w:tc>
        <w:tc>
          <w:tcPr>
            <w:tcW w:w="1276" w:type="dxa"/>
            <w:vAlign w:val="center"/>
          </w:tcPr>
          <w:p w14:paraId="5716F617" w14:textId="77777777" w:rsidR="00390E56" w:rsidRPr="001370E0" w:rsidRDefault="00390E56" w:rsidP="00390E56">
            <w:pPr>
              <w:jc w:val="center"/>
              <w:rPr>
                <w:sz w:val="22"/>
              </w:rPr>
            </w:pPr>
            <w:r>
              <w:rPr>
                <w:sz w:val="22"/>
              </w:rPr>
              <w:t>-</w:t>
            </w:r>
          </w:p>
        </w:tc>
        <w:tc>
          <w:tcPr>
            <w:tcW w:w="1276" w:type="dxa"/>
            <w:vAlign w:val="center"/>
          </w:tcPr>
          <w:p w14:paraId="26EBADF1" w14:textId="77777777" w:rsidR="00390E56" w:rsidRPr="001370E0" w:rsidRDefault="00390E56" w:rsidP="00390E56">
            <w:pPr>
              <w:jc w:val="center"/>
              <w:rPr>
                <w:sz w:val="22"/>
              </w:rPr>
            </w:pPr>
            <w:r>
              <w:rPr>
                <w:sz w:val="22"/>
              </w:rPr>
              <w:t>-</w:t>
            </w:r>
          </w:p>
        </w:tc>
        <w:tc>
          <w:tcPr>
            <w:tcW w:w="1134" w:type="dxa"/>
            <w:vAlign w:val="center"/>
          </w:tcPr>
          <w:p w14:paraId="3A7CCB5F" w14:textId="77777777" w:rsidR="00390E56" w:rsidRPr="001370E0" w:rsidRDefault="00390E56" w:rsidP="00390E56">
            <w:pPr>
              <w:jc w:val="center"/>
              <w:rPr>
                <w:sz w:val="22"/>
              </w:rPr>
            </w:pPr>
            <w:r>
              <w:rPr>
                <w:sz w:val="22"/>
              </w:rPr>
              <w:t>-</w:t>
            </w:r>
          </w:p>
        </w:tc>
        <w:tc>
          <w:tcPr>
            <w:tcW w:w="1134" w:type="dxa"/>
            <w:vAlign w:val="center"/>
          </w:tcPr>
          <w:p w14:paraId="6092C6AA" w14:textId="77777777" w:rsidR="00390E56" w:rsidRPr="001370E0" w:rsidRDefault="00390E56" w:rsidP="00390E56">
            <w:pPr>
              <w:jc w:val="center"/>
              <w:rPr>
                <w:sz w:val="22"/>
              </w:rPr>
            </w:pPr>
            <w:r>
              <w:rPr>
                <w:sz w:val="22"/>
              </w:rPr>
              <w:t>-</w:t>
            </w:r>
          </w:p>
        </w:tc>
        <w:tc>
          <w:tcPr>
            <w:tcW w:w="1134" w:type="dxa"/>
            <w:vAlign w:val="center"/>
          </w:tcPr>
          <w:p w14:paraId="79DC48B6" w14:textId="77777777" w:rsidR="00390E56" w:rsidRPr="001370E0" w:rsidRDefault="00390E56" w:rsidP="00390E56">
            <w:pPr>
              <w:jc w:val="center"/>
              <w:rPr>
                <w:sz w:val="22"/>
              </w:rPr>
            </w:pPr>
            <w:r>
              <w:rPr>
                <w:sz w:val="22"/>
              </w:rPr>
              <w:t>-</w:t>
            </w:r>
          </w:p>
        </w:tc>
        <w:tc>
          <w:tcPr>
            <w:tcW w:w="1134" w:type="dxa"/>
            <w:vAlign w:val="center"/>
          </w:tcPr>
          <w:p w14:paraId="12DE6FF9" w14:textId="77777777" w:rsidR="00390E56" w:rsidRPr="001370E0" w:rsidRDefault="00390E56" w:rsidP="00390E56">
            <w:pPr>
              <w:jc w:val="center"/>
              <w:rPr>
                <w:sz w:val="22"/>
              </w:rPr>
            </w:pPr>
            <w:r>
              <w:rPr>
                <w:sz w:val="22"/>
              </w:rPr>
              <w:t>-</w:t>
            </w:r>
          </w:p>
        </w:tc>
        <w:tc>
          <w:tcPr>
            <w:tcW w:w="1134" w:type="dxa"/>
            <w:vAlign w:val="center"/>
          </w:tcPr>
          <w:p w14:paraId="7A7A4EB0" w14:textId="77777777" w:rsidR="00390E56" w:rsidRPr="001370E0" w:rsidRDefault="00390E56" w:rsidP="00390E56">
            <w:pPr>
              <w:jc w:val="center"/>
              <w:rPr>
                <w:sz w:val="22"/>
              </w:rPr>
            </w:pPr>
            <w:r>
              <w:rPr>
                <w:sz w:val="22"/>
              </w:rPr>
              <w:t>-</w:t>
            </w:r>
          </w:p>
        </w:tc>
      </w:tr>
      <w:tr w:rsidR="00390E56" w:rsidRPr="00C1486B" w14:paraId="7FB24C43" w14:textId="77777777" w:rsidTr="00390E56">
        <w:tc>
          <w:tcPr>
            <w:tcW w:w="992" w:type="dxa"/>
            <w:vAlign w:val="center"/>
          </w:tcPr>
          <w:p w14:paraId="7720C18D" w14:textId="77777777" w:rsidR="00390E56" w:rsidRPr="00F9208F" w:rsidRDefault="00390E56" w:rsidP="00390E56">
            <w:pPr>
              <w:jc w:val="center"/>
            </w:pPr>
            <w:r w:rsidRPr="00F9208F">
              <w:t>4.1.</w:t>
            </w:r>
          </w:p>
        </w:tc>
        <w:tc>
          <w:tcPr>
            <w:tcW w:w="1985" w:type="dxa"/>
            <w:vAlign w:val="center"/>
          </w:tcPr>
          <w:p w14:paraId="3EAE2FF7" w14:textId="77777777" w:rsidR="00390E56" w:rsidRPr="00DF3E37" w:rsidRDefault="00390E56" w:rsidP="00390E56">
            <w:r>
              <w:t>- на очистные сооружения</w:t>
            </w:r>
          </w:p>
        </w:tc>
        <w:tc>
          <w:tcPr>
            <w:tcW w:w="851" w:type="dxa"/>
            <w:vAlign w:val="center"/>
          </w:tcPr>
          <w:p w14:paraId="3B72E661" w14:textId="77777777" w:rsidR="00390E56" w:rsidRDefault="00390E56" w:rsidP="00390E56">
            <w:pPr>
              <w:jc w:val="center"/>
            </w:pPr>
            <w:r w:rsidRPr="00FD67D0">
              <w:t>м</w:t>
            </w:r>
            <w:r w:rsidRPr="00FD67D0">
              <w:rPr>
                <w:vertAlign w:val="superscript"/>
              </w:rPr>
              <w:t>3</w:t>
            </w:r>
          </w:p>
        </w:tc>
        <w:tc>
          <w:tcPr>
            <w:tcW w:w="1134" w:type="dxa"/>
            <w:vAlign w:val="center"/>
          </w:tcPr>
          <w:p w14:paraId="41FCF44D" w14:textId="77777777" w:rsidR="00390E56" w:rsidRPr="001370E0" w:rsidRDefault="00390E56" w:rsidP="00390E56">
            <w:pPr>
              <w:jc w:val="center"/>
              <w:rPr>
                <w:sz w:val="22"/>
              </w:rPr>
            </w:pPr>
            <w:r>
              <w:rPr>
                <w:sz w:val="22"/>
              </w:rPr>
              <w:t>-</w:t>
            </w:r>
          </w:p>
        </w:tc>
        <w:tc>
          <w:tcPr>
            <w:tcW w:w="1134" w:type="dxa"/>
            <w:vAlign w:val="center"/>
          </w:tcPr>
          <w:p w14:paraId="2034F861" w14:textId="77777777" w:rsidR="00390E56" w:rsidRPr="001370E0" w:rsidRDefault="00390E56" w:rsidP="00390E56">
            <w:pPr>
              <w:jc w:val="center"/>
              <w:rPr>
                <w:sz w:val="22"/>
              </w:rPr>
            </w:pPr>
            <w:r>
              <w:rPr>
                <w:sz w:val="22"/>
              </w:rPr>
              <w:t>-</w:t>
            </w:r>
          </w:p>
        </w:tc>
        <w:tc>
          <w:tcPr>
            <w:tcW w:w="1275" w:type="dxa"/>
            <w:vAlign w:val="center"/>
          </w:tcPr>
          <w:p w14:paraId="2B2962E1" w14:textId="77777777" w:rsidR="00390E56" w:rsidRPr="001370E0" w:rsidRDefault="00390E56" w:rsidP="00390E56">
            <w:pPr>
              <w:jc w:val="center"/>
              <w:rPr>
                <w:sz w:val="22"/>
              </w:rPr>
            </w:pPr>
            <w:r>
              <w:rPr>
                <w:sz w:val="22"/>
              </w:rPr>
              <w:t>-</w:t>
            </w:r>
          </w:p>
        </w:tc>
        <w:tc>
          <w:tcPr>
            <w:tcW w:w="1276" w:type="dxa"/>
            <w:vAlign w:val="center"/>
          </w:tcPr>
          <w:p w14:paraId="6DC309B5" w14:textId="77777777" w:rsidR="00390E56" w:rsidRPr="001370E0" w:rsidRDefault="00390E56" w:rsidP="00390E56">
            <w:pPr>
              <w:jc w:val="center"/>
              <w:rPr>
                <w:sz w:val="22"/>
              </w:rPr>
            </w:pPr>
            <w:r>
              <w:rPr>
                <w:sz w:val="22"/>
              </w:rPr>
              <w:t>-</w:t>
            </w:r>
          </w:p>
        </w:tc>
        <w:tc>
          <w:tcPr>
            <w:tcW w:w="1276" w:type="dxa"/>
            <w:vAlign w:val="center"/>
          </w:tcPr>
          <w:p w14:paraId="6E5858E4" w14:textId="77777777" w:rsidR="00390E56" w:rsidRPr="001370E0" w:rsidRDefault="00390E56" w:rsidP="00390E56">
            <w:pPr>
              <w:jc w:val="center"/>
              <w:rPr>
                <w:sz w:val="22"/>
              </w:rPr>
            </w:pPr>
            <w:r>
              <w:rPr>
                <w:sz w:val="22"/>
              </w:rPr>
              <w:t>-</w:t>
            </w:r>
          </w:p>
        </w:tc>
        <w:tc>
          <w:tcPr>
            <w:tcW w:w="1134" w:type="dxa"/>
            <w:vAlign w:val="center"/>
          </w:tcPr>
          <w:p w14:paraId="4E5711A6" w14:textId="77777777" w:rsidR="00390E56" w:rsidRPr="001370E0" w:rsidRDefault="00390E56" w:rsidP="00390E56">
            <w:pPr>
              <w:jc w:val="center"/>
              <w:rPr>
                <w:sz w:val="22"/>
              </w:rPr>
            </w:pPr>
            <w:r>
              <w:rPr>
                <w:sz w:val="22"/>
              </w:rPr>
              <w:t>-</w:t>
            </w:r>
          </w:p>
        </w:tc>
        <w:tc>
          <w:tcPr>
            <w:tcW w:w="1134" w:type="dxa"/>
            <w:vAlign w:val="center"/>
          </w:tcPr>
          <w:p w14:paraId="7D4CD9A7" w14:textId="77777777" w:rsidR="00390E56" w:rsidRPr="001370E0" w:rsidRDefault="00390E56" w:rsidP="00390E56">
            <w:pPr>
              <w:jc w:val="center"/>
              <w:rPr>
                <w:sz w:val="22"/>
              </w:rPr>
            </w:pPr>
            <w:r>
              <w:rPr>
                <w:sz w:val="22"/>
              </w:rPr>
              <w:t>-</w:t>
            </w:r>
          </w:p>
        </w:tc>
        <w:tc>
          <w:tcPr>
            <w:tcW w:w="1134" w:type="dxa"/>
            <w:vAlign w:val="center"/>
          </w:tcPr>
          <w:p w14:paraId="0846DF65" w14:textId="77777777" w:rsidR="00390E56" w:rsidRPr="001370E0" w:rsidRDefault="00390E56" w:rsidP="00390E56">
            <w:pPr>
              <w:jc w:val="center"/>
              <w:rPr>
                <w:sz w:val="22"/>
              </w:rPr>
            </w:pPr>
            <w:r>
              <w:rPr>
                <w:sz w:val="22"/>
              </w:rPr>
              <w:t>-</w:t>
            </w:r>
          </w:p>
        </w:tc>
        <w:tc>
          <w:tcPr>
            <w:tcW w:w="1134" w:type="dxa"/>
            <w:vAlign w:val="center"/>
          </w:tcPr>
          <w:p w14:paraId="21F4E5C2" w14:textId="77777777" w:rsidR="00390E56" w:rsidRPr="001370E0" w:rsidRDefault="00390E56" w:rsidP="00390E56">
            <w:pPr>
              <w:jc w:val="center"/>
              <w:rPr>
                <w:sz w:val="22"/>
              </w:rPr>
            </w:pPr>
            <w:r>
              <w:rPr>
                <w:sz w:val="22"/>
              </w:rPr>
              <w:t>-</w:t>
            </w:r>
          </w:p>
        </w:tc>
        <w:tc>
          <w:tcPr>
            <w:tcW w:w="1134" w:type="dxa"/>
            <w:vAlign w:val="center"/>
          </w:tcPr>
          <w:p w14:paraId="4B1F0291" w14:textId="77777777" w:rsidR="00390E56" w:rsidRPr="001370E0" w:rsidRDefault="00390E56" w:rsidP="00390E56">
            <w:pPr>
              <w:jc w:val="center"/>
              <w:rPr>
                <w:sz w:val="22"/>
              </w:rPr>
            </w:pPr>
            <w:r>
              <w:rPr>
                <w:sz w:val="22"/>
              </w:rPr>
              <w:t>-</w:t>
            </w:r>
          </w:p>
        </w:tc>
      </w:tr>
      <w:tr w:rsidR="00390E56" w:rsidRPr="00C1486B" w14:paraId="19E5164E" w14:textId="77777777" w:rsidTr="00390E56">
        <w:tc>
          <w:tcPr>
            <w:tcW w:w="992" w:type="dxa"/>
            <w:vAlign w:val="center"/>
          </w:tcPr>
          <w:p w14:paraId="7624B380" w14:textId="77777777" w:rsidR="00390E56" w:rsidRPr="00F9208F" w:rsidRDefault="00390E56" w:rsidP="00390E56">
            <w:pPr>
              <w:jc w:val="center"/>
            </w:pPr>
            <w:r w:rsidRPr="00F9208F">
              <w:t>4.2.</w:t>
            </w:r>
          </w:p>
        </w:tc>
        <w:tc>
          <w:tcPr>
            <w:tcW w:w="1985" w:type="dxa"/>
            <w:vAlign w:val="center"/>
          </w:tcPr>
          <w:p w14:paraId="79073DCB" w14:textId="77777777" w:rsidR="00390E56" w:rsidRPr="00DF3E37" w:rsidRDefault="00390E56" w:rsidP="00390E56">
            <w:r>
              <w:t>- на промывку сетей</w:t>
            </w:r>
          </w:p>
        </w:tc>
        <w:tc>
          <w:tcPr>
            <w:tcW w:w="851" w:type="dxa"/>
            <w:vAlign w:val="center"/>
          </w:tcPr>
          <w:p w14:paraId="25DA7E2C" w14:textId="77777777" w:rsidR="00390E56" w:rsidRDefault="00390E56" w:rsidP="00390E56">
            <w:pPr>
              <w:jc w:val="center"/>
            </w:pPr>
            <w:r w:rsidRPr="00FD67D0">
              <w:t>м</w:t>
            </w:r>
            <w:r w:rsidRPr="00FD67D0">
              <w:rPr>
                <w:vertAlign w:val="superscript"/>
              </w:rPr>
              <w:t>3</w:t>
            </w:r>
          </w:p>
        </w:tc>
        <w:tc>
          <w:tcPr>
            <w:tcW w:w="1134" w:type="dxa"/>
            <w:vAlign w:val="center"/>
          </w:tcPr>
          <w:p w14:paraId="4A272757" w14:textId="77777777" w:rsidR="00390E56" w:rsidRPr="001370E0" w:rsidRDefault="00390E56" w:rsidP="00390E56">
            <w:pPr>
              <w:jc w:val="center"/>
              <w:rPr>
                <w:sz w:val="22"/>
              </w:rPr>
            </w:pPr>
            <w:r>
              <w:rPr>
                <w:sz w:val="22"/>
              </w:rPr>
              <w:t>-</w:t>
            </w:r>
          </w:p>
        </w:tc>
        <w:tc>
          <w:tcPr>
            <w:tcW w:w="1134" w:type="dxa"/>
            <w:vAlign w:val="center"/>
          </w:tcPr>
          <w:p w14:paraId="5B1D07C6" w14:textId="77777777" w:rsidR="00390E56" w:rsidRPr="001370E0" w:rsidRDefault="00390E56" w:rsidP="00390E56">
            <w:pPr>
              <w:jc w:val="center"/>
              <w:rPr>
                <w:sz w:val="22"/>
              </w:rPr>
            </w:pPr>
            <w:r>
              <w:rPr>
                <w:sz w:val="22"/>
              </w:rPr>
              <w:t>-</w:t>
            </w:r>
          </w:p>
        </w:tc>
        <w:tc>
          <w:tcPr>
            <w:tcW w:w="1275" w:type="dxa"/>
            <w:vAlign w:val="center"/>
          </w:tcPr>
          <w:p w14:paraId="03C0289A" w14:textId="77777777" w:rsidR="00390E56" w:rsidRPr="001370E0" w:rsidRDefault="00390E56" w:rsidP="00390E56">
            <w:pPr>
              <w:jc w:val="center"/>
              <w:rPr>
                <w:sz w:val="22"/>
              </w:rPr>
            </w:pPr>
            <w:r>
              <w:rPr>
                <w:sz w:val="22"/>
              </w:rPr>
              <w:t>-</w:t>
            </w:r>
          </w:p>
        </w:tc>
        <w:tc>
          <w:tcPr>
            <w:tcW w:w="1276" w:type="dxa"/>
            <w:vAlign w:val="center"/>
          </w:tcPr>
          <w:p w14:paraId="7DE23E1C" w14:textId="77777777" w:rsidR="00390E56" w:rsidRPr="001370E0" w:rsidRDefault="00390E56" w:rsidP="00390E56">
            <w:pPr>
              <w:jc w:val="center"/>
              <w:rPr>
                <w:sz w:val="22"/>
              </w:rPr>
            </w:pPr>
            <w:r>
              <w:rPr>
                <w:sz w:val="22"/>
              </w:rPr>
              <w:t>-</w:t>
            </w:r>
          </w:p>
        </w:tc>
        <w:tc>
          <w:tcPr>
            <w:tcW w:w="1276" w:type="dxa"/>
            <w:vAlign w:val="center"/>
          </w:tcPr>
          <w:p w14:paraId="6B75B1C7" w14:textId="77777777" w:rsidR="00390E56" w:rsidRPr="001370E0" w:rsidRDefault="00390E56" w:rsidP="00390E56">
            <w:pPr>
              <w:jc w:val="center"/>
              <w:rPr>
                <w:sz w:val="22"/>
              </w:rPr>
            </w:pPr>
            <w:r>
              <w:rPr>
                <w:sz w:val="22"/>
              </w:rPr>
              <w:t>-</w:t>
            </w:r>
          </w:p>
        </w:tc>
        <w:tc>
          <w:tcPr>
            <w:tcW w:w="1134" w:type="dxa"/>
            <w:vAlign w:val="center"/>
          </w:tcPr>
          <w:p w14:paraId="1D321801" w14:textId="77777777" w:rsidR="00390E56" w:rsidRPr="001370E0" w:rsidRDefault="00390E56" w:rsidP="00390E56">
            <w:pPr>
              <w:jc w:val="center"/>
              <w:rPr>
                <w:sz w:val="22"/>
              </w:rPr>
            </w:pPr>
            <w:r>
              <w:rPr>
                <w:sz w:val="22"/>
              </w:rPr>
              <w:t>-</w:t>
            </w:r>
          </w:p>
        </w:tc>
        <w:tc>
          <w:tcPr>
            <w:tcW w:w="1134" w:type="dxa"/>
            <w:vAlign w:val="center"/>
          </w:tcPr>
          <w:p w14:paraId="25CFA9D1" w14:textId="77777777" w:rsidR="00390E56" w:rsidRPr="001370E0" w:rsidRDefault="00390E56" w:rsidP="00390E56">
            <w:pPr>
              <w:jc w:val="center"/>
              <w:rPr>
                <w:sz w:val="22"/>
              </w:rPr>
            </w:pPr>
            <w:r>
              <w:rPr>
                <w:sz w:val="22"/>
              </w:rPr>
              <w:t>-</w:t>
            </w:r>
          </w:p>
        </w:tc>
        <w:tc>
          <w:tcPr>
            <w:tcW w:w="1134" w:type="dxa"/>
            <w:vAlign w:val="center"/>
          </w:tcPr>
          <w:p w14:paraId="2AB28D65" w14:textId="77777777" w:rsidR="00390E56" w:rsidRPr="001370E0" w:rsidRDefault="00390E56" w:rsidP="00390E56">
            <w:pPr>
              <w:jc w:val="center"/>
              <w:rPr>
                <w:sz w:val="22"/>
              </w:rPr>
            </w:pPr>
            <w:r>
              <w:rPr>
                <w:sz w:val="22"/>
              </w:rPr>
              <w:t>-</w:t>
            </w:r>
          </w:p>
        </w:tc>
        <w:tc>
          <w:tcPr>
            <w:tcW w:w="1134" w:type="dxa"/>
            <w:vAlign w:val="center"/>
          </w:tcPr>
          <w:p w14:paraId="1EE726B2" w14:textId="77777777" w:rsidR="00390E56" w:rsidRPr="001370E0" w:rsidRDefault="00390E56" w:rsidP="00390E56">
            <w:pPr>
              <w:jc w:val="center"/>
              <w:rPr>
                <w:sz w:val="22"/>
              </w:rPr>
            </w:pPr>
            <w:r>
              <w:rPr>
                <w:sz w:val="22"/>
              </w:rPr>
              <w:t>-</w:t>
            </w:r>
          </w:p>
        </w:tc>
        <w:tc>
          <w:tcPr>
            <w:tcW w:w="1134" w:type="dxa"/>
            <w:vAlign w:val="center"/>
          </w:tcPr>
          <w:p w14:paraId="24C44DB0" w14:textId="77777777" w:rsidR="00390E56" w:rsidRPr="001370E0" w:rsidRDefault="00390E56" w:rsidP="00390E56">
            <w:pPr>
              <w:jc w:val="center"/>
              <w:rPr>
                <w:sz w:val="22"/>
              </w:rPr>
            </w:pPr>
            <w:r>
              <w:rPr>
                <w:sz w:val="22"/>
              </w:rPr>
              <w:t>-</w:t>
            </w:r>
          </w:p>
        </w:tc>
      </w:tr>
      <w:tr w:rsidR="00390E56" w:rsidRPr="00C1486B" w14:paraId="50CE93AF" w14:textId="77777777" w:rsidTr="00390E56">
        <w:trPr>
          <w:trHeight w:val="385"/>
        </w:trPr>
        <w:tc>
          <w:tcPr>
            <w:tcW w:w="992" w:type="dxa"/>
            <w:vAlign w:val="center"/>
          </w:tcPr>
          <w:p w14:paraId="04957F1D" w14:textId="77777777" w:rsidR="00390E56" w:rsidRPr="00F9208F" w:rsidRDefault="00390E56" w:rsidP="00390E56">
            <w:pPr>
              <w:jc w:val="center"/>
            </w:pPr>
            <w:r w:rsidRPr="00F9208F">
              <w:t>4.3.</w:t>
            </w:r>
          </w:p>
        </w:tc>
        <w:tc>
          <w:tcPr>
            <w:tcW w:w="1985" w:type="dxa"/>
            <w:vAlign w:val="center"/>
          </w:tcPr>
          <w:p w14:paraId="763A27AA" w14:textId="77777777" w:rsidR="00390E56" w:rsidRPr="00DF3E37" w:rsidRDefault="00390E56" w:rsidP="00390E56">
            <w:r>
              <w:t>- прочие</w:t>
            </w:r>
          </w:p>
        </w:tc>
        <w:tc>
          <w:tcPr>
            <w:tcW w:w="851" w:type="dxa"/>
            <w:vAlign w:val="center"/>
          </w:tcPr>
          <w:p w14:paraId="3010A470" w14:textId="77777777" w:rsidR="00390E56" w:rsidRDefault="00390E56" w:rsidP="00390E56">
            <w:pPr>
              <w:jc w:val="center"/>
            </w:pPr>
            <w:r w:rsidRPr="00FD67D0">
              <w:t>м</w:t>
            </w:r>
            <w:r w:rsidRPr="00FD67D0">
              <w:rPr>
                <w:vertAlign w:val="superscript"/>
              </w:rPr>
              <w:t>3</w:t>
            </w:r>
          </w:p>
        </w:tc>
        <w:tc>
          <w:tcPr>
            <w:tcW w:w="1134" w:type="dxa"/>
            <w:vAlign w:val="center"/>
          </w:tcPr>
          <w:p w14:paraId="098123F3" w14:textId="77777777" w:rsidR="00390E56" w:rsidRPr="001370E0" w:rsidRDefault="00390E56" w:rsidP="00390E56">
            <w:pPr>
              <w:jc w:val="center"/>
              <w:rPr>
                <w:sz w:val="22"/>
              </w:rPr>
            </w:pPr>
            <w:r>
              <w:rPr>
                <w:sz w:val="22"/>
              </w:rPr>
              <w:t>-</w:t>
            </w:r>
          </w:p>
        </w:tc>
        <w:tc>
          <w:tcPr>
            <w:tcW w:w="1134" w:type="dxa"/>
            <w:vAlign w:val="center"/>
          </w:tcPr>
          <w:p w14:paraId="3A4CCACA" w14:textId="77777777" w:rsidR="00390E56" w:rsidRPr="001370E0" w:rsidRDefault="00390E56" w:rsidP="00390E56">
            <w:pPr>
              <w:jc w:val="center"/>
              <w:rPr>
                <w:sz w:val="22"/>
              </w:rPr>
            </w:pPr>
            <w:r>
              <w:rPr>
                <w:sz w:val="22"/>
              </w:rPr>
              <w:t>-</w:t>
            </w:r>
          </w:p>
        </w:tc>
        <w:tc>
          <w:tcPr>
            <w:tcW w:w="1275" w:type="dxa"/>
            <w:vAlign w:val="center"/>
          </w:tcPr>
          <w:p w14:paraId="2F0C72FD" w14:textId="77777777" w:rsidR="00390E56" w:rsidRPr="001370E0" w:rsidRDefault="00390E56" w:rsidP="00390E56">
            <w:pPr>
              <w:jc w:val="center"/>
              <w:rPr>
                <w:sz w:val="22"/>
              </w:rPr>
            </w:pPr>
            <w:r>
              <w:rPr>
                <w:sz w:val="22"/>
              </w:rPr>
              <w:t>-</w:t>
            </w:r>
          </w:p>
        </w:tc>
        <w:tc>
          <w:tcPr>
            <w:tcW w:w="1276" w:type="dxa"/>
            <w:vAlign w:val="center"/>
          </w:tcPr>
          <w:p w14:paraId="0BA411F4" w14:textId="77777777" w:rsidR="00390E56" w:rsidRPr="001370E0" w:rsidRDefault="00390E56" w:rsidP="00390E56">
            <w:pPr>
              <w:jc w:val="center"/>
              <w:rPr>
                <w:sz w:val="22"/>
              </w:rPr>
            </w:pPr>
            <w:r>
              <w:rPr>
                <w:sz w:val="22"/>
              </w:rPr>
              <w:t>-</w:t>
            </w:r>
          </w:p>
        </w:tc>
        <w:tc>
          <w:tcPr>
            <w:tcW w:w="1276" w:type="dxa"/>
            <w:vAlign w:val="center"/>
          </w:tcPr>
          <w:p w14:paraId="30518067" w14:textId="77777777" w:rsidR="00390E56" w:rsidRPr="001370E0" w:rsidRDefault="00390E56" w:rsidP="00390E56">
            <w:pPr>
              <w:jc w:val="center"/>
              <w:rPr>
                <w:sz w:val="22"/>
              </w:rPr>
            </w:pPr>
            <w:r>
              <w:rPr>
                <w:sz w:val="22"/>
              </w:rPr>
              <w:t>-</w:t>
            </w:r>
          </w:p>
        </w:tc>
        <w:tc>
          <w:tcPr>
            <w:tcW w:w="1134" w:type="dxa"/>
            <w:vAlign w:val="center"/>
          </w:tcPr>
          <w:p w14:paraId="41B7C330" w14:textId="77777777" w:rsidR="00390E56" w:rsidRPr="001370E0" w:rsidRDefault="00390E56" w:rsidP="00390E56">
            <w:pPr>
              <w:jc w:val="center"/>
              <w:rPr>
                <w:sz w:val="22"/>
              </w:rPr>
            </w:pPr>
            <w:r>
              <w:rPr>
                <w:sz w:val="22"/>
              </w:rPr>
              <w:t>-</w:t>
            </w:r>
          </w:p>
        </w:tc>
        <w:tc>
          <w:tcPr>
            <w:tcW w:w="1134" w:type="dxa"/>
            <w:vAlign w:val="center"/>
          </w:tcPr>
          <w:p w14:paraId="41C7E520" w14:textId="77777777" w:rsidR="00390E56" w:rsidRPr="001370E0" w:rsidRDefault="00390E56" w:rsidP="00390E56">
            <w:pPr>
              <w:jc w:val="center"/>
              <w:rPr>
                <w:sz w:val="22"/>
              </w:rPr>
            </w:pPr>
            <w:r>
              <w:rPr>
                <w:sz w:val="22"/>
              </w:rPr>
              <w:t>-</w:t>
            </w:r>
          </w:p>
        </w:tc>
        <w:tc>
          <w:tcPr>
            <w:tcW w:w="1134" w:type="dxa"/>
            <w:vAlign w:val="center"/>
          </w:tcPr>
          <w:p w14:paraId="2CADCA8D" w14:textId="77777777" w:rsidR="00390E56" w:rsidRPr="001370E0" w:rsidRDefault="00390E56" w:rsidP="00390E56">
            <w:pPr>
              <w:jc w:val="center"/>
              <w:rPr>
                <w:sz w:val="22"/>
              </w:rPr>
            </w:pPr>
            <w:r>
              <w:rPr>
                <w:sz w:val="22"/>
              </w:rPr>
              <w:t>-</w:t>
            </w:r>
          </w:p>
        </w:tc>
        <w:tc>
          <w:tcPr>
            <w:tcW w:w="1134" w:type="dxa"/>
            <w:vAlign w:val="center"/>
          </w:tcPr>
          <w:p w14:paraId="22405978" w14:textId="77777777" w:rsidR="00390E56" w:rsidRPr="001370E0" w:rsidRDefault="00390E56" w:rsidP="00390E56">
            <w:pPr>
              <w:jc w:val="center"/>
              <w:rPr>
                <w:sz w:val="22"/>
              </w:rPr>
            </w:pPr>
            <w:r>
              <w:rPr>
                <w:sz w:val="22"/>
              </w:rPr>
              <w:t>-</w:t>
            </w:r>
          </w:p>
        </w:tc>
        <w:tc>
          <w:tcPr>
            <w:tcW w:w="1134" w:type="dxa"/>
            <w:vAlign w:val="center"/>
          </w:tcPr>
          <w:p w14:paraId="19B506B2" w14:textId="77777777" w:rsidR="00390E56" w:rsidRPr="001370E0" w:rsidRDefault="00390E56" w:rsidP="00390E56">
            <w:pPr>
              <w:jc w:val="center"/>
              <w:rPr>
                <w:sz w:val="22"/>
              </w:rPr>
            </w:pPr>
            <w:r>
              <w:rPr>
                <w:sz w:val="22"/>
              </w:rPr>
              <w:t>-</w:t>
            </w:r>
          </w:p>
        </w:tc>
      </w:tr>
      <w:tr w:rsidR="00390E56" w:rsidRPr="00C1486B" w14:paraId="721611F8" w14:textId="77777777" w:rsidTr="00390E56">
        <w:trPr>
          <w:trHeight w:val="1539"/>
        </w:trPr>
        <w:tc>
          <w:tcPr>
            <w:tcW w:w="992" w:type="dxa"/>
            <w:vAlign w:val="center"/>
          </w:tcPr>
          <w:p w14:paraId="2004832F" w14:textId="77777777" w:rsidR="00390E56" w:rsidRPr="00F9208F" w:rsidRDefault="00390E56" w:rsidP="00390E56">
            <w:pPr>
              <w:jc w:val="center"/>
            </w:pPr>
            <w:r w:rsidRPr="00F9208F">
              <w:t>5.</w:t>
            </w:r>
          </w:p>
        </w:tc>
        <w:tc>
          <w:tcPr>
            <w:tcW w:w="1985" w:type="dxa"/>
            <w:vAlign w:val="center"/>
          </w:tcPr>
          <w:p w14:paraId="6829570C" w14:textId="77777777" w:rsidR="00390E56" w:rsidRPr="00DF3E37" w:rsidRDefault="00390E56" w:rsidP="00390E56">
            <w:r>
              <w:t>Объем пропущенной воды через очистные сооружения</w:t>
            </w:r>
          </w:p>
        </w:tc>
        <w:tc>
          <w:tcPr>
            <w:tcW w:w="851" w:type="dxa"/>
            <w:vAlign w:val="center"/>
          </w:tcPr>
          <w:p w14:paraId="14FD5150" w14:textId="77777777" w:rsidR="00390E56" w:rsidRDefault="00390E56" w:rsidP="00390E56">
            <w:pPr>
              <w:jc w:val="center"/>
            </w:pPr>
            <w:r w:rsidRPr="00FD67D0">
              <w:t>м</w:t>
            </w:r>
            <w:r w:rsidRPr="00FD67D0">
              <w:rPr>
                <w:vertAlign w:val="superscript"/>
              </w:rPr>
              <w:t>3</w:t>
            </w:r>
          </w:p>
        </w:tc>
        <w:tc>
          <w:tcPr>
            <w:tcW w:w="1134" w:type="dxa"/>
            <w:vAlign w:val="center"/>
          </w:tcPr>
          <w:p w14:paraId="55251765" w14:textId="77777777" w:rsidR="00390E56" w:rsidRPr="001370E0" w:rsidRDefault="00390E56" w:rsidP="00390E56">
            <w:pPr>
              <w:jc w:val="center"/>
              <w:rPr>
                <w:sz w:val="22"/>
              </w:rPr>
            </w:pPr>
            <w:r>
              <w:rPr>
                <w:sz w:val="22"/>
              </w:rPr>
              <w:t>-</w:t>
            </w:r>
          </w:p>
        </w:tc>
        <w:tc>
          <w:tcPr>
            <w:tcW w:w="1134" w:type="dxa"/>
            <w:vAlign w:val="center"/>
          </w:tcPr>
          <w:p w14:paraId="0AFF536A" w14:textId="77777777" w:rsidR="00390E56" w:rsidRPr="001370E0" w:rsidRDefault="00390E56" w:rsidP="00390E56">
            <w:pPr>
              <w:jc w:val="center"/>
              <w:rPr>
                <w:sz w:val="22"/>
              </w:rPr>
            </w:pPr>
            <w:r>
              <w:rPr>
                <w:sz w:val="22"/>
              </w:rPr>
              <w:t>-</w:t>
            </w:r>
          </w:p>
        </w:tc>
        <w:tc>
          <w:tcPr>
            <w:tcW w:w="1275" w:type="dxa"/>
            <w:vAlign w:val="center"/>
          </w:tcPr>
          <w:p w14:paraId="002FB532" w14:textId="77777777" w:rsidR="00390E56" w:rsidRPr="001370E0" w:rsidRDefault="00390E56" w:rsidP="00390E56">
            <w:pPr>
              <w:jc w:val="center"/>
              <w:rPr>
                <w:sz w:val="22"/>
              </w:rPr>
            </w:pPr>
            <w:r>
              <w:rPr>
                <w:sz w:val="22"/>
              </w:rPr>
              <w:t>-</w:t>
            </w:r>
          </w:p>
        </w:tc>
        <w:tc>
          <w:tcPr>
            <w:tcW w:w="1276" w:type="dxa"/>
            <w:vAlign w:val="center"/>
          </w:tcPr>
          <w:p w14:paraId="4146EEAB" w14:textId="77777777" w:rsidR="00390E56" w:rsidRPr="001370E0" w:rsidRDefault="00390E56" w:rsidP="00390E56">
            <w:pPr>
              <w:jc w:val="center"/>
              <w:rPr>
                <w:sz w:val="22"/>
              </w:rPr>
            </w:pPr>
            <w:r>
              <w:rPr>
                <w:sz w:val="22"/>
              </w:rPr>
              <w:t>-</w:t>
            </w:r>
          </w:p>
        </w:tc>
        <w:tc>
          <w:tcPr>
            <w:tcW w:w="1276" w:type="dxa"/>
            <w:vAlign w:val="center"/>
          </w:tcPr>
          <w:p w14:paraId="593EF61B" w14:textId="77777777" w:rsidR="00390E56" w:rsidRPr="001370E0" w:rsidRDefault="00390E56" w:rsidP="00390E56">
            <w:pPr>
              <w:jc w:val="center"/>
              <w:rPr>
                <w:sz w:val="22"/>
              </w:rPr>
            </w:pPr>
            <w:r>
              <w:rPr>
                <w:sz w:val="22"/>
              </w:rPr>
              <w:t>-</w:t>
            </w:r>
          </w:p>
        </w:tc>
        <w:tc>
          <w:tcPr>
            <w:tcW w:w="1134" w:type="dxa"/>
            <w:vAlign w:val="center"/>
          </w:tcPr>
          <w:p w14:paraId="5F7445D2" w14:textId="77777777" w:rsidR="00390E56" w:rsidRPr="001370E0" w:rsidRDefault="00390E56" w:rsidP="00390E56">
            <w:pPr>
              <w:jc w:val="center"/>
              <w:rPr>
                <w:sz w:val="22"/>
              </w:rPr>
            </w:pPr>
            <w:r>
              <w:rPr>
                <w:sz w:val="22"/>
              </w:rPr>
              <w:t>-</w:t>
            </w:r>
          </w:p>
        </w:tc>
        <w:tc>
          <w:tcPr>
            <w:tcW w:w="1134" w:type="dxa"/>
            <w:vAlign w:val="center"/>
          </w:tcPr>
          <w:p w14:paraId="0AA7653B" w14:textId="77777777" w:rsidR="00390E56" w:rsidRPr="001370E0" w:rsidRDefault="00390E56" w:rsidP="00390E56">
            <w:pPr>
              <w:jc w:val="center"/>
              <w:rPr>
                <w:sz w:val="22"/>
              </w:rPr>
            </w:pPr>
            <w:r>
              <w:rPr>
                <w:sz w:val="22"/>
              </w:rPr>
              <w:t>-</w:t>
            </w:r>
          </w:p>
        </w:tc>
        <w:tc>
          <w:tcPr>
            <w:tcW w:w="1134" w:type="dxa"/>
            <w:vAlign w:val="center"/>
          </w:tcPr>
          <w:p w14:paraId="52E3370A" w14:textId="77777777" w:rsidR="00390E56" w:rsidRPr="001370E0" w:rsidRDefault="00390E56" w:rsidP="00390E56">
            <w:pPr>
              <w:jc w:val="center"/>
              <w:rPr>
                <w:sz w:val="22"/>
              </w:rPr>
            </w:pPr>
            <w:r>
              <w:rPr>
                <w:sz w:val="22"/>
              </w:rPr>
              <w:t>-</w:t>
            </w:r>
          </w:p>
        </w:tc>
        <w:tc>
          <w:tcPr>
            <w:tcW w:w="1134" w:type="dxa"/>
            <w:vAlign w:val="center"/>
          </w:tcPr>
          <w:p w14:paraId="71C353B8" w14:textId="77777777" w:rsidR="00390E56" w:rsidRPr="001370E0" w:rsidRDefault="00390E56" w:rsidP="00390E56">
            <w:pPr>
              <w:jc w:val="center"/>
              <w:rPr>
                <w:sz w:val="22"/>
              </w:rPr>
            </w:pPr>
            <w:r>
              <w:rPr>
                <w:sz w:val="22"/>
              </w:rPr>
              <w:t>-</w:t>
            </w:r>
          </w:p>
        </w:tc>
        <w:tc>
          <w:tcPr>
            <w:tcW w:w="1134" w:type="dxa"/>
            <w:vAlign w:val="center"/>
          </w:tcPr>
          <w:p w14:paraId="6D6FB8EB" w14:textId="77777777" w:rsidR="00390E56" w:rsidRPr="001370E0" w:rsidRDefault="00390E56" w:rsidP="00390E56">
            <w:pPr>
              <w:jc w:val="center"/>
              <w:rPr>
                <w:sz w:val="22"/>
              </w:rPr>
            </w:pPr>
            <w:r>
              <w:rPr>
                <w:sz w:val="22"/>
              </w:rPr>
              <w:t>-</w:t>
            </w:r>
          </w:p>
        </w:tc>
      </w:tr>
      <w:tr w:rsidR="00390E56" w:rsidRPr="00C1486B" w14:paraId="67017219" w14:textId="77777777" w:rsidTr="00390E56">
        <w:tc>
          <w:tcPr>
            <w:tcW w:w="992" w:type="dxa"/>
            <w:vAlign w:val="center"/>
          </w:tcPr>
          <w:p w14:paraId="53BC4803" w14:textId="77777777" w:rsidR="00390E56" w:rsidRPr="00F9208F" w:rsidRDefault="00390E56" w:rsidP="00390E56">
            <w:pPr>
              <w:jc w:val="center"/>
            </w:pPr>
            <w:r w:rsidRPr="00F9208F">
              <w:t>6.</w:t>
            </w:r>
          </w:p>
        </w:tc>
        <w:tc>
          <w:tcPr>
            <w:tcW w:w="1985" w:type="dxa"/>
            <w:vAlign w:val="center"/>
          </w:tcPr>
          <w:p w14:paraId="79236ABC" w14:textId="77777777" w:rsidR="00390E56" w:rsidRPr="00DF3E37" w:rsidRDefault="00390E56" w:rsidP="00390E56">
            <w:r>
              <w:t>Подано воды в сеть</w:t>
            </w:r>
          </w:p>
        </w:tc>
        <w:tc>
          <w:tcPr>
            <w:tcW w:w="851" w:type="dxa"/>
            <w:vAlign w:val="center"/>
          </w:tcPr>
          <w:p w14:paraId="5EC2B1B8" w14:textId="77777777" w:rsidR="00390E56" w:rsidRDefault="00390E56" w:rsidP="00390E56">
            <w:pPr>
              <w:jc w:val="center"/>
            </w:pPr>
            <w:r w:rsidRPr="00FD67D0">
              <w:t>м</w:t>
            </w:r>
            <w:r w:rsidRPr="00FD67D0">
              <w:rPr>
                <w:vertAlign w:val="superscript"/>
              </w:rPr>
              <w:t>3</w:t>
            </w:r>
          </w:p>
        </w:tc>
        <w:tc>
          <w:tcPr>
            <w:tcW w:w="1134" w:type="dxa"/>
            <w:vAlign w:val="center"/>
          </w:tcPr>
          <w:p w14:paraId="6E28D0C2" w14:textId="77777777" w:rsidR="00390E56" w:rsidRPr="001370E0" w:rsidRDefault="00390E56" w:rsidP="00390E56">
            <w:pPr>
              <w:jc w:val="center"/>
              <w:rPr>
                <w:sz w:val="22"/>
              </w:rPr>
            </w:pPr>
            <w:r>
              <w:rPr>
                <w:sz w:val="22"/>
              </w:rPr>
              <w:t>8200</w:t>
            </w:r>
          </w:p>
        </w:tc>
        <w:tc>
          <w:tcPr>
            <w:tcW w:w="1134" w:type="dxa"/>
            <w:vAlign w:val="center"/>
          </w:tcPr>
          <w:p w14:paraId="2EDD986A" w14:textId="77777777" w:rsidR="00390E56" w:rsidRPr="001370E0" w:rsidRDefault="00390E56" w:rsidP="00390E56">
            <w:pPr>
              <w:jc w:val="center"/>
              <w:rPr>
                <w:sz w:val="22"/>
              </w:rPr>
            </w:pPr>
            <w:r>
              <w:rPr>
                <w:sz w:val="22"/>
              </w:rPr>
              <w:t>8200</w:t>
            </w:r>
          </w:p>
        </w:tc>
        <w:tc>
          <w:tcPr>
            <w:tcW w:w="1275" w:type="dxa"/>
            <w:vAlign w:val="center"/>
          </w:tcPr>
          <w:p w14:paraId="062CF0C1" w14:textId="77777777" w:rsidR="00390E56" w:rsidRPr="001370E0" w:rsidRDefault="00390E56" w:rsidP="00390E56">
            <w:pPr>
              <w:jc w:val="center"/>
              <w:rPr>
                <w:sz w:val="22"/>
              </w:rPr>
            </w:pPr>
            <w:r>
              <w:rPr>
                <w:sz w:val="22"/>
              </w:rPr>
              <w:t>4998</w:t>
            </w:r>
          </w:p>
        </w:tc>
        <w:tc>
          <w:tcPr>
            <w:tcW w:w="1276" w:type="dxa"/>
            <w:vAlign w:val="center"/>
          </w:tcPr>
          <w:p w14:paraId="051CD237" w14:textId="77777777" w:rsidR="00390E56" w:rsidRPr="001370E0" w:rsidRDefault="00390E56" w:rsidP="00390E56">
            <w:pPr>
              <w:jc w:val="center"/>
              <w:rPr>
                <w:sz w:val="22"/>
              </w:rPr>
            </w:pPr>
            <w:r>
              <w:rPr>
                <w:sz w:val="22"/>
              </w:rPr>
              <w:t>4998</w:t>
            </w:r>
          </w:p>
        </w:tc>
        <w:tc>
          <w:tcPr>
            <w:tcW w:w="1276" w:type="dxa"/>
            <w:vAlign w:val="center"/>
          </w:tcPr>
          <w:p w14:paraId="3DB94100" w14:textId="77777777" w:rsidR="00390E56" w:rsidRPr="001370E0" w:rsidRDefault="00390E56" w:rsidP="00390E56">
            <w:pPr>
              <w:jc w:val="center"/>
              <w:rPr>
                <w:sz w:val="22"/>
              </w:rPr>
            </w:pPr>
            <w:r>
              <w:rPr>
                <w:sz w:val="22"/>
              </w:rPr>
              <w:t>8356</w:t>
            </w:r>
          </w:p>
        </w:tc>
        <w:tc>
          <w:tcPr>
            <w:tcW w:w="1134" w:type="dxa"/>
            <w:vAlign w:val="center"/>
          </w:tcPr>
          <w:p w14:paraId="06FF7F9C" w14:textId="77777777" w:rsidR="00390E56" w:rsidRPr="001370E0" w:rsidRDefault="00390E56" w:rsidP="00390E56">
            <w:pPr>
              <w:jc w:val="center"/>
              <w:rPr>
                <w:sz w:val="22"/>
              </w:rPr>
            </w:pPr>
            <w:r>
              <w:rPr>
                <w:sz w:val="22"/>
              </w:rPr>
              <w:t>8356</w:t>
            </w:r>
          </w:p>
        </w:tc>
        <w:tc>
          <w:tcPr>
            <w:tcW w:w="1134" w:type="dxa"/>
            <w:vAlign w:val="center"/>
          </w:tcPr>
          <w:p w14:paraId="12CF38A6" w14:textId="77777777" w:rsidR="00390E56" w:rsidRPr="001370E0" w:rsidRDefault="00390E56" w:rsidP="00390E56">
            <w:pPr>
              <w:jc w:val="center"/>
              <w:rPr>
                <w:sz w:val="22"/>
              </w:rPr>
            </w:pPr>
            <w:r>
              <w:rPr>
                <w:sz w:val="22"/>
              </w:rPr>
              <w:t>8200</w:t>
            </w:r>
          </w:p>
        </w:tc>
        <w:tc>
          <w:tcPr>
            <w:tcW w:w="1134" w:type="dxa"/>
            <w:vAlign w:val="center"/>
          </w:tcPr>
          <w:p w14:paraId="32BCFBE4" w14:textId="77777777" w:rsidR="00390E56" w:rsidRPr="001370E0" w:rsidRDefault="00390E56" w:rsidP="00390E56">
            <w:pPr>
              <w:jc w:val="center"/>
              <w:rPr>
                <w:sz w:val="22"/>
              </w:rPr>
            </w:pPr>
            <w:r>
              <w:rPr>
                <w:sz w:val="22"/>
              </w:rPr>
              <w:t>8200</w:t>
            </w:r>
          </w:p>
        </w:tc>
        <w:tc>
          <w:tcPr>
            <w:tcW w:w="1134" w:type="dxa"/>
            <w:vAlign w:val="center"/>
          </w:tcPr>
          <w:p w14:paraId="17182D87" w14:textId="77777777" w:rsidR="00390E56" w:rsidRPr="001370E0" w:rsidRDefault="00390E56" w:rsidP="00390E56">
            <w:pPr>
              <w:jc w:val="center"/>
              <w:rPr>
                <w:sz w:val="22"/>
              </w:rPr>
            </w:pPr>
            <w:r>
              <w:rPr>
                <w:sz w:val="22"/>
              </w:rPr>
              <w:t>8200</w:t>
            </w:r>
          </w:p>
        </w:tc>
        <w:tc>
          <w:tcPr>
            <w:tcW w:w="1134" w:type="dxa"/>
            <w:vAlign w:val="center"/>
          </w:tcPr>
          <w:p w14:paraId="15974367" w14:textId="77777777" w:rsidR="00390E56" w:rsidRPr="001370E0" w:rsidRDefault="00390E56" w:rsidP="00390E56">
            <w:pPr>
              <w:jc w:val="center"/>
              <w:rPr>
                <w:sz w:val="22"/>
              </w:rPr>
            </w:pPr>
            <w:r>
              <w:rPr>
                <w:sz w:val="22"/>
              </w:rPr>
              <w:t>8200</w:t>
            </w:r>
          </w:p>
        </w:tc>
      </w:tr>
      <w:tr w:rsidR="00390E56" w:rsidRPr="00C1486B" w14:paraId="10C3A94A" w14:textId="77777777" w:rsidTr="00390E56">
        <w:trPr>
          <w:trHeight w:val="447"/>
        </w:trPr>
        <w:tc>
          <w:tcPr>
            <w:tcW w:w="992" w:type="dxa"/>
            <w:vAlign w:val="center"/>
          </w:tcPr>
          <w:p w14:paraId="3D832550" w14:textId="77777777" w:rsidR="00390E56" w:rsidRPr="00F9208F" w:rsidRDefault="00390E56" w:rsidP="00390E56">
            <w:pPr>
              <w:jc w:val="center"/>
            </w:pPr>
            <w:r w:rsidRPr="00F9208F">
              <w:t>7.</w:t>
            </w:r>
          </w:p>
        </w:tc>
        <w:tc>
          <w:tcPr>
            <w:tcW w:w="1985" w:type="dxa"/>
            <w:vAlign w:val="center"/>
          </w:tcPr>
          <w:p w14:paraId="6B3B4E0B" w14:textId="77777777" w:rsidR="00390E56" w:rsidRPr="00DF3E37" w:rsidRDefault="00390E56" w:rsidP="00390E56">
            <w:r>
              <w:t>Потери воды</w:t>
            </w:r>
          </w:p>
        </w:tc>
        <w:tc>
          <w:tcPr>
            <w:tcW w:w="851" w:type="dxa"/>
            <w:vAlign w:val="center"/>
          </w:tcPr>
          <w:p w14:paraId="5D2DEFFC" w14:textId="77777777" w:rsidR="00390E56" w:rsidRDefault="00390E56" w:rsidP="00390E56">
            <w:pPr>
              <w:jc w:val="center"/>
            </w:pPr>
            <w:r w:rsidRPr="00FD67D0">
              <w:t>м</w:t>
            </w:r>
            <w:r w:rsidRPr="00FD67D0">
              <w:rPr>
                <w:vertAlign w:val="superscript"/>
              </w:rPr>
              <w:t>3</w:t>
            </w:r>
          </w:p>
        </w:tc>
        <w:tc>
          <w:tcPr>
            <w:tcW w:w="1134" w:type="dxa"/>
            <w:vAlign w:val="center"/>
          </w:tcPr>
          <w:p w14:paraId="465C7747" w14:textId="77777777" w:rsidR="00390E56" w:rsidRPr="001370E0" w:rsidRDefault="00390E56" w:rsidP="00390E56">
            <w:pPr>
              <w:jc w:val="center"/>
              <w:rPr>
                <w:sz w:val="22"/>
              </w:rPr>
            </w:pPr>
            <w:r>
              <w:rPr>
                <w:sz w:val="22"/>
              </w:rPr>
              <w:t>0</w:t>
            </w:r>
          </w:p>
        </w:tc>
        <w:tc>
          <w:tcPr>
            <w:tcW w:w="1134" w:type="dxa"/>
            <w:vAlign w:val="center"/>
          </w:tcPr>
          <w:p w14:paraId="6458CBBD" w14:textId="77777777" w:rsidR="00390E56" w:rsidRPr="001370E0" w:rsidRDefault="00390E56" w:rsidP="00390E56">
            <w:pPr>
              <w:jc w:val="center"/>
              <w:rPr>
                <w:sz w:val="22"/>
              </w:rPr>
            </w:pPr>
            <w:r>
              <w:rPr>
                <w:sz w:val="22"/>
              </w:rPr>
              <w:t>0</w:t>
            </w:r>
          </w:p>
        </w:tc>
        <w:tc>
          <w:tcPr>
            <w:tcW w:w="1275" w:type="dxa"/>
            <w:vAlign w:val="center"/>
          </w:tcPr>
          <w:p w14:paraId="3D8CEF8C" w14:textId="77777777" w:rsidR="00390E56" w:rsidRPr="001370E0" w:rsidRDefault="00390E56" w:rsidP="00390E56">
            <w:pPr>
              <w:jc w:val="center"/>
              <w:rPr>
                <w:sz w:val="22"/>
              </w:rPr>
            </w:pPr>
            <w:r>
              <w:rPr>
                <w:sz w:val="22"/>
              </w:rPr>
              <w:t>0</w:t>
            </w:r>
          </w:p>
        </w:tc>
        <w:tc>
          <w:tcPr>
            <w:tcW w:w="1276" w:type="dxa"/>
            <w:vAlign w:val="center"/>
          </w:tcPr>
          <w:p w14:paraId="62CE9830" w14:textId="77777777" w:rsidR="00390E56" w:rsidRPr="001370E0" w:rsidRDefault="00390E56" w:rsidP="00390E56">
            <w:pPr>
              <w:jc w:val="center"/>
              <w:rPr>
                <w:sz w:val="22"/>
              </w:rPr>
            </w:pPr>
            <w:r>
              <w:rPr>
                <w:sz w:val="22"/>
              </w:rPr>
              <w:t>0</w:t>
            </w:r>
          </w:p>
        </w:tc>
        <w:tc>
          <w:tcPr>
            <w:tcW w:w="1276" w:type="dxa"/>
            <w:vAlign w:val="center"/>
          </w:tcPr>
          <w:p w14:paraId="2AB14A79" w14:textId="77777777" w:rsidR="00390E56" w:rsidRPr="001370E0" w:rsidRDefault="00390E56" w:rsidP="00390E56">
            <w:pPr>
              <w:jc w:val="center"/>
              <w:rPr>
                <w:sz w:val="22"/>
              </w:rPr>
            </w:pPr>
            <w:r>
              <w:rPr>
                <w:sz w:val="22"/>
              </w:rPr>
              <w:t>0</w:t>
            </w:r>
          </w:p>
        </w:tc>
        <w:tc>
          <w:tcPr>
            <w:tcW w:w="1134" w:type="dxa"/>
            <w:vAlign w:val="center"/>
          </w:tcPr>
          <w:p w14:paraId="6E82C00C" w14:textId="77777777" w:rsidR="00390E56" w:rsidRPr="001370E0" w:rsidRDefault="00390E56" w:rsidP="00390E56">
            <w:pPr>
              <w:jc w:val="center"/>
              <w:rPr>
                <w:sz w:val="22"/>
              </w:rPr>
            </w:pPr>
            <w:r>
              <w:rPr>
                <w:sz w:val="22"/>
              </w:rPr>
              <w:t>0</w:t>
            </w:r>
          </w:p>
        </w:tc>
        <w:tc>
          <w:tcPr>
            <w:tcW w:w="1134" w:type="dxa"/>
            <w:vAlign w:val="center"/>
          </w:tcPr>
          <w:p w14:paraId="290E8020" w14:textId="77777777" w:rsidR="00390E56" w:rsidRPr="001370E0" w:rsidRDefault="00390E56" w:rsidP="00390E56">
            <w:pPr>
              <w:jc w:val="center"/>
              <w:rPr>
                <w:sz w:val="22"/>
              </w:rPr>
            </w:pPr>
            <w:r>
              <w:rPr>
                <w:sz w:val="22"/>
              </w:rPr>
              <w:t>0</w:t>
            </w:r>
          </w:p>
        </w:tc>
        <w:tc>
          <w:tcPr>
            <w:tcW w:w="1134" w:type="dxa"/>
            <w:vAlign w:val="center"/>
          </w:tcPr>
          <w:p w14:paraId="2C561787" w14:textId="77777777" w:rsidR="00390E56" w:rsidRPr="001370E0" w:rsidRDefault="00390E56" w:rsidP="00390E56">
            <w:pPr>
              <w:jc w:val="center"/>
              <w:rPr>
                <w:sz w:val="22"/>
              </w:rPr>
            </w:pPr>
            <w:r>
              <w:rPr>
                <w:sz w:val="22"/>
              </w:rPr>
              <w:t>0</w:t>
            </w:r>
          </w:p>
        </w:tc>
        <w:tc>
          <w:tcPr>
            <w:tcW w:w="1134" w:type="dxa"/>
            <w:vAlign w:val="center"/>
          </w:tcPr>
          <w:p w14:paraId="7DD16FF4" w14:textId="77777777" w:rsidR="00390E56" w:rsidRPr="001370E0" w:rsidRDefault="00390E56" w:rsidP="00390E56">
            <w:pPr>
              <w:jc w:val="center"/>
              <w:rPr>
                <w:sz w:val="22"/>
              </w:rPr>
            </w:pPr>
            <w:r>
              <w:rPr>
                <w:sz w:val="22"/>
              </w:rPr>
              <w:t>0</w:t>
            </w:r>
          </w:p>
        </w:tc>
        <w:tc>
          <w:tcPr>
            <w:tcW w:w="1134" w:type="dxa"/>
            <w:vAlign w:val="center"/>
          </w:tcPr>
          <w:p w14:paraId="66C0E2A4" w14:textId="77777777" w:rsidR="00390E56" w:rsidRPr="001370E0" w:rsidRDefault="00390E56" w:rsidP="00390E56">
            <w:pPr>
              <w:jc w:val="center"/>
              <w:rPr>
                <w:sz w:val="22"/>
              </w:rPr>
            </w:pPr>
            <w:r>
              <w:rPr>
                <w:sz w:val="22"/>
              </w:rPr>
              <w:t>0</w:t>
            </w:r>
          </w:p>
        </w:tc>
      </w:tr>
      <w:tr w:rsidR="00390E56" w:rsidRPr="00C1486B" w14:paraId="38D8A30F" w14:textId="77777777" w:rsidTr="00390E56">
        <w:trPr>
          <w:trHeight w:val="296"/>
        </w:trPr>
        <w:tc>
          <w:tcPr>
            <w:tcW w:w="992" w:type="dxa"/>
            <w:vAlign w:val="center"/>
          </w:tcPr>
          <w:p w14:paraId="3D422B17" w14:textId="77777777" w:rsidR="00390E56" w:rsidRDefault="00390E56" w:rsidP="00390E56">
            <w:pPr>
              <w:jc w:val="center"/>
              <w:rPr>
                <w:sz w:val="28"/>
                <w:szCs w:val="28"/>
              </w:rPr>
            </w:pPr>
            <w:r>
              <w:rPr>
                <w:sz w:val="28"/>
                <w:szCs w:val="28"/>
              </w:rPr>
              <w:lastRenderedPageBreak/>
              <w:t>1</w:t>
            </w:r>
          </w:p>
        </w:tc>
        <w:tc>
          <w:tcPr>
            <w:tcW w:w="1985" w:type="dxa"/>
            <w:vAlign w:val="center"/>
          </w:tcPr>
          <w:p w14:paraId="2E7BD577" w14:textId="77777777" w:rsidR="00390E56" w:rsidRDefault="00390E56" w:rsidP="00390E56">
            <w:pPr>
              <w:jc w:val="center"/>
              <w:rPr>
                <w:sz w:val="28"/>
                <w:szCs w:val="28"/>
              </w:rPr>
            </w:pPr>
            <w:r>
              <w:rPr>
                <w:sz w:val="28"/>
                <w:szCs w:val="28"/>
              </w:rPr>
              <w:t>2</w:t>
            </w:r>
          </w:p>
        </w:tc>
        <w:tc>
          <w:tcPr>
            <w:tcW w:w="851" w:type="dxa"/>
            <w:vAlign w:val="center"/>
          </w:tcPr>
          <w:p w14:paraId="5FB91457" w14:textId="77777777" w:rsidR="00390E56" w:rsidRDefault="00390E56" w:rsidP="00390E56">
            <w:pPr>
              <w:jc w:val="center"/>
              <w:rPr>
                <w:sz w:val="28"/>
                <w:szCs w:val="28"/>
              </w:rPr>
            </w:pPr>
            <w:r>
              <w:rPr>
                <w:sz w:val="28"/>
                <w:szCs w:val="28"/>
              </w:rPr>
              <w:t>3</w:t>
            </w:r>
          </w:p>
        </w:tc>
        <w:tc>
          <w:tcPr>
            <w:tcW w:w="1134" w:type="dxa"/>
            <w:vAlign w:val="center"/>
          </w:tcPr>
          <w:p w14:paraId="5A4E2CD7" w14:textId="77777777" w:rsidR="00390E56" w:rsidRDefault="00390E56" w:rsidP="00390E56">
            <w:pPr>
              <w:jc w:val="center"/>
              <w:rPr>
                <w:sz w:val="28"/>
                <w:szCs w:val="28"/>
              </w:rPr>
            </w:pPr>
            <w:r>
              <w:rPr>
                <w:sz w:val="28"/>
                <w:szCs w:val="28"/>
              </w:rPr>
              <w:t>4</w:t>
            </w:r>
          </w:p>
        </w:tc>
        <w:tc>
          <w:tcPr>
            <w:tcW w:w="1134" w:type="dxa"/>
            <w:vAlign w:val="center"/>
          </w:tcPr>
          <w:p w14:paraId="041B08C7" w14:textId="77777777" w:rsidR="00390E56" w:rsidRDefault="00390E56" w:rsidP="00390E56">
            <w:pPr>
              <w:jc w:val="center"/>
              <w:rPr>
                <w:sz w:val="28"/>
                <w:szCs w:val="28"/>
              </w:rPr>
            </w:pPr>
            <w:r>
              <w:rPr>
                <w:sz w:val="28"/>
                <w:szCs w:val="28"/>
              </w:rPr>
              <w:t>5</w:t>
            </w:r>
          </w:p>
        </w:tc>
        <w:tc>
          <w:tcPr>
            <w:tcW w:w="1275" w:type="dxa"/>
            <w:vAlign w:val="center"/>
          </w:tcPr>
          <w:p w14:paraId="1C2C7783" w14:textId="77777777" w:rsidR="00390E56" w:rsidRDefault="00390E56" w:rsidP="00390E56">
            <w:pPr>
              <w:jc w:val="center"/>
              <w:rPr>
                <w:sz w:val="28"/>
                <w:szCs w:val="28"/>
              </w:rPr>
            </w:pPr>
            <w:r>
              <w:rPr>
                <w:sz w:val="28"/>
                <w:szCs w:val="28"/>
              </w:rPr>
              <w:t>6</w:t>
            </w:r>
          </w:p>
        </w:tc>
        <w:tc>
          <w:tcPr>
            <w:tcW w:w="1276" w:type="dxa"/>
            <w:vAlign w:val="center"/>
          </w:tcPr>
          <w:p w14:paraId="70F19F6C" w14:textId="77777777" w:rsidR="00390E56" w:rsidRDefault="00390E56" w:rsidP="00390E56">
            <w:pPr>
              <w:jc w:val="center"/>
              <w:rPr>
                <w:sz w:val="28"/>
                <w:szCs w:val="28"/>
              </w:rPr>
            </w:pPr>
            <w:r>
              <w:rPr>
                <w:sz w:val="28"/>
                <w:szCs w:val="28"/>
              </w:rPr>
              <w:t>7</w:t>
            </w:r>
          </w:p>
        </w:tc>
        <w:tc>
          <w:tcPr>
            <w:tcW w:w="1276" w:type="dxa"/>
            <w:vAlign w:val="center"/>
          </w:tcPr>
          <w:p w14:paraId="007DF357" w14:textId="77777777" w:rsidR="00390E56" w:rsidRDefault="00390E56" w:rsidP="00390E56">
            <w:pPr>
              <w:jc w:val="center"/>
              <w:rPr>
                <w:sz w:val="28"/>
                <w:szCs w:val="28"/>
              </w:rPr>
            </w:pPr>
            <w:r>
              <w:rPr>
                <w:sz w:val="28"/>
                <w:szCs w:val="28"/>
              </w:rPr>
              <w:t>8</w:t>
            </w:r>
          </w:p>
        </w:tc>
        <w:tc>
          <w:tcPr>
            <w:tcW w:w="1134" w:type="dxa"/>
            <w:vAlign w:val="center"/>
          </w:tcPr>
          <w:p w14:paraId="7AED02E1" w14:textId="77777777" w:rsidR="00390E56" w:rsidRDefault="00390E56" w:rsidP="00390E56">
            <w:pPr>
              <w:jc w:val="center"/>
              <w:rPr>
                <w:sz w:val="28"/>
                <w:szCs w:val="28"/>
              </w:rPr>
            </w:pPr>
            <w:r>
              <w:rPr>
                <w:sz w:val="28"/>
                <w:szCs w:val="28"/>
              </w:rPr>
              <w:t>9</w:t>
            </w:r>
          </w:p>
        </w:tc>
        <w:tc>
          <w:tcPr>
            <w:tcW w:w="1134" w:type="dxa"/>
            <w:vAlign w:val="center"/>
          </w:tcPr>
          <w:p w14:paraId="71946D5E" w14:textId="77777777" w:rsidR="00390E56" w:rsidRDefault="00390E56" w:rsidP="00390E56">
            <w:pPr>
              <w:jc w:val="center"/>
              <w:rPr>
                <w:sz w:val="28"/>
                <w:szCs w:val="28"/>
              </w:rPr>
            </w:pPr>
            <w:r>
              <w:rPr>
                <w:sz w:val="28"/>
                <w:szCs w:val="28"/>
              </w:rPr>
              <w:t>10</w:t>
            </w:r>
          </w:p>
        </w:tc>
        <w:tc>
          <w:tcPr>
            <w:tcW w:w="1134" w:type="dxa"/>
            <w:vAlign w:val="center"/>
          </w:tcPr>
          <w:p w14:paraId="6634AFA6" w14:textId="77777777" w:rsidR="00390E56" w:rsidRDefault="00390E56" w:rsidP="00390E56">
            <w:pPr>
              <w:jc w:val="center"/>
              <w:rPr>
                <w:sz w:val="28"/>
                <w:szCs w:val="28"/>
              </w:rPr>
            </w:pPr>
            <w:r>
              <w:rPr>
                <w:sz w:val="28"/>
                <w:szCs w:val="28"/>
              </w:rPr>
              <w:t>11</w:t>
            </w:r>
          </w:p>
        </w:tc>
        <w:tc>
          <w:tcPr>
            <w:tcW w:w="1134" w:type="dxa"/>
            <w:vAlign w:val="center"/>
          </w:tcPr>
          <w:p w14:paraId="0E4360EE" w14:textId="77777777" w:rsidR="00390E56" w:rsidRDefault="00390E56" w:rsidP="00390E56">
            <w:pPr>
              <w:jc w:val="center"/>
              <w:rPr>
                <w:sz w:val="28"/>
                <w:szCs w:val="28"/>
              </w:rPr>
            </w:pPr>
            <w:r>
              <w:rPr>
                <w:sz w:val="28"/>
                <w:szCs w:val="28"/>
              </w:rPr>
              <w:t>12</w:t>
            </w:r>
          </w:p>
        </w:tc>
        <w:tc>
          <w:tcPr>
            <w:tcW w:w="1134" w:type="dxa"/>
            <w:vAlign w:val="center"/>
          </w:tcPr>
          <w:p w14:paraId="49EA33F9" w14:textId="77777777" w:rsidR="00390E56" w:rsidRDefault="00390E56" w:rsidP="00390E56">
            <w:pPr>
              <w:jc w:val="center"/>
              <w:rPr>
                <w:sz w:val="28"/>
                <w:szCs w:val="28"/>
              </w:rPr>
            </w:pPr>
            <w:r>
              <w:rPr>
                <w:sz w:val="28"/>
                <w:szCs w:val="28"/>
              </w:rPr>
              <w:t>13</w:t>
            </w:r>
          </w:p>
        </w:tc>
      </w:tr>
      <w:tr w:rsidR="00390E56" w:rsidRPr="00C1486B" w14:paraId="68E01A48" w14:textId="77777777" w:rsidTr="00390E56">
        <w:trPr>
          <w:trHeight w:val="977"/>
        </w:trPr>
        <w:tc>
          <w:tcPr>
            <w:tcW w:w="992" w:type="dxa"/>
            <w:vAlign w:val="center"/>
          </w:tcPr>
          <w:p w14:paraId="69F45ADA" w14:textId="77777777" w:rsidR="00390E56" w:rsidRPr="00F9208F" w:rsidRDefault="00390E56" w:rsidP="00390E56">
            <w:pPr>
              <w:jc w:val="center"/>
            </w:pPr>
            <w:r w:rsidRPr="00F9208F">
              <w:t>8.</w:t>
            </w:r>
          </w:p>
        </w:tc>
        <w:tc>
          <w:tcPr>
            <w:tcW w:w="1985" w:type="dxa"/>
            <w:vAlign w:val="center"/>
          </w:tcPr>
          <w:p w14:paraId="5E4E4651" w14:textId="77777777" w:rsidR="00390E56" w:rsidRPr="00DF3E37" w:rsidRDefault="00390E56" w:rsidP="00390E56">
            <w:r>
              <w:t>Уровень потерь к объему поданной воды в сеть</w:t>
            </w:r>
          </w:p>
        </w:tc>
        <w:tc>
          <w:tcPr>
            <w:tcW w:w="851" w:type="dxa"/>
            <w:vAlign w:val="center"/>
          </w:tcPr>
          <w:p w14:paraId="7BEC8B8E" w14:textId="77777777" w:rsidR="00390E56" w:rsidRDefault="00390E56" w:rsidP="00390E56">
            <w:pPr>
              <w:jc w:val="center"/>
            </w:pPr>
            <w:r>
              <w:t>%</w:t>
            </w:r>
          </w:p>
        </w:tc>
        <w:tc>
          <w:tcPr>
            <w:tcW w:w="1134" w:type="dxa"/>
            <w:vAlign w:val="center"/>
          </w:tcPr>
          <w:p w14:paraId="3CB2C9A3" w14:textId="77777777" w:rsidR="00390E56" w:rsidRPr="001370E0" w:rsidRDefault="00390E56" w:rsidP="00390E56">
            <w:pPr>
              <w:jc w:val="center"/>
              <w:rPr>
                <w:sz w:val="22"/>
              </w:rPr>
            </w:pPr>
            <w:r w:rsidRPr="001370E0">
              <w:rPr>
                <w:sz w:val="22"/>
              </w:rPr>
              <w:t>0</w:t>
            </w:r>
          </w:p>
        </w:tc>
        <w:tc>
          <w:tcPr>
            <w:tcW w:w="1134" w:type="dxa"/>
            <w:vAlign w:val="center"/>
          </w:tcPr>
          <w:p w14:paraId="31EE4037" w14:textId="77777777" w:rsidR="00390E56" w:rsidRPr="001370E0" w:rsidRDefault="00390E56" w:rsidP="00390E56">
            <w:pPr>
              <w:jc w:val="center"/>
              <w:rPr>
                <w:sz w:val="22"/>
              </w:rPr>
            </w:pPr>
            <w:r w:rsidRPr="001370E0">
              <w:rPr>
                <w:sz w:val="22"/>
              </w:rPr>
              <w:t>0</w:t>
            </w:r>
          </w:p>
        </w:tc>
        <w:tc>
          <w:tcPr>
            <w:tcW w:w="1275" w:type="dxa"/>
            <w:vAlign w:val="center"/>
          </w:tcPr>
          <w:p w14:paraId="1C225B32" w14:textId="77777777" w:rsidR="00390E56" w:rsidRPr="001370E0" w:rsidRDefault="00390E56" w:rsidP="00390E56">
            <w:pPr>
              <w:jc w:val="center"/>
              <w:rPr>
                <w:sz w:val="22"/>
              </w:rPr>
            </w:pPr>
            <w:r w:rsidRPr="001370E0">
              <w:rPr>
                <w:sz w:val="22"/>
              </w:rPr>
              <w:t>0</w:t>
            </w:r>
          </w:p>
        </w:tc>
        <w:tc>
          <w:tcPr>
            <w:tcW w:w="1276" w:type="dxa"/>
            <w:vAlign w:val="center"/>
          </w:tcPr>
          <w:p w14:paraId="6D113F24" w14:textId="77777777" w:rsidR="00390E56" w:rsidRPr="001370E0" w:rsidRDefault="00390E56" w:rsidP="00390E56">
            <w:pPr>
              <w:jc w:val="center"/>
              <w:rPr>
                <w:sz w:val="22"/>
              </w:rPr>
            </w:pPr>
            <w:r w:rsidRPr="001370E0">
              <w:rPr>
                <w:sz w:val="22"/>
              </w:rPr>
              <w:t>0</w:t>
            </w:r>
          </w:p>
        </w:tc>
        <w:tc>
          <w:tcPr>
            <w:tcW w:w="1276" w:type="dxa"/>
            <w:vAlign w:val="center"/>
          </w:tcPr>
          <w:p w14:paraId="49B027D6" w14:textId="77777777" w:rsidR="00390E56" w:rsidRPr="001370E0" w:rsidRDefault="00390E56" w:rsidP="00390E56">
            <w:pPr>
              <w:jc w:val="center"/>
              <w:rPr>
                <w:sz w:val="22"/>
              </w:rPr>
            </w:pPr>
            <w:r w:rsidRPr="001370E0">
              <w:rPr>
                <w:sz w:val="22"/>
              </w:rPr>
              <w:t>0</w:t>
            </w:r>
          </w:p>
        </w:tc>
        <w:tc>
          <w:tcPr>
            <w:tcW w:w="1134" w:type="dxa"/>
            <w:vAlign w:val="center"/>
          </w:tcPr>
          <w:p w14:paraId="05F51BFB" w14:textId="77777777" w:rsidR="00390E56" w:rsidRPr="001370E0" w:rsidRDefault="00390E56" w:rsidP="00390E56">
            <w:pPr>
              <w:jc w:val="center"/>
              <w:rPr>
                <w:sz w:val="22"/>
              </w:rPr>
            </w:pPr>
            <w:r w:rsidRPr="001370E0">
              <w:rPr>
                <w:sz w:val="22"/>
              </w:rPr>
              <w:t>0</w:t>
            </w:r>
          </w:p>
        </w:tc>
        <w:tc>
          <w:tcPr>
            <w:tcW w:w="1134" w:type="dxa"/>
            <w:vAlign w:val="center"/>
          </w:tcPr>
          <w:p w14:paraId="273F1A7E" w14:textId="77777777" w:rsidR="00390E56" w:rsidRPr="001370E0" w:rsidRDefault="00390E56" w:rsidP="00390E56">
            <w:pPr>
              <w:jc w:val="center"/>
              <w:rPr>
                <w:sz w:val="22"/>
              </w:rPr>
            </w:pPr>
            <w:r w:rsidRPr="001370E0">
              <w:rPr>
                <w:sz w:val="22"/>
              </w:rPr>
              <w:t>0</w:t>
            </w:r>
          </w:p>
        </w:tc>
        <w:tc>
          <w:tcPr>
            <w:tcW w:w="1134" w:type="dxa"/>
            <w:vAlign w:val="center"/>
          </w:tcPr>
          <w:p w14:paraId="3AE810FE" w14:textId="77777777" w:rsidR="00390E56" w:rsidRPr="001370E0" w:rsidRDefault="00390E56" w:rsidP="00390E56">
            <w:pPr>
              <w:jc w:val="center"/>
              <w:rPr>
                <w:sz w:val="22"/>
              </w:rPr>
            </w:pPr>
            <w:r w:rsidRPr="001370E0">
              <w:rPr>
                <w:sz w:val="22"/>
              </w:rPr>
              <w:t>0</w:t>
            </w:r>
          </w:p>
        </w:tc>
        <w:tc>
          <w:tcPr>
            <w:tcW w:w="1134" w:type="dxa"/>
            <w:vAlign w:val="center"/>
          </w:tcPr>
          <w:p w14:paraId="73E0A31B" w14:textId="77777777" w:rsidR="00390E56" w:rsidRPr="001370E0" w:rsidRDefault="00390E56" w:rsidP="00390E56">
            <w:pPr>
              <w:jc w:val="center"/>
              <w:rPr>
                <w:sz w:val="22"/>
              </w:rPr>
            </w:pPr>
            <w:r w:rsidRPr="001370E0">
              <w:rPr>
                <w:sz w:val="22"/>
              </w:rPr>
              <w:t>0</w:t>
            </w:r>
          </w:p>
        </w:tc>
        <w:tc>
          <w:tcPr>
            <w:tcW w:w="1134" w:type="dxa"/>
            <w:vAlign w:val="center"/>
          </w:tcPr>
          <w:p w14:paraId="0BDE43EA" w14:textId="77777777" w:rsidR="00390E56" w:rsidRPr="001370E0" w:rsidRDefault="00390E56" w:rsidP="00390E56">
            <w:pPr>
              <w:jc w:val="center"/>
              <w:rPr>
                <w:sz w:val="22"/>
              </w:rPr>
            </w:pPr>
            <w:r w:rsidRPr="001370E0">
              <w:rPr>
                <w:sz w:val="22"/>
              </w:rPr>
              <w:t>0</w:t>
            </w:r>
          </w:p>
        </w:tc>
      </w:tr>
      <w:tr w:rsidR="00390E56" w:rsidRPr="00C1486B" w14:paraId="1DE7156C" w14:textId="77777777" w:rsidTr="00390E56">
        <w:tc>
          <w:tcPr>
            <w:tcW w:w="992" w:type="dxa"/>
            <w:vAlign w:val="center"/>
          </w:tcPr>
          <w:p w14:paraId="785D37C9" w14:textId="77777777" w:rsidR="00390E56" w:rsidRPr="00F9208F" w:rsidRDefault="00390E56" w:rsidP="00390E56">
            <w:pPr>
              <w:jc w:val="center"/>
            </w:pPr>
            <w:r w:rsidRPr="00F9208F">
              <w:t>9.</w:t>
            </w:r>
          </w:p>
        </w:tc>
        <w:tc>
          <w:tcPr>
            <w:tcW w:w="1985" w:type="dxa"/>
            <w:vAlign w:val="center"/>
          </w:tcPr>
          <w:p w14:paraId="2B320EFC" w14:textId="77777777" w:rsidR="00390E56" w:rsidRPr="00DF3E37" w:rsidRDefault="00390E56" w:rsidP="00390E56">
            <w:r>
              <w:t>Отпущено воды по категориям потребителей</w:t>
            </w:r>
          </w:p>
        </w:tc>
        <w:tc>
          <w:tcPr>
            <w:tcW w:w="851" w:type="dxa"/>
            <w:vAlign w:val="center"/>
          </w:tcPr>
          <w:p w14:paraId="3A75A1DA" w14:textId="77777777" w:rsidR="00390E56" w:rsidRDefault="00390E56" w:rsidP="00390E56">
            <w:pPr>
              <w:jc w:val="center"/>
            </w:pPr>
            <w:r w:rsidRPr="00FD67D0">
              <w:t>м</w:t>
            </w:r>
            <w:r w:rsidRPr="00FD67D0">
              <w:rPr>
                <w:vertAlign w:val="superscript"/>
              </w:rPr>
              <w:t>3</w:t>
            </w:r>
          </w:p>
        </w:tc>
        <w:tc>
          <w:tcPr>
            <w:tcW w:w="1134" w:type="dxa"/>
            <w:vAlign w:val="center"/>
          </w:tcPr>
          <w:p w14:paraId="4DCF0CE6" w14:textId="77777777" w:rsidR="00390E56" w:rsidRPr="001370E0" w:rsidRDefault="00390E56" w:rsidP="00390E56">
            <w:pPr>
              <w:jc w:val="center"/>
              <w:rPr>
                <w:sz w:val="22"/>
              </w:rPr>
            </w:pPr>
            <w:r>
              <w:rPr>
                <w:sz w:val="22"/>
              </w:rPr>
              <w:t>8200</w:t>
            </w:r>
          </w:p>
        </w:tc>
        <w:tc>
          <w:tcPr>
            <w:tcW w:w="1134" w:type="dxa"/>
            <w:vAlign w:val="center"/>
          </w:tcPr>
          <w:p w14:paraId="1B2EB231" w14:textId="77777777" w:rsidR="00390E56" w:rsidRPr="001370E0" w:rsidRDefault="00390E56" w:rsidP="00390E56">
            <w:pPr>
              <w:jc w:val="center"/>
              <w:rPr>
                <w:sz w:val="22"/>
              </w:rPr>
            </w:pPr>
            <w:r>
              <w:rPr>
                <w:sz w:val="22"/>
              </w:rPr>
              <w:t>8200</w:t>
            </w:r>
          </w:p>
        </w:tc>
        <w:tc>
          <w:tcPr>
            <w:tcW w:w="1275" w:type="dxa"/>
            <w:vAlign w:val="center"/>
          </w:tcPr>
          <w:p w14:paraId="6976C516" w14:textId="77777777" w:rsidR="00390E56" w:rsidRPr="001370E0" w:rsidRDefault="00390E56" w:rsidP="00390E56">
            <w:pPr>
              <w:jc w:val="center"/>
              <w:rPr>
                <w:sz w:val="22"/>
              </w:rPr>
            </w:pPr>
            <w:r>
              <w:rPr>
                <w:sz w:val="22"/>
              </w:rPr>
              <w:t>4998</w:t>
            </w:r>
          </w:p>
        </w:tc>
        <w:tc>
          <w:tcPr>
            <w:tcW w:w="1276" w:type="dxa"/>
            <w:vAlign w:val="center"/>
          </w:tcPr>
          <w:p w14:paraId="0C73BB2E" w14:textId="77777777" w:rsidR="00390E56" w:rsidRPr="001370E0" w:rsidRDefault="00390E56" w:rsidP="00390E56">
            <w:pPr>
              <w:jc w:val="center"/>
              <w:rPr>
                <w:sz w:val="22"/>
              </w:rPr>
            </w:pPr>
            <w:r>
              <w:rPr>
                <w:sz w:val="22"/>
              </w:rPr>
              <w:t>4998</w:t>
            </w:r>
          </w:p>
        </w:tc>
        <w:tc>
          <w:tcPr>
            <w:tcW w:w="1276" w:type="dxa"/>
            <w:vAlign w:val="center"/>
          </w:tcPr>
          <w:p w14:paraId="4EE0938D" w14:textId="77777777" w:rsidR="00390E56" w:rsidRPr="001370E0" w:rsidRDefault="00390E56" w:rsidP="00390E56">
            <w:pPr>
              <w:jc w:val="center"/>
              <w:rPr>
                <w:sz w:val="22"/>
              </w:rPr>
            </w:pPr>
            <w:r>
              <w:rPr>
                <w:sz w:val="22"/>
              </w:rPr>
              <w:t>8356</w:t>
            </w:r>
          </w:p>
        </w:tc>
        <w:tc>
          <w:tcPr>
            <w:tcW w:w="1134" w:type="dxa"/>
            <w:vAlign w:val="center"/>
          </w:tcPr>
          <w:p w14:paraId="188958C6" w14:textId="77777777" w:rsidR="00390E56" w:rsidRPr="001370E0" w:rsidRDefault="00390E56" w:rsidP="00390E56">
            <w:pPr>
              <w:jc w:val="center"/>
              <w:rPr>
                <w:sz w:val="22"/>
              </w:rPr>
            </w:pPr>
            <w:r>
              <w:rPr>
                <w:sz w:val="22"/>
              </w:rPr>
              <w:t>8356</w:t>
            </w:r>
          </w:p>
        </w:tc>
        <w:tc>
          <w:tcPr>
            <w:tcW w:w="1134" w:type="dxa"/>
            <w:vAlign w:val="center"/>
          </w:tcPr>
          <w:p w14:paraId="681F6185" w14:textId="77777777" w:rsidR="00390E56" w:rsidRPr="001370E0" w:rsidRDefault="00390E56" w:rsidP="00390E56">
            <w:pPr>
              <w:jc w:val="center"/>
              <w:rPr>
                <w:sz w:val="22"/>
              </w:rPr>
            </w:pPr>
            <w:r>
              <w:rPr>
                <w:sz w:val="22"/>
              </w:rPr>
              <w:t>8200</w:t>
            </w:r>
          </w:p>
        </w:tc>
        <w:tc>
          <w:tcPr>
            <w:tcW w:w="1134" w:type="dxa"/>
            <w:vAlign w:val="center"/>
          </w:tcPr>
          <w:p w14:paraId="16ED10FF" w14:textId="77777777" w:rsidR="00390E56" w:rsidRPr="001370E0" w:rsidRDefault="00390E56" w:rsidP="00390E56">
            <w:pPr>
              <w:jc w:val="center"/>
              <w:rPr>
                <w:sz w:val="22"/>
              </w:rPr>
            </w:pPr>
            <w:r>
              <w:rPr>
                <w:sz w:val="22"/>
              </w:rPr>
              <w:t>8200</w:t>
            </w:r>
          </w:p>
        </w:tc>
        <w:tc>
          <w:tcPr>
            <w:tcW w:w="1134" w:type="dxa"/>
            <w:vAlign w:val="center"/>
          </w:tcPr>
          <w:p w14:paraId="1FB1CCC6" w14:textId="77777777" w:rsidR="00390E56" w:rsidRPr="001370E0" w:rsidRDefault="00390E56" w:rsidP="00390E56">
            <w:pPr>
              <w:jc w:val="center"/>
              <w:rPr>
                <w:sz w:val="22"/>
              </w:rPr>
            </w:pPr>
            <w:r>
              <w:rPr>
                <w:sz w:val="22"/>
              </w:rPr>
              <w:t>8200</w:t>
            </w:r>
          </w:p>
        </w:tc>
        <w:tc>
          <w:tcPr>
            <w:tcW w:w="1134" w:type="dxa"/>
            <w:vAlign w:val="center"/>
          </w:tcPr>
          <w:p w14:paraId="03097C02" w14:textId="77777777" w:rsidR="00390E56" w:rsidRPr="001370E0" w:rsidRDefault="00390E56" w:rsidP="00390E56">
            <w:pPr>
              <w:jc w:val="center"/>
              <w:rPr>
                <w:sz w:val="22"/>
              </w:rPr>
            </w:pPr>
            <w:r>
              <w:rPr>
                <w:sz w:val="22"/>
              </w:rPr>
              <w:t>8200</w:t>
            </w:r>
          </w:p>
        </w:tc>
      </w:tr>
      <w:tr w:rsidR="00390E56" w:rsidRPr="00C1486B" w14:paraId="2AF5F0A1" w14:textId="77777777" w:rsidTr="00390E56">
        <w:trPr>
          <w:trHeight w:val="576"/>
        </w:trPr>
        <w:tc>
          <w:tcPr>
            <w:tcW w:w="992" w:type="dxa"/>
            <w:vAlign w:val="center"/>
          </w:tcPr>
          <w:p w14:paraId="452D88A8" w14:textId="77777777" w:rsidR="00390E56" w:rsidRPr="00F9208F" w:rsidRDefault="00390E56" w:rsidP="00390E56">
            <w:pPr>
              <w:jc w:val="center"/>
            </w:pPr>
            <w:r w:rsidRPr="00F9208F">
              <w:t>9.1.</w:t>
            </w:r>
          </w:p>
        </w:tc>
        <w:tc>
          <w:tcPr>
            <w:tcW w:w="1985" w:type="dxa"/>
            <w:vAlign w:val="center"/>
          </w:tcPr>
          <w:p w14:paraId="7EE07D41" w14:textId="77777777" w:rsidR="00390E56" w:rsidRPr="00DF3E37" w:rsidRDefault="00390E56" w:rsidP="00390E56">
            <w:proofErr w:type="gramStart"/>
            <w:r>
              <w:t>Потребитель-</w:t>
            </w:r>
            <w:proofErr w:type="spellStart"/>
            <w:r>
              <w:t>ский</w:t>
            </w:r>
            <w:proofErr w:type="spellEnd"/>
            <w:proofErr w:type="gramEnd"/>
            <w:r>
              <w:t xml:space="preserve"> рынок</w:t>
            </w:r>
          </w:p>
        </w:tc>
        <w:tc>
          <w:tcPr>
            <w:tcW w:w="851" w:type="dxa"/>
            <w:vAlign w:val="center"/>
          </w:tcPr>
          <w:p w14:paraId="053219DB" w14:textId="77777777" w:rsidR="00390E56" w:rsidRDefault="00390E56" w:rsidP="00390E56">
            <w:pPr>
              <w:jc w:val="center"/>
            </w:pPr>
            <w:r w:rsidRPr="00FD67D0">
              <w:t>м</w:t>
            </w:r>
            <w:r w:rsidRPr="00FD67D0">
              <w:rPr>
                <w:vertAlign w:val="superscript"/>
              </w:rPr>
              <w:t>3</w:t>
            </w:r>
          </w:p>
        </w:tc>
        <w:tc>
          <w:tcPr>
            <w:tcW w:w="1134" w:type="dxa"/>
            <w:vAlign w:val="center"/>
          </w:tcPr>
          <w:p w14:paraId="6E16A81E" w14:textId="77777777" w:rsidR="00390E56" w:rsidRPr="001370E0" w:rsidRDefault="00390E56" w:rsidP="00390E56">
            <w:pPr>
              <w:jc w:val="center"/>
              <w:rPr>
                <w:sz w:val="22"/>
              </w:rPr>
            </w:pPr>
            <w:r>
              <w:rPr>
                <w:sz w:val="22"/>
              </w:rPr>
              <w:t>8200</w:t>
            </w:r>
          </w:p>
        </w:tc>
        <w:tc>
          <w:tcPr>
            <w:tcW w:w="1134" w:type="dxa"/>
            <w:vAlign w:val="center"/>
          </w:tcPr>
          <w:p w14:paraId="763C84A0" w14:textId="77777777" w:rsidR="00390E56" w:rsidRPr="001370E0" w:rsidRDefault="00390E56" w:rsidP="00390E56">
            <w:pPr>
              <w:jc w:val="center"/>
              <w:rPr>
                <w:sz w:val="22"/>
              </w:rPr>
            </w:pPr>
            <w:r>
              <w:rPr>
                <w:sz w:val="22"/>
              </w:rPr>
              <w:t>8200</w:t>
            </w:r>
          </w:p>
        </w:tc>
        <w:tc>
          <w:tcPr>
            <w:tcW w:w="1275" w:type="dxa"/>
            <w:vAlign w:val="center"/>
          </w:tcPr>
          <w:p w14:paraId="0AB8E68A" w14:textId="77777777" w:rsidR="00390E56" w:rsidRPr="001370E0" w:rsidRDefault="00390E56" w:rsidP="00390E56">
            <w:pPr>
              <w:jc w:val="center"/>
              <w:rPr>
                <w:sz w:val="22"/>
              </w:rPr>
            </w:pPr>
            <w:r>
              <w:rPr>
                <w:sz w:val="22"/>
              </w:rPr>
              <w:t>4998</w:t>
            </w:r>
          </w:p>
        </w:tc>
        <w:tc>
          <w:tcPr>
            <w:tcW w:w="1276" w:type="dxa"/>
            <w:vAlign w:val="center"/>
          </w:tcPr>
          <w:p w14:paraId="7270EBB6" w14:textId="77777777" w:rsidR="00390E56" w:rsidRPr="001370E0" w:rsidRDefault="00390E56" w:rsidP="00390E56">
            <w:pPr>
              <w:jc w:val="center"/>
              <w:rPr>
                <w:sz w:val="22"/>
              </w:rPr>
            </w:pPr>
            <w:r>
              <w:rPr>
                <w:sz w:val="22"/>
              </w:rPr>
              <w:t>4998</w:t>
            </w:r>
          </w:p>
        </w:tc>
        <w:tc>
          <w:tcPr>
            <w:tcW w:w="1276" w:type="dxa"/>
            <w:vAlign w:val="center"/>
          </w:tcPr>
          <w:p w14:paraId="710F8C11" w14:textId="77777777" w:rsidR="00390E56" w:rsidRPr="001370E0" w:rsidRDefault="00390E56" w:rsidP="00390E56">
            <w:pPr>
              <w:jc w:val="center"/>
              <w:rPr>
                <w:sz w:val="22"/>
              </w:rPr>
            </w:pPr>
            <w:r>
              <w:rPr>
                <w:sz w:val="22"/>
              </w:rPr>
              <w:t>8356</w:t>
            </w:r>
          </w:p>
        </w:tc>
        <w:tc>
          <w:tcPr>
            <w:tcW w:w="1134" w:type="dxa"/>
            <w:vAlign w:val="center"/>
          </w:tcPr>
          <w:p w14:paraId="7C7D5831" w14:textId="77777777" w:rsidR="00390E56" w:rsidRPr="001370E0" w:rsidRDefault="00390E56" w:rsidP="00390E56">
            <w:pPr>
              <w:jc w:val="center"/>
              <w:rPr>
                <w:sz w:val="22"/>
              </w:rPr>
            </w:pPr>
            <w:r>
              <w:rPr>
                <w:sz w:val="22"/>
              </w:rPr>
              <w:t>8356</w:t>
            </w:r>
          </w:p>
        </w:tc>
        <w:tc>
          <w:tcPr>
            <w:tcW w:w="1134" w:type="dxa"/>
            <w:vAlign w:val="center"/>
          </w:tcPr>
          <w:p w14:paraId="6FAD3EEB" w14:textId="77777777" w:rsidR="00390E56" w:rsidRPr="001370E0" w:rsidRDefault="00390E56" w:rsidP="00390E56">
            <w:pPr>
              <w:jc w:val="center"/>
              <w:rPr>
                <w:sz w:val="22"/>
              </w:rPr>
            </w:pPr>
            <w:r>
              <w:rPr>
                <w:sz w:val="22"/>
              </w:rPr>
              <w:t>8200</w:t>
            </w:r>
          </w:p>
        </w:tc>
        <w:tc>
          <w:tcPr>
            <w:tcW w:w="1134" w:type="dxa"/>
            <w:vAlign w:val="center"/>
          </w:tcPr>
          <w:p w14:paraId="6453A598" w14:textId="77777777" w:rsidR="00390E56" w:rsidRPr="001370E0" w:rsidRDefault="00390E56" w:rsidP="00390E56">
            <w:pPr>
              <w:jc w:val="center"/>
              <w:rPr>
                <w:sz w:val="22"/>
              </w:rPr>
            </w:pPr>
            <w:r>
              <w:rPr>
                <w:sz w:val="22"/>
              </w:rPr>
              <w:t>8200</w:t>
            </w:r>
          </w:p>
        </w:tc>
        <w:tc>
          <w:tcPr>
            <w:tcW w:w="1134" w:type="dxa"/>
            <w:vAlign w:val="center"/>
          </w:tcPr>
          <w:p w14:paraId="7804AB88" w14:textId="77777777" w:rsidR="00390E56" w:rsidRPr="001370E0" w:rsidRDefault="00390E56" w:rsidP="00390E56">
            <w:pPr>
              <w:jc w:val="center"/>
              <w:rPr>
                <w:sz w:val="22"/>
              </w:rPr>
            </w:pPr>
            <w:r>
              <w:rPr>
                <w:sz w:val="22"/>
              </w:rPr>
              <w:t>8200</w:t>
            </w:r>
          </w:p>
        </w:tc>
        <w:tc>
          <w:tcPr>
            <w:tcW w:w="1134" w:type="dxa"/>
            <w:vAlign w:val="center"/>
          </w:tcPr>
          <w:p w14:paraId="66356F26" w14:textId="77777777" w:rsidR="00390E56" w:rsidRPr="001370E0" w:rsidRDefault="00390E56" w:rsidP="00390E56">
            <w:pPr>
              <w:jc w:val="center"/>
              <w:rPr>
                <w:sz w:val="22"/>
              </w:rPr>
            </w:pPr>
            <w:r>
              <w:rPr>
                <w:sz w:val="22"/>
              </w:rPr>
              <w:t>8200</w:t>
            </w:r>
          </w:p>
        </w:tc>
      </w:tr>
      <w:tr w:rsidR="00390E56" w:rsidRPr="00C1486B" w14:paraId="7D1B216D" w14:textId="77777777" w:rsidTr="00390E56">
        <w:trPr>
          <w:trHeight w:val="325"/>
        </w:trPr>
        <w:tc>
          <w:tcPr>
            <w:tcW w:w="992" w:type="dxa"/>
            <w:vAlign w:val="center"/>
          </w:tcPr>
          <w:p w14:paraId="381D1293" w14:textId="77777777" w:rsidR="00390E56" w:rsidRPr="00F9208F" w:rsidRDefault="00390E56" w:rsidP="00390E56">
            <w:pPr>
              <w:jc w:val="center"/>
            </w:pPr>
            <w:r w:rsidRPr="00F9208F">
              <w:t>9.1.1.</w:t>
            </w:r>
          </w:p>
        </w:tc>
        <w:tc>
          <w:tcPr>
            <w:tcW w:w="1985" w:type="dxa"/>
            <w:vAlign w:val="center"/>
          </w:tcPr>
          <w:p w14:paraId="4E5E732F" w14:textId="77777777" w:rsidR="00390E56" w:rsidRPr="00DF3E37" w:rsidRDefault="00390E56" w:rsidP="00390E56">
            <w:r>
              <w:t>- население</w:t>
            </w:r>
          </w:p>
        </w:tc>
        <w:tc>
          <w:tcPr>
            <w:tcW w:w="851" w:type="dxa"/>
            <w:vAlign w:val="center"/>
          </w:tcPr>
          <w:p w14:paraId="1875AD7D" w14:textId="77777777" w:rsidR="00390E56" w:rsidRDefault="00390E56" w:rsidP="00390E56">
            <w:pPr>
              <w:jc w:val="center"/>
            </w:pPr>
            <w:r w:rsidRPr="00FD67D0">
              <w:t>м</w:t>
            </w:r>
            <w:r w:rsidRPr="00FD67D0">
              <w:rPr>
                <w:vertAlign w:val="superscript"/>
              </w:rPr>
              <w:t>3</w:t>
            </w:r>
          </w:p>
        </w:tc>
        <w:tc>
          <w:tcPr>
            <w:tcW w:w="1134" w:type="dxa"/>
            <w:vAlign w:val="center"/>
          </w:tcPr>
          <w:p w14:paraId="758D5EF6" w14:textId="77777777" w:rsidR="00390E56" w:rsidRPr="001370E0" w:rsidRDefault="00390E56" w:rsidP="00390E56">
            <w:pPr>
              <w:jc w:val="center"/>
              <w:rPr>
                <w:sz w:val="22"/>
              </w:rPr>
            </w:pPr>
            <w:r>
              <w:rPr>
                <w:sz w:val="22"/>
              </w:rPr>
              <w:t>-</w:t>
            </w:r>
          </w:p>
        </w:tc>
        <w:tc>
          <w:tcPr>
            <w:tcW w:w="1134" w:type="dxa"/>
            <w:vAlign w:val="center"/>
          </w:tcPr>
          <w:p w14:paraId="4B80F94E" w14:textId="77777777" w:rsidR="00390E56" w:rsidRPr="001370E0" w:rsidRDefault="00390E56" w:rsidP="00390E56">
            <w:pPr>
              <w:jc w:val="center"/>
              <w:rPr>
                <w:sz w:val="22"/>
              </w:rPr>
            </w:pPr>
            <w:r>
              <w:rPr>
                <w:sz w:val="22"/>
              </w:rPr>
              <w:t>-</w:t>
            </w:r>
          </w:p>
        </w:tc>
        <w:tc>
          <w:tcPr>
            <w:tcW w:w="1275" w:type="dxa"/>
            <w:vAlign w:val="center"/>
          </w:tcPr>
          <w:p w14:paraId="2DE8FB94" w14:textId="77777777" w:rsidR="00390E56" w:rsidRPr="001370E0" w:rsidRDefault="00390E56" w:rsidP="00390E56">
            <w:pPr>
              <w:jc w:val="center"/>
              <w:rPr>
                <w:sz w:val="22"/>
              </w:rPr>
            </w:pPr>
            <w:r>
              <w:rPr>
                <w:sz w:val="22"/>
              </w:rPr>
              <w:t>-</w:t>
            </w:r>
          </w:p>
        </w:tc>
        <w:tc>
          <w:tcPr>
            <w:tcW w:w="1276" w:type="dxa"/>
            <w:vAlign w:val="center"/>
          </w:tcPr>
          <w:p w14:paraId="5E08393A" w14:textId="77777777" w:rsidR="00390E56" w:rsidRPr="001370E0" w:rsidRDefault="00390E56" w:rsidP="00390E56">
            <w:pPr>
              <w:jc w:val="center"/>
              <w:rPr>
                <w:sz w:val="22"/>
              </w:rPr>
            </w:pPr>
            <w:r>
              <w:rPr>
                <w:sz w:val="22"/>
              </w:rPr>
              <w:t>-</w:t>
            </w:r>
          </w:p>
        </w:tc>
        <w:tc>
          <w:tcPr>
            <w:tcW w:w="1276" w:type="dxa"/>
            <w:vAlign w:val="center"/>
          </w:tcPr>
          <w:p w14:paraId="7C884573" w14:textId="77777777" w:rsidR="00390E56" w:rsidRPr="001370E0" w:rsidRDefault="00390E56" w:rsidP="00390E56">
            <w:pPr>
              <w:jc w:val="center"/>
              <w:rPr>
                <w:sz w:val="22"/>
              </w:rPr>
            </w:pPr>
            <w:r>
              <w:rPr>
                <w:sz w:val="22"/>
              </w:rPr>
              <w:t>-</w:t>
            </w:r>
          </w:p>
        </w:tc>
        <w:tc>
          <w:tcPr>
            <w:tcW w:w="1134" w:type="dxa"/>
            <w:vAlign w:val="center"/>
          </w:tcPr>
          <w:p w14:paraId="12DD55C0" w14:textId="77777777" w:rsidR="00390E56" w:rsidRPr="001370E0" w:rsidRDefault="00390E56" w:rsidP="00390E56">
            <w:pPr>
              <w:jc w:val="center"/>
              <w:rPr>
                <w:sz w:val="22"/>
              </w:rPr>
            </w:pPr>
            <w:r>
              <w:rPr>
                <w:sz w:val="22"/>
              </w:rPr>
              <w:t>-</w:t>
            </w:r>
          </w:p>
        </w:tc>
        <w:tc>
          <w:tcPr>
            <w:tcW w:w="1134" w:type="dxa"/>
            <w:vAlign w:val="center"/>
          </w:tcPr>
          <w:p w14:paraId="502F5BB9" w14:textId="77777777" w:rsidR="00390E56" w:rsidRPr="001370E0" w:rsidRDefault="00390E56" w:rsidP="00390E56">
            <w:pPr>
              <w:jc w:val="center"/>
              <w:rPr>
                <w:sz w:val="22"/>
              </w:rPr>
            </w:pPr>
            <w:r>
              <w:rPr>
                <w:sz w:val="22"/>
              </w:rPr>
              <w:t>-</w:t>
            </w:r>
          </w:p>
        </w:tc>
        <w:tc>
          <w:tcPr>
            <w:tcW w:w="1134" w:type="dxa"/>
            <w:vAlign w:val="center"/>
          </w:tcPr>
          <w:p w14:paraId="43DEB228" w14:textId="77777777" w:rsidR="00390E56" w:rsidRPr="001370E0" w:rsidRDefault="00390E56" w:rsidP="00390E56">
            <w:pPr>
              <w:jc w:val="center"/>
              <w:rPr>
                <w:sz w:val="22"/>
              </w:rPr>
            </w:pPr>
            <w:r>
              <w:rPr>
                <w:sz w:val="22"/>
              </w:rPr>
              <w:t>-</w:t>
            </w:r>
          </w:p>
        </w:tc>
        <w:tc>
          <w:tcPr>
            <w:tcW w:w="1134" w:type="dxa"/>
            <w:vAlign w:val="center"/>
          </w:tcPr>
          <w:p w14:paraId="51657C3A" w14:textId="77777777" w:rsidR="00390E56" w:rsidRPr="001370E0" w:rsidRDefault="00390E56" w:rsidP="00390E56">
            <w:pPr>
              <w:jc w:val="center"/>
              <w:rPr>
                <w:sz w:val="22"/>
              </w:rPr>
            </w:pPr>
            <w:r>
              <w:rPr>
                <w:sz w:val="22"/>
              </w:rPr>
              <w:t>-</w:t>
            </w:r>
          </w:p>
        </w:tc>
        <w:tc>
          <w:tcPr>
            <w:tcW w:w="1134" w:type="dxa"/>
            <w:vAlign w:val="center"/>
          </w:tcPr>
          <w:p w14:paraId="3D5B92CA" w14:textId="77777777" w:rsidR="00390E56" w:rsidRPr="001370E0" w:rsidRDefault="00390E56" w:rsidP="00390E56">
            <w:pPr>
              <w:jc w:val="center"/>
              <w:rPr>
                <w:sz w:val="22"/>
              </w:rPr>
            </w:pPr>
            <w:r>
              <w:rPr>
                <w:sz w:val="22"/>
              </w:rPr>
              <w:t>-</w:t>
            </w:r>
          </w:p>
        </w:tc>
      </w:tr>
      <w:tr w:rsidR="00390E56" w:rsidRPr="00C1486B" w14:paraId="5DA19E6D" w14:textId="77777777" w:rsidTr="00390E56">
        <w:trPr>
          <w:trHeight w:val="673"/>
        </w:trPr>
        <w:tc>
          <w:tcPr>
            <w:tcW w:w="992" w:type="dxa"/>
            <w:vAlign w:val="center"/>
          </w:tcPr>
          <w:p w14:paraId="14DE4ED5" w14:textId="77777777" w:rsidR="00390E56" w:rsidRPr="00F9208F" w:rsidRDefault="00390E56" w:rsidP="00390E56">
            <w:pPr>
              <w:jc w:val="center"/>
            </w:pPr>
            <w:r>
              <w:t>9.1.2.</w:t>
            </w:r>
          </w:p>
        </w:tc>
        <w:tc>
          <w:tcPr>
            <w:tcW w:w="1985" w:type="dxa"/>
            <w:vAlign w:val="center"/>
          </w:tcPr>
          <w:p w14:paraId="2F82FB26" w14:textId="77777777" w:rsidR="00390E56" w:rsidRPr="00DF3E37" w:rsidRDefault="00390E56" w:rsidP="00390E56">
            <w:r>
              <w:t>- прочие потребители</w:t>
            </w:r>
          </w:p>
        </w:tc>
        <w:tc>
          <w:tcPr>
            <w:tcW w:w="851" w:type="dxa"/>
            <w:vAlign w:val="center"/>
          </w:tcPr>
          <w:p w14:paraId="4EE9BC5E" w14:textId="77777777" w:rsidR="00390E56" w:rsidRDefault="00390E56" w:rsidP="00390E56">
            <w:pPr>
              <w:jc w:val="center"/>
            </w:pPr>
            <w:r w:rsidRPr="00FD67D0">
              <w:t>м</w:t>
            </w:r>
            <w:r w:rsidRPr="00FD67D0">
              <w:rPr>
                <w:vertAlign w:val="superscript"/>
              </w:rPr>
              <w:t>3</w:t>
            </w:r>
          </w:p>
        </w:tc>
        <w:tc>
          <w:tcPr>
            <w:tcW w:w="1134" w:type="dxa"/>
            <w:vAlign w:val="center"/>
          </w:tcPr>
          <w:p w14:paraId="77EC3AA3" w14:textId="77777777" w:rsidR="00390E56" w:rsidRPr="001370E0" w:rsidRDefault="00390E56" w:rsidP="00390E56">
            <w:pPr>
              <w:jc w:val="center"/>
              <w:rPr>
                <w:sz w:val="22"/>
              </w:rPr>
            </w:pPr>
            <w:r>
              <w:rPr>
                <w:sz w:val="22"/>
              </w:rPr>
              <w:t>8200</w:t>
            </w:r>
          </w:p>
        </w:tc>
        <w:tc>
          <w:tcPr>
            <w:tcW w:w="1134" w:type="dxa"/>
            <w:vAlign w:val="center"/>
          </w:tcPr>
          <w:p w14:paraId="3C926CE9" w14:textId="77777777" w:rsidR="00390E56" w:rsidRPr="001370E0" w:rsidRDefault="00390E56" w:rsidP="00390E56">
            <w:pPr>
              <w:jc w:val="center"/>
              <w:rPr>
                <w:sz w:val="22"/>
              </w:rPr>
            </w:pPr>
            <w:r>
              <w:rPr>
                <w:sz w:val="22"/>
              </w:rPr>
              <w:t>8200</w:t>
            </w:r>
          </w:p>
        </w:tc>
        <w:tc>
          <w:tcPr>
            <w:tcW w:w="1275" w:type="dxa"/>
            <w:vAlign w:val="center"/>
          </w:tcPr>
          <w:p w14:paraId="5868FD7C" w14:textId="77777777" w:rsidR="00390E56" w:rsidRPr="001370E0" w:rsidRDefault="00390E56" w:rsidP="00390E56">
            <w:pPr>
              <w:jc w:val="center"/>
              <w:rPr>
                <w:sz w:val="22"/>
              </w:rPr>
            </w:pPr>
            <w:r>
              <w:rPr>
                <w:sz w:val="22"/>
              </w:rPr>
              <w:t>4998</w:t>
            </w:r>
          </w:p>
        </w:tc>
        <w:tc>
          <w:tcPr>
            <w:tcW w:w="1276" w:type="dxa"/>
            <w:vAlign w:val="center"/>
          </w:tcPr>
          <w:p w14:paraId="4ED16BE4" w14:textId="77777777" w:rsidR="00390E56" w:rsidRPr="001370E0" w:rsidRDefault="00390E56" w:rsidP="00390E56">
            <w:pPr>
              <w:jc w:val="center"/>
              <w:rPr>
                <w:sz w:val="22"/>
              </w:rPr>
            </w:pPr>
            <w:r>
              <w:rPr>
                <w:sz w:val="22"/>
              </w:rPr>
              <w:t>4998</w:t>
            </w:r>
          </w:p>
        </w:tc>
        <w:tc>
          <w:tcPr>
            <w:tcW w:w="1276" w:type="dxa"/>
            <w:vAlign w:val="center"/>
          </w:tcPr>
          <w:p w14:paraId="5324EE9B" w14:textId="77777777" w:rsidR="00390E56" w:rsidRPr="001370E0" w:rsidRDefault="00390E56" w:rsidP="00390E56">
            <w:pPr>
              <w:jc w:val="center"/>
              <w:rPr>
                <w:sz w:val="22"/>
              </w:rPr>
            </w:pPr>
            <w:r>
              <w:rPr>
                <w:sz w:val="22"/>
              </w:rPr>
              <w:t>8356</w:t>
            </w:r>
          </w:p>
        </w:tc>
        <w:tc>
          <w:tcPr>
            <w:tcW w:w="1134" w:type="dxa"/>
            <w:vAlign w:val="center"/>
          </w:tcPr>
          <w:p w14:paraId="4AE295E9" w14:textId="77777777" w:rsidR="00390E56" w:rsidRPr="001370E0" w:rsidRDefault="00390E56" w:rsidP="00390E56">
            <w:pPr>
              <w:jc w:val="center"/>
              <w:rPr>
                <w:sz w:val="22"/>
              </w:rPr>
            </w:pPr>
            <w:r>
              <w:rPr>
                <w:sz w:val="22"/>
              </w:rPr>
              <w:t>8356</w:t>
            </w:r>
          </w:p>
        </w:tc>
        <w:tc>
          <w:tcPr>
            <w:tcW w:w="1134" w:type="dxa"/>
            <w:vAlign w:val="center"/>
          </w:tcPr>
          <w:p w14:paraId="719DF12B" w14:textId="77777777" w:rsidR="00390E56" w:rsidRPr="001370E0" w:rsidRDefault="00390E56" w:rsidP="00390E56">
            <w:pPr>
              <w:jc w:val="center"/>
              <w:rPr>
                <w:sz w:val="22"/>
              </w:rPr>
            </w:pPr>
            <w:r>
              <w:rPr>
                <w:sz w:val="22"/>
              </w:rPr>
              <w:t>8200</w:t>
            </w:r>
          </w:p>
        </w:tc>
        <w:tc>
          <w:tcPr>
            <w:tcW w:w="1134" w:type="dxa"/>
            <w:vAlign w:val="center"/>
          </w:tcPr>
          <w:p w14:paraId="533A038B" w14:textId="77777777" w:rsidR="00390E56" w:rsidRPr="001370E0" w:rsidRDefault="00390E56" w:rsidP="00390E56">
            <w:pPr>
              <w:jc w:val="center"/>
              <w:rPr>
                <w:sz w:val="22"/>
              </w:rPr>
            </w:pPr>
            <w:r>
              <w:rPr>
                <w:sz w:val="22"/>
              </w:rPr>
              <w:t>8200</w:t>
            </w:r>
          </w:p>
        </w:tc>
        <w:tc>
          <w:tcPr>
            <w:tcW w:w="1134" w:type="dxa"/>
            <w:vAlign w:val="center"/>
          </w:tcPr>
          <w:p w14:paraId="73A6CE53" w14:textId="77777777" w:rsidR="00390E56" w:rsidRPr="001370E0" w:rsidRDefault="00390E56" w:rsidP="00390E56">
            <w:pPr>
              <w:jc w:val="center"/>
              <w:rPr>
                <w:sz w:val="22"/>
              </w:rPr>
            </w:pPr>
            <w:r>
              <w:rPr>
                <w:sz w:val="22"/>
              </w:rPr>
              <w:t>8200</w:t>
            </w:r>
          </w:p>
        </w:tc>
        <w:tc>
          <w:tcPr>
            <w:tcW w:w="1134" w:type="dxa"/>
            <w:vAlign w:val="center"/>
          </w:tcPr>
          <w:p w14:paraId="61463665" w14:textId="77777777" w:rsidR="00390E56" w:rsidRPr="001370E0" w:rsidRDefault="00390E56" w:rsidP="00390E56">
            <w:pPr>
              <w:jc w:val="center"/>
              <w:rPr>
                <w:sz w:val="22"/>
              </w:rPr>
            </w:pPr>
            <w:r>
              <w:rPr>
                <w:sz w:val="22"/>
              </w:rPr>
              <w:t>8200</w:t>
            </w:r>
          </w:p>
        </w:tc>
      </w:tr>
      <w:tr w:rsidR="00390E56" w:rsidRPr="00C1486B" w14:paraId="0DBA8CDD" w14:textId="77777777" w:rsidTr="00390E56">
        <w:trPr>
          <w:trHeight w:val="863"/>
        </w:trPr>
        <w:tc>
          <w:tcPr>
            <w:tcW w:w="992" w:type="dxa"/>
            <w:vAlign w:val="center"/>
          </w:tcPr>
          <w:p w14:paraId="1C479E5B" w14:textId="77777777" w:rsidR="00390E56" w:rsidRPr="00F9208F" w:rsidRDefault="00390E56" w:rsidP="00390E56">
            <w:pPr>
              <w:jc w:val="center"/>
            </w:pPr>
            <w:r>
              <w:t>9.2.</w:t>
            </w:r>
          </w:p>
        </w:tc>
        <w:tc>
          <w:tcPr>
            <w:tcW w:w="1985" w:type="dxa"/>
            <w:vAlign w:val="center"/>
          </w:tcPr>
          <w:p w14:paraId="0292CBF9" w14:textId="77777777" w:rsidR="00390E56" w:rsidRPr="00DF3E37" w:rsidRDefault="00390E56" w:rsidP="00390E56">
            <w:r>
              <w:t>Собственные нужды производства</w:t>
            </w:r>
          </w:p>
        </w:tc>
        <w:tc>
          <w:tcPr>
            <w:tcW w:w="851" w:type="dxa"/>
            <w:vAlign w:val="center"/>
          </w:tcPr>
          <w:p w14:paraId="54A7CACD" w14:textId="77777777" w:rsidR="00390E56" w:rsidRDefault="00390E56" w:rsidP="00390E56">
            <w:pPr>
              <w:jc w:val="center"/>
            </w:pPr>
            <w:r w:rsidRPr="00FD67D0">
              <w:t>м</w:t>
            </w:r>
            <w:r w:rsidRPr="00FD67D0">
              <w:rPr>
                <w:vertAlign w:val="superscript"/>
              </w:rPr>
              <w:t>3</w:t>
            </w:r>
          </w:p>
        </w:tc>
        <w:tc>
          <w:tcPr>
            <w:tcW w:w="1134" w:type="dxa"/>
            <w:vAlign w:val="center"/>
          </w:tcPr>
          <w:p w14:paraId="441BEEEB" w14:textId="77777777" w:rsidR="00390E56" w:rsidRPr="001370E0" w:rsidRDefault="00390E56" w:rsidP="00390E56">
            <w:pPr>
              <w:jc w:val="center"/>
              <w:rPr>
                <w:sz w:val="22"/>
              </w:rPr>
            </w:pPr>
            <w:r>
              <w:rPr>
                <w:sz w:val="22"/>
              </w:rPr>
              <w:t>-</w:t>
            </w:r>
          </w:p>
        </w:tc>
        <w:tc>
          <w:tcPr>
            <w:tcW w:w="1134" w:type="dxa"/>
            <w:vAlign w:val="center"/>
          </w:tcPr>
          <w:p w14:paraId="7EA9930C" w14:textId="77777777" w:rsidR="00390E56" w:rsidRPr="001370E0" w:rsidRDefault="00390E56" w:rsidP="00390E56">
            <w:pPr>
              <w:jc w:val="center"/>
              <w:rPr>
                <w:sz w:val="22"/>
              </w:rPr>
            </w:pPr>
            <w:r>
              <w:rPr>
                <w:sz w:val="22"/>
              </w:rPr>
              <w:t>-</w:t>
            </w:r>
          </w:p>
        </w:tc>
        <w:tc>
          <w:tcPr>
            <w:tcW w:w="1275" w:type="dxa"/>
            <w:vAlign w:val="center"/>
          </w:tcPr>
          <w:p w14:paraId="4A7B1FDB" w14:textId="77777777" w:rsidR="00390E56" w:rsidRPr="001370E0" w:rsidRDefault="00390E56" w:rsidP="00390E56">
            <w:pPr>
              <w:jc w:val="center"/>
              <w:rPr>
                <w:sz w:val="22"/>
              </w:rPr>
            </w:pPr>
            <w:r>
              <w:rPr>
                <w:sz w:val="22"/>
              </w:rPr>
              <w:t>-</w:t>
            </w:r>
          </w:p>
        </w:tc>
        <w:tc>
          <w:tcPr>
            <w:tcW w:w="1276" w:type="dxa"/>
            <w:vAlign w:val="center"/>
          </w:tcPr>
          <w:p w14:paraId="7081EEFF" w14:textId="77777777" w:rsidR="00390E56" w:rsidRPr="001370E0" w:rsidRDefault="00390E56" w:rsidP="00390E56">
            <w:pPr>
              <w:jc w:val="center"/>
              <w:rPr>
                <w:sz w:val="22"/>
              </w:rPr>
            </w:pPr>
            <w:r>
              <w:rPr>
                <w:sz w:val="22"/>
              </w:rPr>
              <w:t>-</w:t>
            </w:r>
          </w:p>
        </w:tc>
        <w:tc>
          <w:tcPr>
            <w:tcW w:w="1276" w:type="dxa"/>
            <w:vAlign w:val="center"/>
          </w:tcPr>
          <w:p w14:paraId="43BA8FB1" w14:textId="77777777" w:rsidR="00390E56" w:rsidRPr="001370E0" w:rsidRDefault="00390E56" w:rsidP="00390E56">
            <w:pPr>
              <w:jc w:val="center"/>
              <w:rPr>
                <w:sz w:val="22"/>
              </w:rPr>
            </w:pPr>
            <w:r>
              <w:rPr>
                <w:sz w:val="22"/>
              </w:rPr>
              <w:t>-</w:t>
            </w:r>
          </w:p>
        </w:tc>
        <w:tc>
          <w:tcPr>
            <w:tcW w:w="1134" w:type="dxa"/>
            <w:vAlign w:val="center"/>
          </w:tcPr>
          <w:p w14:paraId="6727583C" w14:textId="77777777" w:rsidR="00390E56" w:rsidRPr="001370E0" w:rsidRDefault="00390E56" w:rsidP="00390E56">
            <w:pPr>
              <w:jc w:val="center"/>
              <w:rPr>
                <w:sz w:val="22"/>
              </w:rPr>
            </w:pPr>
            <w:r>
              <w:rPr>
                <w:sz w:val="22"/>
              </w:rPr>
              <w:t>-</w:t>
            </w:r>
          </w:p>
        </w:tc>
        <w:tc>
          <w:tcPr>
            <w:tcW w:w="1134" w:type="dxa"/>
            <w:vAlign w:val="center"/>
          </w:tcPr>
          <w:p w14:paraId="6B70D4F4" w14:textId="77777777" w:rsidR="00390E56" w:rsidRPr="001370E0" w:rsidRDefault="00390E56" w:rsidP="00390E56">
            <w:pPr>
              <w:jc w:val="center"/>
              <w:rPr>
                <w:sz w:val="22"/>
              </w:rPr>
            </w:pPr>
            <w:r>
              <w:rPr>
                <w:sz w:val="22"/>
              </w:rPr>
              <w:t>-</w:t>
            </w:r>
          </w:p>
        </w:tc>
        <w:tc>
          <w:tcPr>
            <w:tcW w:w="1134" w:type="dxa"/>
            <w:vAlign w:val="center"/>
          </w:tcPr>
          <w:p w14:paraId="62A688B4" w14:textId="77777777" w:rsidR="00390E56" w:rsidRPr="001370E0" w:rsidRDefault="00390E56" w:rsidP="00390E56">
            <w:pPr>
              <w:jc w:val="center"/>
              <w:rPr>
                <w:sz w:val="22"/>
              </w:rPr>
            </w:pPr>
            <w:r>
              <w:rPr>
                <w:sz w:val="22"/>
              </w:rPr>
              <w:t>-</w:t>
            </w:r>
          </w:p>
        </w:tc>
        <w:tc>
          <w:tcPr>
            <w:tcW w:w="1134" w:type="dxa"/>
            <w:vAlign w:val="center"/>
          </w:tcPr>
          <w:p w14:paraId="29D7492B" w14:textId="77777777" w:rsidR="00390E56" w:rsidRPr="001370E0" w:rsidRDefault="00390E56" w:rsidP="00390E56">
            <w:pPr>
              <w:jc w:val="center"/>
              <w:rPr>
                <w:sz w:val="22"/>
              </w:rPr>
            </w:pPr>
            <w:r>
              <w:rPr>
                <w:sz w:val="22"/>
              </w:rPr>
              <w:t>-</w:t>
            </w:r>
          </w:p>
        </w:tc>
        <w:tc>
          <w:tcPr>
            <w:tcW w:w="1134" w:type="dxa"/>
            <w:vAlign w:val="center"/>
          </w:tcPr>
          <w:p w14:paraId="431EC00D" w14:textId="77777777" w:rsidR="00390E56" w:rsidRPr="001370E0" w:rsidRDefault="00390E56" w:rsidP="00390E56">
            <w:pPr>
              <w:jc w:val="center"/>
              <w:rPr>
                <w:sz w:val="22"/>
              </w:rPr>
            </w:pPr>
            <w:r>
              <w:rPr>
                <w:sz w:val="22"/>
              </w:rPr>
              <w:t>-</w:t>
            </w:r>
          </w:p>
        </w:tc>
      </w:tr>
    </w:tbl>
    <w:p w14:paraId="48BAC178" w14:textId="77777777" w:rsidR="00390E56" w:rsidRDefault="00390E56" w:rsidP="00390E56">
      <w:pPr>
        <w:jc w:val="both"/>
        <w:rPr>
          <w:sz w:val="28"/>
          <w:szCs w:val="28"/>
        </w:rPr>
      </w:pPr>
    </w:p>
    <w:p w14:paraId="3F9CE180" w14:textId="77777777" w:rsidR="00390E56" w:rsidRDefault="00390E56" w:rsidP="00390E56">
      <w:pPr>
        <w:jc w:val="both"/>
        <w:rPr>
          <w:sz w:val="28"/>
          <w:szCs w:val="28"/>
        </w:rPr>
      </w:pPr>
    </w:p>
    <w:p w14:paraId="0083BB3A" w14:textId="77777777" w:rsidR="00390E56" w:rsidRDefault="00390E56" w:rsidP="00390E56">
      <w:pPr>
        <w:ind w:left="-567"/>
        <w:jc w:val="center"/>
        <w:rPr>
          <w:bCs/>
          <w:color w:val="000000"/>
          <w:sz w:val="28"/>
          <w:szCs w:val="28"/>
        </w:rPr>
      </w:pPr>
    </w:p>
    <w:p w14:paraId="58B25DBC" w14:textId="77777777" w:rsidR="00390E56" w:rsidRDefault="00390E56" w:rsidP="00390E56">
      <w:pPr>
        <w:ind w:left="-567"/>
        <w:jc w:val="center"/>
        <w:rPr>
          <w:bCs/>
          <w:color w:val="000000"/>
          <w:sz w:val="28"/>
          <w:szCs w:val="28"/>
        </w:rPr>
      </w:pPr>
    </w:p>
    <w:p w14:paraId="4DC2E1F2" w14:textId="77777777" w:rsidR="00390E56" w:rsidRDefault="00390E56" w:rsidP="00390E56">
      <w:pPr>
        <w:ind w:left="-567"/>
        <w:jc w:val="center"/>
        <w:rPr>
          <w:bCs/>
          <w:color w:val="000000"/>
          <w:sz w:val="28"/>
          <w:szCs w:val="28"/>
        </w:rPr>
      </w:pPr>
    </w:p>
    <w:p w14:paraId="4862CE64" w14:textId="77777777" w:rsidR="00390E56" w:rsidRDefault="00390E56" w:rsidP="00390E56">
      <w:pPr>
        <w:ind w:left="-567"/>
        <w:jc w:val="center"/>
        <w:rPr>
          <w:bCs/>
          <w:color w:val="000000"/>
          <w:sz w:val="28"/>
          <w:szCs w:val="28"/>
        </w:rPr>
      </w:pPr>
    </w:p>
    <w:p w14:paraId="1194A521" w14:textId="77777777" w:rsidR="00390E56" w:rsidRDefault="00390E56" w:rsidP="00390E56">
      <w:pPr>
        <w:ind w:left="-567"/>
        <w:jc w:val="center"/>
        <w:rPr>
          <w:bCs/>
          <w:color w:val="000000"/>
          <w:sz w:val="28"/>
          <w:szCs w:val="28"/>
        </w:rPr>
      </w:pPr>
    </w:p>
    <w:p w14:paraId="0E8F8B74" w14:textId="77777777" w:rsidR="00390E56" w:rsidRDefault="00390E56" w:rsidP="00390E56">
      <w:pPr>
        <w:ind w:left="-567"/>
        <w:jc w:val="center"/>
        <w:rPr>
          <w:bCs/>
          <w:color w:val="000000"/>
          <w:sz w:val="28"/>
          <w:szCs w:val="28"/>
        </w:rPr>
      </w:pPr>
    </w:p>
    <w:p w14:paraId="33E597EA" w14:textId="77777777" w:rsidR="00390E56" w:rsidRDefault="00390E56" w:rsidP="00390E56">
      <w:pPr>
        <w:ind w:left="-567"/>
        <w:jc w:val="center"/>
        <w:rPr>
          <w:bCs/>
          <w:color w:val="000000"/>
          <w:sz w:val="28"/>
          <w:szCs w:val="28"/>
        </w:rPr>
      </w:pPr>
    </w:p>
    <w:p w14:paraId="0A01BD62" w14:textId="77777777" w:rsidR="00390E56" w:rsidRDefault="00390E56" w:rsidP="00390E56">
      <w:pPr>
        <w:ind w:left="-567"/>
        <w:jc w:val="center"/>
        <w:rPr>
          <w:bCs/>
          <w:color w:val="000000"/>
          <w:sz w:val="28"/>
          <w:szCs w:val="28"/>
        </w:rPr>
      </w:pPr>
    </w:p>
    <w:p w14:paraId="7FCB161D" w14:textId="77777777" w:rsidR="00390E56" w:rsidRDefault="00390E56" w:rsidP="00390E56">
      <w:pPr>
        <w:ind w:left="-567"/>
        <w:jc w:val="center"/>
        <w:rPr>
          <w:bCs/>
          <w:color w:val="000000"/>
          <w:sz w:val="28"/>
          <w:szCs w:val="28"/>
        </w:rPr>
      </w:pPr>
    </w:p>
    <w:p w14:paraId="2D1C5B9C" w14:textId="77777777" w:rsidR="00390E56" w:rsidRDefault="00390E56" w:rsidP="00390E56">
      <w:pPr>
        <w:ind w:left="-567"/>
        <w:jc w:val="center"/>
        <w:rPr>
          <w:bCs/>
          <w:color w:val="000000"/>
          <w:sz w:val="28"/>
          <w:szCs w:val="28"/>
        </w:rPr>
      </w:pPr>
    </w:p>
    <w:p w14:paraId="33F339ED" w14:textId="77777777" w:rsidR="00390E56" w:rsidRDefault="00390E56" w:rsidP="00390E56">
      <w:pPr>
        <w:ind w:left="-567"/>
        <w:jc w:val="center"/>
        <w:rPr>
          <w:bCs/>
          <w:color w:val="000000"/>
          <w:sz w:val="28"/>
          <w:szCs w:val="28"/>
        </w:rPr>
      </w:pPr>
    </w:p>
    <w:p w14:paraId="1502132A" w14:textId="77777777" w:rsidR="00390E56" w:rsidRDefault="00390E56" w:rsidP="00390E56">
      <w:pPr>
        <w:ind w:left="-567"/>
        <w:jc w:val="center"/>
        <w:rPr>
          <w:bCs/>
          <w:color w:val="000000"/>
          <w:sz w:val="28"/>
          <w:szCs w:val="28"/>
        </w:rPr>
      </w:pPr>
    </w:p>
    <w:p w14:paraId="0BA5F27A" w14:textId="77777777" w:rsidR="00390E56" w:rsidRDefault="00390E56" w:rsidP="00390E56">
      <w:pPr>
        <w:ind w:left="-567"/>
        <w:jc w:val="center"/>
        <w:rPr>
          <w:bCs/>
          <w:color w:val="000000"/>
          <w:sz w:val="28"/>
          <w:szCs w:val="28"/>
        </w:rPr>
      </w:pPr>
    </w:p>
    <w:p w14:paraId="7853D8FB" w14:textId="77777777" w:rsidR="00390E56" w:rsidRDefault="00390E56" w:rsidP="00390E56">
      <w:pPr>
        <w:ind w:left="-567"/>
        <w:jc w:val="center"/>
        <w:rPr>
          <w:bCs/>
          <w:color w:val="000000"/>
          <w:sz w:val="28"/>
          <w:szCs w:val="28"/>
        </w:rPr>
      </w:pPr>
    </w:p>
    <w:p w14:paraId="43B80AE5" w14:textId="77777777" w:rsidR="00390E56" w:rsidRDefault="00390E56" w:rsidP="00390E56">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0686DAD2" w14:textId="77777777" w:rsidR="00390E56" w:rsidRDefault="00390E56" w:rsidP="00390E56">
      <w:pPr>
        <w:ind w:left="-567"/>
        <w:jc w:val="center"/>
        <w:rPr>
          <w:bCs/>
          <w:color w:val="000000"/>
          <w:sz w:val="28"/>
          <w:szCs w:val="28"/>
        </w:rPr>
      </w:pPr>
    </w:p>
    <w:tbl>
      <w:tblPr>
        <w:tblStyle w:val="af"/>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390E56" w14:paraId="42299848" w14:textId="77777777" w:rsidTr="00390E56">
        <w:tc>
          <w:tcPr>
            <w:tcW w:w="2977" w:type="dxa"/>
            <w:vMerge w:val="restart"/>
            <w:vAlign w:val="center"/>
          </w:tcPr>
          <w:p w14:paraId="7E8565C7" w14:textId="77777777" w:rsidR="00390E56" w:rsidRDefault="00390E56" w:rsidP="00390E56">
            <w:pPr>
              <w:jc w:val="center"/>
              <w:rPr>
                <w:bCs/>
                <w:color w:val="000000"/>
                <w:sz w:val="28"/>
                <w:szCs w:val="28"/>
              </w:rPr>
            </w:pPr>
            <w:r>
              <w:rPr>
                <w:bCs/>
                <w:color w:val="000000"/>
                <w:sz w:val="28"/>
                <w:szCs w:val="28"/>
              </w:rPr>
              <w:t>Наименование показателя</w:t>
            </w:r>
          </w:p>
        </w:tc>
        <w:tc>
          <w:tcPr>
            <w:tcW w:w="2416" w:type="dxa"/>
            <w:gridSpan w:val="2"/>
          </w:tcPr>
          <w:p w14:paraId="5E9E8C09" w14:textId="77777777" w:rsidR="00390E56" w:rsidRDefault="00390E56" w:rsidP="00390E56">
            <w:pPr>
              <w:jc w:val="center"/>
              <w:rPr>
                <w:bCs/>
                <w:color w:val="000000"/>
                <w:sz w:val="28"/>
                <w:szCs w:val="28"/>
              </w:rPr>
            </w:pPr>
            <w:r>
              <w:rPr>
                <w:bCs/>
                <w:color w:val="000000"/>
                <w:sz w:val="28"/>
                <w:szCs w:val="28"/>
              </w:rPr>
              <w:t>2019 год</w:t>
            </w:r>
          </w:p>
        </w:tc>
        <w:tc>
          <w:tcPr>
            <w:tcW w:w="2415" w:type="dxa"/>
            <w:gridSpan w:val="2"/>
          </w:tcPr>
          <w:p w14:paraId="036F2225" w14:textId="77777777" w:rsidR="00390E56" w:rsidRDefault="00390E56" w:rsidP="00390E56">
            <w:pPr>
              <w:jc w:val="center"/>
              <w:rPr>
                <w:bCs/>
                <w:color w:val="000000"/>
                <w:sz w:val="28"/>
                <w:szCs w:val="28"/>
              </w:rPr>
            </w:pPr>
            <w:r>
              <w:rPr>
                <w:bCs/>
                <w:color w:val="000000"/>
                <w:sz w:val="28"/>
                <w:szCs w:val="28"/>
              </w:rPr>
              <w:t>2020 год</w:t>
            </w:r>
          </w:p>
        </w:tc>
        <w:tc>
          <w:tcPr>
            <w:tcW w:w="2415" w:type="dxa"/>
            <w:gridSpan w:val="2"/>
          </w:tcPr>
          <w:p w14:paraId="597D95FE" w14:textId="77777777" w:rsidR="00390E56" w:rsidRDefault="00390E56" w:rsidP="00390E56">
            <w:pPr>
              <w:jc w:val="center"/>
              <w:rPr>
                <w:bCs/>
                <w:color w:val="000000"/>
                <w:sz w:val="28"/>
                <w:szCs w:val="28"/>
              </w:rPr>
            </w:pPr>
            <w:r>
              <w:rPr>
                <w:bCs/>
                <w:color w:val="000000"/>
                <w:sz w:val="28"/>
                <w:szCs w:val="28"/>
              </w:rPr>
              <w:t>2021 год</w:t>
            </w:r>
          </w:p>
        </w:tc>
        <w:tc>
          <w:tcPr>
            <w:tcW w:w="2390" w:type="dxa"/>
            <w:gridSpan w:val="2"/>
          </w:tcPr>
          <w:p w14:paraId="41F02616" w14:textId="77777777" w:rsidR="00390E56" w:rsidRDefault="00390E56" w:rsidP="00390E56">
            <w:pPr>
              <w:jc w:val="center"/>
              <w:rPr>
                <w:bCs/>
                <w:color w:val="000000"/>
                <w:sz w:val="28"/>
                <w:szCs w:val="28"/>
              </w:rPr>
            </w:pPr>
            <w:r>
              <w:rPr>
                <w:bCs/>
                <w:color w:val="000000"/>
                <w:sz w:val="28"/>
                <w:szCs w:val="28"/>
              </w:rPr>
              <w:t>2022 год</w:t>
            </w:r>
          </w:p>
        </w:tc>
        <w:tc>
          <w:tcPr>
            <w:tcW w:w="2268" w:type="dxa"/>
            <w:gridSpan w:val="2"/>
          </w:tcPr>
          <w:p w14:paraId="34F1FAA7" w14:textId="77777777" w:rsidR="00390E56" w:rsidRDefault="00390E56" w:rsidP="00390E56">
            <w:pPr>
              <w:jc w:val="center"/>
              <w:rPr>
                <w:bCs/>
                <w:color w:val="000000"/>
                <w:sz w:val="28"/>
                <w:szCs w:val="28"/>
              </w:rPr>
            </w:pPr>
            <w:r>
              <w:rPr>
                <w:bCs/>
                <w:color w:val="000000"/>
                <w:sz w:val="28"/>
                <w:szCs w:val="28"/>
              </w:rPr>
              <w:t>2023 год</w:t>
            </w:r>
          </w:p>
        </w:tc>
      </w:tr>
      <w:tr w:rsidR="00390E56" w14:paraId="5E1228B6" w14:textId="77777777" w:rsidTr="00390E56">
        <w:trPr>
          <w:trHeight w:val="554"/>
        </w:trPr>
        <w:tc>
          <w:tcPr>
            <w:tcW w:w="2977" w:type="dxa"/>
            <w:vMerge/>
          </w:tcPr>
          <w:p w14:paraId="50C3E429" w14:textId="77777777" w:rsidR="00390E56" w:rsidRDefault="00390E56" w:rsidP="00390E56">
            <w:pPr>
              <w:jc w:val="center"/>
              <w:rPr>
                <w:bCs/>
                <w:color w:val="000000"/>
                <w:sz w:val="28"/>
                <w:szCs w:val="28"/>
              </w:rPr>
            </w:pPr>
          </w:p>
        </w:tc>
        <w:tc>
          <w:tcPr>
            <w:tcW w:w="1208" w:type="dxa"/>
            <w:vAlign w:val="center"/>
          </w:tcPr>
          <w:p w14:paraId="0614E937" w14:textId="77777777" w:rsidR="00390E56" w:rsidRPr="001B7E5A" w:rsidRDefault="00390E56" w:rsidP="00390E56">
            <w:pPr>
              <w:jc w:val="center"/>
            </w:pPr>
            <w:r w:rsidRPr="001B7E5A">
              <w:t xml:space="preserve">с 01.01. </w:t>
            </w:r>
            <w:r>
              <w:t xml:space="preserve">   </w:t>
            </w:r>
            <w:r w:rsidRPr="001B7E5A">
              <w:t>по 30.06.</w:t>
            </w:r>
          </w:p>
        </w:tc>
        <w:tc>
          <w:tcPr>
            <w:tcW w:w="1208" w:type="dxa"/>
            <w:vAlign w:val="center"/>
          </w:tcPr>
          <w:p w14:paraId="6B43A12B" w14:textId="77777777" w:rsidR="00390E56" w:rsidRDefault="00390E56" w:rsidP="00390E56">
            <w:pPr>
              <w:jc w:val="center"/>
              <w:rPr>
                <w:bCs/>
                <w:color w:val="000000"/>
                <w:sz w:val="28"/>
                <w:szCs w:val="28"/>
              </w:rPr>
            </w:pPr>
            <w:r w:rsidRPr="001B7E5A">
              <w:t xml:space="preserve">с 01.07. </w:t>
            </w:r>
            <w:r>
              <w:t xml:space="preserve">    </w:t>
            </w:r>
            <w:r w:rsidRPr="001B7E5A">
              <w:t>по 31.12.</w:t>
            </w:r>
          </w:p>
        </w:tc>
        <w:tc>
          <w:tcPr>
            <w:tcW w:w="1208" w:type="dxa"/>
            <w:vAlign w:val="center"/>
          </w:tcPr>
          <w:p w14:paraId="1C8AE5AF" w14:textId="77777777" w:rsidR="00390E56" w:rsidRPr="001B7E5A" w:rsidRDefault="00390E56" w:rsidP="00390E56">
            <w:pPr>
              <w:jc w:val="center"/>
            </w:pPr>
            <w:r w:rsidRPr="001B7E5A">
              <w:t xml:space="preserve">с 01.01. </w:t>
            </w:r>
            <w:r>
              <w:t xml:space="preserve">   </w:t>
            </w:r>
            <w:r w:rsidRPr="001B7E5A">
              <w:t>по 30.06.</w:t>
            </w:r>
          </w:p>
        </w:tc>
        <w:tc>
          <w:tcPr>
            <w:tcW w:w="1207" w:type="dxa"/>
            <w:vAlign w:val="center"/>
          </w:tcPr>
          <w:p w14:paraId="179A362E" w14:textId="77777777" w:rsidR="00390E56" w:rsidRDefault="00390E56" w:rsidP="00390E56">
            <w:pPr>
              <w:jc w:val="center"/>
              <w:rPr>
                <w:bCs/>
                <w:color w:val="000000"/>
                <w:sz w:val="28"/>
                <w:szCs w:val="28"/>
              </w:rPr>
            </w:pPr>
            <w:r w:rsidRPr="001B7E5A">
              <w:t xml:space="preserve">с 01.07. </w:t>
            </w:r>
            <w:r>
              <w:t xml:space="preserve">    </w:t>
            </w:r>
            <w:r w:rsidRPr="001B7E5A">
              <w:t>по 31.12.</w:t>
            </w:r>
          </w:p>
        </w:tc>
        <w:tc>
          <w:tcPr>
            <w:tcW w:w="1207" w:type="dxa"/>
            <w:vAlign w:val="center"/>
          </w:tcPr>
          <w:p w14:paraId="121D40C1" w14:textId="77777777" w:rsidR="00390E56" w:rsidRPr="001B7E5A" w:rsidRDefault="00390E56" w:rsidP="00390E56">
            <w:pPr>
              <w:jc w:val="center"/>
            </w:pPr>
            <w:r w:rsidRPr="001B7E5A">
              <w:t xml:space="preserve">с 01.01. </w:t>
            </w:r>
            <w:r>
              <w:t xml:space="preserve">   </w:t>
            </w:r>
            <w:r w:rsidRPr="001B7E5A">
              <w:t>по 30.06.</w:t>
            </w:r>
          </w:p>
        </w:tc>
        <w:tc>
          <w:tcPr>
            <w:tcW w:w="1208" w:type="dxa"/>
            <w:vAlign w:val="center"/>
          </w:tcPr>
          <w:p w14:paraId="0749EEE1" w14:textId="77777777" w:rsidR="00390E56" w:rsidRDefault="00390E56" w:rsidP="00390E56">
            <w:pPr>
              <w:jc w:val="center"/>
              <w:rPr>
                <w:bCs/>
                <w:color w:val="000000"/>
                <w:sz w:val="28"/>
                <w:szCs w:val="28"/>
              </w:rPr>
            </w:pPr>
            <w:r w:rsidRPr="001B7E5A">
              <w:t xml:space="preserve">с 01.07. </w:t>
            </w:r>
            <w:r>
              <w:t xml:space="preserve">    </w:t>
            </w:r>
            <w:r w:rsidRPr="001B7E5A">
              <w:t>по 31.12.</w:t>
            </w:r>
          </w:p>
        </w:tc>
        <w:tc>
          <w:tcPr>
            <w:tcW w:w="1256" w:type="dxa"/>
            <w:vAlign w:val="center"/>
          </w:tcPr>
          <w:p w14:paraId="3A5DDB25" w14:textId="77777777" w:rsidR="00390E56" w:rsidRPr="001B7E5A" w:rsidRDefault="00390E56" w:rsidP="00390E56">
            <w:pPr>
              <w:jc w:val="center"/>
            </w:pPr>
            <w:r w:rsidRPr="001B7E5A">
              <w:t xml:space="preserve">с 01.01. </w:t>
            </w:r>
            <w:r>
              <w:t xml:space="preserve">   </w:t>
            </w:r>
            <w:r w:rsidRPr="001B7E5A">
              <w:t>по 30.06.</w:t>
            </w:r>
          </w:p>
        </w:tc>
        <w:tc>
          <w:tcPr>
            <w:tcW w:w="1134" w:type="dxa"/>
            <w:vAlign w:val="center"/>
          </w:tcPr>
          <w:p w14:paraId="3DACF721" w14:textId="77777777" w:rsidR="00390E56" w:rsidRDefault="00390E56" w:rsidP="00390E56">
            <w:pPr>
              <w:jc w:val="center"/>
              <w:rPr>
                <w:bCs/>
                <w:color w:val="000000"/>
                <w:sz w:val="28"/>
                <w:szCs w:val="28"/>
              </w:rPr>
            </w:pPr>
            <w:r w:rsidRPr="001B7E5A">
              <w:t xml:space="preserve">с 01.07. </w:t>
            </w:r>
            <w:r>
              <w:t xml:space="preserve">    </w:t>
            </w:r>
            <w:r w:rsidRPr="001B7E5A">
              <w:t>по 31.12.</w:t>
            </w:r>
          </w:p>
        </w:tc>
        <w:tc>
          <w:tcPr>
            <w:tcW w:w="1134" w:type="dxa"/>
            <w:vAlign w:val="center"/>
          </w:tcPr>
          <w:p w14:paraId="2F917AEA" w14:textId="77777777" w:rsidR="00390E56" w:rsidRPr="001B7E5A" w:rsidRDefault="00390E56" w:rsidP="00390E56">
            <w:pPr>
              <w:jc w:val="center"/>
            </w:pPr>
            <w:r w:rsidRPr="001B7E5A">
              <w:t xml:space="preserve">с 01.01. </w:t>
            </w:r>
            <w:r>
              <w:t xml:space="preserve">   </w:t>
            </w:r>
            <w:r w:rsidRPr="001B7E5A">
              <w:t>по 30.06.</w:t>
            </w:r>
          </w:p>
        </w:tc>
        <w:tc>
          <w:tcPr>
            <w:tcW w:w="1134" w:type="dxa"/>
            <w:vAlign w:val="center"/>
          </w:tcPr>
          <w:p w14:paraId="7B25393F" w14:textId="77777777" w:rsidR="00390E56" w:rsidRDefault="00390E56" w:rsidP="00390E56">
            <w:pPr>
              <w:jc w:val="center"/>
              <w:rPr>
                <w:bCs/>
                <w:color w:val="000000"/>
                <w:sz w:val="28"/>
                <w:szCs w:val="28"/>
              </w:rPr>
            </w:pPr>
            <w:r w:rsidRPr="001B7E5A">
              <w:t xml:space="preserve">с 01.07. </w:t>
            </w:r>
            <w:r>
              <w:t xml:space="preserve">    </w:t>
            </w:r>
            <w:r w:rsidRPr="001B7E5A">
              <w:t>по 31.12.</w:t>
            </w:r>
          </w:p>
        </w:tc>
      </w:tr>
      <w:tr w:rsidR="00390E56" w14:paraId="67D3B5E6" w14:textId="77777777" w:rsidTr="00390E56">
        <w:tc>
          <w:tcPr>
            <w:tcW w:w="2977" w:type="dxa"/>
          </w:tcPr>
          <w:p w14:paraId="79B0ADA6" w14:textId="77777777" w:rsidR="00390E56" w:rsidRDefault="00390E56" w:rsidP="00390E56">
            <w:pPr>
              <w:jc w:val="center"/>
              <w:rPr>
                <w:bCs/>
                <w:color w:val="000000"/>
                <w:sz w:val="28"/>
                <w:szCs w:val="28"/>
              </w:rPr>
            </w:pPr>
            <w:r>
              <w:rPr>
                <w:bCs/>
                <w:color w:val="000000"/>
                <w:sz w:val="28"/>
                <w:szCs w:val="28"/>
              </w:rPr>
              <w:t>1</w:t>
            </w:r>
          </w:p>
        </w:tc>
        <w:tc>
          <w:tcPr>
            <w:tcW w:w="1208" w:type="dxa"/>
          </w:tcPr>
          <w:p w14:paraId="0A02A9DA" w14:textId="77777777" w:rsidR="00390E56" w:rsidRDefault="00390E56" w:rsidP="00390E56">
            <w:pPr>
              <w:jc w:val="center"/>
              <w:rPr>
                <w:bCs/>
                <w:color w:val="000000"/>
                <w:sz w:val="28"/>
                <w:szCs w:val="28"/>
              </w:rPr>
            </w:pPr>
            <w:r>
              <w:rPr>
                <w:bCs/>
                <w:color w:val="000000"/>
                <w:sz w:val="28"/>
                <w:szCs w:val="28"/>
              </w:rPr>
              <w:t>2</w:t>
            </w:r>
          </w:p>
        </w:tc>
        <w:tc>
          <w:tcPr>
            <w:tcW w:w="1208" w:type="dxa"/>
          </w:tcPr>
          <w:p w14:paraId="233ABD14" w14:textId="77777777" w:rsidR="00390E56" w:rsidRDefault="00390E56" w:rsidP="00390E56">
            <w:pPr>
              <w:jc w:val="center"/>
              <w:rPr>
                <w:bCs/>
                <w:color w:val="000000"/>
                <w:sz w:val="28"/>
                <w:szCs w:val="28"/>
              </w:rPr>
            </w:pPr>
            <w:r>
              <w:rPr>
                <w:bCs/>
                <w:color w:val="000000"/>
                <w:sz w:val="28"/>
                <w:szCs w:val="28"/>
              </w:rPr>
              <w:t>3</w:t>
            </w:r>
          </w:p>
        </w:tc>
        <w:tc>
          <w:tcPr>
            <w:tcW w:w="1208" w:type="dxa"/>
          </w:tcPr>
          <w:p w14:paraId="1F747A8A" w14:textId="77777777" w:rsidR="00390E56" w:rsidRDefault="00390E56" w:rsidP="00390E56">
            <w:pPr>
              <w:jc w:val="center"/>
              <w:rPr>
                <w:bCs/>
                <w:color w:val="000000"/>
                <w:sz w:val="28"/>
                <w:szCs w:val="28"/>
              </w:rPr>
            </w:pPr>
            <w:r>
              <w:rPr>
                <w:bCs/>
                <w:color w:val="000000"/>
                <w:sz w:val="28"/>
                <w:szCs w:val="28"/>
              </w:rPr>
              <w:t>4</w:t>
            </w:r>
          </w:p>
        </w:tc>
        <w:tc>
          <w:tcPr>
            <w:tcW w:w="1207" w:type="dxa"/>
          </w:tcPr>
          <w:p w14:paraId="528DC48B" w14:textId="77777777" w:rsidR="00390E56" w:rsidRDefault="00390E56" w:rsidP="00390E56">
            <w:pPr>
              <w:jc w:val="center"/>
              <w:rPr>
                <w:bCs/>
                <w:color w:val="000000"/>
                <w:sz w:val="28"/>
                <w:szCs w:val="28"/>
              </w:rPr>
            </w:pPr>
            <w:r>
              <w:rPr>
                <w:bCs/>
                <w:color w:val="000000"/>
                <w:sz w:val="28"/>
                <w:szCs w:val="28"/>
              </w:rPr>
              <w:t>5</w:t>
            </w:r>
          </w:p>
        </w:tc>
        <w:tc>
          <w:tcPr>
            <w:tcW w:w="1207" w:type="dxa"/>
          </w:tcPr>
          <w:p w14:paraId="23B9DC1E" w14:textId="77777777" w:rsidR="00390E56" w:rsidRDefault="00390E56" w:rsidP="00390E56">
            <w:pPr>
              <w:jc w:val="center"/>
              <w:rPr>
                <w:bCs/>
                <w:color w:val="000000"/>
                <w:sz w:val="28"/>
                <w:szCs w:val="28"/>
              </w:rPr>
            </w:pPr>
            <w:r>
              <w:rPr>
                <w:bCs/>
                <w:color w:val="000000"/>
                <w:sz w:val="28"/>
                <w:szCs w:val="28"/>
              </w:rPr>
              <w:t>6</w:t>
            </w:r>
          </w:p>
        </w:tc>
        <w:tc>
          <w:tcPr>
            <w:tcW w:w="1208" w:type="dxa"/>
          </w:tcPr>
          <w:p w14:paraId="2C3E39A6" w14:textId="77777777" w:rsidR="00390E56" w:rsidRDefault="00390E56" w:rsidP="00390E56">
            <w:pPr>
              <w:jc w:val="center"/>
              <w:rPr>
                <w:bCs/>
                <w:color w:val="000000"/>
                <w:sz w:val="28"/>
                <w:szCs w:val="28"/>
              </w:rPr>
            </w:pPr>
            <w:r>
              <w:rPr>
                <w:bCs/>
                <w:color w:val="000000"/>
                <w:sz w:val="28"/>
                <w:szCs w:val="28"/>
              </w:rPr>
              <w:t>7</w:t>
            </w:r>
          </w:p>
        </w:tc>
        <w:tc>
          <w:tcPr>
            <w:tcW w:w="1256" w:type="dxa"/>
          </w:tcPr>
          <w:p w14:paraId="6A366B78" w14:textId="77777777" w:rsidR="00390E56" w:rsidRDefault="00390E56" w:rsidP="00390E56">
            <w:pPr>
              <w:jc w:val="center"/>
              <w:rPr>
                <w:bCs/>
                <w:color w:val="000000"/>
                <w:sz w:val="28"/>
                <w:szCs w:val="28"/>
              </w:rPr>
            </w:pPr>
            <w:r>
              <w:rPr>
                <w:bCs/>
                <w:color w:val="000000"/>
                <w:sz w:val="28"/>
                <w:szCs w:val="28"/>
              </w:rPr>
              <w:t>8</w:t>
            </w:r>
          </w:p>
        </w:tc>
        <w:tc>
          <w:tcPr>
            <w:tcW w:w="1134" w:type="dxa"/>
          </w:tcPr>
          <w:p w14:paraId="44C5D673" w14:textId="77777777" w:rsidR="00390E56" w:rsidRDefault="00390E56" w:rsidP="00390E56">
            <w:pPr>
              <w:jc w:val="center"/>
              <w:rPr>
                <w:bCs/>
                <w:color w:val="000000"/>
                <w:sz w:val="28"/>
                <w:szCs w:val="28"/>
              </w:rPr>
            </w:pPr>
            <w:r>
              <w:rPr>
                <w:bCs/>
                <w:color w:val="000000"/>
                <w:sz w:val="28"/>
                <w:szCs w:val="28"/>
              </w:rPr>
              <w:t>9</w:t>
            </w:r>
          </w:p>
        </w:tc>
        <w:tc>
          <w:tcPr>
            <w:tcW w:w="1134" w:type="dxa"/>
          </w:tcPr>
          <w:p w14:paraId="74C0DD47" w14:textId="77777777" w:rsidR="00390E56" w:rsidRDefault="00390E56" w:rsidP="00390E56">
            <w:pPr>
              <w:jc w:val="center"/>
              <w:rPr>
                <w:bCs/>
                <w:color w:val="000000"/>
                <w:sz w:val="28"/>
                <w:szCs w:val="28"/>
              </w:rPr>
            </w:pPr>
            <w:r>
              <w:rPr>
                <w:bCs/>
                <w:color w:val="000000"/>
                <w:sz w:val="28"/>
                <w:szCs w:val="28"/>
              </w:rPr>
              <w:t>10</w:t>
            </w:r>
          </w:p>
        </w:tc>
        <w:tc>
          <w:tcPr>
            <w:tcW w:w="1134" w:type="dxa"/>
          </w:tcPr>
          <w:p w14:paraId="25F5F564" w14:textId="77777777" w:rsidR="00390E56" w:rsidRDefault="00390E56" w:rsidP="00390E56">
            <w:pPr>
              <w:jc w:val="center"/>
              <w:rPr>
                <w:bCs/>
                <w:color w:val="000000"/>
                <w:sz w:val="28"/>
                <w:szCs w:val="28"/>
              </w:rPr>
            </w:pPr>
            <w:r>
              <w:rPr>
                <w:bCs/>
                <w:color w:val="000000"/>
                <w:sz w:val="28"/>
                <w:szCs w:val="28"/>
              </w:rPr>
              <w:t>11</w:t>
            </w:r>
          </w:p>
        </w:tc>
      </w:tr>
      <w:tr w:rsidR="00390E56" w14:paraId="7FBDFB3D" w14:textId="77777777" w:rsidTr="00390E56">
        <w:trPr>
          <w:trHeight w:val="3228"/>
        </w:trPr>
        <w:tc>
          <w:tcPr>
            <w:tcW w:w="2977" w:type="dxa"/>
            <w:vAlign w:val="center"/>
          </w:tcPr>
          <w:p w14:paraId="3FF617B7" w14:textId="77777777" w:rsidR="00390E56" w:rsidRDefault="00390E56" w:rsidP="00390E5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5EF8952E" w14:textId="77777777" w:rsidR="00390E56" w:rsidRPr="001F2ADE" w:rsidRDefault="00390E56" w:rsidP="00390E56">
            <w:pPr>
              <w:jc w:val="center"/>
              <w:rPr>
                <w:bCs/>
                <w:color w:val="000000"/>
              </w:rPr>
            </w:pPr>
            <w:r>
              <w:rPr>
                <w:bCs/>
                <w:color w:val="000000"/>
              </w:rPr>
              <w:t>25,17</w:t>
            </w:r>
          </w:p>
        </w:tc>
        <w:tc>
          <w:tcPr>
            <w:tcW w:w="1208" w:type="dxa"/>
            <w:vAlign w:val="center"/>
          </w:tcPr>
          <w:p w14:paraId="017FED6A" w14:textId="77777777" w:rsidR="00390E56" w:rsidRPr="001F2ADE" w:rsidRDefault="00390E56" w:rsidP="00390E56">
            <w:pPr>
              <w:jc w:val="center"/>
              <w:rPr>
                <w:bCs/>
                <w:color w:val="000000"/>
              </w:rPr>
            </w:pPr>
            <w:r>
              <w:rPr>
                <w:bCs/>
                <w:color w:val="000000"/>
              </w:rPr>
              <w:t>28,37</w:t>
            </w:r>
          </w:p>
        </w:tc>
        <w:tc>
          <w:tcPr>
            <w:tcW w:w="1208" w:type="dxa"/>
            <w:vAlign w:val="center"/>
          </w:tcPr>
          <w:p w14:paraId="23C3BDF9" w14:textId="77777777" w:rsidR="00390E56" w:rsidRPr="001F2ADE" w:rsidRDefault="00390E56" w:rsidP="00390E56">
            <w:pPr>
              <w:jc w:val="center"/>
              <w:rPr>
                <w:bCs/>
                <w:color w:val="000000"/>
              </w:rPr>
            </w:pPr>
            <w:r>
              <w:rPr>
                <w:bCs/>
                <w:color w:val="000000"/>
              </w:rPr>
              <w:t>17,29</w:t>
            </w:r>
          </w:p>
        </w:tc>
        <w:tc>
          <w:tcPr>
            <w:tcW w:w="1207" w:type="dxa"/>
            <w:vAlign w:val="center"/>
          </w:tcPr>
          <w:p w14:paraId="275BB15B" w14:textId="77777777" w:rsidR="00390E56" w:rsidRPr="001F2ADE" w:rsidRDefault="00390E56" w:rsidP="00390E56">
            <w:pPr>
              <w:jc w:val="center"/>
              <w:rPr>
                <w:bCs/>
                <w:color w:val="000000"/>
              </w:rPr>
            </w:pPr>
            <w:r>
              <w:rPr>
                <w:bCs/>
                <w:color w:val="000000"/>
              </w:rPr>
              <w:t>33,09</w:t>
            </w:r>
          </w:p>
        </w:tc>
        <w:tc>
          <w:tcPr>
            <w:tcW w:w="1207" w:type="dxa"/>
            <w:vAlign w:val="center"/>
          </w:tcPr>
          <w:p w14:paraId="03AFC25F" w14:textId="77777777" w:rsidR="00390E56" w:rsidRPr="001F2ADE" w:rsidRDefault="00390E56" w:rsidP="00390E56">
            <w:pPr>
              <w:jc w:val="center"/>
              <w:rPr>
                <w:bCs/>
                <w:color w:val="000000"/>
              </w:rPr>
            </w:pPr>
            <w:r>
              <w:rPr>
                <w:bCs/>
                <w:color w:val="000000"/>
              </w:rPr>
              <w:t>40,19</w:t>
            </w:r>
          </w:p>
        </w:tc>
        <w:tc>
          <w:tcPr>
            <w:tcW w:w="1208" w:type="dxa"/>
            <w:vAlign w:val="center"/>
          </w:tcPr>
          <w:p w14:paraId="08C06B3A" w14:textId="77777777" w:rsidR="00390E56" w:rsidRPr="001F2ADE" w:rsidRDefault="00390E56" w:rsidP="00390E56">
            <w:pPr>
              <w:jc w:val="center"/>
              <w:rPr>
                <w:bCs/>
                <w:color w:val="000000"/>
              </w:rPr>
            </w:pPr>
            <w:r>
              <w:rPr>
                <w:bCs/>
                <w:color w:val="000000"/>
              </w:rPr>
              <w:t>40,19</w:t>
            </w:r>
          </w:p>
        </w:tc>
        <w:tc>
          <w:tcPr>
            <w:tcW w:w="1256" w:type="dxa"/>
            <w:vAlign w:val="center"/>
          </w:tcPr>
          <w:p w14:paraId="58DE4E72" w14:textId="77777777" w:rsidR="00390E56" w:rsidRPr="001F2ADE" w:rsidRDefault="00390E56" w:rsidP="00390E56">
            <w:pPr>
              <w:jc w:val="center"/>
              <w:rPr>
                <w:bCs/>
                <w:color w:val="000000"/>
              </w:rPr>
            </w:pPr>
            <w:r>
              <w:rPr>
                <w:bCs/>
                <w:color w:val="000000"/>
              </w:rPr>
              <w:t>30,18</w:t>
            </w:r>
          </w:p>
        </w:tc>
        <w:tc>
          <w:tcPr>
            <w:tcW w:w="1134" w:type="dxa"/>
            <w:vAlign w:val="center"/>
          </w:tcPr>
          <w:p w14:paraId="637460B6" w14:textId="77777777" w:rsidR="00390E56" w:rsidRPr="001F2ADE" w:rsidRDefault="00390E56" w:rsidP="00390E56">
            <w:pPr>
              <w:jc w:val="center"/>
              <w:rPr>
                <w:bCs/>
                <w:color w:val="000000"/>
              </w:rPr>
            </w:pPr>
            <w:r>
              <w:rPr>
                <w:bCs/>
                <w:color w:val="000000"/>
              </w:rPr>
              <w:t>31,00</w:t>
            </w:r>
          </w:p>
        </w:tc>
        <w:tc>
          <w:tcPr>
            <w:tcW w:w="1134" w:type="dxa"/>
            <w:vAlign w:val="center"/>
          </w:tcPr>
          <w:p w14:paraId="02AF20DB" w14:textId="77777777" w:rsidR="00390E56" w:rsidRPr="001F2ADE" w:rsidRDefault="00390E56" w:rsidP="00390E56">
            <w:pPr>
              <w:jc w:val="center"/>
              <w:rPr>
                <w:bCs/>
                <w:color w:val="000000"/>
              </w:rPr>
            </w:pPr>
            <w:r>
              <w:rPr>
                <w:bCs/>
                <w:color w:val="000000"/>
              </w:rPr>
              <w:t>31,00</w:t>
            </w:r>
          </w:p>
        </w:tc>
        <w:tc>
          <w:tcPr>
            <w:tcW w:w="1134" w:type="dxa"/>
            <w:vAlign w:val="center"/>
          </w:tcPr>
          <w:p w14:paraId="138C12E8" w14:textId="77777777" w:rsidR="00390E56" w:rsidRPr="001F2ADE" w:rsidRDefault="00390E56" w:rsidP="00390E56">
            <w:pPr>
              <w:jc w:val="center"/>
              <w:rPr>
                <w:bCs/>
                <w:color w:val="000000"/>
              </w:rPr>
            </w:pPr>
            <w:r>
              <w:rPr>
                <w:bCs/>
                <w:color w:val="000000"/>
              </w:rPr>
              <w:t>31,73</w:t>
            </w:r>
          </w:p>
        </w:tc>
      </w:tr>
    </w:tbl>
    <w:p w14:paraId="365C4367" w14:textId="77777777" w:rsidR="00390E56" w:rsidRDefault="00390E56" w:rsidP="00390E56">
      <w:pPr>
        <w:ind w:left="-567"/>
        <w:jc w:val="center"/>
        <w:rPr>
          <w:bCs/>
          <w:color w:val="000000"/>
          <w:sz w:val="28"/>
          <w:szCs w:val="28"/>
        </w:rPr>
      </w:pPr>
    </w:p>
    <w:p w14:paraId="0C92A428" w14:textId="77777777" w:rsidR="00390E56" w:rsidRDefault="00390E56" w:rsidP="00390E56">
      <w:pPr>
        <w:ind w:left="-567"/>
        <w:jc w:val="center"/>
        <w:rPr>
          <w:bCs/>
          <w:color w:val="000000"/>
          <w:sz w:val="28"/>
          <w:szCs w:val="28"/>
        </w:rPr>
      </w:pPr>
    </w:p>
    <w:p w14:paraId="70B04EEC" w14:textId="77777777" w:rsidR="00390E56" w:rsidRDefault="00390E56" w:rsidP="00390E56">
      <w:pPr>
        <w:ind w:left="-567"/>
        <w:jc w:val="center"/>
        <w:rPr>
          <w:bCs/>
          <w:color w:val="000000"/>
          <w:sz w:val="28"/>
          <w:szCs w:val="28"/>
        </w:rPr>
        <w:sectPr w:rsidR="00390E56" w:rsidSect="00390E56">
          <w:pgSz w:w="16838" w:h="11906" w:orient="landscape"/>
          <w:pgMar w:top="851" w:right="851" w:bottom="709" w:left="709" w:header="709" w:footer="709" w:gutter="0"/>
          <w:cols w:space="708"/>
          <w:titlePg/>
          <w:docGrid w:linePitch="360"/>
        </w:sectPr>
      </w:pPr>
    </w:p>
    <w:p w14:paraId="36D09D02" w14:textId="77777777" w:rsidR="00390E56" w:rsidRDefault="00390E56" w:rsidP="00390E56">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7C243781" w14:textId="77777777" w:rsidR="00390E56" w:rsidRDefault="00390E56" w:rsidP="00390E56">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390E56" w14:paraId="1A3BA832" w14:textId="77777777" w:rsidTr="00390E56">
        <w:trPr>
          <w:trHeight w:val="914"/>
        </w:trPr>
        <w:tc>
          <w:tcPr>
            <w:tcW w:w="3539" w:type="dxa"/>
            <w:vAlign w:val="center"/>
          </w:tcPr>
          <w:p w14:paraId="147251A4" w14:textId="77777777" w:rsidR="00390E56" w:rsidRDefault="00390E56" w:rsidP="00390E56">
            <w:pPr>
              <w:jc w:val="center"/>
              <w:rPr>
                <w:bCs/>
                <w:color w:val="000000"/>
                <w:sz w:val="28"/>
                <w:szCs w:val="28"/>
              </w:rPr>
            </w:pPr>
            <w:r>
              <w:rPr>
                <w:bCs/>
                <w:color w:val="000000"/>
                <w:sz w:val="28"/>
                <w:szCs w:val="28"/>
              </w:rPr>
              <w:t>Наименование мероприятия</w:t>
            </w:r>
          </w:p>
        </w:tc>
        <w:tc>
          <w:tcPr>
            <w:tcW w:w="3260" w:type="dxa"/>
            <w:vAlign w:val="center"/>
          </w:tcPr>
          <w:p w14:paraId="00B2CB23" w14:textId="77777777" w:rsidR="00390E56" w:rsidRDefault="00390E56" w:rsidP="00390E5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6627A6EC" w14:textId="77777777" w:rsidR="00390E56" w:rsidRDefault="00390E56" w:rsidP="00390E56">
            <w:pPr>
              <w:jc w:val="center"/>
              <w:rPr>
                <w:bCs/>
                <w:color w:val="000000"/>
                <w:sz w:val="28"/>
                <w:szCs w:val="28"/>
              </w:rPr>
            </w:pPr>
            <w:r>
              <w:rPr>
                <w:bCs/>
                <w:color w:val="000000"/>
                <w:sz w:val="28"/>
                <w:szCs w:val="28"/>
              </w:rPr>
              <w:t>Дата окончания реализации мероприятий</w:t>
            </w:r>
          </w:p>
        </w:tc>
      </w:tr>
      <w:tr w:rsidR="00390E56" w14:paraId="306B1C49" w14:textId="77777777" w:rsidTr="00390E56">
        <w:trPr>
          <w:trHeight w:val="1409"/>
        </w:trPr>
        <w:tc>
          <w:tcPr>
            <w:tcW w:w="3539" w:type="dxa"/>
            <w:vAlign w:val="center"/>
          </w:tcPr>
          <w:p w14:paraId="7DB039C9" w14:textId="77777777" w:rsidR="00390E56" w:rsidRDefault="00390E56" w:rsidP="00390E56">
            <w:pPr>
              <w:jc w:val="center"/>
              <w:rPr>
                <w:bCs/>
                <w:color w:val="000000"/>
                <w:sz w:val="28"/>
                <w:szCs w:val="28"/>
              </w:rPr>
            </w:pPr>
            <w:r>
              <w:rPr>
                <w:bCs/>
                <w:color w:val="000000"/>
                <w:sz w:val="28"/>
                <w:szCs w:val="28"/>
              </w:rPr>
              <w:t xml:space="preserve">Бесперебойное </w:t>
            </w:r>
            <w:r w:rsidRPr="00406499">
              <w:rPr>
                <w:bCs/>
                <w:sz w:val="28"/>
                <w:szCs w:val="28"/>
              </w:rPr>
              <w:t xml:space="preserve">холодное водоснабжение </w:t>
            </w:r>
          </w:p>
        </w:tc>
        <w:tc>
          <w:tcPr>
            <w:tcW w:w="3260" w:type="dxa"/>
            <w:vAlign w:val="center"/>
          </w:tcPr>
          <w:p w14:paraId="6CA5D9FD" w14:textId="77777777" w:rsidR="00390E56" w:rsidRDefault="00390E56" w:rsidP="00390E56">
            <w:pPr>
              <w:jc w:val="center"/>
              <w:rPr>
                <w:bCs/>
                <w:color w:val="000000"/>
                <w:sz w:val="28"/>
                <w:szCs w:val="28"/>
              </w:rPr>
            </w:pPr>
            <w:r>
              <w:rPr>
                <w:bCs/>
                <w:color w:val="000000"/>
                <w:sz w:val="28"/>
                <w:szCs w:val="28"/>
              </w:rPr>
              <w:t>01.01.2019</w:t>
            </w:r>
          </w:p>
        </w:tc>
        <w:tc>
          <w:tcPr>
            <w:tcW w:w="3261" w:type="dxa"/>
            <w:vAlign w:val="center"/>
          </w:tcPr>
          <w:p w14:paraId="31A8B66C" w14:textId="77777777" w:rsidR="00390E56" w:rsidRDefault="00390E56" w:rsidP="00390E56">
            <w:pPr>
              <w:jc w:val="center"/>
              <w:rPr>
                <w:bCs/>
                <w:color w:val="000000"/>
                <w:sz w:val="28"/>
                <w:szCs w:val="28"/>
              </w:rPr>
            </w:pPr>
            <w:r>
              <w:rPr>
                <w:bCs/>
                <w:color w:val="000000"/>
                <w:sz w:val="28"/>
                <w:szCs w:val="28"/>
              </w:rPr>
              <w:t>31.12.2023</w:t>
            </w:r>
          </w:p>
        </w:tc>
      </w:tr>
    </w:tbl>
    <w:p w14:paraId="1828E833" w14:textId="77777777" w:rsidR="00390E56" w:rsidRDefault="00390E56" w:rsidP="00390E56">
      <w:pPr>
        <w:ind w:left="-567"/>
        <w:jc w:val="center"/>
        <w:rPr>
          <w:bCs/>
          <w:color w:val="000000"/>
          <w:sz w:val="28"/>
          <w:szCs w:val="28"/>
        </w:rPr>
      </w:pPr>
    </w:p>
    <w:p w14:paraId="7460B189" w14:textId="77777777" w:rsidR="00390E56" w:rsidRDefault="00390E56" w:rsidP="00390E56">
      <w:pPr>
        <w:ind w:left="-567"/>
        <w:jc w:val="center"/>
        <w:rPr>
          <w:bCs/>
          <w:color w:val="000000"/>
          <w:sz w:val="28"/>
          <w:szCs w:val="28"/>
        </w:rPr>
      </w:pPr>
    </w:p>
    <w:p w14:paraId="3C87B9C6" w14:textId="77777777" w:rsidR="00390E56" w:rsidRDefault="00390E56" w:rsidP="00390E56">
      <w:pPr>
        <w:ind w:left="-567"/>
        <w:jc w:val="center"/>
        <w:rPr>
          <w:bCs/>
          <w:color w:val="000000"/>
          <w:sz w:val="28"/>
          <w:szCs w:val="28"/>
        </w:rPr>
      </w:pPr>
    </w:p>
    <w:p w14:paraId="3DEEB513" w14:textId="77777777" w:rsidR="00390E56" w:rsidRDefault="00390E56" w:rsidP="00390E56">
      <w:pPr>
        <w:ind w:left="-567"/>
        <w:jc w:val="center"/>
        <w:rPr>
          <w:bCs/>
          <w:color w:val="000000"/>
          <w:sz w:val="28"/>
          <w:szCs w:val="28"/>
        </w:rPr>
      </w:pPr>
    </w:p>
    <w:p w14:paraId="09A57312" w14:textId="77777777" w:rsidR="00390E56" w:rsidRDefault="00390E56" w:rsidP="00390E56">
      <w:pPr>
        <w:ind w:left="-567"/>
        <w:jc w:val="center"/>
        <w:rPr>
          <w:bCs/>
          <w:color w:val="000000"/>
          <w:sz w:val="28"/>
          <w:szCs w:val="28"/>
        </w:rPr>
      </w:pPr>
    </w:p>
    <w:p w14:paraId="2B3C32DC" w14:textId="77777777" w:rsidR="00390E56" w:rsidRDefault="00390E56" w:rsidP="00390E56">
      <w:pPr>
        <w:ind w:left="-567"/>
        <w:jc w:val="center"/>
        <w:rPr>
          <w:bCs/>
          <w:color w:val="000000"/>
          <w:sz w:val="28"/>
          <w:szCs w:val="28"/>
        </w:rPr>
      </w:pPr>
    </w:p>
    <w:p w14:paraId="3F77FA0A" w14:textId="77777777" w:rsidR="00390E56" w:rsidRDefault="00390E56" w:rsidP="00390E56">
      <w:pPr>
        <w:ind w:left="-567"/>
        <w:jc w:val="center"/>
        <w:rPr>
          <w:bCs/>
          <w:color w:val="000000"/>
          <w:sz w:val="28"/>
          <w:szCs w:val="28"/>
        </w:rPr>
      </w:pPr>
    </w:p>
    <w:p w14:paraId="78C01C7C" w14:textId="77777777" w:rsidR="00390E56" w:rsidRDefault="00390E56" w:rsidP="00390E56">
      <w:pPr>
        <w:ind w:left="-567"/>
        <w:jc w:val="center"/>
        <w:rPr>
          <w:bCs/>
          <w:color w:val="000000"/>
          <w:sz w:val="28"/>
          <w:szCs w:val="28"/>
        </w:rPr>
      </w:pPr>
    </w:p>
    <w:p w14:paraId="7D11AC7E" w14:textId="77777777" w:rsidR="00390E56" w:rsidRDefault="00390E56" w:rsidP="00390E56">
      <w:pPr>
        <w:ind w:left="-567"/>
        <w:jc w:val="center"/>
        <w:rPr>
          <w:bCs/>
          <w:color w:val="000000"/>
          <w:sz w:val="28"/>
          <w:szCs w:val="28"/>
        </w:rPr>
      </w:pPr>
    </w:p>
    <w:p w14:paraId="2A1349E6" w14:textId="77777777" w:rsidR="00390E56" w:rsidRDefault="00390E56" w:rsidP="00390E56">
      <w:pPr>
        <w:ind w:left="-567"/>
        <w:jc w:val="center"/>
        <w:rPr>
          <w:bCs/>
          <w:color w:val="000000"/>
          <w:sz w:val="28"/>
          <w:szCs w:val="28"/>
        </w:rPr>
      </w:pPr>
    </w:p>
    <w:p w14:paraId="4106B43A" w14:textId="77777777" w:rsidR="00390E56" w:rsidRDefault="00390E56" w:rsidP="00390E56">
      <w:pPr>
        <w:ind w:left="-567"/>
        <w:jc w:val="center"/>
        <w:rPr>
          <w:bCs/>
          <w:color w:val="000000"/>
          <w:sz w:val="28"/>
          <w:szCs w:val="28"/>
        </w:rPr>
      </w:pPr>
    </w:p>
    <w:p w14:paraId="393CED56" w14:textId="77777777" w:rsidR="00390E56" w:rsidRDefault="00390E56" w:rsidP="00390E56">
      <w:pPr>
        <w:ind w:left="-567"/>
        <w:jc w:val="center"/>
        <w:rPr>
          <w:bCs/>
          <w:color w:val="000000"/>
          <w:sz w:val="28"/>
          <w:szCs w:val="28"/>
        </w:rPr>
      </w:pPr>
    </w:p>
    <w:p w14:paraId="7169D508" w14:textId="77777777" w:rsidR="00390E56" w:rsidRDefault="00390E56" w:rsidP="00390E56">
      <w:pPr>
        <w:ind w:left="-567"/>
        <w:jc w:val="center"/>
        <w:rPr>
          <w:bCs/>
          <w:color w:val="000000"/>
          <w:sz w:val="28"/>
          <w:szCs w:val="28"/>
        </w:rPr>
      </w:pPr>
    </w:p>
    <w:p w14:paraId="041E771E" w14:textId="77777777" w:rsidR="00390E56" w:rsidRDefault="00390E56" w:rsidP="00390E56">
      <w:pPr>
        <w:ind w:left="-567"/>
        <w:jc w:val="center"/>
        <w:rPr>
          <w:bCs/>
          <w:color w:val="000000"/>
          <w:sz w:val="28"/>
          <w:szCs w:val="28"/>
        </w:rPr>
      </w:pPr>
    </w:p>
    <w:p w14:paraId="1FCC59E5" w14:textId="77777777" w:rsidR="00390E56" w:rsidRDefault="00390E56" w:rsidP="00390E56">
      <w:pPr>
        <w:ind w:left="-567"/>
        <w:jc w:val="center"/>
        <w:rPr>
          <w:bCs/>
          <w:color w:val="000000"/>
          <w:sz w:val="28"/>
          <w:szCs w:val="28"/>
        </w:rPr>
      </w:pPr>
    </w:p>
    <w:p w14:paraId="7DA16F2B" w14:textId="77777777" w:rsidR="00390E56" w:rsidRDefault="00390E56" w:rsidP="00390E56">
      <w:pPr>
        <w:ind w:left="-567"/>
        <w:jc w:val="center"/>
        <w:rPr>
          <w:bCs/>
          <w:color w:val="000000"/>
          <w:sz w:val="28"/>
          <w:szCs w:val="28"/>
        </w:rPr>
      </w:pPr>
    </w:p>
    <w:p w14:paraId="3532C1AD" w14:textId="77777777" w:rsidR="00390E56" w:rsidRDefault="00390E56" w:rsidP="00390E56">
      <w:pPr>
        <w:ind w:left="-567"/>
        <w:jc w:val="center"/>
        <w:rPr>
          <w:bCs/>
          <w:color w:val="000000"/>
          <w:sz w:val="28"/>
          <w:szCs w:val="28"/>
        </w:rPr>
      </w:pPr>
    </w:p>
    <w:p w14:paraId="773CE9D4" w14:textId="77777777" w:rsidR="00390E56" w:rsidRDefault="00390E56" w:rsidP="00390E56">
      <w:pPr>
        <w:ind w:left="-567"/>
        <w:jc w:val="center"/>
        <w:rPr>
          <w:bCs/>
          <w:color w:val="000000"/>
          <w:sz w:val="28"/>
          <w:szCs w:val="28"/>
        </w:rPr>
      </w:pPr>
    </w:p>
    <w:p w14:paraId="76E35E00" w14:textId="77777777" w:rsidR="00390E56" w:rsidRDefault="00390E56" w:rsidP="00390E56">
      <w:pPr>
        <w:ind w:left="-567"/>
        <w:jc w:val="center"/>
        <w:rPr>
          <w:bCs/>
          <w:color w:val="000000"/>
          <w:sz w:val="28"/>
          <w:szCs w:val="28"/>
        </w:rPr>
      </w:pPr>
    </w:p>
    <w:p w14:paraId="0B9A2D19" w14:textId="77777777" w:rsidR="00390E56" w:rsidRDefault="00390E56" w:rsidP="00390E56">
      <w:pPr>
        <w:ind w:left="-567"/>
        <w:jc w:val="center"/>
        <w:rPr>
          <w:bCs/>
          <w:color w:val="000000"/>
          <w:sz w:val="28"/>
          <w:szCs w:val="28"/>
        </w:rPr>
      </w:pPr>
    </w:p>
    <w:p w14:paraId="34C0DEBE" w14:textId="77777777" w:rsidR="00390E56" w:rsidRDefault="00390E56" w:rsidP="00390E56">
      <w:pPr>
        <w:ind w:left="-567"/>
        <w:jc w:val="center"/>
        <w:rPr>
          <w:bCs/>
          <w:color w:val="000000"/>
          <w:sz w:val="28"/>
          <w:szCs w:val="28"/>
        </w:rPr>
      </w:pPr>
    </w:p>
    <w:p w14:paraId="662DDD83" w14:textId="77777777" w:rsidR="00390E56" w:rsidRDefault="00390E56" w:rsidP="00390E56">
      <w:pPr>
        <w:ind w:left="-567"/>
        <w:jc w:val="center"/>
        <w:rPr>
          <w:bCs/>
          <w:color w:val="000000"/>
          <w:sz w:val="28"/>
          <w:szCs w:val="28"/>
        </w:rPr>
      </w:pPr>
    </w:p>
    <w:p w14:paraId="0897D72A" w14:textId="77777777" w:rsidR="00390E56" w:rsidRDefault="00390E56" w:rsidP="00390E56">
      <w:pPr>
        <w:ind w:left="-567"/>
        <w:jc w:val="center"/>
        <w:rPr>
          <w:bCs/>
          <w:color w:val="000000"/>
          <w:sz w:val="28"/>
          <w:szCs w:val="28"/>
        </w:rPr>
      </w:pPr>
    </w:p>
    <w:p w14:paraId="4426214D" w14:textId="77777777" w:rsidR="00390E56" w:rsidRDefault="00390E56" w:rsidP="00390E56">
      <w:pPr>
        <w:ind w:left="-567"/>
        <w:jc w:val="center"/>
        <w:rPr>
          <w:bCs/>
          <w:color w:val="000000"/>
          <w:sz w:val="28"/>
          <w:szCs w:val="28"/>
        </w:rPr>
      </w:pPr>
    </w:p>
    <w:p w14:paraId="05D865E9" w14:textId="77777777" w:rsidR="00390E56" w:rsidRDefault="00390E56" w:rsidP="00390E56">
      <w:pPr>
        <w:ind w:left="-567"/>
        <w:jc w:val="center"/>
        <w:rPr>
          <w:bCs/>
          <w:color w:val="000000"/>
          <w:sz w:val="28"/>
          <w:szCs w:val="28"/>
        </w:rPr>
      </w:pPr>
    </w:p>
    <w:p w14:paraId="59CA5470" w14:textId="77777777" w:rsidR="00390E56" w:rsidRDefault="00390E56" w:rsidP="00390E56">
      <w:pPr>
        <w:ind w:left="-567"/>
        <w:jc w:val="center"/>
        <w:rPr>
          <w:bCs/>
          <w:color w:val="000000"/>
          <w:sz w:val="28"/>
          <w:szCs w:val="28"/>
        </w:rPr>
      </w:pPr>
    </w:p>
    <w:p w14:paraId="421640C0" w14:textId="77777777" w:rsidR="00390E56" w:rsidRDefault="00390E56" w:rsidP="00390E56">
      <w:pPr>
        <w:ind w:left="-567"/>
        <w:jc w:val="center"/>
        <w:rPr>
          <w:bCs/>
          <w:color w:val="000000"/>
          <w:sz w:val="28"/>
          <w:szCs w:val="28"/>
        </w:rPr>
      </w:pPr>
    </w:p>
    <w:p w14:paraId="6ABEED73" w14:textId="77777777" w:rsidR="00390E56" w:rsidRDefault="00390E56" w:rsidP="00390E56">
      <w:pPr>
        <w:ind w:left="-567"/>
        <w:jc w:val="center"/>
        <w:rPr>
          <w:bCs/>
          <w:color w:val="000000"/>
          <w:sz w:val="28"/>
          <w:szCs w:val="28"/>
        </w:rPr>
      </w:pPr>
    </w:p>
    <w:p w14:paraId="39A83D9A" w14:textId="77777777" w:rsidR="00390E56" w:rsidRDefault="00390E56" w:rsidP="00390E56">
      <w:pPr>
        <w:ind w:left="-567"/>
        <w:jc w:val="center"/>
        <w:rPr>
          <w:bCs/>
          <w:color w:val="000000"/>
          <w:sz w:val="28"/>
          <w:szCs w:val="28"/>
        </w:rPr>
      </w:pPr>
    </w:p>
    <w:p w14:paraId="06501B35" w14:textId="77777777" w:rsidR="00390E56" w:rsidRDefault="00390E56" w:rsidP="00390E56">
      <w:pPr>
        <w:ind w:left="-567"/>
        <w:jc w:val="center"/>
        <w:rPr>
          <w:bCs/>
          <w:color w:val="000000"/>
          <w:sz w:val="28"/>
          <w:szCs w:val="28"/>
        </w:rPr>
      </w:pPr>
    </w:p>
    <w:p w14:paraId="4A308710" w14:textId="77777777" w:rsidR="00390E56" w:rsidRDefault="00390E56" w:rsidP="00390E56">
      <w:pPr>
        <w:ind w:left="-567"/>
        <w:jc w:val="center"/>
        <w:rPr>
          <w:bCs/>
          <w:color w:val="000000"/>
          <w:sz w:val="28"/>
          <w:szCs w:val="28"/>
        </w:rPr>
      </w:pPr>
    </w:p>
    <w:p w14:paraId="42BA3D3D" w14:textId="77777777" w:rsidR="00390E56" w:rsidRDefault="00390E56" w:rsidP="00390E56">
      <w:pPr>
        <w:ind w:left="-567"/>
        <w:jc w:val="center"/>
        <w:rPr>
          <w:bCs/>
          <w:color w:val="000000"/>
          <w:sz w:val="28"/>
          <w:szCs w:val="28"/>
        </w:rPr>
      </w:pPr>
    </w:p>
    <w:p w14:paraId="7DCC317C" w14:textId="77777777" w:rsidR="00390E56" w:rsidRDefault="00390E56" w:rsidP="00390E56">
      <w:pPr>
        <w:ind w:left="-567"/>
        <w:jc w:val="center"/>
        <w:rPr>
          <w:bCs/>
          <w:color w:val="000000"/>
          <w:sz w:val="28"/>
          <w:szCs w:val="28"/>
        </w:rPr>
      </w:pPr>
    </w:p>
    <w:p w14:paraId="1D936A92" w14:textId="77777777" w:rsidR="00390E56" w:rsidRDefault="00390E56" w:rsidP="00390E56">
      <w:pPr>
        <w:ind w:left="-567"/>
        <w:jc w:val="center"/>
        <w:rPr>
          <w:bCs/>
          <w:color w:val="000000"/>
          <w:sz w:val="28"/>
          <w:szCs w:val="28"/>
        </w:rPr>
      </w:pPr>
    </w:p>
    <w:p w14:paraId="3B6C14B8" w14:textId="77777777" w:rsidR="00390E56" w:rsidRDefault="00390E56" w:rsidP="00390E56">
      <w:pPr>
        <w:ind w:left="-567"/>
        <w:jc w:val="center"/>
        <w:rPr>
          <w:bCs/>
          <w:color w:val="000000"/>
          <w:sz w:val="28"/>
          <w:szCs w:val="28"/>
        </w:rPr>
      </w:pPr>
    </w:p>
    <w:p w14:paraId="3C639ABB" w14:textId="77777777" w:rsidR="00390E56" w:rsidRDefault="00390E56" w:rsidP="00390E56">
      <w:pPr>
        <w:ind w:left="-567"/>
        <w:jc w:val="center"/>
        <w:rPr>
          <w:bCs/>
          <w:color w:val="000000"/>
          <w:sz w:val="28"/>
          <w:szCs w:val="28"/>
        </w:rPr>
        <w:sectPr w:rsidR="00390E56" w:rsidSect="00390E56">
          <w:pgSz w:w="11906" w:h="16838"/>
          <w:pgMar w:top="851" w:right="709" w:bottom="709" w:left="1559" w:header="709" w:footer="709" w:gutter="0"/>
          <w:cols w:space="708"/>
          <w:titlePg/>
          <w:docGrid w:linePitch="360"/>
        </w:sectPr>
      </w:pPr>
    </w:p>
    <w:p w14:paraId="5433C123" w14:textId="77777777" w:rsidR="00390E56" w:rsidRDefault="00390E56" w:rsidP="00390E56">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6085474F" w14:textId="77777777" w:rsidR="00390E56" w:rsidRPr="00C93101" w:rsidRDefault="00390E56" w:rsidP="00390E56">
      <w:pPr>
        <w:ind w:left="-567"/>
        <w:jc w:val="center"/>
        <w:rPr>
          <w:bCs/>
          <w:color w:val="FF0000"/>
          <w:sz w:val="28"/>
          <w:szCs w:val="28"/>
        </w:rPr>
      </w:pPr>
      <w:r>
        <w:rPr>
          <w:bCs/>
          <w:color w:val="000000"/>
          <w:sz w:val="28"/>
          <w:szCs w:val="28"/>
        </w:rPr>
        <w:t xml:space="preserve"> объектов централизованных систем </w:t>
      </w:r>
      <w:r w:rsidRPr="00CE6419">
        <w:rPr>
          <w:bCs/>
          <w:sz w:val="28"/>
          <w:szCs w:val="28"/>
        </w:rPr>
        <w:t>холодного водоснабжения</w:t>
      </w:r>
    </w:p>
    <w:p w14:paraId="740D9B9B" w14:textId="77777777" w:rsidR="00390E56" w:rsidRDefault="00390E56" w:rsidP="00390E56">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390E56" w14:paraId="585BE965" w14:textId="77777777" w:rsidTr="00390E56">
        <w:trPr>
          <w:trHeight w:val="1154"/>
        </w:trPr>
        <w:tc>
          <w:tcPr>
            <w:tcW w:w="822" w:type="dxa"/>
            <w:vAlign w:val="center"/>
          </w:tcPr>
          <w:p w14:paraId="49177774" w14:textId="77777777" w:rsidR="00390E56" w:rsidRDefault="00390E56" w:rsidP="00390E56">
            <w:pPr>
              <w:jc w:val="center"/>
              <w:rPr>
                <w:bCs/>
                <w:color w:val="000000"/>
                <w:sz w:val="28"/>
                <w:szCs w:val="28"/>
              </w:rPr>
            </w:pPr>
            <w:r>
              <w:rPr>
                <w:bCs/>
                <w:color w:val="000000"/>
                <w:sz w:val="28"/>
                <w:szCs w:val="28"/>
              </w:rPr>
              <w:t>№ п/п</w:t>
            </w:r>
          </w:p>
        </w:tc>
        <w:tc>
          <w:tcPr>
            <w:tcW w:w="3375" w:type="dxa"/>
            <w:vAlign w:val="center"/>
          </w:tcPr>
          <w:p w14:paraId="244E7795" w14:textId="77777777" w:rsidR="00390E56" w:rsidRDefault="00390E56" w:rsidP="00390E56">
            <w:pPr>
              <w:jc w:val="center"/>
              <w:rPr>
                <w:bCs/>
                <w:color w:val="000000"/>
                <w:sz w:val="28"/>
                <w:szCs w:val="28"/>
              </w:rPr>
            </w:pPr>
            <w:r>
              <w:rPr>
                <w:bCs/>
                <w:color w:val="000000"/>
                <w:sz w:val="28"/>
                <w:szCs w:val="28"/>
              </w:rPr>
              <w:t>Наименование показателя</w:t>
            </w:r>
          </w:p>
        </w:tc>
        <w:tc>
          <w:tcPr>
            <w:tcW w:w="993" w:type="dxa"/>
            <w:vAlign w:val="center"/>
          </w:tcPr>
          <w:p w14:paraId="714E4BD1" w14:textId="77777777" w:rsidR="00390E56" w:rsidRDefault="00390E56" w:rsidP="00390E56">
            <w:pPr>
              <w:jc w:val="center"/>
              <w:rPr>
                <w:bCs/>
                <w:color w:val="000000"/>
                <w:sz w:val="28"/>
                <w:szCs w:val="28"/>
              </w:rPr>
            </w:pPr>
            <w:r>
              <w:rPr>
                <w:bCs/>
                <w:color w:val="000000"/>
                <w:sz w:val="28"/>
                <w:szCs w:val="28"/>
              </w:rPr>
              <w:t>Факт 2017 год</w:t>
            </w:r>
          </w:p>
        </w:tc>
        <w:tc>
          <w:tcPr>
            <w:tcW w:w="1701" w:type="dxa"/>
            <w:vAlign w:val="center"/>
          </w:tcPr>
          <w:p w14:paraId="63BF9612" w14:textId="77777777" w:rsidR="00390E56" w:rsidRDefault="00390E56" w:rsidP="00390E56">
            <w:pPr>
              <w:jc w:val="center"/>
              <w:rPr>
                <w:bCs/>
                <w:color w:val="000000"/>
                <w:sz w:val="28"/>
                <w:szCs w:val="28"/>
              </w:rPr>
            </w:pPr>
            <w:r>
              <w:rPr>
                <w:bCs/>
                <w:color w:val="000000"/>
                <w:sz w:val="28"/>
                <w:szCs w:val="28"/>
              </w:rPr>
              <w:t>Ожидаемые значения 2018 год</w:t>
            </w:r>
          </w:p>
        </w:tc>
        <w:tc>
          <w:tcPr>
            <w:tcW w:w="992" w:type="dxa"/>
            <w:vAlign w:val="center"/>
          </w:tcPr>
          <w:p w14:paraId="47ED2833" w14:textId="77777777" w:rsidR="00390E56" w:rsidRDefault="00390E56" w:rsidP="00390E56">
            <w:pPr>
              <w:jc w:val="center"/>
              <w:rPr>
                <w:bCs/>
                <w:color w:val="000000"/>
                <w:sz w:val="28"/>
                <w:szCs w:val="28"/>
              </w:rPr>
            </w:pPr>
            <w:r>
              <w:rPr>
                <w:bCs/>
                <w:color w:val="000000"/>
                <w:sz w:val="28"/>
                <w:szCs w:val="28"/>
              </w:rPr>
              <w:t>План 2019 год</w:t>
            </w:r>
          </w:p>
        </w:tc>
        <w:tc>
          <w:tcPr>
            <w:tcW w:w="1134" w:type="dxa"/>
            <w:vAlign w:val="center"/>
          </w:tcPr>
          <w:p w14:paraId="702C0970" w14:textId="77777777" w:rsidR="00390E56" w:rsidRDefault="00390E56" w:rsidP="00390E56">
            <w:pPr>
              <w:jc w:val="center"/>
              <w:rPr>
                <w:bCs/>
                <w:color w:val="000000"/>
                <w:sz w:val="28"/>
                <w:szCs w:val="28"/>
              </w:rPr>
            </w:pPr>
            <w:r>
              <w:rPr>
                <w:bCs/>
                <w:color w:val="000000"/>
                <w:sz w:val="28"/>
                <w:szCs w:val="28"/>
              </w:rPr>
              <w:t>План 2020 год</w:t>
            </w:r>
          </w:p>
        </w:tc>
        <w:tc>
          <w:tcPr>
            <w:tcW w:w="1134" w:type="dxa"/>
            <w:vAlign w:val="center"/>
          </w:tcPr>
          <w:p w14:paraId="6472F084" w14:textId="77777777" w:rsidR="00390E56" w:rsidRDefault="00390E56" w:rsidP="00390E56">
            <w:pPr>
              <w:jc w:val="center"/>
              <w:rPr>
                <w:bCs/>
                <w:color w:val="000000"/>
                <w:sz w:val="28"/>
                <w:szCs w:val="28"/>
              </w:rPr>
            </w:pPr>
            <w:r>
              <w:rPr>
                <w:bCs/>
                <w:color w:val="000000"/>
                <w:sz w:val="28"/>
                <w:szCs w:val="28"/>
              </w:rPr>
              <w:t>План 2021 год</w:t>
            </w:r>
          </w:p>
        </w:tc>
        <w:tc>
          <w:tcPr>
            <w:tcW w:w="1105" w:type="dxa"/>
            <w:vAlign w:val="center"/>
          </w:tcPr>
          <w:p w14:paraId="2881E846" w14:textId="77777777" w:rsidR="00390E56" w:rsidRDefault="00390E56" w:rsidP="00390E56">
            <w:pPr>
              <w:jc w:val="center"/>
              <w:rPr>
                <w:bCs/>
                <w:color w:val="000000"/>
                <w:sz w:val="28"/>
                <w:szCs w:val="28"/>
              </w:rPr>
            </w:pPr>
            <w:r>
              <w:rPr>
                <w:bCs/>
                <w:color w:val="000000"/>
                <w:sz w:val="28"/>
                <w:szCs w:val="28"/>
              </w:rPr>
              <w:t>План 2022 год</w:t>
            </w:r>
          </w:p>
        </w:tc>
        <w:tc>
          <w:tcPr>
            <w:tcW w:w="1105" w:type="dxa"/>
            <w:vAlign w:val="center"/>
          </w:tcPr>
          <w:p w14:paraId="1AB8839F" w14:textId="77777777" w:rsidR="00390E56" w:rsidRDefault="00390E56" w:rsidP="00390E56">
            <w:pPr>
              <w:jc w:val="center"/>
              <w:rPr>
                <w:bCs/>
                <w:color w:val="000000"/>
                <w:sz w:val="28"/>
                <w:szCs w:val="28"/>
              </w:rPr>
            </w:pPr>
            <w:r>
              <w:rPr>
                <w:bCs/>
                <w:color w:val="000000"/>
                <w:sz w:val="28"/>
                <w:szCs w:val="28"/>
              </w:rPr>
              <w:t>План 2023 год</w:t>
            </w:r>
          </w:p>
        </w:tc>
        <w:tc>
          <w:tcPr>
            <w:tcW w:w="1105" w:type="dxa"/>
            <w:vAlign w:val="center"/>
          </w:tcPr>
          <w:p w14:paraId="339E3B76" w14:textId="77777777" w:rsidR="00390E56" w:rsidRDefault="00390E56" w:rsidP="00390E56">
            <w:pPr>
              <w:jc w:val="center"/>
              <w:rPr>
                <w:bCs/>
                <w:color w:val="000000"/>
                <w:sz w:val="28"/>
                <w:szCs w:val="28"/>
              </w:rPr>
            </w:pPr>
            <w:r>
              <w:rPr>
                <w:bCs/>
                <w:color w:val="000000"/>
                <w:sz w:val="28"/>
                <w:szCs w:val="28"/>
              </w:rPr>
              <w:t>План 2024 год</w:t>
            </w:r>
          </w:p>
        </w:tc>
      </w:tr>
      <w:tr w:rsidR="00390E56" w14:paraId="5DC141E7" w14:textId="77777777" w:rsidTr="00390E56">
        <w:tc>
          <w:tcPr>
            <w:tcW w:w="822" w:type="dxa"/>
          </w:tcPr>
          <w:p w14:paraId="5915A520" w14:textId="77777777" w:rsidR="00390E56" w:rsidRDefault="00390E56" w:rsidP="00390E56">
            <w:pPr>
              <w:jc w:val="center"/>
              <w:rPr>
                <w:bCs/>
                <w:color w:val="000000"/>
                <w:sz w:val="28"/>
                <w:szCs w:val="28"/>
              </w:rPr>
            </w:pPr>
            <w:r>
              <w:rPr>
                <w:bCs/>
                <w:color w:val="000000"/>
                <w:sz w:val="28"/>
                <w:szCs w:val="28"/>
              </w:rPr>
              <w:t>1</w:t>
            </w:r>
          </w:p>
        </w:tc>
        <w:tc>
          <w:tcPr>
            <w:tcW w:w="3375" w:type="dxa"/>
          </w:tcPr>
          <w:p w14:paraId="2E6CA9DF" w14:textId="77777777" w:rsidR="00390E56" w:rsidRDefault="00390E56" w:rsidP="00390E56">
            <w:pPr>
              <w:jc w:val="center"/>
              <w:rPr>
                <w:bCs/>
                <w:color w:val="000000"/>
                <w:sz w:val="28"/>
                <w:szCs w:val="28"/>
              </w:rPr>
            </w:pPr>
            <w:r>
              <w:rPr>
                <w:bCs/>
                <w:color w:val="000000"/>
                <w:sz w:val="28"/>
                <w:szCs w:val="28"/>
              </w:rPr>
              <w:t>2</w:t>
            </w:r>
          </w:p>
        </w:tc>
        <w:tc>
          <w:tcPr>
            <w:tcW w:w="993" w:type="dxa"/>
          </w:tcPr>
          <w:p w14:paraId="19BDA369" w14:textId="77777777" w:rsidR="00390E56" w:rsidRDefault="00390E56" w:rsidP="00390E56">
            <w:pPr>
              <w:jc w:val="center"/>
              <w:rPr>
                <w:bCs/>
                <w:color w:val="000000"/>
                <w:sz w:val="28"/>
                <w:szCs w:val="28"/>
              </w:rPr>
            </w:pPr>
            <w:r>
              <w:rPr>
                <w:bCs/>
                <w:color w:val="000000"/>
                <w:sz w:val="28"/>
                <w:szCs w:val="28"/>
              </w:rPr>
              <w:t>3</w:t>
            </w:r>
          </w:p>
        </w:tc>
        <w:tc>
          <w:tcPr>
            <w:tcW w:w="1701" w:type="dxa"/>
          </w:tcPr>
          <w:p w14:paraId="1B32ACFE" w14:textId="77777777" w:rsidR="00390E56" w:rsidRDefault="00390E56" w:rsidP="00390E56">
            <w:pPr>
              <w:jc w:val="center"/>
              <w:rPr>
                <w:bCs/>
                <w:color w:val="000000"/>
                <w:sz w:val="28"/>
                <w:szCs w:val="28"/>
              </w:rPr>
            </w:pPr>
            <w:r>
              <w:rPr>
                <w:bCs/>
                <w:color w:val="000000"/>
                <w:sz w:val="28"/>
                <w:szCs w:val="28"/>
              </w:rPr>
              <w:t>4</w:t>
            </w:r>
          </w:p>
        </w:tc>
        <w:tc>
          <w:tcPr>
            <w:tcW w:w="992" w:type="dxa"/>
          </w:tcPr>
          <w:p w14:paraId="02234872" w14:textId="77777777" w:rsidR="00390E56" w:rsidRDefault="00390E56" w:rsidP="00390E56">
            <w:pPr>
              <w:jc w:val="center"/>
              <w:rPr>
                <w:bCs/>
                <w:color w:val="000000"/>
                <w:sz w:val="28"/>
                <w:szCs w:val="28"/>
              </w:rPr>
            </w:pPr>
            <w:r>
              <w:rPr>
                <w:bCs/>
                <w:color w:val="000000"/>
                <w:sz w:val="28"/>
                <w:szCs w:val="28"/>
              </w:rPr>
              <w:t>5</w:t>
            </w:r>
          </w:p>
        </w:tc>
        <w:tc>
          <w:tcPr>
            <w:tcW w:w="1134" w:type="dxa"/>
          </w:tcPr>
          <w:p w14:paraId="1E9EEB6C" w14:textId="77777777" w:rsidR="00390E56" w:rsidRDefault="00390E56" w:rsidP="00390E56">
            <w:pPr>
              <w:jc w:val="center"/>
              <w:rPr>
                <w:bCs/>
                <w:color w:val="000000"/>
                <w:sz w:val="28"/>
                <w:szCs w:val="28"/>
              </w:rPr>
            </w:pPr>
            <w:r>
              <w:rPr>
                <w:bCs/>
                <w:color w:val="000000"/>
                <w:sz w:val="28"/>
                <w:szCs w:val="28"/>
              </w:rPr>
              <w:t>6</w:t>
            </w:r>
          </w:p>
        </w:tc>
        <w:tc>
          <w:tcPr>
            <w:tcW w:w="1134" w:type="dxa"/>
          </w:tcPr>
          <w:p w14:paraId="51BA55F1" w14:textId="77777777" w:rsidR="00390E56" w:rsidRDefault="00390E56" w:rsidP="00390E56">
            <w:pPr>
              <w:jc w:val="center"/>
              <w:rPr>
                <w:bCs/>
                <w:color w:val="000000"/>
                <w:sz w:val="28"/>
                <w:szCs w:val="28"/>
              </w:rPr>
            </w:pPr>
            <w:r>
              <w:rPr>
                <w:bCs/>
                <w:color w:val="000000"/>
                <w:sz w:val="28"/>
                <w:szCs w:val="28"/>
              </w:rPr>
              <w:t>7</w:t>
            </w:r>
          </w:p>
        </w:tc>
        <w:tc>
          <w:tcPr>
            <w:tcW w:w="1105" w:type="dxa"/>
          </w:tcPr>
          <w:p w14:paraId="747FE8DF" w14:textId="77777777" w:rsidR="00390E56" w:rsidRDefault="00390E56" w:rsidP="00390E56">
            <w:pPr>
              <w:jc w:val="center"/>
              <w:rPr>
                <w:bCs/>
                <w:color w:val="000000"/>
                <w:sz w:val="28"/>
                <w:szCs w:val="28"/>
              </w:rPr>
            </w:pPr>
            <w:r>
              <w:rPr>
                <w:bCs/>
                <w:color w:val="000000"/>
                <w:sz w:val="28"/>
                <w:szCs w:val="28"/>
              </w:rPr>
              <w:t>8</w:t>
            </w:r>
          </w:p>
        </w:tc>
        <w:tc>
          <w:tcPr>
            <w:tcW w:w="1105" w:type="dxa"/>
          </w:tcPr>
          <w:p w14:paraId="6A15A98C" w14:textId="77777777" w:rsidR="00390E56" w:rsidRDefault="00390E56" w:rsidP="00390E56">
            <w:pPr>
              <w:jc w:val="center"/>
              <w:rPr>
                <w:bCs/>
                <w:color w:val="000000"/>
                <w:sz w:val="28"/>
                <w:szCs w:val="28"/>
              </w:rPr>
            </w:pPr>
            <w:r>
              <w:rPr>
                <w:bCs/>
                <w:color w:val="000000"/>
                <w:sz w:val="28"/>
                <w:szCs w:val="28"/>
              </w:rPr>
              <w:t>9</w:t>
            </w:r>
          </w:p>
        </w:tc>
        <w:tc>
          <w:tcPr>
            <w:tcW w:w="1105" w:type="dxa"/>
          </w:tcPr>
          <w:p w14:paraId="5C16477C" w14:textId="77777777" w:rsidR="00390E56" w:rsidRDefault="00390E56" w:rsidP="00390E56">
            <w:pPr>
              <w:jc w:val="center"/>
              <w:rPr>
                <w:bCs/>
                <w:color w:val="000000"/>
                <w:sz w:val="28"/>
                <w:szCs w:val="28"/>
              </w:rPr>
            </w:pPr>
            <w:r>
              <w:rPr>
                <w:bCs/>
                <w:color w:val="000000"/>
                <w:sz w:val="28"/>
                <w:szCs w:val="28"/>
              </w:rPr>
              <w:t>10</w:t>
            </w:r>
          </w:p>
        </w:tc>
      </w:tr>
      <w:tr w:rsidR="00390E56" w14:paraId="5112D968" w14:textId="77777777" w:rsidTr="00390E56">
        <w:trPr>
          <w:trHeight w:val="650"/>
        </w:trPr>
        <w:tc>
          <w:tcPr>
            <w:tcW w:w="13466" w:type="dxa"/>
            <w:gridSpan w:val="10"/>
            <w:vAlign w:val="center"/>
          </w:tcPr>
          <w:p w14:paraId="5A0A1D4C" w14:textId="77777777" w:rsidR="00390E56" w:rsidRDefault="00390E56" w:rsidP="009D1B11">
            <w:pPr>
              <w:pStyle w:val="a7"/>
              <w:numPr>
                <w:ilvl w:val="0"/>
                <w:numId w:val="9"/>
              </w:numPr>
              <w:jc w:val="center"/>
              <w:rPr>
                <w:bCs/>
                <w:color w:val="000000"/>
                <w:sz w:val="28"/>
                <w:szCs w:val="28"/>
              </w:rPr>
            </w:pPr>
            <w:r>
              <w:rPr>
                <w:bCs/>
                <w:color w:val="000000"/>
                <w:sz w:val="28"/>
                <w:szCs w:val="28"/>
              </w:rPr>
              <w:t>Показатели качества воды</w:t>
            </w:r>
          </w:p>
        </w:tc>
      </w:tr>
      <w:tr w:rsidR="00390E56" w14:paraId="0473783F" w14:textId="77777777" w:rsidTr="00390E56">
        <w:trPr>
          <w:trHeight w:val="3987"/>
        </w:trPr>
        <w:tc>
          <w:tcPr>
            <w:tcW w:w="822" w:type="dxa"/>
            <w:vAlign w:val="center"/>
          </w:tcPr>
          <w:p w14:paraId="5B2B3ABA" w14:textId="77777777" w:rsidR="00390E56" w:rsidRDefault="00390E56" w:rsidP="00390E56">
            <w:pPr>
              <w:jc w:val="center"/>
              <w:rPr>
                <w:bCs/>
                <w:color w:val="000000"/>
                <w:sz w:val="28"/>
                <w:szCs w:val="28"/>
              </w:rPr>
            </w:pPr>
            <w:r>
              <w:rPr>
                <w:bCs/>
                <w:color w:val="000000"/>
                <w:sz w:val="28"/>
                <w:szCs w:val="28"/>
              </w:rPr>
              <w:t>1.1.</w:t>
            </w:r>
          </w:p>
        </w:tc>
        <w:tc>
          <w:tcPr>
            <w:tcW w:w="3375" w:type="dxa"/>
            <w:vAlign w:val="center"/>
          </w:tcPr>
          <w:p w14:paraId="2478EA82" w14:textId="77777777" w:rsidR="00390E56" w:rsidRPr="00FE6F9F" w:rsidRDefault="00390E56" w:rsidP="00390E56">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DC93725" w14:textId="77777777" w:rsidR="00390E56" w:rsidRPr="00CE6419" w:rsidRDefault="00390E56" w:rsidP="00390E56">
            <w:pPr>
              <w:jc w:val="center"/>
              <w:rPr>
                <w:bCs/>
                <w:sz w:val="28"/>
                <w:szCs w:val="28"/>
              </w:rPr>
            </w:pPr>
            <w:r w:rsidRPr="00CE6419">
              <w:rPr>
                <w:bCs/>
                <w:sz w:val="28"/>
                <w:szCs w:val="28"/>
              </w:rPr>
              <w:t>-</w:t>
            </w:r>
          </w:p>
        </w:tc>
        <w:tc>
          <w:tcPr>
            <w:tcW w:w="1701" w:type="dxa"/>
            <w:vAlign w:val="center"/>
          </w:tcPr>
          <w:p w14:paraId="3B556FF1" w14:textId="77777777" w:rsidR="00390E56" w:rsidRPr="00CE6419" w:rsidRDefault="00390E56" w:rsidP="00390E56">
            <w:pPr>
              <w:jc w:val="center"/>
              <w:rPr>
                <w:bCs/>
                <w:sz w:val="28"/>
                <w:szCs w:val="28"/>
              </w:rPr>
            </w:pPr>
            <w:r w:rsidRPr="00CE6419">
              <w:rPr>
                <w:bCs/>
                <w:sz w:val="28"/>
                <w:szCs w:val="28"/>
              </w:rPr>
              <w:t>-</w:t>
            </w:r>
          </w:p>
        </w:tc>
        <w:tc>
          <w:tcPr>
            <w:tcW w:w="992" w:type="dxa"/>
            <w:vAlign w:val="center"/>
          </w:tcPr>
          <w:p w14:paraId="57B440CC" w14:textId="77777777" w:rsidR="00390E56" w:rsidRPr="00CE6419" w:rsidRDefault="00390E56" w:rsidP="00390E56">
            <w:pPr>
              <w:jc w:val="center"/>
              <w:rPr>
                <w:bCs/>
                <w:sz w:val="28"/>
                <w:szCs w:val="28"/>
              </w:rPr>
            </w:pPr>
            <w:r w:rsidRPr="00CE6419">
              <w:rPr>
                <w:bCs/>
                <w:sz w:val="28"/>
                <w:szCs w:val="28"/>
              </w:rPr>
              <w:t>-</w:t>
            </w:r>
          </w:p>
        </w:tc>
        <w:tc>
          <w:tcPr>
            <w:tcW w:w="1134" w:type="dxa"/>
            <w:vAlign w:val="center"/>
          </w:tcPr>
          <w:p w14:paraId="3926C08E" w14:textId="77777777" w:rsidR="00390E56" w:rsidRPr="00CE6419" w:rsidRDefault="00390E56" w:rsidP="00390E56">
            <w:pPr>
              <w:jc w:val="center"/>
              <w:rPr>
                <w:bCs/>
                <w:sz w:val="28"/>
                <w:szCs w:val="28"/>
              </w:rPr>
            </w:pPr>
            <w:r w:rsidRPr="00CE6419">
              <w:rPr>
                <w:bCs/>
                <w:sz w:val="28"/>
                <w:szCs w:val="28"/>
              </w:rPr>
              <w:t>-</w:t>
            </w:r>
          </w:p>
        </w:tc>
        <w:tc>
          <w:tcPr>
            <w:tcW w:w="1134" w:type="dxa"/>
            <w:vAlign w:val="center"/>
          </w:tcPr>
          <w:p w14:paraId="1EB5D763"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4114B599"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5287971B"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36BCCF8F" w14:textId="77777777" w:rsidR="00390E56" w:rsidRPr="00CE6419" w:rsidRDefault="00390E56" w:rsidP="00390E56">
            <w:pPr>
              <w:jc w:val="center"/>
              <w:rPr>
                <w:bCs/>
                <w:sz w:val="28"/>
                <w:szCs w:val="28"/>
              </w:rPr>
            </w:pPr>
            <w:r w:rsidRPr="00CE6419">
              <w:rPr>
                <w:bCs/>
                <w:sz w:val="28"/>
                <w:szCs w:val="28"/>
              </w:rPr>
              <w:t>-</w:t>
            </w:r>
          </w:p>
        </w:tc>
      </w:tr>
      <w:tr w:rsidR="00390E56" w14:paraId="2262D520" w14:textId="77777777" w:rsidTr="00390E56">
        <w:trPr>
          <w:trHeight w:val="2793"/>
        </w:trPr>
        <w:tc>
          <w:tcPr>
            <w:tcW w:w="822" w:type="dxa"/>
            <w:vAlign w:val="center"/>
          </w:tcPr>
          <w:p w14:paraId="5CD8AD73" w14:textId="77777777" w:rsidR="00390E56" w:rsidRDefault="00390E56" w:rsidP="00390E56">
            <w:pPr>
              <w:jc w:val="center"/>
              <w:rPr>
                <w:bCs/>
                <w:color w:val="000000"/>
                <w:sz w:val="28"/>
                <w:szCs w:val="28"/>
              </w:rPr>
            </w:pPr>
            <w:r>
              <w:rPr>
                <w:bCs/>
                <w:color w:val="000000"/>
                <w:sz w:val="28"/>
                <w:szCs w:val="28"/>
              </w:rPr>
              <w:t>1.2.</w:t>
            </w:r>
          </w:p>
        </w:tc>
        <w:tc>
          <w:tcPr>
            <w:tcW w:w="3375" w:type="dxa"/>
          </w:tcPr>
          <w:p w14:paraId="7F830730" w14:textId="77777777" w:rsidR="00390E56" w:rsidRDefault="00390E56" w:rsidP="00390E56">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60B7CAA6" w14:textId="77777777" w:rsidR="00390E56" w:rsidRPr="00CE6419" w:rsidRDefault="00390E56" w:rsidP="00390E56">
            <w:pPr>
              <w:jc w:val="center"/>
              <w:rPr>
                <w:bCs/>
                <w:sz w:val="28"/>
                <w:szCs w:val="28"/>
              </w:rPr>
            </w:pPr>
            <w:r w:rsidRPr="00CE6419">
              <w:rPr>
                <w:bCs/>
                <w:sz w:val="28"/>
                <w:szCs w:val="28"/>
              </w:rPr>
              <w:t>-</w:t>
            </w:r>
          </w:p>
        </w:tc>
        <w:tc>
          <w:tcPr>
            <w:tcW w:w="1701" w:type="dxa"/>
            <w:vAlign w:val="center"/>
          </w:tcPr>
          <w:p w14:paraId="05E63938" w14:textId="77777777" w:rsidR="00390E56" w:rsidRPr="00CE6419" w:rsidRDefault="00390E56" w:rsidP="00390E56">
            <w:pPr>
              <w:jc w:val="center"/>
              <w:rPr>
                <w:bCs/>
                <w:sz w:val="28"/>
                <w:szCs w:val="28"/>
              </w:rPr>
            </w:pPr>
            <w:r w:rsidRPr="00CE6419">
              <w:rPr>
                <w:bCs/>
                <w:sz w:val="28"/>
                <w:szCs w:val="28"/>
              </w:rPr>
              <w:t>-</w:t>
            </w:r>
          </w:p>
        </w:tc>
        <w:tc>
          <w:tcPr>
            <w:tcW w:w="992" w:type="dxa"/>
            <w:vAlign w:val="center"/>
          </w:tcPr>
          <w:p w14:paraId="6C2DD6EF" w14:textId="77777777" w:rsidR="00390E56" w:rsidRPr="00CE6419" w:rsidRDefault="00390E56" w:rsidP="00390E56">
            <w:pPr>
              <w:jc w:val="center"/>
              <w:rPr>
                <w:bCs/>
                <w:sz w:val="28"/>
                <w:szCs w:val="28"/>
              </w:rPr>
            </w:pPr>
            <w:r w:rsidRPr="00CE6419">
              <w:rPr>
                <w:bCs/>
                <w:sz w:val="28"/>
                <w:szCs w:val="28"/>
              </w:rPr>
              <w:t>-</w:t>
            </w:r>
          </w:p>
        </w:tc>
        <w:tc>
          <w:tcPr>
            <w:tcW w:w="1134" w:type="dxa"/>
            <w:vAlign w:val="center"/>
          </w:tcPr>
          <w:p w14:paraId="359B7481" w14:textId="77777777" w:rsidR="00390E56" w:rsidRPr="00CE6419" w:rsidRDefault="00390E56" w:rsidP="00390E56">
            <w:pPr>
              <w:jc w:val="center"/>
              <w:rPr>
                <w:bCs/>
                <w:sz w:val="28"/>
                <w:szCs w:val="28"/>
              </w:rPr>
            </w:pPr>
            <w:r w:rsidRPr="00CE6419">
              <w:rPr>
                <w:bCs/>
                <w:sz w:val="28"/>
                <w:szCs w:val="28"/>
              </w:rPr>
              <w:t>-</w:t>
            </w:r>
          </w:p>
        </w:tc>
        <w:tc>
          <w:tcPr>
            <w:tcW w:w="1134" w:type="dxa"/>
            <w:vAlign w:val="center"/>
          </w:tcPr>
          <w:p w14:paraId="27D13F13"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216D76F3"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7F7900D8"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602263FD" w14:textId="77777777" w:rsidR="00390E56" w:rsidRPr="00CE6419" w:rsidRDefault="00390E56" w:rsidP="00390E56">
            <w:pPr>
              <w:jc w:val="center"/>
              <w:rPr>
                <w:bCs/>
                <w:sz w:val="28"/>
                <w:szCs w:val="28"/>
              </w:rPr>
            </w:pPr>
            <w:r w:rsidRPr="00CE6419">
              <w:rPr>
                <w:bCs/>
                <w:sz w:val="28"/>
                <w:szCs w:val="28"/>
              </w:rPr>
              <w:t>-</w:t>
            </w:r>
          </w:p>
        </w:tc>
      </w:tr>
      <w:tr w:rsidR="00390E56" w14:paraId="07146B50" w14:textId="77777777" w:rsidTr="00390E56">
        <w:trPr>
          <w:trHeight w:val="438"/>
        </w:trPr>
        <w:tc>
          <w:tcPr>
            <w:tcW w:w="822" w:type="dxa"/>
            <w:vAlign w:val="center"/>
          </w:tcPr>
          <w:p w14:paraId="4496FBE6" w14:textId="77777777" w:rsidR="00390E56" w:rsidRDefault="00390E56" w:rsidP="00390E56">
            <w:pPr>
              <w:jc w:val="center"/>
              <w:rPr>
                <w:bCs/>
                <w:color w:val="000000"/>
                <w:sz w:val="28"/>
                <w:szCs w:val="28"/>
              </w:rPr>
            </w:pPr>
            <w:r>
              <w:rPr>
                <w:bCs/>
                <w:color w:val="000000"/>
                <w:sz w:val="28"/>
                <w:szCs w:val="28"/>
              </w:rPr>
              <w:lastRenderedPageBreak/>
              <w:t>1</w:t>
            </w:r>
          </w:p>
        </w:tc>
        <w:tc>
          <w:tcPr>
            <w:tcW w:w="3375" w:type="dxa"/>
            <w:vAlign w:val="center"/>
          </w:tcPr>
          <w:p w14:paraId="6F4A8722" w14:textId="77777777" w:rsidR="00390E56" w:rsidRDefault="00390E56" w:rsidP="00390E56">
            <w:pPr>
              <w:jc w:val="center"/>
              <w:rPr>
                <w:bCs/>
                <w:color w:val="000000"/>
                <w:sz w:val="28"/>
                <w:szCs w:val="28"/>
              </w:rPr>
            </w:pPr>
            <w:r>
              <w:rPr>
                <w:bCs/>
                <w:color w:val="000000"/>
                <w:sz w:val="28"/>
                <w:szCs w:val="28"/>
              </w:rPr>
              <w:t>2</w:t>
            </w:r>
          </w:p>
        </w:tc>
        <w:tc>
          <w:tcPr>
            <w:tcW w:w="993" w:type="dxa"/>
            <w:vAlign w:val="center"/>
          </w:tcPr>
          <w:p w14:paraId="192F28BA" w14:textId="77777777" w:rsidR="00390E56" w:rsidRDefault="00390E56" w:rsidP="00390E56">
            <w:pPr>
              <w:jc w:val="center"/>
              <w:rPr>
                <w:bCs/>
                <w:color w:val="000000"/>
                <w:sz w:val="28"/>
                <w:szCs w:val="28"/>
              </w:rPr>
            </w:pPr>
            <w:r>
              <w:rPr>
                <w:bCs/>
                <w:color w:val="000000"/>
                <w:sz w:val="28"/>
                <w:szCs w:val="28"/>
              </w:rPr>
              <w:t>3</w:t>
            </w:r>
          </w:p>
        </w:tc>
        <w:tc>
          <w:tcPr>
            <w:tcW w:w="1701" w:type="dxa"/>
            <w:vAlign w:val="center"/>
          </w:tcPr>
          <w:p w14:paraId="413A2756" w14:textId="77777777" w:rsidR="00390E56" w:rsidRDefault="00390E56" w:rsidP="00390E56">
            <w:pPr>
              <w:jc w:val="center"/>
              <w:rPr>
                <w:bCs/>
                <w:color w:val="000000"/>
                <w:sz w:val="28"/>
                <w:szCs w:val="28"/>
              </w:rPr>
            </w:pPr>
            <w:r>
              <w:rPr>
                <w:bCs/>
                <w:color w:val="000000"/>
                <w:sz w:val="28"/>
                <w:szCs w:val="28"/>
              </w:rPr>
              <w:t>4</w:t>
            </w:r>
          </w:p>
        </w:tc>
        <w:tc>
          <w:tcPr>
            <w:tcW w:w="992" w:type="dxa"/>
            <w:vAlign w:val="center"/>
          </w:tcPr>
          <w:p w14:paraId="6F03D7D2" w14:textId="77777777" w:rsidR="00390E56" w:rsidRDefault="00390E56" w:rsidP="00390E56">
            <w:pPr>
              <w:jc w:val="center"/>
              <w:rPr>
                <w:bCs/>
                <w:color w:val="000000"/>
                <w:sz w:val="28"/>
                <w:szCs w:val="28"/>
              </w:rPr>
            </w:pPr>
            <w:r>
              <w:rPr>
                <w:bCs/>
                <w:color w:val="000000"/>
                <w:sz w:val="28"/>
                <w:szCs w:val="28"/>
              </w:rPr>
              <w:t>5</w:t>
            </w:r>
          </w:p>
        </w:tc>
        <w:tc>
          <w:tcPr>
            <w:tcW w:w="1134" w:type="dxa"/>
            <w:vAlign w:val="center"/>
          </w:tcPr>
          <w:p w14:paraId="017B7B5E" w14:textId="77777777" w:rsidR="00390E56" w:rsidRDefault="00390E56" w:rsidP="00390E56">
            <w:pPr>
              <w:jc w:val="center"/>
              <w:rPr>
                <w:bCs/>
                <w:color w:val="000000"/>
                <w:sz w:val="28"/>
                <w:szCs w:val="28"/>
              </w:rPr>
            </w:pPr>
            <w:r>
              <w:rPr>
                <w:bCs/>
                <w:color w:val="000000"/>
                <w:sz w:val="28"/>
                <w:szCs w:val="28"/>
              </w:rPr>
              <w:t>6</w:t>
            </w:r>
          </w:p>
        </w:tc>
        <w:tc>
          <w:tcPr>
            <w:tcW w:w="1134" w:type="dxa"/>
            <w:vAlign w:val="center"/>
          </w:tcPr>
          <w:p w14:paraId="79388429" w14:textId="77777777" w:rsidR="00390E56" w:rsidRDefault="00390E56" w:rsidP="00390E56">
            <w:pPr>
              <w:jc w:val="center"/>
              <w:rPr>
                <w:bCs/>
                <w:color w:val="000000"/>
                <w:sz w:val="28"/>
                <w:szCs w:val="28"/>
              </w:rPr>
            </w:pPr>
            <w:r>
              <w:rPr>
                <w:bCs/>
                <w:color w:val="000000"/>
                <w:sz w:val="28"/>
                <w:szCs w:val="28"/>
              </w:rPr>
              <w:t>7</w:t>
            </w:r>
          </w:p>
        </w:tc>
        <w:tc>
          <w:tcPr>
            <w:tcW w:w="1105" w:type="dxa"/>
            <w:vAlign w:val="center"/>
          </w:tcPr>
          <w:p w14:paraId="08330FE3" w14:textId="77777777" w:rsidR="00390E56" w:rsidRDefault="00390E56" w:rsidP="00390E56">
            <w:pPr>
              <w:jc w:val="center"/>
              <w:rPr>
                <w:bCs/>
                <w:color w:val="000000"/>
                <w:sz w:val="28"/>
                <w:szCs w:val="28"/>
              </w:rPr>
            </w:pPr>
            <w:r>
              <w:rPr>
                <w:bCs/>
                <w:color w:val="000000"/>
                <w:sz w:val="28"/>
                <w:szCs w:val="28"/>
              </w:rPr>
              <w:t>8</w:t>
            </w:r>
          </w:p>
        </w:tc>
        <w:tc>
          <w:tcPr>
            <w:tcW w:w="1105" w:type="dxa"/>
            <w:vAlign w:val="center"/>
          </w:tcPr>
          <w:p w14:paraId="29F52134" w14:textId="77777777" w:rsidR="00390E56" w:rsidRDefault="00390E56" w:rsidP="00390E56">
            <w:pPr>
              <w:jc w:val="center"/>
              <w:rPr>
                <w:bCs/>
                <w:color w:val="000000"/>
                <w:sz w:val="28"/>
                <w:szCs w:val="28"/>
              </w:rPr>
            </w:pPr>
            <w:r>
              <w:rPr>
                <w:bCs/>
                <w:color w:val="000000"/>
                <w:sz w:val="28"/>
                <w:szCs w:val="28"/>
              </w:rPr>
              <w:t>9</w:t>
            </w:r>
          </w:p>
        </w:tc>
        <w:tc>
          <w:tcPr>
            <w:tcW w:w="1105" w:type="dxa"/>
            <w:vAlign w:val="center"/>
          </w:tcPr>
          <w:p w14:paraId="3C078209" w14:textId="77777777" w:rsidR="00390E56" w:rsidRDefault="00390E56" w:rsidP="00390E56">
            <w:pPr>
              <w:jc w:val="center"/>
              <w:rPr>
                <w:bCs/>
                <w:color w:val="000000"/>
                <w:sz w:val="28"/>
                <w:szCs w:val="28"/>
              </w:rPr>
            </w:pPr>
            <w:r>
              <w:rPr>
                <w:bCs/>
                <w:color w:val="000000"/>
                <w:sz w:val="28"/>
                <w:szCs w:val="28"/>
              </w:rPr>
              <w:t>10</w:t>
            </w:r>
          </w:p>
        </w:tc>
      </w:tr>
      <w:tr w:rsidR="00390E56" w14:paraId="16B5F67C" w14:textId="77777777" w:rsidTr="00390E56">
        <w:trPr>
          <w:trHeight w:val="827"/>
        </w:trPr>
        <w:tc>
          <w:tcPr>
            <w:tcW w:w="13466" w:type="dxa"/>
            <w:gridSpan w:val="10"/>
            <w:vAlign w:val="center"/>
          </w:tcPr>
          <w:p w14:paraId="35659FF3" w14:textId="77777777" w:rsidR="00390E56" w:rsidRDefault="00390E56" w:rsidP="009D1B11">
            <w:pPr>
              <w:pStyle w:val="a7"/>
              <w:numPr>
                <w:ilvl w:val="0"/>
                <w:numId w:val="9"/>
              </w:numPr>
              <w:jc w:val="center"/>
              <w:rPr>
                <w:bCs/>
                <w:color w:val="000000"/>
                <w:sz w:val="28"/>
                <w:szCs w:val="28"/>
              </w:rPr>
            </w:pPr>
            <w:r>
              <w:rPr>
                <w:bCs/>
                <w:color w:val="000000"/>
                <w:sz w:val="28"/>
                <w:szCs w:val="28"/>
              </w:rPr>
              <w:t>Показатели надежности и бесперебойности водоснабжения</w:t>
            </w:r>
          </w:p>
        </w:tc>
      </w:tr>
      <w:tr w:rsidR="00390E56" w14:paraId="48973041" w14:textId="77777777" w:rsidTr="00390E56">
        <w:trPr>
          <w:trHeight w:val="4807"/>
        </w:trPr>
        <w:tc>
          <w:tcPr>
            <w:tcW w:w="822" w:type="dxa"/>
            <w:vAlign w:val="center"/>
          </w:tcPr>
          <w:p w14:paraId="5DBDB847" w14:textId="77777777" w:rsidR="00390E56" w:rsidRDefault="00390E56" w:rsidP="00390E56">
            <w:pPr>
              <w:jc w:val="center"/>
              <w:rPr>
                <w:bCs/>
                <w:color w:val="000000"/>
                <w:sz w:val="28"/>
                <w:szCs w:val="28"/>
              </w:rPr>
            </w:pPr>
            <w:r>
              <w:rPr>
                <w:bCs/>
                <w:color w:val="000000"/>
                <w:sz w:val="28"/>
                <w:szCs w:val="28"/>
              </w:rPr>
              <w:t>2.1.</w:t>
            </w:r>
          </w:p>
        </w:tc>
        <w:tc>
          <w:tcPr>
            <w:tcW w:w="3375" w:type="dxa"/>
            <w:vAlign w:val="center"/>
          </w:tcPr>
          <w:p w14:paraId="525375B3" w14:textId="77777777" w:rsidR="00390E56" w:rsidRDefault="00390E56" w:rsidP="00390E56">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6D7422B" w14:textId="77777777" w:rsidR="00390E56" w:rsidRPr="00CE6419" w:rsidRDefault="00390E56" w:rsidP="00390E56">
            <w:pPr>
              <w:jc w:val="center"/>
              <w:rPr>
                <w:bCs/>
                <w:sz w:val="28"/>
                <w:szCs w:val="28"/>
              </w:rPr>
            </w:pPr>
            <w:r w:rsidRPr="00CE6419">
              <w:rPr>
                <w:bCs/>
                <w:sz w:val="28"/>
                <w:szCs w:val="28"/>
              </w:rPr>
              <w:t>-</w:t>
            </w:r>
          </w:p>
        </w:tc>
        <w:tc>
          <w:tcPr>
            <w:tcW w:w="1701" w:type="dxa"/>
            <w:vAlign w:val="center"/>
          </w:tcPr>
          <w:p w14:paraId="6B126C45" w14:textId="77777777" w:rsidR="00390E56" w:rsidRPr="00CE6419" w:rsidRDefault="00390E56" w:rsidP="00390E56">
            <w:pPr>
              <w:jc w:val="center"/>
              <w:rPr>
                <w:bCs/>
                <w:sz w:val="28"/>
                <w:szCs w:val="28"/>
              </w:rPr>
            </w:pPr>
            <w:r w:rsidRPr="00CE6419">
              <w:rPr>
                <w:bCs/>
                <w:sz w:val="28"/>
                <w:szCs w:val="28"/>
              </w:rPr>
              <w:t>-</w:t>
            </w:r>
          </w:p>
        </w:tc>
        <w:tc>
          <w:tcPr>
            <w:tcW w:w="992" w:type="dxa"/>
            <w:vAlign w:val="center"/>
          </w:tcPr>
          <w:p w14:paraId="3CD08E8C" w14:textId="77777777" w:rsidR="00390E56" w:rsidRPr="00CE6419" w:rsidRDefault="00390E56" w:rsidP="00390E56">
            <w:pPr>
              <w:jc w:val="center"/>
              <w:rPr>
                <w:bCs/>
                <w:sz w:val="28"/>
                <w:szCs w:val="28"/>
              </w:rPr>
            </w:pPr>
            <w:r w:rsidRPr="00CE6419">
              <w:rPr>
                <w:bCs/>
                <w:sz w:val="28"/>
                <w:szCs w:val="28"/>
              </w:rPr>
              <w:t>-</w:t>
            </w:r>
          </w:p>
        </w:tc>
        <w:tc>
          <w:tcPr>
            <w:tcW w:w="1134" w:type="dxa"/>
            <w:vAlign w:val="center"/>
          </w:tcPr>
          <w:p w14:paraId="27F977E3" w14:textId="77777777" w:rsidR="00390E56" w:rsidRPr="00CE6419" w:rsidRDefault="00390E56" w:rsidP="00390E56">
            <w:pPr>
              <w:jc w:val="center"/>
              <w:rPr>
                <w:bCs/>
                <w:sz w:val="28"/>
                <w:szCs w:val="28"/>
              </w:rPr>
            </w:pPr>
            <w:r w:rsidRPr="00CE6419">
              <w:rPr>
                <w:bCs/>
                <w:sz w:val="28"/>
                <w:szCs w:val="28"/>
              </w:rPr>
              <w:t>-</w:t>
            </w:r>
          </w:p>
        </w:tc>
        <w:tc>
          <w:tcPr>
            <w:tcW w:w="1134" w:type="dxa"/>
            <w:vAlign w:val="center"/>
          </w:tcPr>
          <w:p w14:paraId="28790FF1"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4765472C"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13684CC9"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235680C8" w14:textId="77777777" w:rsidR="00390E56" w:rsidRPr="00CE6419" w:rsidRDefault="00390E56" w:rsidP="00390E56">
            <w:pPr>
              <w:jc w:val="center"/>
              <w:rPr>
                <w:bCs/>
                <w:sz w:val="28"/>
                <w:szCs w:val="28"/>
              </w:rPr>
            </w:pPr>
            <w:r w:rsidRPr="00CE6419">
              <w:rPr>
                <w:bCs/>
                <w:sz w:val="28"/>
                <w:szCs w:val="28"/>
              </w:rPr>
              <w:t>-</w:t>
            </w:r>
          </w:p>
        </w:tc>
      </w:tr>
      <w:tr w:rsidR="00390E56" w14:paraId="389A0D8E" w14:textId="77777777" w:rsidTr="00390E56">
        <w:trPr>
          <w:trHeight w:val="1133"/>
        </w:trPr>
        <w:tc>
          <w:tcPr>
            <w:tcW w:w="13466" w:type="dxa"/>
            <w:gridSpan w:val="10"/>
            <w:vAlign w:val="center"/>
          </w:tcPr>
          <w:p w14:paraId="6B22FEE8" w14:textId="77777777" w:rsidR="00390E56" w:rsidRDefault="00390E56" w:rsidP="009D1B11">
            <w:pPr>
              <w:pStyle w:val="a7"/>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390E56" w14:paraId="0D92116F" w14:textId="77777777" w:rsidTr="00390E56">
        <w:trPr>
          <w:trHeight w:val="2255"/>
        </w:trPr>
        <w:tc>
          <w:tcPr>
            <w:tcW w:w="822" w:type="dxa"/>
            <w:vAlign w:val="center"/>
          </w:tcPr>
          <w:p w14:paraId="0906E36C" w14:textId="77777777" w:rsidR="00390E56" w:rsidRDefault="00390E56" w:rsidP="00390E56">
            <w:pPr>
              <w:jc w:val="center"/>
              <w:rPr>
                <w:bCs/>
                <w:color w:val="000000"/>
                <w:sz w:val="28"/>
                <w:szCs w:val="28"/>
              </w:rPr>
            </w:pPr>
            <w:r>
              <w:rPr>
                <w:bCs/>
                <w:color w:val="000000"/>
                <w:sz w:val="28"/>
                <w:szCs w:val="28"/>
              </w:rPr>
              <w:t>3.1.</w:t>
            </w:r>
          </w:p>
        </w:tc>
        <w:tc>
          <w:tcPr>
            <w:tcW w:w="3375" w:type="dxa"/>
            <w:vAlign w:val="center"/>
          </w:tcPr>
          <w:p w14:paraId="684F49C0" w14:textId="77777777" w:rsidR="00390E56" w:rsidRDefault="00390E56" w:rsidP="00390E56">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44CD2856" w14:textId="77777777" w:rsidR="00390E56" w:rsidRPr="00CE6419" w:rsidRDefault="00390E56" w:rsidP="00390E56">
            <w:pPr>
              <w:jc w:val="center"/>
              <w:rPr>
                <w:bCs/>
                <w:sz w:val="28"/>
                <w:szCs w:val="28"/>
              </w:rPr>
            </w:pPr>
            <w:r>
              <w:rPr>
                <w:bCs/>
                <w:sz w:val="28"/>
                <w:szCs w:val="28"/>
              </w:rPr>
              <w:t>0</w:t>
            </w:r>
          </w:p>
        </w:tc>
        <w:tc>
          <w:tcPr>
            <w:tcW w:w="1701" w:type="dxa"/>
            <w:vAlign w:val="center"/>
          </w:tcPr>
          <w:p w14:paraId="0D914010" w14:textId="77777777" w:rsidR="00390E56" w:rsidRPr="00CE6419" w:rsidRDefault="00390E56" w:rsidP="00390E56">
            <w:pPr>
              <w:jc w:val="center"/>
              <w:rPr>
                <w:bCs/>
                <w:sz w:val="28"/>
                <w:szCs w:val="28"/>
              </w:rPr>
            </w:pPr>
            <w:r>
              <w:rPr>
                <w:bCs/>
                <w:sz w:val="28"/>
                <w:szCs w:val="28"/>
              </w:rPr>
              <w:t>0</w:t>
            </w:r>
          </w:p>
        </w:tc>
        <w:tc>
          <w:tcPr>
            <w:tcW w:w="992" w:type="dxa"/>
            <w:vAlign w:val="center"/>
          </w:tcPr>
          <w:p w14:paraId="185370F8" w14:textId="77777777" w:rsidR="00390E56" w:rsidRPr="00CE6419" w:rsidRDefault="00390E56" w:rsidP="00390E56">
            <w:pPr>
              <w:jc w:val="center"/>
              <w:rPr>
                <w:bCs/>
                <w:sz w:val="28"/>
                <w:szCs w:val="28"/>
              </w:rPr>
            </w:pPr>
            <w:r>
              <w:rPr>
                <w:bCs/>
                <w:sz w:val="28"/>
                <w:szCs w:val="28"/>
              </w:rPr>
              <w:t>0</w:t>
            </w:r>
          </w:p>
        </w:tc>
        <w:tc>
          <w:tcPr>
            <w:tcW w:w="1134" w:type="dxa"/>
            <w:vAlign w:val="center"/>
          </w:tcPr>
          <w:p w14:paraId="542194B0" w14:textId="77777777" w:rsidR="00390E56" w:rsidRPr="00CE6419" w:rsidRDefault="00390E56" w:rsidP="00390E56">
            <w:pPr>
              <w:jc w:val="center"/>
              <w:rPr>
                <w:bCs/>
                <w:sz w:val="28"/>
                <w:szCs w:val="28"/>
              </w:rPr>
            </w:pPr>
            <w:r>
              <w:rPr>
                <w:bCs/>
                <w:sz w:val="28"/>
                <w:szCs w:val="28"/>
              </w:rPr>
              <w:t>0</w:t>
            </w:r>
          </w:p>
        </w:tc>
        <w:tc>
          <w:tcPr>
            <w:tcW w:w="1134" w:type="dxa"/>
            <w:vAlign w:val="center"/>
          </w:tcPr>
          <w:p w14:paraId="2751FF6D" w14:textId="77777777" w:rsidR="00390E56" w:rsidRPr="00CE6419" w:rsidRDefault="00390E56" w:rsidP="00390E56">
            <w:pPr>
              <w:jc w:val="center"/>
              <w:rPr>
                <w:bCs/>
                <w:sz w:val="28"/>
                <w:szCs w:val="28"/>
              </w:rPr>
            </w:pPr>
            <w:r>
              <w:rPr>
                <w:bCs/>
                <w:sz w:val="28"/>
                <w:szCs w:val="28"/>
              </w:rPr>
              <w:t>0</w:t>
            </w:r>
          </w:p>
        </w:tc>
        <w:tc>
          <w:tcPr>
            <w:tcW w:w="1105" w:type="dxa"/>
            <w:vAlign w:val="center"/>
          </w:tcPr>
          <w:p w14:paraId="0FC0CA1F" w14:textId="77777777" w:rsidR="00390E56" w:rsidRPr="00CE6419" w:rsidRDefault="00390E56" w:rsidP="00390E56">
            <w:pPr>
              <w:jc w:val="center"/>
              <w:rPr>
                <w:bCs/>
                <w:sz w:val="28"/>
                <w:szCs w:val="28"/>
              </w:rPr>
            </w:pPr>
            <w:r>
              <w:rPr>
                <w:bCs/>
                <w:sz w:val="28"/>
                <w:szCs w:val="28"/>
              </w:rPr>
              <w:t>0</w:t>
            </w:r>
          </w:p>
        </w:tc>
        <w:tc>
          <w:tcPr>
            <w:tcW w:w="1105" w:type="dxa"/>
            <w:vAlign w:val="center"/>
          </w:tcPr>
          <w:p w14:paraId="7216D2B6" w14:textId="77777777" w:rsidR="00390E56" w:rsidRPr="00CE6419" w:rsidRDefault="00390E56" w:rsidP="00390E56">
            <w:pPr>
              <w:jc w:val="center"/>
              <w:rPr>
                <w:bCs/>
                <w:sz w:val="28"/>
                <w:szCs w:val="28"/>
              </w:rPr>
            </w:pPr>
            <w:r>
              <w:rPr>
                <w:bCs/>
                <w:sz w:val="28"/>
                <w:szCs w:val="28"/>
              </w:rPr>
              <w:t>0</w:t>
            </w:r>
          </w:p>
        </w:tc>
        <w:tc>
          <w:tcPr>
            <w:tcW w:w="1105" w:type="dxa"/>
            <w:vAlign w:val="center"/>
          </w:tcPr>
          <w:p w14:paraId="709E8CF2" w14:textId="77777777" w:rsidR="00390E56" w:rsidRPr="00CE6419" w:rsidRDefault="00390E56" w:rsidP="00390E56">
            <w:pPr>
              <w:jc w:val="center"/>
              <w:rPr>
                <w:bCs/>
                <w:sz w:val="28"/>
                <w:szCs w:val="28"/>
              </w:rPr>
            </w:pPr>
            <w:r>
              <w:rPr>
                <w:bCs/>
                <w:sz w:val="28"/>
                <w:szCs w:val="28"/>
              </w:rPr>
              <w:t>0</w:t>
            </w:r>
          </w:p>
        </w:tc>
      </w:tr>
      <w:tr w:rsidR="00390E56" w14:paraId="3BBBFF53" w14:textId="77777777" w:rsidTr="00390E56">
        <w:trPr>
          <w:trHeight w:val="438"/>
        </w:trPr>
        <w:tc>
          <w:tcPr>
            <w:tcW w:w="822" w:type="dxa"/>
            <w:vAlign w:val="center"/>
          </w:tcPr>
          <w:p w14:paraId="37B389FE" w14:textId="77777777" w:rsidR="00390E56" w:rsidRDefault="00390E56" w:rsidP="00390E56">
            <w:pPr>
              <w:jc w:val="center"/>
              <w:rPr>
                <w:bCs/>
                <w:color w:val="000000"/>
                <w:sz w:val="28"/>
                <w:szCs w:val="28"/>
              </w:rPr>
            </w:pPr>
            <w:r>
              <w:rPr>
                <w:bCs/>
                <w:color w:val="000000"/>
                <w:sz w:val="28"/>
                <w:szCs w:val="28"/>
              </w:rPr>
              <w:lastRenderedPageBreak/>
              <w:t>1</w:t>
            </w:r>
          </w:p>
        </w:tc>
        <w:tc>
          <w:tcPr>
            <w:tcW w:w="3375" w:type="dxa"/>
            <w:vAlign w:val="center"/>
          </w:tcPr>
          <w:p w14:paraId="7DC1B7BA" w14:textId="77777777" w:rsidR="00390E56" w:rsidRDefault="00390E56" w:rsidP="00390E56">
            <w:pPr>
              <w:jc w:val="center"/>
              <w:rPr>
                <w:bCs/>
                <w:color w:val="000000"/>
                <w:sz w:val="28"/>
                <w:szCs w:val="28"/>
              </w:rPr>
            </w:pPr>
            <w:r>
              <w:rPr>
                <w:bCs/>
                <w:color w:val="000000"/>
                <w:sz w:val="28"/>
                <w:szCs w:val="28"/>
              </w:rPr>
              <w:t>2</w:t>
            </w:r>
          </w:p>
        </w:tc>
        <w:tc>
          <w:tcPr>
            <w:tcW w:w="993" w:type="dxa"/>
            <w:vAlign w:val="center"/>
          </w:tcPr>
          <w:p w14:paraId="0BB24E57" w14:textId="77777777" w:rsidR="00390E56" w:rsidRDefault="00390E56" w:rsidP="00390E56">
            <w:pPr>
              <w:jc w:val="center"/>
              <w:rPr>
                <w:bCs/>
                <w:color w:val="000000"/>
                <w:sz w:val="28"/>
                <w:szCs w:val="28"/>
              </w:rPr>
            </w:pPr>
            <w:r>
              <w:rPr>
                <w:bCs/>
                <w:color w:val="000000"/>
                <w:sz w:val="28"/>
                <w:szCs w:val="28"/>
              </w:rPr>
              <w:t>3</w:t>
            </w:r>
          </w:p>
        </w:tc>
        <w:tc>
          <w:tcPr>
            <w:tcW w:w="1701" w:type="dxa"/>
            <w:vAlign w:val="center"/>
          </w:tcPr>
          <w:p w14:paraId="52740525" w14:textId="77777777" w:rsidR="00390E56" w:rsidRDefault="00390E56" w:rsidP="00390E56">
            <w:pPr>
              <w:jc w:val="center"/>
              <w:rPr>
                <w:bCs/>
                <w:color w:val="000000"/>
                <w:sz w:val="28"/>
                <w:szCs w:val="28"/>
              </w:rPr>
            </w:pPr>
            <w:r>
              <w:rPr>
                <w:bCs/>
                <w:color w:val="000000"/>
                <w:sz w:val="28"/>
                <w:szCs w:val="28"/>
              </w:rPr>
              <w:t>4</w:t>
            </w:r>
          </w:p>
        </w:tc>
        <w:tc>
          <w:tcPr>
            <w:tcW w:w="992" w:type="dxa"/>
            <w:vAlign w:val="center"/>
          </w:tcPr>
          <w:p w14:paraId="47F6365B" w14:textId="77777777" w:rsidR="00390E56" w:rsidRDefault="00390E56" w:rsidP="00390E56">
            <w:pPr>
              <w:jc w:val="center"/>
              <w:rPr>
                <w:bCs/>
                <w:color w:val="000000"/>
                <w:sz w:val="28"/>
                <w:szCs w:val="28"/>
              </w:rPr>
            </w:pPr>
            <w:r>
              <w:rPr>
                <w:bCs/>
                <w:color w:val="000000"/>
                <w:sz w:val="28"/>
                <w:szCs w:val="28"/>
              </w:rPr>
              <w:t>5</w:t>
            </w:r>
          </w:p>
        </w:tc>
        <w:tc>
          <w:tcPr>
            <w:tcW w:w="1134" w:type="dxa"/>
            <w:vAlign w:val="center"/>
          </w:tcPr>
          <w:p w14:paraId="4B9019B3" w14:textId="77777777" w:rsidR="00390E56" w:rsidRDefault="00390E56" w:rsidP="00390E56">
            <w:pPr>
              <w:jc w:val="center"/>
              <w:rPr>
                <w:bCs/>
                <w:color w:val="000000"/>
                <w:sz w:val="28"/>
                <w:szCs w:val="28"/>
              </w:rPr>
            </w:pPr>
            <w:r>
              <w:rPr>
                <w:bCs/>
                <w:color w:val="000000"/>
                <w:sz w:val="28"/>
                <w:szCs w:val="28"/>
              </w:rPr>
              <w:t>6</w:t>
            </w:r>
          </w:p>
        </w:tc>
        <w:tc>
          <w:tcPr>
            <w:tcW w:w="1134" w:type="dxa"/>
            <w:vAlign w:val="center"/>
          </w:tcPr>
          <w:p w14:paraId="7236BD4B" w14:textId="77777777" w:rsidR="00390E56" w:rsidRDefault="00390E56" w:rsidP="00390E56">
            <w:pPr>
              <w:jc w:val="center"/>
              <w:rPr>
                <w:bCs/>
                <w:color w:val="000000"/>
                <w:sz w:val="28"/>
                <w:szCs w:val="28"/>
              </w:rPr>
            </w:pPr>
            <w:r>
              <w:rPr>
                <w:bCs/>
                <w:color w:val="000000"/>
                <w:sz w:val="28"/>
                <w:szCs w:val="28"/>
              </w:rPr>
              <w:t>7</w:t>
            </w:r>
          </w:p>
        </w:tc>
        <w:tc>
          <w:tcPr>
            <w:tcW w:w="1105" w:type="dxa"/>
            <w:vAlign w:val="center"/>
          </w:tcPr>
          <w:p w14:paraId="3908DB36" w14:textId="77777777" w:rsidR="00390E56" w:rsidRDefault="00390E56" w:rsidP="00390E56">
            <w:pPr>
              <w:jc w:val="center"/>
              <w:rPr>
                <w:bCs/>
                <w:color w:val="000000"/>
                <w:sz w:val="28"/>
                <w:szCs w:val="28"/>
              </w:rPr>
            </w:pPr>
            <w:r>
              <w:rPr>
                <w:bCs/>
                <w:color w:val="000000"/>
                <w:sz w:val="28"/>
                <w:szCs w:val="28"/>
              </w:rPr>
              <w:t>8</w:t>
            </w:r>
          </w:p>
        </w:tc>
        <w:tc>
          <w:tcPr>
            <w:tcW w:w="1105" w:type="dxa"/>
            <w:vAlign w:val="center"/>
          </w:tcPr>
          <w:p w14:paraId="23CE6EED" w14:textId="77777777" w:rsidR="00390E56" w:rsidRDefault="00390E56" w:rsidP="00390E56">
            <w:pPr>
              <w:jc w:val="center"/>
              <w:rPr>
                <w:bCs/>
                <w:color w:val="000000"/>
                <w:sz w:val="28"/>
                <w:szCs w:val="28"/>
              </w:rPr>
            </w:pPr>
            <w:r>
              <w:rPr>
                <w:bCs/>
                <w:color w:val="000000"/>
                <w:sz w:val="28"/>
                <w:szCs w:val="28"/>
              </w:rPr>
              <w:t>9</w:t>
            </w:r>
          </w:p>
        </w:tc>
        <w:tc>
          <w:tcPr>
            <w:tcW w:w="1105" w:type="dxa"/>
            <w:vAlign w:val="center"/>
          </w:tcPr>
          <w:p w14:paraId="41823870" w14:textId="77777777" w:rsidR="00390E56" w:rsidRDefault="00390E56" w:rsidP="00390E56">
            <w:pPr>
              <w:jc w:val="center"/>
              <w:rPr>
                <w:bCs/>
                <w:color w:val="000000"/>
                <w:sz w:val="28"/>
                <w:szCs w:val="28"/>
              </w:rPr>
            </w:pPr>
            <w:r>
              <w:rPr>
                <w:bCs/>
                <w:color w:val="000000"/>
                <w:sz w:val="28"/>
                <w:szCs w:val="28"/>
              </w:rPr>
              <w:t>10</w:t>
            </w:r>
          </w:p>
        </w:tc>
      </w:tr>
      <w:tr w:rsidR="00390E56" w14:paraId="04A57B86" w14:textId="77777777" w:rsidTr="00390E56">
        <w:trPr>
          <w:trHeight w:val="2263"/>
        </w:trPr>
        <w:tc>
          <w:tcPr>
            <w:tcW w:w="822" w:type="dxa"/>
            <w:vAlign w:val="center"/>
          </w:tcPr>
          <w:p w14:paraId="363ED670" w14:textId="77777777" w:rsidR="00390E56" w:rsidRDefault="00390E56" w:rsidP="00390E56">
            <w:pPr>
              <w:jc w:val="center"/>
              <w:rPr>
                <w:bCs/>
                <w:color w:val="000000"/>
                <w:sz w:val="28"/>
                <w:szCs w:val="28"/>
              </w:rPr>
            </w:pPr>
            <w:r>
              <w:rPr>
                <w:bCs/>
                <w:color w:val="000000"/>
                <w:sz w:val="28"/>
                <w:szCs w:val="28"/>
              </w:rPr>
              <w:t>3.2.</w:t>
            </w:r>
          </w:p>
        </w:tc>
        <w:tc>
          <w:tcPr>
            <w:tcW w:w="3375" w:type="dxa"/>
            <w:vAlign w:val="center"/>
          </w:tcPr>
          <w:p w14:paraId="23B564E0" w14:textId="77777777" w:rsidR="00390E56" w:rsidRDefault="00390E56" w:rsidP="00390E56">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00EBA538" w14:textId="77777777" w:rsidR="00390E56" w:rsidRPr="00CE6419" w:rsidRDefault="00390E56" w:rsidP="00390E56">
            <w:pPr>
              <w:jc w:val="center"/>
              <w:rPr>
                <w:bCs/>
                <w:sz w:val="28"/>
                <w:szCs w:val="28"/>
              </w:rPr>
            </w:pPr>
            <w:r w:rsidRPr="00CE6419">
              <w:rPr>
                <w:bCs/>
                <w:sz w:val="28"/>
                <w:szCs w:val="28"/>
              </w:rPr>
              <w:t>-</w:t>
            </w:r>
          </w:p>
        </w:tc>
        <w:tc>
          <w:tcPr>
            <w:tcW w:w="1701" w:type="dxa"/>
            <w:vAlign w:val="center"/>
          </w:tcPr>
          <w:p w14:paraId="6B2DFF87" w14:textId="77777777" w:rsidR="00390E56" w:rsidRPr="00CE6419" w:rsidRDefault="00390E56" w:rsidP="00390E56">
            <w:pPr>
              <w:jc w:val="center"/>
              <w:rPr>
                <w:bCs/>
                <w:sz w:val="28"/>
                <w:szCs w:val="28"/>
              </w:rPr>
            </w:pPr>
            <w:r w:rsidRPr="00CE6419">
              <w:rPr>
                <w:bCs/>
                <w:sz w:val="28"/>
                <w:szCs w:val="28"/>
              </w:rPr>
              <w:t>-</w:t>
            </w:r>
          </w:p>
        </w:tc>
        <w:tc>
          <w:tcPr>
            <w:tcW w:w="992" w:type="dxa"/>
            <w:vAlign w:val="center"/>
          </w:tcPr>
          <w:p w14:paraId="5EB0C1FF" w14:textId="77777777" w:rsidR="00390E56" w:rsidRPr="00CE6419" w:rsidRDefault="00390E56" w:rsidP="00390E56">
            <w:pPr>
              <w:jc w:val="center"/>
              <w:rPr>
                <w:bCs/>
                <w:sz w:val="28"/>
                <w:szCs w:val="28"/>
              </w:rPr>
            </w:pPr>
            <w:r w:rsidRPr="00CE6419">
              <w:rPr>
                <w:bCs/>
                <w:sz w:val="28"/>
                <w:szCs w:val="28"/>
              </w:rPr>
              <w:t>-</w:t>
            </w:r>
          </w:p>
        </w:tc>
        <w:tc>
          <w:tcPr>
            <w:tcW w:w="1134" w:type="dxa"/>
            <w:vAlign w:val="center"/>
          </w:tcPr>
          <w:p w14:paraId="3E0F44DB" w14:textId="77777777" w:rsidR="00390E56" w:rsidRPr="00CE6419" w:rsidRDefault="00390E56" w:rsidP="00390E56">
            <w:pPr>
              <w:jc w:val="center"/>
              <w:rPr>
                <w:bCs/>
                <w:sz w:val="28"/>
                <w:szCs w:val="28"/>
              </w:rPr>
            </w:pPr>
            <w:r w:rsidRPr="00CE6419">
              <w:rPr>
                <w:bCs/>
                <w:sz w:val="28"/>
                <w:szCs w:val="28"/>
              </w:rPr>
              <w:t>-</w:t>
            </w:r>
          </w:p>
        </w:tc>
        <w:tc>
          <w:tcPr>
            <w:tcW w:w="1134" w:type="dxa"/>
            <w:vAlign w:val="center"/>
          </w:tcPr>
          <w:p w14:paraId="6AD14AA4"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7A29618C"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20902E53"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564DE05F" w14:textId="77777777" w:rsidR="00390E56" w:rsidRPr="00CE6419" w:rsidRDefault="00390E56" w:rsidP="00390E56">
            <w:pPr>
              <w:jc w:val="center"/>
              <w:rPr>
                <w:bCs/>
                <w:sz w:val="28"/>
                <w:szCs w:val="28"/>
              </w:rPr>
            </w:pPr>
            <w:r w:rsidRPr="00CE6419">
              <w:rPr>
                <w:bCs/>
                <w:sz w:val="28"/>
                <w:szCs w:val="28"/>
              </w:rPr>
              <w:t>-</w:t>
            </w:r>
          </w:p>
        </w:tc>
      </w:tr>
      <w:tr w:rsidR="00390E56" w14:paraId="1BC4AB8B" w14:textId="77777777" w:rsidTr="00390E56">
        <w:tc>
          <w:tcPr>
            <w:tcW w:w="822" w:type="dxa"/>
            <w:vAlign w:val="center"/>
          </w:tcPr>
          <w:p w14:paraId="5B808371" w14:textId="77777777" w:rsidR="00390E56" w:rsidRDefault="00390E56" w:rsidP="00390E56">
            <w:pPr>
              <w:jc w:val="center"/>
              <w:rPr>
                <w:bCs/>
                <w:color w:val="000000"/>
                <w:sz w:val="28"/>
                <w:szCs w:val="28"/>
              </w:rPr>
            </w:pPr>
            <w:r>
              <w:rPr>
                <w:bCs/>
                <w:color w:val="000000"/>
                <w:sz w:val="28"/>
                <w:szCs w:val="28"/>
              </w:rPr>
              <w:t>3.3.</w:t>
            </w:r>
          </w:p>
        </w:tc>
        <w:tc>
          <w:tcPr>
            <w:tcW w:w="3375" w:type="dxa"/>
            <w:vAlign w:val="center"/>
          </w:tcPr>
          <w:p w14:paraId="6C3F75FE" w14:textId="77777777" w:rsidR="00390E56" w:rsidRPr="00656E97" w:rsidRDefault="00390E56" w:rsidP="00390E5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599E7959" w14:textId="77777777" w:rsidR="00390E56" w:rsidRPr="00CE6419" w:rsidRDefault="00390E56" w:rsidP="00390E56">
            <w:pPr>
              <w:jc w:val="center"/>
              <w:rPr>
                <w:bCs/>
                <w:sz w:val="28"/>
                <w:szCs w:val="28"/>
              </w:rPr>
            </w:pPr>
            <w:r w:rsidRPr="00CE6419">
              <w:rPr>
                <w:bCs/>
                <w:sz w:val="28"/>
                <w:szCs w:val="28"/>
              </w:rPr>
              <w:t>-</w:t>
            </w:r>
          </w:p>
        </w:tc>
        <w:tc>
          <w:tcPr>
            <w:tcW w:w="1701" w:type="dxa"/>
            <w:vAlign w:val="center"/>
          </w:tcPr>
          <w:p w14:paraId="2FA230B6" w14:textId="77777777" w:rsidR="00390E56" w:rsidRPr="00CE6419" w:rsidRDefault="00390E56" w:rsidP="00390E56">
            <w:pPr>
              <w:jc w:val="center"/>
              <w:rPr>
                <w:bCs/>
                <w:sz w:val="28"/>
                <w:szCs w:val="28"/>
              </w:rPr>
            </w:pPr>
            <w:r w:rsidRPr="00CE6419">
              <w:rPr>
                <w:bCs/>
                <w:sz w:val="28"/>
                <w:szCs w:val="28"/>
              </w:rPr>
              <w:t>-</w:t>
            </w:r>
          </w:p>
        </w:tc>
        <w:tc>
          <w:tcPr>
            <w:tcW w:w="992" w:type="dxa"/>
            <w:vAlign w:val="center"/>
          </w:tcPr>
          <w:p w14:paraId="7C3386BD" w14:textId="77777777" w:rsidR="00390E56" w:rsidRPr="00CE6419" w:rsidRDefault="00390E56" w:rsidP="00390E56">
            <w:pPr>
              <w:jc w:val="center"/>
              <w:rPr>
                <w:bCs/>
                <w:sz w:val="28"/>
                <w:szCs w:val="28"/>
              </w:rPr>
            </w:pPr>
            <w:r w:rsidRPr="00CE6419">
              <w:rPr>
                <w:bCs/>
                <w:sz w:val="28"/>
                <w:szCs w:val="28"/>
              </w:rPr>
              <w:t>-</w:t>
            </w:r>
          </w:p>
        </w:tc>
        <w:tc>
          <w:tcPr>
            <w:tcW w:w="1134" w:type="dxa"/>
            <w:vAlign w:val="center"/>
          </w:tcPr>
          <w:p w14:paraId="5FC4EB95" w14:textId="77777777" w:rsidR="00390E56" w:rsidRPr="00CE6419" w:rsidRDefault="00390E56" w:rsidP="00390E56">
            <w:pPr>
              <w:jc w:val="center"/>
              <w:rPr>
                <w:bCs/>
                <w:sz w:val="28"/>
                <w:szCs w:val="28"/>
              </w:rPr>
            </w:pPr>
            <w:r w:rsidRPr="00CE6419">
              <w:rPr>
                <w:bCs/>
                <w:sz w:val="28"/>
                <w:szCs w:val="28"/>
              </w:rPr>
              <w:t>-</w:t>
            </w:r>
          </w:p>
        </w:tc>
        <w:tc>
          <w:tcPr>
            <w:tcW w:w="1134" w:type="dxa"/>
            <w:vAlign w:val="center"/>
          </w:tcPr>
          <w:p w14:paraId="208E94C3"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18EDCA52"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75775838" w14:textId="77777777" w:rsidR="00390E56" w:rsidRPr="00CE6419" w:rsidRDefault="00390E56" w:rsidP="00390E56">
            <w:pPr>
              <w:jc w:val="center"/>
              <w:rPr>
                <w:bCs/>
                <w:sz w:val="28"/>
                <w:szCs w:val="28"/>
              </w:rPr>
            </w:pPr>
            <w:r w:rsidRPr="00CE6419">
              <w:rPr>
                <w:bCs/>
                <w:sz w:val="28"/>
                <w:szCs w:val="28"/>
              </w:rPr>
              <w:t>-</w:t>
            </w:r>
          </w:p>
        </w:tc>
        <w:tc>
          <w:tcPr>
            <w:tcW w:w="1105" w:type="dxa"/>
            <w:vAlign w:val="center"/>
          </w:tcPr>
          <w:p w14:paraId="7E805187" w14:textId="77777777" w:rsidR="00390E56" w:rsidRPr="00CE6419" w:rsidRDefault="00390E56" w:rsidP="00390E56">
            <w:pPr>
              <w:jc w:val="center"/>
              <w:rPr>
                <w:bCs/>
                <w:sz w:val="28"/>
                <w:szCs w:val="28"/>
              </w:rPr>
            </w:pPr>
            <w:r w:rsidRPr="00CE6419">
              <w:rPr>
                <w:bCs/>
                <w:sz w:val="28"/>
                <w:szCs w:val="28"/>
              </w:rPr>
              <w:t>-</w:t>
            </w:r>
          </w:p>
        </w:tc>
      </w:tr>
      <w:tr w:rsidR="00390E56" w14:paraId="03F9144C" w14:textId="77777777" w:rsidTr="00390E56">
        <w:tc>
          <w:tcPr>
            <w:tcW w:w="822" w:type="dxa"/>
            <w:vAlign w:val="center"/>
          </w:tcPr>
          <w:p w14:paraId="62F5C4F1" w14:textId="77777777" w:rsidR="00390E56" w:rsidRDefault="00390E56" w:rsidP="00390E56">
            <w:pPr>
              <w:jc w:val="center"/>
              <w:rPr>
                <w:bCs/>
                <w:color w:val="000000"/>
                <w:sz w:val="28"/>
                <w:szCs w:val="28"/>
              </w:rPr>
            </w:pPr>
            <w:r>
              <w:rPr>
                <w:bCs/>
                <w:color w:val="000000"/>
                <w:sz w:val="28"/>
                <w:szCs w:val="28"/>
              </w:rPr>
              <w:t>3.4.</w:t>
            </w:r>
          </w:p>
        </w:tc>
        <w:tc>
          <w:tcPr>
            <w:tcW w:w="3375" w:type="dxa"/>
          </w:tcPr>
          <w:p w14:paraId="09913C67" w14:textId="77777777" w:rsidR="00390E56" w:rsidRDefault="00390E56" w:rsidP="00390E5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23C6EFA5" w14:textId="77777777" w:rsidR="00390E56" w:rsidRPr="00CE6419" w:rsidRDefault="00390E56" w:rsidP="00390E56">
            <w:pPr>
              <w:jc w:val="center"/>
              <w:rPr>
                <w:bCs/>
                <w:sz w:val="28"/>
                <w:szCs w:val="28"/>
              </w:rPr>
            </w:pPr>
            <w:r>
              <w:rPr>
                <w:bCs/>
                <w:sz w:val="28"/>
                <w:szCs w:val="28"/>
              </w:rPr>
              <w:t>0</w:t>
            </w:r>
          </w:p>
        </w:tc>
        <w:tc>
          <w:tcPr>
            <w:tcW w:w="1701" w:type="dxa"/>
            <w:vAlign w:val="center"/>
          </w:tcPr>
          <w:p w14:paraId="21E45792" w14:textId="77777777" w:rsidR="00390E56" w:rsidRPr="00CE6419" w:rsidRDefault="00390E56" w:rsidP="00390E56">
            <w:pPr>
              <w:jc w:val="center"/>
              <w:rPr>
                <w:bCs/>
                <w:sz w:val="28"/>
                <w:szCs w:val="28"/>
              </w:rPr>
            </w:pPr>
            <w:r>
              <w:rPr>
                <w:bCs/>
                <w:sz w:val="28"/>
                <w:szCs w:val="28"/>
              </w:rPr>
              <w:t>0</w:t>
            </w:r>
          </w:p>
        </w:tc>
        <w:tc>
          <w:tcPr>
            <w:tcW w:w="992" w:type="dxa"/>
            <w:vAlign w:val="center"/>
          </w:tcPr>
          <w:p w14:paraId="50005295" w14:textId="77777777" w:rsidR="00390E56" w:rsidRPr="00CE6419" w:rsidRDefault="00390E56" w:rsidP="00390E56">
            <w:pPr>
              <w:jc w:val="center"/>
              <w:rPr>
                <w:bCs/>
                <w:sz w:val="28"/>
                <w:szCs w:val="28"/>
              </w:rPr>
            </w:pPr>
            <w:r>
              <w:rPr>
                <w:bCs/>
                <w:sz w:val="28"/>
                <w:szCs w:val="28"/>
              </w:rPr>
              <w:t>0</w:t>
            </w:r>
          </w:p>
        </w:tc>
        <w:tc>
          <w:tcPr>
            <w:tcW w:w="1134" w:type="dxa"/>
            <w:vAlign w:val="center"/>
          </w:tcPr>
          <w:p w14:paraId="376CF01A" w14:textId="77777777" w:rsidR="00390E56" w:rsidRPr="00CE6419" w:rsidRDefault="00390E56" w:rsidP="00390E56">
            <w:pPr>
              <w:jc w:val="center"/>
              <w:rPr>
                <w:bCs/>
                <w:sz w:val="28"/>
                <w:szCs w:val="28"/>
              </w:rPr>
            </w:pPr>
            <w:r>
              <w:rPr>
                <w:bCs/>
                <w:sz w:val="28"/>
                <w:szCs w:val="28"/>
              </w:rPr>
              <w:t>0</w:t>
            </w:r>
          </w:p>
        </w:tc>
        <w:tc>
          <w:tcPr>
            <w:tcW w:w="1134" w:type="dxa"/>
            <w:vAlign w:val="center"/>
          </w:tcPr>
          <w:p w14:paraId="6943E458" w14:textId="77777777" w:rsidR="00390E56" w:rsidRPr="00CE6419" w:rsidRDefault="00390E56" w:rsidP="00390E56">
            <w:pPr>
              <w:jc w:val="center"/>
              <w:rPr>
                <w:bCs/>
                <w:sz w:val="28"/>
                <w:szCs w:val="28"/>
              </w:rPr>
            </w:pPr>
            <w:r>
              <w:rPr>
                <w:bCs/>
                <w:sz w:val="28"/>
                <w:szCs w:val="28"/>
              </w:rPr>
              <w:t>0</w:t>
            </w:r>
          </w:p>
        </w:tc>
        <w:tc>
          <w:tcPr>
            <w:tcW w:w="1105" w:type="dxa"/>
            <w:vAlign w:val="center"/>
          </w:tcPr>
          <w:p w14:paraId="6C9BE812" w14:textId="77777777" w:rsidR="00390E56" w:rsidRPr="00CE6419" w:rsidRDefault="00390E56" w:rsidP="00390E56">
            <w:pPr>
              <w:jc w:val="center"/>
              <w:rPr>
                <w:bCs/>
                <w:sz w:val="28"/>
                <w:szCs w:val="28"/>
              </w:rPr>
            </w:pPr>
            <w:r>
              <w:rPr>
                <w:bCs/>
                <w:sz w:val="28"/>
                <w:szCs w:val="28"/>
              </w:rPr>
              <w:t>0</w:t>
            </w:r>
          </w:p>
        </w:tc>
        <w:tc>
          <w:tcPr>
            <w:tcW w:w="1105" w:type="dxa"/>
            <w:vAlign w:val="center"/>
          </w:tcPr>
          <w:p w14:paraId="3422EE28" w14:textId="77777777" w:rsidR="00390E56" w:rsidRPr="00CE6419" w:rsidRDefault="00390E56" w:rsidP="00390E56">
            <w:pPr>
              <w:jc w:val="center"/>
              <w:rPr>
                <w:bCs/>
                <w:sz w:val="28"/>
                <w:szCs w:val="28"/>
              </w:rPr>
            </w:pPr>
            <w:r>
              <w:rPr>
                <w:bCs/>
                <w:sz w:val="28"/>
                <w:szCs w:val="28"/>
              </w:rPr>
              <w:t>0</w:t>
            </w:r>
          </w:p>
        </w:tc>
        <w:tc>
          <w:tcPr>
            <w:tcW w:w="1105" w:type="dxa"/>
            <w:vAlign w:val="center"/>
          </w:tcPr>
          <w:p w14:paraId="3B17327F" w14:textId="77777777" w:rsidR="00390E56" w:rsidRPr="00CE6419" w:rsidRDefault="00390E56" w:rsidP="00390E56">
            <w:pPr>
              <w:jc w:val="center"/>
              <w:rPr>
                <w:bCs/>
                <w:sz w:val="28"/>
                <w:szCs w:val="28"/>
              </w:rPr>
            </w:pPr>
            <w:r>
              <w:rPr>
                <w:bCs/>
                <w:sz w:val="28"/>
                <w:szCs w:val="28"/>
              </w:rPr>
              <w:t>0</w:t>
            </w:r>
          </w:p>
        </w:tc>
      </w:tr>
    </w:tbl>
    <w:p w14:paraId="058C5924" w14:textId="77777777" w:rsidR="00390E56" w:rsidRDefault="00390E56" w:rsidP="00390E56">
      <w:pPr>
        <w:ind w:left="-567"/>
        <w:jc w:val="center"/>
        <w:rPr>
          <w:bCs/>
          <w:color w:val="000000"/>
          <w:sz w:val="28"/>
          <w:szCs w:val="28"/>
        </w:rPr>
      </w:pPr>
    </w:p>
    <w:p w14:paraId="74447006" w14:textId="77777777" w:rsidR="00390E56" w:rsidRDefault="00390E56" w:rsidP="00390E56">
      <w:pPr>
        <w:ind w:left="-567"/>
        <w:jc w:val="center"/>
        <w:rPr>
          <w:bCs/>
          <w:color w:val="000000"/>
          <w:sz w:val="28"/>
          <w:szCs w:val="28"/>
        </w:rPr>
      </w:pPr>
    </w:p>
    <w:p w14:paraId="008A8DFF" w14:textId="77777777" w:rsidR="00390E56" w:rsidRDefault="00390E56" w:rsidP="00390E56">
      <w:pPr>
        <w:ind w:left="-567"/>
        <w:jc w:val="center"/>
        <w:rPr>
          <w:bCs/>
          <w:color w:val="000000"/>
          <w:sz w:val="28"/>
          <w:szCs w:val="28"/>
        </w:rPr>
      </w:pPr>
    </w:p>
    <w:p w14:paraId="5E760DD5" w14:textId="77777777" w:rsidR="00390E56" w:rsidRDefault="00390E56" w:rsidP="00390E56">
      <w:pPr>
        <w:ind w:left="-567"/>
        <w:jc w:val="center"/>
        <w:rPr>
          <w:bCs/>
          <w:color w:val="000000"/>
          <w:sz w:val="28"/>
          <w:szCs w:val="28"/>
        </w:rPr>
      </w:pPr>
    </w:p>
    <w:p w14:paraId="71FD85EF" w14:textId="77777777" w:rsidR="00390E56" w:rsidRDefault="00390E56" w:rsidP="00390E56">
      <w:pPr>
        <w:ind w:left="-567"/>
        <w:jc w:val="center"/>
        <w:rPr>
          <w:bCs/>
          <w:color w:val="000000"/>
          <w:sz w:val="28"/>
          <w:szCs w:val="28"/>
        </w:rPr>
      </w:pPr>
    </w:p>
    <w:p w14:paraId="26081A29" w14:textId="77777777" w:rsidR="00390E56" w:rsidRDefault="00390E56" w:rsidP="00390E56">
      <w:pPr>
        <w:ind w:left="-567"/>
        <w:jc w:val="center"/>
        <w:rPr>
          <w:bCs/>
          <w:color w:val="000000"/>
          <w:sz w:val="28"/>
          <w:szCs w:val="28"/>
        </w:rPr>
      </w:pPr>
    </w:p>
    <w:p w14:paraId="1FE065F2" w14:textId="77777777" w:rsidR="00390E56" w:rsidRDefault="00390E56" w:rsidP="00390E56">
      <w:pPr>
        <w:ind w:left="-567"/>
        <w:jc w:val="center"/>
        <w:rPr>
          <w:bCs/>
          <w:color w:val="000000"/>
          <w:sz w:val="28"/>
          <w:szCs w:val="28"/>
        </w:rPr>
        <w:sectPr w:rsidR="00390E56" w:rsidSect="00390E56">
          <w:pgSz w:w="16838" w:h="11906" w:orient="landscape"/>
          <w:pgMar w:top="851" w:right="851" w:bottom="709" w:left="709" w:header="709" w:footer="709" w:gutter="0"/>
          <w:cols w:space="708"/>
          <w:titlePg/>
          <w:docGrid w:linePitch="360"/>
        </w:sectPr>
      </w:pPr>
    </w:p>
    <w:p w14:paraId="7EB3C097" w14:textId="77777777" w:rsidR="00390E56" w:rsidRDefault="00390E56" w:rsidP="00390E56">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50F04C3A" w14:textId="77777777" w:rsidR="00390E56" w:rsidRDefault="00390E56" w:rsidP="00390E56">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390E56" w14:paraId="62D14AAD" w14:textId="77777777" w:rsidTr="00390E56">
        <w:trPr>
          <w:trHeight w:val="2430"/>
        </w:trPr>
        <w:tc>
          <w:tcPr>
            <w:tcW w:w="736" w:type="dxa"/>
            <w:vAlign w:val="center"/>
          </w:tcPr>
          <w:p w14:paraId="2DA93226" w14:textId="77777777" w:rsidR="00390E56" w:rsidRDefault="00390E56" w:rsidP="00390E56">
            <w:pPr>
              <w:jc w:val="center"/>
              <w:rPr>
                <w:bCs/>
                <w:color w:val="000000"/>
                <w:sz w:val="28"/>
                <w:szCs w:val="28"/>
              </w:rPr>
            </w:pPr>
            <w:r>
              <w:rPr>
                <w:bCs/>
                <w:color w:val="000000"/>
                <w:sz w:val="28"/>
                <w:szCs w:val="28"/>
              </w:rPr>
              <w:t>№ п/п</w:t>
            </w:r>
          </w:p>
        </w:tc>
        <w:tc>
          <w:tcPr>
            <w:tcW w:w="3659" w:type="dxa"/>
            <w:vAlign w:val="center"/>
          </w:tcPr>
          <w:p w14:paraId="4EF5B6EB" w14:textId="77777777" w:rsidR="00390E56" w:rsidRDefault="00390E56" w:rsidP="00390E56">
            <w:pPr>
              <w:jc w:val="center"/>
              <w:rPr>
                <w:bCs/>
                <w:color w:val="000000"/>
                <w:sz w:val="28"/>
                <w:szCs w:val="28"/>
              </w:rPr>
            </w:pPr>
            <w:r>
              <w:rPr>
                <w:bCs/>
                <w:color w:val="000000"/>
                <w:sz w:val="28"/>
                <w:szCs w:val="28"/>
              </w:rPr>
              <w:t>Наименование показателя</w:t>
            </w:r>
          </w:p>
        </w:tc>
        <w:tc>
          <w:tcPr>
            <w:tcW w:w="1559" w:type="dxa"/>
            <w:vAlign w:val="center"/>
          </w:tcPr>
          <w:p w14:paraId="43772A6A" w14:textId="77777777" w:rsidR="00390E56" w:rsidRDefault="00390E56" w:rsidP="00390E56">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4DA30491" w14:textId="77777777" w:rsidR="00390E56" w:rsidRDefault="00390E56" w:rsidP="00390E56">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01F30346" w14:textId="77777777" w:rsidR="00390E56" w:rsidRDefault="00390E56" w:rsidP="00390E56">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390E56" w14:paraId="551999E6" w14:textId="77777777" w:rsidTr="00390E56">
        <w:tc>
          <w:tcPr>
            <w:tcW w:w="736" w:type="dxa"/>
          </w:tcPr>
          <w:p w14:paraId="122ABC2C" w14:textId="77777777" w:rsidR="00390E56" w:rsidRDefault="00390E56" w:rsidP="00390E56">
            <w:pPr>
              <w:jc w:val="center"/>
              <w:rPr>
                <w:bCs/>
                <w:color w:val="000000"/>
                <w:sz w:val="28"/>
                <w:szCs w:val="28"/>
              </w:rPr>
            </w:pPr>
            <w:r>
              <w:rPr>
                <w:bCs/>
                <w:color w:val="000000"/>
                <w:sz w:val="28"/>
                <w:szCs w:val="28"/>
              </w:rPr>
              <w:t>1</w:t>
            </w:r>
          </w:p>
        </w:tc>
        <w:tc>
          <w:tcPr>
            <w:tcW w:w="3659" w:type="dxa"/>
          </w:tcPr>
          <w:p w14:paraId="0C81AEFE" w14:textId="77777777" w:rsidR="00390E56" w:rsidRDefault="00390E56" w:rsidP="00390E56">
            <w:pPr>
              <w:jc w:val="center"/>
              <w:rPr>
                <w:bCs/>
                <w:color w:val="000000"/>
                <w:sz w:val="28"/>
                <w:szCs w:val="28"/>
              </w:rPr>
            </w:pPr>
            <w:r>
              <w:rPr>
                <w:bCs/>
                <w:color w:val="000000"/>
                <w:sz w:val="28"/>
                <w:szCs w:val="28"/>
              </w:rPr>
              <w:t>2</w:t>
            </w:r>
          </w:p>
        </w:tc>
        <w:tc>
          <w:tcPr>
            <w:tcW w:w="1559" w:type="dxa"/>
          </w:tcPr>
          <w:p w14:paraId="6622F2EE" w14:textId="77777777" w:rsidR="00390E56" w:rsidRDefault="00390E56" w:rsidP="00390E56">
            <w:pPr>
              <w:jc w:val="center"/>
              <w:rPr>
                <w:bCs/>
                <w:color w:val="000000"/>
                <w:sz w:val="28"/>
                <w:szCs w:val="28"/>
              </w:rPr>
            </w:pPr>
            <w:r>
              <w:rPr>
                <w:bCs/>
                <w:color w:val="000000"/>
                <w:sz w:val="28"/>
                <w:szCs w:val="28"/>
              </w:rPr>
              <w:t>3</w:t>
            </w:r>
          </w:p>
        </w:tc>
        <w:tc>
          <w:tcPr>
            <w:tcW w:w="2551" w:type="dxa"/>
          </w:tcPr>
          <w:p w14:paraId="65CE7830" w14:textId="77777777" w:rsidR="00390E56" w:rsidRDefault="00390E56" w:rsidP="00390E56">
            <w:pPr>
              <w:jc w:val="center"/>
              <w:rPr>
                <w:bCs/>
                <w:color w:val="000000"/>
                <w:sz w:val="28"/>
                <w:szCs w:val="28"/>
              </w:rPr>
            </w:pPr>
            <w:r>
              <w:rPr>
                <w:bCs/>
                <w:color w:val="000000"/>
                <w:sz w:val="28"/>
                <w:szCs w:val="28"/>
              </w:rPr>
              <w:t>4</w:t>
            </w:r>
          </w:p>
        </w:tc>
        <w:tc>
          <w:tcPr>
            <w:tcW w:w="2125" w:type="dxa"/>
          </w:tcPr>
          <w:p w14:paraId="3CE5C093" w14:textId="77777777" w:rsidR="00390E56" w:rsidRDefault="00390E56" w:rsidP="00390E56">
            <w:pPr>
              <w:jc w:val="center"/>
              <w:rPr>
                <w:bCs/>
                <w:color w:val="000000"/>
                <w:sz w:val="28"/>
                <w:szCs w:val="28"/>
              </w:rPr>
            </w:pPr>
            <w:r>
              <w:rPr>
                <w:bCs/>
                <w:color w:val="000000"/>
                <w:sz w:val="28"/>
                <w:szCs w:val="28"/>
              </w:rPr>
              <w:t>5</w:t>
            </w:r>
          </w:p>
        </w:tc>
      </w:tr>
      <w:tr w:rsidR="00390E56" w14:paraId="5F4C6344" w14:textId="77777777" w:rsidTr="00390E56">
        <w:trPr>
          <w:trHeight w:val="538"/>
        </w:trPr>
        <w:tc>
          <w:tcPr>
            <w:tcW w:w="10630" w:type="dxa"/>
            <w:gridSpan w:val="5"/>
            <w:vAlign w:val="center"/>
          </w:tcPr>
          <w:p w14:paraId="5231E5DE" w14:textId="77777777" w:rsidR="00390E56" w:rsidRPr="00A31D27" w:rsidRDefault="00390E56" w:rsidP="009D1B11">
            <w:pPr>
              <w:pStyle w:val="a7"/>
              <w:numPr>
                <w:ilvl w:val="0"/>
                <w:numId w:val="10"/>
              </w:numPr>
              <w:jc w:val="center"/>
              <w:rPr>
                <w:bCs/>
                <w:color w:val="000000"/>
                <w:sz w:val="28"/>
                <w:szCs w:val="28"/>
              </w:rPr>
            </w:pPr>
            <w:r>
              <w:rPr>
                <w:bCs/>
                <w:color w:val="000000"/>
                <w:sz w:val="28"/>
                <w:szCs w:val="28"/>
              </w:rPr>
              <w:t>Показатели качества воды</w:t>
            </w:r>
          </w:p>
        </w:tc>
      </w:tr>
      <w:tr w:rsidR="00390E56" w14:paraId="5033843B" w14:textId="77777777" w:rsidTr="00390E56">
        <w:trPr>
          <w:trHeight w:val="3565"/>
        </w:trPr>
        <w:tc>
          <w:tcPr>
            <w:tcW w:w="736" w:type="dxa"/>
            <w:vAlign w:val="center"/>
          </w:tcPr>
          <w:p w14:paraId="10891DF1" w14:textId="77777777" w:rsidR="00390E56" w:rsidRDefault="00390E56" w:rsidP="00390E56">
            <w:pPr>
              <w:jc w:val="center"/>
              <w:rPr>
                <w:bCs/>
                <w:color w:val="000000"/>
                <w:sz w:val="28"/>
                <w:szCs w:val="28"/>
              </w:rPr>
            </w:pPr>
            <w:r>
              <w:rPr>
                <w:bCs/>
                <w:color w:val="000000"/>
                <w:sz w:val="28"/>
                <w:szCs w:val="28"/>
              </w:rPr>
              <w:t>1.1.</w:t>
            </w:r>
          </w:p>
        </w:tc>
        <w:tc>
          <w:tcPr>
            <w:tcW w:w="3659" w:type="dxa"/>
            <w:vAlign w:val="center"/>
          </w:tcPr>
          <w:p w14:paraId="774E7226" w14:textId="77777777" w:rsidR="00390E56" w:rsidRPr="00FE6F9F" w:rsidRDefault="00390E56" w:rsidP="00390E56">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77E2693" w14:textId="77777777" w:rsidR="00390E56" w:rsidRPr="00CE6419" w:rsidRDefault="00390E56" w:rsidP="00390E56">
            <w:pPr>
              <w:jc w:val="center"/>
              <w:rPr>
                <w:bCs/>
                <w:sz w:val="28"/>
                <w:szCs w:val="28"/>
              </w:rPr>
            </w:pPr>
            <w:r w:rsidRPr="00CE6419">
              <w:rPr>
                <w:bCs/>
                <w:sz w:val="28"/>
                <w:szCs w:val="28"/>
              </w:rPr>
              <w:t>-</w:t>
            </w:r>
          </w:p>
        </w:tc>
        <w:tc>
          <w:tcPr>
            <w:tcW w:w="2551" w:type="dxa"/>
            <w:vAlign w:val="center"/>
          </w:tcPr>
          <w:p w14:paraId="5D9A9829" w14:textId="77777777" w:rsidR="00390E56" w:rsidRPr="00CE6419" w:rsidRDefault="00390E56" w:rsidP="00390E56">
            <w:pPr>
              <w:jc w:val="center"/>
              <w:rPr>
                <w:bCs/>
                <w:sz w:val="28"/>
                <w:szCs w:val="28"/>
              </w:rPr>
            </w:pPr>
            <w:r w:rsidRPr="00CE6419">
              <w:rPr>
                <w:bCs/>
                <w:sz w:val="28"/>
                <w:szCs w:val="28"/>
              </w:rPr>
              <w:t>-</w:t>
            </w:r>
          </w:p>
        </w:tc>
        <w:tc>
          <w:tcPr>
            <w:tcW w:w="2125" w:type="dxa"/>
            <w:vAlign w:val="center"/>
          </w:tcPr>
          <w:p w14:paraId="0ECC5708" w14:textId="77777777" w:rsidR="00390E56" w:rsidRPr="00CE6419" w:rsidRDefault="00390E56" w:rsidP="00390E56">
            <w:pPr>
              <w:jc w:val="center"/>
              <w:rPr>
                <w:bCs/>
                <w:sz w:val="28"/>
                <w:szCs w:val="28"/>
              </w:rPr>
            </w:pPr>
            <w:r w:rsidRPr="00CE6419">
              <w:rPr>
                <w:bCs/>
                <w:sz w:val="28"/>
                <w:szCs w:val="28"/>
              </w:rPr>
              <w:t>-</w:t>
            </w:r>
          </w:p>
        </w:tc>
      </w:tr>
      <w:tr w:rsidR="00390E56" w14:paraId="6EF8D0AF" w14:textId="77777777" w:rsidTr="00390E56">
        <w:trPr>
          <w:trHeight w:val="2387"/>
        </w:trPr>
        <w:tc>
          <w:tcPr>
            <w:tcW w:w="736" w:type="dxa"/>
            <w:vAlign w:val="center"/>
          </w:tcPr>
          <w:p w14:paraId="6364995B" w14:textId="77777777" w:rsidR="00390E56" w:rsidRDefault="00390E56" w:rsidP="00390E56">
            <w:pPr>
              <w:jc w:val="center"/>
              <w:rPr>
                <w:bCs/>
                <w:color w:val="000000"/>
                <w:sz w:val="28"/>
                <w:szCs w:val="28"/>
              </w:rPr>
            </w:pPr>
            <w:r>
              <w:rPr>
                <w:bCs/>
                <w:color w:val="000000"/>
                <w:sz w:val="28"/>
                <w:szCs w:val="28"/>
              </w:rPr>
              <w:t>1.2.</w:t>
            </w:r>
          </w:p>
        </w:tc>
        <w:tc>
          <w:tcPr>
            <w:tcW w:w="3659" w:type="dxa"/>
            <w:vAlign w:val="center"/>
          </w:tcPr>
          <w:p w14:paraId="255C34AB" w14:textId="77777777" w:rsidR="00390E56" w:rsidRDefault="00390E56" w:rsidP="00390E56">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5D5D3A38" w14:textId="77777777" w:rsidR="00390E56" w:rsidRPr="00CE6419" w:rsidRDefault="00390E56" w:rsidP="00390E56">
            <w:pPr>
              <w:jc w:val="center"/>
              <w:rPr>
                <w:bCs/>
                <w:sz w:val="28"/>
                <w:szCs w:val="28"/>
              </w:rPr>
            </w:pPr>
            <w:r w:rsidRPr="00CE6419">
              <w:rPr>
                <w:bCs/>
                <w:sz w:val="28"/>
                <w:szCs w:val="28"/>
              </w:rPr>
              <w:t>-</w:t>
            </w:r>
          </w:p>
        </w:tc>
        <w:tc>
          <w:tcPr>
            <w:tcW w:w="2551" w:type="dxa"/>
            <w:vAlign w:val="center"/>
          </w:tcPr>
          <w:p w14:paraId="5C8F55BA" w14:textId="77777777" w:rsidR="00390E56" w:rsidRPr="00CE6419" w:rsidRDefault="00390E56" w:rsidP="00390E56">
            <w:pPr>
              <w:jc w:val="center"/>
              <w:rPr>
                <w:bCs/>
                <w:sz w:val="28"/>
                <w:szCs w:val="28"/>
              </w:rPr>
            </w:pPr>
            <w:r w:rsidRPr="00CE6419">
              <w:rPr>
                <w:bCs/>
                <w:sz w:val="28"/>
                <w:szCs w:val="28"/>
              </w:rPr>
              <w:t>-</w:t>
            </w:r>
          </w:p>
        </w:tc>
        <w:tc>
          <w:tcPr>
            <w:tcW w:w="2125" w:type="dxa"/>
            <w:vAlign w:val="center"/>
          </w:tcPr>
          <w:p w14:paraId="01D8A32E" w14:textId="77777777" w:rsidR="00390E56" w:rsidRPr="00CE6419" w:rsidRDefault="00390E56" w:rsidP="00390E56">
            <w:pPr>
              <w:jc w:val="center"/>
              <w:rPr>
                <w:bCs/>
                <w:sz w:val="28"/>
                <w:szCs w:val="28"/>
              </w:rPr>
            </w:pPr>
            <w:r w:rsidRPr="00CE6419">
              <w:rPr>
                <w:bCs/>
                <w:sz w:val="28"/>
                <w:szCs w:val="28"/>
              </w:rPr>
              <w:t>-</w:t>
            </w:r>
          </w:p>
        </w:tc>
      </w:tr>
      <w:tr w:rsidR="00390E56" w14:paraId="4A760674" w14:textId="77777777" w:rsidTr="00390E56">
        <w:trPr>
          <w:trHeight w:val="704"/>
        </w:trPr>
        <w:tc>
          <w:tcPr>
            <w:tcW w:w="10630" w:type="dxa"/>
            <w:gridSpan w:val="5"/>
            <w:vAlign w:val="center"/>
          </w:tcPr>
          <w:p w14:paraId="5A6AB386" w14:textId="77777777" w:rsidR="00390E56" w:rsidRPr="00A31D27" w:rsidRDefault="00390E56" w:rsidP="009D1B11">
            <w:pPr>
              <w:pStyle w:val="a7"/>
              <w:numPr>
                <w:ilvl w:val="0"/>
                <w:numId w:val="10"/>
              </w:numPr>
              <w:jc w:val="center"/>
              <w:rPr>
                <w:bCs/>
                <w:color w:val="000000"/>
                <w:sz w:val="28"/>
                <w:szCs w:val="28"/>
              </w:rPr>
            </w:pPr>
            <w:r>
              <w:rPr>
                <w:bCs/>
                <w:color w:val="000000"/>
                <w:sz w:val="28"/>
                <w:szCs w:val="28"/>
              </w:rPr>
              <w:t>Показатели надежности и бесперебойности водоснабжения</w:t>
            </w:r>
          </w:p>
        </w:tc>
      </w:tr>
      <w:tr w:rsidR="00390E56" w14:paraId="7B419502" w14:textId="77777777" w:rsidTr="00390E56">
        <w:trPr>
          <w:trHeight w:val="3982"/>
        </w:trPr>
        <w:tc>
          <w:tcPr>
            <w:tcW w:w="736" w:type="dxa"/>
            <w:vAlign w:val="center"/>
          </w:tcPr>
          <w:p w14:paraId="2CE263C3" w14:textId="77777777" w:rsidR="00390E56" w:rsidRDefault="00390E56" w:rsidP="00390E56">
            <w:pPr>
              <w:jc w:val="center"/>
              <w:rPr>
                <w:bCs/>
                <w:color w:val="000000"/>
                <w:sz w:val="28"/>
                <w:szCs w:val="28"/>
              </w:rPr>
            </w:pPr>
            <w:r>
              <w:rPr>
                <w:bCs/>
                <w:color w:val="000000"/>
                <w:sz w:val="28"/>
                <w:szCs w:val="28"/>
              </w:rPr>
              <w:t>2.1.</w:t>
            </w:r>
          </w:p>
        </w:tc>
        <w:tc>
          <w:tcPr>
            <w:tcW w:w="3659" w:type="dxa"/>
            <w:vAlign w:val="center"/>
          </w:tcPr>
          <w:p w14:paraId="0419FE98" w14:textId="77777777" w:rsidR="00390E56" w:rsidRDefault="00390E56" w:rsidP="00390E56">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448BD05" w14:textId="77777777" w:rsidR="00390E56" w:rsidRPr="00CE6419" w:rsidRDefault="00390E56" w:rsidP="00390E56">
            <w:pPr>
              <w:jc w:val="center"/>
              <w:rPr>
                <w:bCs/>
                <w:sz w:val="28"/>
                <w:szCs w:val="28"/>
              </w:rPr>
            </w:pPr>
            <w:r w:rsidRPr="00CE6419">
              <w:rPr>
                <w:bCs/>
                <w:sz w:val="28"/>
                <w:szCs w:val="28"/>
              </w:rPr>
              <w:t>-</w:t>
            </w:r>
          </w:p>
        </w:tc>
        <w:tc>
          <w:tcPr>
            <w:tcW w:w="2551" w:type="dxa"/>
            <w:vAlign w:val="center"/>
          </w:tcPr>
          <w:p w14:paraId="258864AD" w14:textId="77777777" w:rsidR="00390E56" w:rsidRPr="00CE6419" w:rsidRDefault="00390E56" w:rsidP="00390E56">
            <w:pPr>
              <w:jc w:val="center"/>
              <w:rPr>
                <w:bCs/>
                <w:sz w:val="28"/>
                <w:szCs w:val="28"/>
              </w:rPr>
            </w:pPr>
            <w:r w:rsidRPr="00CE6419">
              <w:rPr>
                <w:bCs/>
                <w:sz w:val="28"/>
                <w:szCs w:val="28"/>
              </w:rPr>
              <w:t>-</w:t>
            </w:r>
          </w:p>
        </w:tc>
        <w:tc>
          <w:tcPr>
            <w:tcW w:w="2125" w:type="dxa"/>
            <w:vAlign w:val="center"/>
          </w:tcPr>
          <w:p w14:paraId="7C8AFE10" w14:textId="77777777" w:rsidR="00390E56" w:rsidRPr="00CE6419" w:rsidRDefault="00390E56" w:rsidP="00390E56">
            <w:pPr>
              <w:jc w:val="center"/>
              <w:rPr>
                <w:bCs/>
                <w:sz w:val="28"/>
                <w:szCs w:val="28"/>
              </w:rPr>
            </w:pPr>
            <w:r w:rsidRPr="00CE6419">
              <w:rPr>
                <w:bCs/>
                <w:sz w:val="28"/>
                <w:szCs w:val="28"/>
              </w:rPr>
              <w:t>-</w:t>
            </w:r>
          </w:p>
        </w:tc>
      </w:tr>
      <w:tr w:rsidR="00390E56" w14:paraId="0BD27C97" w14:textId="77777777" w:rsidTr="00390E56">
        <w:tc>
          <w:tcPr>
            <w:tcW w:w="736" w:type="dxa"/>
          </w:tcPr>
          <w:p w14:paraId="1DFE6ED5" w14:textId="77777777" w:rsidR="00390E56" w:rsidRDefault="00390E56" w:rsidP="00390E56">
            <w:pPr>
              <w:jc w:val="center"/>
              <w:rPr>
                <w:bCs/>
                <w:color w:val="000000"/>
                <w:sz w:val="28"/>
                <w:szCs w:val="28"/>
              </w:rPr>
            </w:pPr>
            <w:r>
              <w:rPr>
                <w:bCs/>
                <w:color w:val="000000"/>
                <w:sz w:val="28"/>
                <w:szCs w:val="28"/>
              </w:rPr>
              <w:lastRenderedPageBreak/>
              <w:t>1</w:t>
            </w:r>
          </w:p>
        </w:tc>
        <w:tc>
          <w:tcPr>
            <w:tcW w:w="3659" w:type="dxa"/>
          </w:tcPr>
          <w:p w14:paraId="44EE93A8" w14:textId="77777777" w:rsidR="00390E56" w:rsidRDefault="00390E56" w:rsidP="00390E56">
            <w:pPr>
              <w:jc w:val="center"/>
              <w:rPr>
                <w:bCs/>
                <w:color w:val="000000"/>
                <w:sz w:val="28"/>
                <w:szCs w:val="28"/>
              </w:rPr>
            </w:pPr>
            <w:r>
              <w:rPr>
                <w:bCs/>
                <w:color w:val="000000"/>
                <w:sz w:val="28"/>
                <w:szCs w:val="28"/>
              </w:rPr>
              <w:t>2</w:t>
            </w:r>
          </w:p>
        </w:tc>
        <w:tc>
          <w:tcPr>
            <w:tcW w:w="1559" w:type="dxa"/>
          </w:tcPr>
          <w:p w14:paraId="0FA3694E" w14:textId="77777777" w:rsidR="00390E56" w:rsidRDefault="00390E56" w:rsidP="00390E56">
            <w:pPr>
              <w:jc w:val="center"/>
              <w:rPr>
                <w:bCs/>
                <w:color w:val="000000"/>
                <w:sz w:val="28"/>
                <w:szCs w:val="28"/>
              </w:rPr>
            </w:pPr>
            <w:r>
              <w:rPr>
                <w:bCs/>
                <w:color w:val="000000"/>
                <w:sz w:val="28"/>
                <w:szCs w:val="28"/>
              </w:rPr>
              <w:t>3</w:t>
            </w:r>
          </w:p>
        </w:tc>
        <w:tc>
          <w:tcPr>
            <w:tcW w:w="2551" w:type="dxa"/>
          </w:tcPr>
          <w:p w14:paraId="0B0B7D93" w14:textId="77777777" w:rsidR="00390E56" w:rsidRDefault="00390E56" w:rsidP="00390E56">
            <w:pPr>
              <w:jc w:val="center"/>
              <w:rPr>
                <w:bCs/>
                <w:color w:val="000000"/>
                <w:sz w:val="28"/>
                <w:szCs w:val="28"/>
              </w:rPr>
            </w:pPr>
            <w:r>
              <w:rPr>
                <w:bCs/>
                <w:color w:val="000000"/>
                <w:sz w:val="28"/>
                <w:szCs w:val="28"/>
              </w:rPr>
              <w:t>4</w:t>
            </w:r>
          </w:p>
        </w:tc>
        <w:tc>
          <w:tcPr>
            <w:tcW w:w="2125" w:type="dxa"/>
          </w:tcPr>
          <w:p w14:paraId="52DD38A2" w14:textId="77777777" w:rsidR="00390E56" w:rsidRDefault="00390E56" w:rsidP="00390E56">
            <w:pPr>
              <w:jc w:val="center"/>
              <w:rPr>
                <w:bCs/>
                <w:color w:val="000000"/>
                <w:sz w:val="28"/>
                <w:szCs w:val="28"/>
              </w:rPr>
            </w:pPr>
            <w:r>
              <w:rPr>
                <w:bCs/>
                <w:color w:val="000000"/>
                <w:sz w:val="28"/>
                <w:szCs w:val="28"/>
              </w:rPr>
              <w:t>5</w:t>
            </w:r>
          </w:p>
        </w:tc>
      </w:tr>
      <w:tr w:rsidR="00390E56" w14:paraId="688C7F29" w14:textId="77777777" w:rsidTr="00390E56">
        <w:trPr>
          <w:trHeight w:val="982"/>
        </w:trPr>
        <w:tc>
          <w:tcPr>
            <w:tcW w:w="10630" w:type="dxa"/>
            <w:gridSpan w:val="5"/>
            <w:vAlign w:val="center"/>
          </w:tcPr>
          <w:p w14:paraId="25026940" w14:textId="77777777" w:rsidR="00390E56" w:rsidRPr="00A31D27" w:rsidRDefault="00390E56" w:rsidP="009D1B11">
            <w:pPr>
              <w:pStyle w:val="a7"/>
              <w:numPr>
                <w:ilvl w:val="0"/>
                <w:numId w:val="10"/>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390E56" w14:paraId="4DF2016E" w14:textId="77777777" w:rsidTr="00390E56">
        <w:trPr>
          <w:trHeight w:val="1980"/>
        </w:trPr>
        <w:tc>
          <w:tcPr>
            <w:tcW w:w="736" w:type="dxa"/>
            <w:vAlign w:val="center"/>
          </w:tcPr>
          <w:p w14:paraId="70F72999" w14:textId="77777777" w:rsidR="00390E56" w:rsidRDefault="00390E56" w:rsidP="00390E56">
            <w:pPr>
              <w:jc w:val="center"/>
              <w:rPr>
                <w:bCs/>
                <w:color w:val="000000"/>
                <w:sz w:val="28"/>
                <w:szCs w:val="28"/>
              </w:rPr>
            </w:pPr>
            <w:r>
              <w:rPr>
                <w:bCs/>
                <w:color w:val="000000"/>
                <w:sz w:val="28"/>
                <w:szCs w:val="28"/>
              </w:rPr>
              <w:t>3.1.</w:t>
            </w:r>
          </w:p>
        </w:tc>
        <w:tc>
          <w:tcPr>
            <w:tcW w:w="3659" w:type="dxa"/>
            <w:vAlign w:val="center"/>
          </w:tcPr>
          <w:p w14:paraId="5503CD63" w14:textId="77777777" w:rsidR="00390E56" w:rsidRDefault="00390E56" w:rsidP="00390E56">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DEB4415" w14:textId="77777777" w:rsidR="00390E56" w:rsidRPr="002032FC" w:rsidRDefault="00390E56" w:rsidP="00390E56">
            <w:pPr>
              <w:jc w:val="center"/>
              <w:rPr>
                <w:bCs/>
                <w:sz w:val="28"/>
                <w:szCs w:val="28"/>
              </w:rPr>
            </w:pPr>
            <w:r>
              <w:rPr>
                <w:bCs/>
                <w:sz w:val="28"/>
                <w:szCs w:val="28"/>
              </w:rPr>
              <w:t>0</w:t>
            </w:r>
          </w:p>
        </w:tc>
        <w:tc>
          <w:tcPr>
            <w:tcW w:w="2551" w:type="dxa"/>
            <w:vAlign w:val="center"/>
          </w:tcPr>
          <w:p w14:paraId="159F8970" w14:textId="77777777" w:rsidR="00390E56" w:rsidRPr="002032FC" w:rsidRDefault="00390E56" w:rsidP="00390E56">
            <w:pPr>
              <w:jc w:val="center"/>
              <w:rPr>
                <w:bCs/>
                <w:sz w:val="28"/>
                <w:szCs w:val="28"/>
              </w:rPr>
            </w:pPr>
            <w:r>
              <w:rPr>
                <w:bCs/>
                <w:sz w:val="28"/>
                <w:szCs w:val="28"/>
              </w:rPr>
              <w:t>0</w:t>
            </w:r>
          </w:p>
        </w:tc>
        <w:tc>
          <w:tcPr>
            <w:tcW w:w="2125" w:type="dxa"/>
            <w:vAlign w:val="center"/>
          </w:tcPr>
          <w:p w14:paraId="24683CD2" w14:textId="77777777" w:rsidR="00390E56" w:rsidRPr="002032FC" w:rsidRDefault="00390E56" w:rsidP="00390E56">
            <w:pPr>
              <w:jc w:val="center"/>
              <w:rPr>
                <w:bCs/>
                <w:sz w:val="28"/>
                <w:szCs w:val="28"/>
              </w:rPr>
            </w:pPr>
            <w:r w:rsidRPr="002032FC">
              <w:rPr>
                <w:bCs/>
                <w:sz w:val="28"/>
                <w:szCs w:val="28"/>
              </w:rPr>
              <w:t>-</w:t>
            </w:r>
          </w:p>
        </w:tc>
      </w:tr>
      <w:tr w:rsidR="00390E56" w14:paraId="3E559813" w14:textId="77777777" w:rsidTr="00390E56">
        <w:trPr>
          <w:trHeight w:val="2534"/>
        </w:trPr>
        <w:tc>
          <w:tcPr>
            <w:tcW w:w="736" w:type="dxa"/>
            <w:vAlign w:val="center"/>
          </w:tcPr>
          <w:p w14:paraId="582DBB31" w14:textId="77777777" w:rsidR="00390E56" w:rsidRDefault="00390E56" w:rsidP="00390E56">
            <w:pPr>
              <w:jc w:val="center"/>
              <w:rPr>
                <w:bCs/>
                <w:color w:val="000000"/>
                <w:sz w:val="28"/>
                <w:szCs w:val="28"/>
              </w:rPr>
            </w:pPr>
            <w:r>
              <w:rPr>
                <w:bCs/>
                <w:color w:val="000000"/>
                <w:sz w:val="28"/>
                <w:szCs w:val="28"/>
              </w:rPr>
              <w:t>3.2.</w:t>
            </w:r>
          </w:p>
        </w:tc>
        <w:tc>
          <w:tcPr>
            <w:tcW w:w="3659" w:type="dxa"/>
            <w:vAlign w:val="center"/>
          </w:tcPr>
          <w:p w14:paraId="6D7325A8" w14:textId="77777777" w:rsidR="00390E56" w:rsidRDefault="00390E56" w:rsidP="00390E56">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75789C95" w14:textId="77777777" w:rsidR="00390E56" w:rsidRPr="002032FC" w:rsidRDefault="00390E56" w:rsidP="00390E56">
            <w:pPr>
              <w:jc w:val="center"/>
              <w:rPr>
                <w:bCs/>
                <w:sz w:val="28"/>
                <w:szCs w:val="28"/>
              </w:rPr>
            </w:pPr>
            <w:r w:rsidRPr="002032FC">
              <w:rPr>
                <w:bCs/>
                <w:sz w:val="28"/>
                <w:szCs w:val="28"/>
              </w:rPr>
              <w:t>-</w:t>
            </w:r>
          </w:p>
        </w:tc>
        <w:tc>
          <w:tcPr>
            <w:tcW w:w="2551" w:type="dxa"/>
            <w:vAlign w:val="center"/>
          </w:tcPr>
          <w:p w14:paraId="2F1BF864" w14:textId="77777777" w:rsidR="00390E56" w:rsidRPr="002032FC" w:rsidRDefault="00390E56" w:rsidP="00390E56">
            <w:pPr>
              <w:jc w:val="center"/>
              <w:rPr>
                <w:bCs/>
                <w:sz w:val="28"/>
                <w:szCs w:val="28"/>
              </w:rPr>
            </w:pPr>
            <w:r w:rsidRPr="002032FC">
              <w:rPr>
                <w:bCs/>
                <w:sz w:val="28"/>
                <w:szCs w:val="28"/>
              </w:rPr>
              <w:t>-</w:t>
            </w:r>
          </w:p>
        </w:tc>
        <w:tc>
          <w:tcPr>
            <w:tcW w:w="2125" w:type="dxa"/>
            <w:vAlign w:val="center"/>
          </w:tcPr>
          <w:p w14:paraId="5F14DC55" w14:textId="77777777" w:rsidR="00390E56" w:rsidRPr="002032FC" w:rsidRDefault="00390E56" w:rsidP="00390E56">
            <w:pPr>
              <w:jc w:val="center"/>
              <w:rPr>
                <w:bCs/>
                <w:sz w:val="28"/>
                <w:szCs w:val="28"/>
              </w:rPr>
            </w:pPr>
            <w:r w:rsidRPr="002032FC">
              <w:rPr>
                <w:bCs/>
                <w:sz w:val="28"/>
                <w:szCs w:val="28"/>
              </w:rPr>
              <w:t>-</w:t>
            </w:r>
          </w:p>
        </w:tc>
      </w:tr>
      <w:tr w:rsidR="00390E56" w14:paraId="52ACD8A4" w14:textId="77777777" w:rsidTr="00390E56">
        <w:trPr>
          <w:trHeight w:val="2228"/>
        </w:trPr>
        <w:tc>
          <w:tcPr>
            <w:tcW w:w="736" w:type="dxa"/>
            <w:vAlign w:val="center"/>
          </w:tcPr>
          <w:p w14:paraId="74B7D9A8" w14:textId="77777777" w:rsidR="00390E56" w:rsidRDefault="00390E56" w:rsidP="00390E56">
            <w:pPr>
              <w:jc w:val="center"/>
              <w:rPr>
                <w:bCs/>
                <w:color w:val="000000"/>
                <w:sz w:val="28"/>
                <w:szCs w:val="28"/>
              </w:rPr>
            </w:pPr>
            <w:r>
              <w:rPr>
                <w:bCs/>
                <w:color w:val="000000"/>
                <w:sz w:val="28"/>
                <w:szCs w:val="28"/>
              </w:rPr>
              <w:t>3.3.</w:t>
            </w:r>
          </w:p>
        </w:tc>
        <w:tc>
          <w:tcPr>
            <w:tcW w:w="3659" w:type="dxa"/>
            <w:vAlign w:val="center"/>
          </w:tcPr>
          <w:p w14:paraId="4C25EA2E" w14:textId="77777777" w:rsidR="00390E56" w:rsidRPr="00656E97" w:rsidRDefault="00390E56" w:rsidP="00390E5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6595D321" w14:textId="77777777" w:rsidR="00390E56" w:rsidRPr="002032FC" w:rsidRDefault="00390E56" w:rsidP="00390E56">
            <w:pPr>
              <w:jc w:val="center"/>
              <w:rPr>
                <w:bCs/>
                <w:sz w:val="28"/>
                <w:szCs w:val="28"/>
              </w:rPr>
            </w:pPr>
            <w:r w:rsidRPr="002032FC">
              <w:rPr>
                <w:bCs/>
                <w:sz w:val="28"/>
                <w:szCs w:val="28"/>
              </w:rPr>
              <w:t>-</w:t>
            </w:r>
          </w:p>
        </w:tc>
        <w:tc>
          <w:tcPr>
            <w:tcW w:w="2551" w:type="dxa"/>
            <w:vAlign w:val="center"/>
          </w:tcPr>
          <w:p w14:paraId="3FD192D2" w14:textId="77777777" w:rsidR="00390E56" w:rsidRPr="002032FC" w:rsidRDefault="00390E56" w:rsidP="00390E56">
            <w:pPr>
              <w:jc w:val="center"/>
              <w:rPr>
                <w:bCs/>
                <w:sz w:val="28"/>
                <w:szCs w:val="28"/>
              </w:rPr>
            </w:pPr>
            <w:r w:rsidRPr="002032FC">
              <w:rPr>
                <w:bCs/>
                <w:sz w:val="28"/>
                <w:szCs w:val="28"/>
              </w:rPr>
              <w:t>-</w:t>
            </w:r>
          </w:p>
        </w:tc>
        <w:tc>
          <w:tcPr>
            <w:tcW w:w="2125" w:type="dxa"/>
            <w:vAlign w:val="center"/>
          </w:tcPr>
          <w:p w14:paraId="65FA6977" w14:textId="77777777" w:rsidR="00390E56" w:rsidRPr="002032FC" w:rsidRDefault="00390E56" w:rsidP="00390E56">
            <w:pPr>
              <w:jc w:val="center"/>
              <w:rPr>
                <w:bCs/>
                <w:sz w:val="28"/>
                <w:szCs w:val="28"/>
              </w:rPr>
            </w:pPr>
            <w:r w:rsidRPr="002032FC">
              <w:rPr>
                <w:bCs/>
                <w:sz w:val="28"/>
                <w:szCs w:val="28"/>
              </w:rPr>
              <w:t>-</w:t>
            </w:r>
          </w:p>
        </w:tc>
      </w:tr>
      <w:tr w:rsidR="00390E56" w14:paraId="044E2781" w14:textId="77777777" w:rsidTr="00390E56">
        <w:trPr>
          <w:trHeight w:val="2259"/>
        </w:trPr>
        <w:tc>
          <w:tcPr>
            <w:tcW w:w="736" w:type="dxa"/>
            <w:vAlign w:val="center"/>
          </w:tcPr>
          <w:p w14:paraId="4BFFE052" w14:textId="77777777" w:rsidR="00390E56" w:rsidRDefault="00390E56" w:rsidP="00390E56">
            <w:pPr>
              <w:jc w:val="center"/>
              <w:rPr>
                <w:bCs/>
                <w:color w:val="000000"/>
                <w:sz w:val="28"/>
                <w:szCs w:val="28"/>
              </w:rPr>
            </w:pPr>
            <w:r>
              <w:rPr>
                <w:bCs/>
                <w:color w:val="000000"/>
                <w:sz w:val="28"/>
                <w:szCs w:val="28"/>
              </w:rPr>
              <w:t>3.4.</w:t>
            </w:r>
          </w:p>
        </w:tc>
        <w:tc>
          <w:tcPr>
            <w:tcW w:w="3659" w:type="dxa"/>
            <w:vAlign w:val="center"/>
          </w:tcPr>
          <w:p w14:paraId="324D9457" w14:textId="77777777" w:rsidR="00390E56" w:rsidRDefault="00390E56" w:rsidP="00390E5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65408C52" w14:textId="77777777" w:rsidR="00390E56" w:rsidRPr="002032FC" w:rsidRDefault="00390E56" w:rsidP="00390E56">
            <w:pPr>
              <w:jc w:val="center"/>
              <w:rPr>
                <w:bCs/>
                <w:sz w:val="28"/>
                <w:szCs w:val="28"/>
              </w:rPr>
            </w:pPr>
            <w:r>
              <w:rPr>
                <w:bCs/>
                <w:sz w:val="28"/>
                <w:szCs w:val="28"/>
              </w:rPr>
              <w:t>0</w:t>
            </w:r>
          </w:p>
        </w:tc>
        <w:tc>
          <w:tcPr>
            <w:tcW w:w="2551" w:type="dxa"/>
            <w:vAlign w:val="center"/>
          </w:tcPr>
          <w:p w14:paraId="785400E6" w14:textId="77777777" w:rsidR="00390E56" w:rsidRPr="002032FC" w:rsidRDefault="00390E56" w:rsidP="00390E56">
            <w:pPr>
              <w:jc w:val="center"/>
              <w:rPr>
                <w:bCs/>
                <w:sz w:val="28"/>
                <w:szCs w:val="28"/>
              </w:rPr>
            </w:pPr>
            <w:r>
              <w:rPr>
                <w:bCs/>
                <w:sz w:val="28"/>
                <w:szCs w:val="28"/>
              </w:rPr>
              <w:t>0</w:t>
            </w:r>
          </w:p>
        </w:tc>
        <w:tc>
          <w:tcPr>
            <w:tcW w:w="2125" w:type="dxa"/>
            <w:vAlign w:val="center"/>
          </w:tcPr>
          <w:p w14:paraId="49B372F6" w14:textId="77777777" w:rsidR="00390E56" w:rsidRPr="002032FC" w:rsidRDefault="00390E56" w:rsidP="00390E56">
            <w:pPr>
              <w:jc w:val="center"/>
              <w:rPr>
                <w:bCs/>
                <w:sz w:val="28"/>
                <w:szCs w:val="28"/>
              </w:rPr>
            </w:pPr>
            <w:r w:rsidRPr="002032FC">
              <w:rPr>
                <w:bCs/>
                <w:sz w:val="28"/>
                <w:szCs w:val="28"/>
              </w:rPr>
              <w:t>-</w:t>
            </w:r>
          </w:p>
        </w:tc>
      </w:tr>
    </w:tbl>
    <w:p w14:paraId="454E3510" w14:textId="77777777" w:rsidR="00390E56" w:rsidRDefault="00390E56" w:rsidP="00390E56">
      <w:pPr>
        <w:ind w:left="-567"/>
        <w:jc w:val="center"/>
        <w:rPr>
          <w:bCs/>
          <w:color w:val="000000"/>
          <w:sz w:val="28"/>
          <w:szCs w:val="28"/>
        </w:rPr>
      </w:pPr>
    </w:p>
    <w:p w14:paraId="64567F4D" w14:textId="77777777" w:rsidR="00390E56" w:rsidRDefault="00390E56" w:rsidP="00390E56">
      <w:pPr>
        <w:ind w:left="-567"/>
        <w:jc w:val="center"/>
        <w:rPr>
          <w:bCs/>
          <w:color w:val="000000"/>
          <w:sz w:val="28"/>
          <w:szCs w:val="28"/>
        </w:rPr>
      </w:pPr>
    </w:p>
    <w:p w14:paraId="655E9AAA" w14:textId="77777777" w:rsidR="00390E56" w:rsidRDefault="00390E56" w:rsidP="00390E56">
      <w:pPr>
        <w:ind w:left="-567"/>
        <w:jc w:val="center"/>
        <w:rPr>
          <w:bCs/>
          <w:color w:val="000000"/>
          <w:sz w:val="28"/>
          <w:szCs w:val="28"/>
        </w:rPr>
      </w:pPr>
    </w:p>
    <w:p w14:paraId="796068F6" w14:textId="77777777" w:rsidR="00390E56" w:rsidRDefault="00390E56" w:rsidP="00390E56">
      <w:pPr>
        <w:ind w:left="-567"/>
        <w:jc w:val="center"/>
        <w:rPr>
          <w:bCs/>
          <w:color w:val="000000"/>
          <w:sz w:val="28"/>
          <w:szCs w:val="28"/>
        </w:rPr>
      </w:pPr>
    </w:p>
    <w:p w14:paraId="02A79337" w14:textId="77777777" w:rsidR="00390E56" w:rsidRDefault="00390E56" w:rsidP="00390E56">
      <w:pPr>
        <w:ind w:left="-567"/>
        <w:jc w:val="center"/>
        <w:rPr>
          <w:bCs/>
          <w:color w:val="000000"/>
          <w:sz w:val="28"/>
          <w:szCs w:val="28"/>
        </w:rPr>
      </w:pPr>
    </w:p>
    <w:p w14:paraId="71C7638B" w14:textId="77777777" w:rsidR="00390E56" w:rsidRDefault="00390E56" w:rsidP="00390E56">
      <w:pPr>
        <w:ind w:left="-567"/>
        <w:jc w:val="center"/>
        <w:rPr>
          <w:bCs/>
          <w:color w:val="000000"/>
          <w:sz w:val="28"/>
          <w:szCs w:val="28"/>
        </w:rPr>
      </w:pPr>
    </w:p>
    <w:p w14:paraId="0942BF0B" w14:textId="77777777" w:rsidR="00390E56" w:rsidRDefault="00390E56" w:rsidP="00390E56">
      <w:pPr>
        <w:ind w:left="-567"/>
        <w:jc w:val="center"/>
        <w:rPr>
          <w:bCs/>
          <w:color w:val="000000"/>
          <w:sz w:val="28"/>
          <w:szCs w:val="28"/>
        </w:rPr>
      </w:pPr>
    </w:p>
    <w:p w14:paraId="60A7B0A2" w14:textId="77777777" w:rsidR="00390E56" w:rsidRDefault="00390E56" w:rsidP="00390E56">
      <w:pPr>
        <w:ind w:left="-567"/>
        <w:jc w:val="center"/>
        <w:rPr>
          <w:bCs/>
          <w:color w:val="000000"/>
          <w:sz w:val="28"/>
          <w:szCs w:val="28"/>
        </w:rPr>
      </w:pPr>
    </w:p>
    <w:p w14:paraId="1C301411" w14:textId="77777777" w:rsidR="00390E56" w:rsidRDefault="00390E56" w:rsidP="00390E56">
      <w:pPr>
        <w:ind w:left="-567"/>
        <w:jc w:val="center"/>
        <w:rPr>
          <w:bCs/>
          <w:color w:val="000000"/>
          <w:sz w:val="28"/>
          <w:szCs w:val="28"/>
        </w:rPr>
      </w:pPr>
    </w:p>
    <w:p w14:paraId="7B7E8226" w14:textId="77777777" w:rsidR="00390E56" w:rsidRDefault="00390E56" w:rsidP="00390E56">
      <w:pPr>
        <w:ind w:left="-567"/>
        <w:jc w:val="center"/>
        <w:rPr>
          <w:bCs/>
          <w:color w:val="000000"/>
          <w:sz w:val="28"/>
          <w:szCs w:val="28"/>
        </w:rPr>
      </w:pPr>
    </w:p>
    <w:p w14:paraId="3F53F1ED" w14:textId="77777777" w:rsidR="00390E56" w:rsidRDefault="00390E56" w:rsidP="00390E56">
      <w:pPr>
        <w:ind w:left="-567"/>
        <w:jc w:val="center"/>
        <w:rPr>
          <w:bCs/>
          <w:color w:val="000000"/>
          <w:sz w:val="28"/>
          <w:szCs w:val="28"/>
        </w:rPr>
      </w:pPr>
    </w:p>
    <w:p w14:paraId="1274F056" w14:textId="77777777" w:rsidR="00390E56" w:rsidRDefault="00390E56" w:rsidP="00390E56">
      <w:pPr>
        <w:ind w:left="-567"/>
        <w:jc w:val="center"/>
        <w:rPr>
          <w:bCs/>
          <w:color w:val="000000"/>
          <w:sz w:val="28"/>
          <w:szCs w:val="28"/>
        </w:rPr>
      </w:pPr>
    </w:p>
    <w:p w14:paraId="2B34C18D" w14:textId="77777777" w:rsidR="00390E56" w:rsidRDefault="00390E56" w:rsidP="00390E56">
      <w:pPr>
        <w:ind w:left="-567"/>
        <w:jc w:val="center"/>
        <w:rPr>
          <w:bCs/>
          <w:color w:val="000000"/>
          <w:sz w:val="28"/>
          <w:szCs w:val="28"/>
        </w:rPr>
      </w:pPr>
    </w:p>
    <w:p w14:paraId="21F1FB71" w14:textId="77777777" w:rsidR="00390E56" w:rsidRDefault="00390E56" w:rsidP="00390E56">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2017-2019 годы</w:t>
      </w:r>
    </w:p>
    <w:p w14:paraId="5B47E0E3" w14:textId="77777777" w:rsidR="00390E56" w:rsidRDefault="00390E56" w:rsidP="00390E56">
      <w:pPr>
        <w:ind w:left="-567"/>
        <w:jc w:val="center"/>
        <w:rPr>
          <w:bCs/>
          <w:color w:val="000000"/>
          <w:sz w:val="28"/>
          <w:szCs w:val="28"/>
        </w:rPr>
      </w:pPr>
    </w:p>
    <w:tbl>
      <w:tblPr>
        <w:tblStyle w:val="af"/>
        <w:tblW w:w="9467" w:type="dxa"/>
        <w:tblInd w:w="-289" w:type="dxa"/>
        <w:tblLook w:val="04A0" w:firstRow="1" w:lastRow="0" w:firstColumn="1" w:lastColumn="0" w:noHBand="0" w:noVBand="1"/>
      </w:tblPr>
      <w:tblGrid>
        <w:gridCol w:w="5935"/>
        <w:gridCol w:w="3532"/>
      </w:tblGrid>
      <w:tr w:rsidR="00390E56" w14:paraId="64A704F4" w14:textId="77777777" w:rsidTr="00390E56">
        <w:tc>
          <w:tcPr>
            <w:tcW w:w="5935" w:type="dxa"/>
            <w:vAlign w:val="center"/>
          </w:tcPr>
          <w:p w14:paraId="6F8B3F33" w14:textId="77777777" w:rsidR="00390E56" w:rsidRDefault="00390E56" w:rsidP="00390E56">
            <w:pPr>
              <w:jc w:val="center"/>
              <w:rPr>
                <w:bCs/>
                <w:color w:val="000000"/>
                <w:sz w:val="28"/>
                <w:szCs w:val="28"/>
              </w:rPr>
            </w:pPr>
            <w:r>
              <w:rPr>
                <w:bCs/>
                <w:color w:val="000000"/>
                <w:sz w:val="28"/>
                <w:szCs w:val="28"/>
              </w:rPr>
              <w:t>Наименование показателя</w:t>
            </w:r>
          </w:p>
        </w:tc>
        <w:tc>
          <w:tcPr>
            <w:tcW w:w="3532" w:type="dxa"/>
            <w:vAlign w:val="center"/>
          </w:tcPr>
          <w:p w14:paraId="4C048675" w14:textId="77777777" w:rsidR="00390E56" w:rsidRDefault="00390E56" w:rsidP="00390E56">
            <w:pPr>
              <w:jc w:val="center"/>
              <w:rPr>
                <w:bCs/>
                <w:color w:val="000000"/>
                <w:sz w:val="28"/>
                <w:szCs w:val="28"/>
              </w:rPr>
            </w:pPr>
            <w:r>
              <w:rPr>
                <w:bCs/>
                <w:color w:val="000000"/>
                <w:sz w:val="28"/>
                <w:szCs w:val="28"/>
              </w:rPr>
              <w:t>Фактическое значение показателя, тыс. руб.</w:t>
            </w:r>
          </w:p>
        </w:tc>
      </w:tr>
      <w:tr w:rsidR="00390E56" w14:paraId="23EA7A97" w14:textId="77777777" w:rsidTr="00390E56">
        <w:tc>
          <w:tcPr>
            <w:tcW w:w="9467" w:type="dxa"/>
            <w:gridSpan w:val="2"/>
          </w:tcPr>
          <w:p w14:paraId="7675E54C" w14:textId="77777777" w:rsidR="00390E56" w:rsidRDefault="00390E56" w:rsidP="00390E56">
            <w:pPr>
              <w:jc w:val="center"/>
              <w:rPr>
                <w:bCs/>
                <w:sz w:val="28"/>
                <w:szCs w:val="28"/>
              </w:rPr>
            </w:pPr>
            <w:r>
              <w:rPr>
                <w:bCs/>
                <w:sz w:val="28"/>
                <w:szCs w:val="28"/>
              </w:rPr>
              <w:t>2017 год</w:t>
            </w:r>
          </w:p>
        </w:tc>
      </w:tr>
      <w:tr w:rsidR="00390E56" w14:paraId="21656696" w14:textId="77777777" w:rsidTr="00390E56">
        <w:tc>
          <w:tcPr>
            <w:tcW w:w="5935" w:type="dxa"/>
          </w:tcPr>
          <w:p w14:paraId="756DAE92" w14:textId="77777777" w:rsidR="00390E56" w:rsidRPr="00A806C8" w:rsidRDefault="00390E56" w:rsidP="00390E56">
            <w:pPr>
              <w:jc w:val="center"/>
              <w:rPr>
                <w:bCs/>
                <w:sz w:val="28"/>
                <w:szCs w:val="28"/>
              </w:rPr>
            </w:pPr>
            <w:r>
              <w:rPr>
                <w:bCs/>
                <w:sz w:val="28"/>
                <w:szCs w:val="28"/>
              </w:rPr>
              <w:t>-</w:t>
            </w:r>
          </w:p>
        </w:tc>
        <w:tc>
          <w:tcPr>
            <w:tcW w:w="3532" w:type="dxa"/>
            <w:vAlign w:val="center"/>
          </w:tcPr>
          <w:p w14:paraId="0BCF0E54" w14:textId="77777777" w:rsidR="00390E56" w:rsidRPr="00FB1C58" w:rsidRDefault="00390E56" w:rsidP="00390E56">
            <w:pPr>
              <w:jc w:val="center"/>
              <w:rPr>
                <w:bCs/>
                <w:sz w:val="28"/>
                <w:szCs w:val="28"/>
              </w:rPr>
            </w:pPr>
            <w:r>
              <w:rPr>
                <w:bCs/>
                <w:sz w:val="28"/>
                <w:szCs w:val="28"/>
              </w:rPr>
              <w:t>-</w:t>
            </w:r>
          </w:p>
        </w:tc>
      </w:tr>
      <w:tr w:rsidR="00390E56" w14:paraId="6301D7AE" w14:textId="77777777" w:rsidTr="00390E56">
        <w:tc>
          <w:tcPr>
            <w:tcW w:w="9467" w:type="dxa"/>
            <w:gridSpan w:val="2"/>
          </w:tcPr>
          <w:p w14:paraId="4A1D5990" w14:textId="77777777" w:rsidR="00390E56" w:rsidRDefault="00390E56" w:rsidP="00390E56">
            <w:pPr>
              <w:jc w:val="center"/>
              <w:rPr>
                <w:bCs/>
                <w:sz w:val="28"/>
                <w:szCs w:val="28"/>
              </w:rPr>
            </w:pPr>
            <w:r>
              <w:rPr>
                <w:bCs/>
                <w:sz w:val="28"/>
                <w:szCs w:val="28"/>
              </w:rPr>
              <w:t>2018 год</w:t>
            </w:r>
          </w:p>
        </w:tc>
      </w:tr>
      <w:tr w:rsidR="00390E56" w:rsidRPr="00FB1C58" w14:paraId="5A7F5AEB" w14:textId="77777777" w:rsidTr="00390E56">
        <w:tc>
          <w:tcPr>
            <w:tcW w:w="5935" w:type="dxa"/>
          </w:tcPr>
          <w:p w14:paraId="58BC1D67" w14:textId="77777777" w:rsidR="00390E56" w:rsidRPr="00A806C8" w:rsidRDefault="00390E56" w:rsidP="00390E56">
            <w:pPr>
              <w:jc w:val="center"/>
              <w:rPr>
                <w:bCs/>
                <w:sz w:val="28"/>
                <w:szCs w:val="28"/>
              </w:rPr>
            </w:pPr>
            <w:r>
              <w:rPr>
                <w:bCs/>
                <w:sz w:val="28"/>
                <w:szCs w:val="28"/>
              </w:rPr>
              <w:t>-</w:t>
            </w:r>
          </w:p>
        </w:tc>
        <w:tc>
          <w:tcPr>
            <w:tcW w:w="3532" w:type="dxa"/>
            <w:vAlign w:val="center"/>
          </w:tcPr>
          <w:p w14:paraId="43C0E789" w14:textId="77777777" w:rsidR="00390E56" w:rsidRPr="00FB1C58" w:rsidRDefault="00390E56" w:rsidP="00390E56">
            <w:pPr>
              <w:jc w:val="center"/>
              <w:rPr>
                <w:bCs/>
                <w:sz w:val="28"/>
                <w:szCs w:val="28"/>
              </w:rPr>
            </w:pPr>
            <w:r>
              <w:rPr>
                <w:bCs/>
                <w:sz w:val="28"/>
                <w:szCs w:val="28"/>
              </w:rPr>
              <w:t>-</w:t>
            </w:r>
          </w:p>
        </w:tc>
      </w:tr>
      <w:tr w:rsidR="00390E56" w14:paraId="5A43E079" w14:textId="77777777" w:rsidTr="00390E56">
        <w:tc>
          <w:tcPr>
            <w:tcW w:w="9467" w:type="dxa"/>
            <w:gridSpan w:val="2"/>
          </w:tcPr>
          <w:p w14:paraId="62CFD5A4" w14:textId="77777777" w:rsidR="00390E56" w:rsidRDefault="00390E56" w:rsidP="00390E56">
            <w:pPr>
              <w:jc w:val="center"/>
              <w:rPr>
                <w:bCs/>
                <w:sz w:val="28"/>
                <w:szCs w:val="28"/>
              </w:rPr>
            </w:pPr>
            <w:r>
              <w:rPr>
                <w:bCs/>
                <w:sz w:val="28"/>
                <w:szCs w:val="28"/>
              </w:rPr>
              <w:t>2019 год</w:t>
            </w:r>
          </w:p>
        </w:tc>
      </w:tr>
      <w:tr w:rsidR="00390E56" w:rsidRPr="00FB1C58" w14:paraId="53CC5CB5" w14:textId="77777777" w:rsidTr="00390E56">
        <w:tc>
          <w:tcPr>
            <w:tcW w:w="5935" w:type="dxa"/>
          </w:tcPr>
          <w:p w14:paraId="7907715F" w14:textId="77777777" w:rsidR="00390E56" w:rsidRPr="00A806C8" w:rsidRDefault="00390E56" w:rsidP="00390E56">
            <w:pPr>
              <w:jc w:val="center"/>
              <w:rPr>
                <w:bCs/>
                <w:sz w:val="28"/>
                <w:szCs w:val="28"/>
              </w:rPr>
            </w:pPr>
            <w:r>
              <w:rPr>
                <w:bCs/>
                <w:sz w:val="28"/>
                <w:szCs w:val="28"/>
              </w:rPr>
              <w:t>-</w:t>
            </w:r>
          </w:p>
        </w:tc>
        <w:tc>
          <w:tcPr>
            <w:tcW w:w="3532" w:type="dxa"/>
            <w:vAlign w:val="center"/>
          </w:tcPr>
          <w:p w14:paraId="2D954D89" w14:textId="77777777" w:rsidR="00390E56" w:rsidRPr="00FB1C58" w:rsidRDefault="00390E56" w:rsidP="00390E56">
            <w:pPr>
              <w:jc w:val="center"/>
              <w:rPr>
                <w:bCs/>
                <w:sz w:val="28"/>
                <w:szCs w:val="28"/>
              </w:rPr>
            </w:pPr>
            <w:r>
              <w:rPr>
                <w:bCs/>
                <w:sz w:val="28"/>
                <w:szCs w:val="28"/>
              </w:rPr>
              <w:t>-</w:t>
            </w:r>
          </w:p>
        </w:tc>
      </w:tr>
    </w:tbl>
    <w:p w14:paraId="620D60B9" w14:textId="77777777" w:rsidR="00390E56" w:rsidRDefault="00390E56" w:rsidP="00390E56">
      <w:pPr>
        <w:jc w:val="both"/>
        <w:rPr>
          <w:sz w:val="28"/>
          <w:szCs w:val="28"/>
        </w:rPr>
      </w:pPr>
    </w:p>
    <w:p w14:paraId="3644724C" w14:textId="77777777" w:rsidR="00390E56" w:rsidRDefault="00390E56" w:rsidP="00390E56">
      <w:pPr>
        <w:jc w:val="both"/>
        <w:rPr>
          <w:sz w:val="28"/>
          <w:szCs w:val="28"/>
        </w:rPr>
      </w:pPr>
    </w:p>
    <w:p w14:paraId="7AE1A652" w14:textId="77777777" w:rsidR="00390E56" w:rsidRDefault="00390E56" w:rsidP="00390E56">
      <w:pPr>
        <w:jc w:val="both"/>
        <w:rPr>
          <w:sz w:val="28"/>
          <w:szCs w:val="28"/>
        </w:rPr>
      </w:pPr>
    </w:p>
    <w:p w14:paraId="78507F19" w14:textId="77777777" w:rsidR="00390E56" w:rsidRDefault="00390E56" w:rsidP="00390E56">
      <w:pPr>
        <w:jc w:val="both"/>
        <w:rPr>
          <w:sz w:val="28"/>
          <w:szCs w:val="28"/>
        </w:rPr>
      </w:pPr>
    </w:p>
    <w:p w14:paraId="4328CAD5" w14:textId="77777777" w:rsidR="00390E56" w:rsidRDefault="00390E56" w:rsidP="00390E56">
      <w:pPr>
        <w:jc w:val="both"/>
        <w:rPr>
          <w:sz w:val="28"/>
          <w:szCs w:val="28"/>
        </w:rPr>
      </w:pPr>
    </w:p>
    <w:p w14:paraId="0EFA24D3" w14:textId="77777777" w:rsidR="00390E56" w:rsidRDefault="00390E56" w:rsidP="00390E56">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2D636528" w14:textId="77777777" w:rsidR="00390E56" w:rsidRDefault="00390E56" w:rsidP="00390E56">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390E56" w14:paraId="6F3AEF9B" w14:textId="77777777" w:rsidTr="00390E56">
        <w:trPr>
          <w:trHeight w:val="748"/>
        </w:trPr>
        <w:tc>
          <w:tcPr>
            <w:tcW w:w="5935" w:type="dxa"/>
            <w:vAlign w:val="center"/>
          </w:tcPr>
          <w:p w14:paraId="592C7357" w14:textId="77777777" w:rsidR="00390E56" w:rsidRDefault="00390E56" w:rsidP="00390E56">
            <w:pPr>
              <w:jc w:val="center"/>
              <w:rPr>
                <w:bCs/>
                <w:color w:val="000000"/>
                <w:sz w:val="28"/>
                <w:szCs w:val="28"/>
              </w:rPr>
            </w:pPr>
            <w:r>
              <w:rPr>
                <w:bCs/>
                <w:color w:val="000000"/>
                <w:sz w:val="28"/>
                <w:szCs w:val="28"/>
              </w:rPr>
              <w:t>Наименование мероприятия</w:t>
            </w:r>
          </w:p>
        </w:tc>
        <w:tc>
          <w:tcPr>
            <w:tcW w:w="3983" w:type="dxa"/>
            <w:vAlign w:val="center"/>
          </w:tcPr>
          <w:p w14:paraId="1951B935" w14:textId="77777777" w:rsidR="00390E56" w:rsidRDefault="00390E56" w:rsidP="00390E56">
            <w:pPr>
              <w:jc w:val="center"/>
              <w:rPr>
                <w:bCs/>
                <w:color w:val="000000"/>
                <w:sz w:val="28"/>
                <w:szCs w:val="28"/>
              </w:rPr>
            </w:pPr>
            <w:r>
              <w:rPr>
                <w:bCs/>
                <w:color w:val="000000"/>
                <w:sz w:val="28"/>
                <w:szCs w:val="28"/>
              </w:rPr>
              <w:t>Период проведения мероприятий</w:t>
            </w:r>
          </w:p>
        </w:tc>
      </w:tr>
      <w:tr w:rsidR="00390E56" w14:paraId="789FCF33" w14:textId="77777777" w:rsidTr="00390E56">
        <w:trPr>
          <w:trHeight w:val="517"/>
        </w:trPr>
        <w:tc>
          <w:tcPr>
            <w:tcW w:w="5935" w:type="dxa"/>
            <w:vAlign w:val="center"/>
          </w:tcPr>
          <w:p w14:paraId="430706D8" w14:textId="77777777" w:rsidR="00390E56" w:rsidRPr="00A806C8" w:rsidRDefault="00390E56" w:rsidP="00390E56">
            <w:pPr>
              <w:jc w:val="center"/>
              <w:rPr>
                <w:bCs/>
                <w:sz w:val="28"/>
                <w:szCs w:val="28"/>
              </w:rPr>
            </w:pPr>
            <w:r>
              <w:rPr>
                <w:bCs/>
                <w:sz w:val="28"/>
                <w:szCs w:val="28"/>
              </w:rPr>
              <w:t>-</w:t>
            </w:r>
          </w:p>
        </w:tc>
        <w:tc>
          <w:tcPr>
            <w:tcW w:w="3983" w:type="dxa"/>
            <w:vAlign w:val="center"/>
          </w:tcPr>
          <w:p w14:paraId="7F9E57EB" w14:textId="77777777" w:rsidR="00390E56" w:rsidRPr="00FB1C58" w:rsidRDefault="00390E56" w:rsidP="00390E56">
            <w:pPr>
              <w:jc w:val="center"/>
              <w:rPr>
                <w:bCs/>
                <w:sz w:val="28"/>
                <w:szCs w:val="28"/>
              </w:rPr>
            </w:pPr>
            <w:r>
              <w:rPr>
                <w:bCs/>
                <w:sz w:val="28"/>
                <w:szCs w:val="28"/>
              </w:rPr>
              <w:t>-</w:t>
            </w:r>
          </w:p>
        </w:tc>
      </w:tr>
    </w:tbl>
    <w:p w14:paraId="25DCC90C" w14:textId="77777777" w:rsidR="00390E56" w:rsidRDefault="00390E56" w:rsidP="00390E56">
      <w:pPr>
        <w:jc w:val="both"/>
        <w:rPr>
          <w:sz w:val="28"/>
          <w:szCs w:val="28"/>
        </w:rPr>
      </w:pPr>
    </w:p>
    <w:p w14:paraId="22198C08" w14:textId="77777777" w:rsidR="00390E56" w:rsidRDefault="00390E56" w:rsidP="00390E56">
      <w:pPr>
        <w:jc w:val="both"/>
        <w:rPr>
          <w:sz w:val="28"/>
          <w:szCs w:val="28"/>
        </w:rPr>
      </w:pPr>
    </w:p>
    <w:p w14:paraId="491DCB00" w14:textId="77777777" w:rsidR="00390E56" w:rsidRDefault="00390E56" w:rsidP="00390E56">
      <w:pPr>
        <w:jc w:val="both"/>
        <w:rPr>
          <w:sz w:val="28"/>
          <w:szCs w:val="28"/>
        </w:rPr>
      </w:pPr>
    </w:p>
    <w:p w14:paraId="17018C67" w14:textId="77777777" w:rsidR="00390E56" w:rsidRDefault="00390E56" w:rsidP="00390E56">
      <w:pPr>
        <w:jc w:val="both"/>
        <w:rPr>
          <w:sz w:val="28"/>
          <w:szCs w:val="28"/>
        </w:rPr>
      </w:pPr>
    </w:p>
    <w:p w14:paraId="3174173F" w14:textId="77777777" w:rsidR="00390E56" w:rsidRDefault="00390E56" w:rsidP="00390E56">
      <w:pPr>
        <w:jc w:val="both"/>
        <w:rPr>
          <w:sz w:val="28"/>
          <w:szCs w:val="28"/>
        </w:rPr>
      </w:pPr>
    </w:p>
    <w:p w14:paraId="4DAC9ED5" w14:textId="77777777" w:rsidR="00390E56" w:rsidRDefault="00390E56" w:rsidP="00390E56">
      <w:pPr>
        <w:jc w:val="both"/>
        <w:rPr>
          <w:sz w:val="28"/>
          <w:szCs w:val="28"/>
        </w:rPr>
      </w:pPr>
    </w:p>
    <w:p w14:paraId="72562E23" w14:textId="77777777" w:rsidR="00390E56" w:rsidRDefault="00390E56" w:rsidP="00390E56">
      <w:pPr>
        <w:jc w:val="both"/>
        <w:rPr>
          <w:sz w:val="28"/>
          <w:szCs w:val="28"/>
        </w:rPr>
      </w:pPr>
    </w:p>
    <w:p w14:paraId="0B09C2B0" w14:textId="77777777" w:rsidR="00390E56" w:rsidRDefault="00390E56" w:rsidP="00390E56">
      <w:pPr>
        <w:jc w:val="both"/>
        <w:rPr>
          <w:sz w:val="28"/>
          <w:szCs w:val="28"/>
        </w:rPr>
      </w:pPr>
    </w:p>
    <w:p w14:paraId="107E9A9B" w14:textId="77777777" w:rsidR="00390E56" w:rsidRDefault="00390E56" w:rsidP="00390E56">
      <w:pPr>
        <w:jc w:val="both"/>
        <w:rPr>
          <w:sz w:val="28"/>
          <w:szCs w:val="28"/>
        </w:rPr>
      </w:pPr>
    </w:p>
    <w:p w14:paraId="63FDD66B" w14:textId="77777777" w:rsidR="00390E56" w:rsidRDefault="00390E56" w:rsidP="00390E56">
      <w:pPr>
        <w:jc w:val="both"/>
        <w:rPr>
          <w:sz w:val="28"/>
          <w:szCs w:val="28"/>
        </w:rPr>
      </w:pPr>
    </w:p>
    <w:p w14:paraId="1C17A3DC" w14:textId="77777777" w:rsidR="00390E56" w:rsidRDefault="00390E56" w:rsidP="00390E56">
      <w:pPr>
        <w:jc w:val="both"/>
        <w:rPr>
          <w:sz w:val="28"/>
          <w:szCs w:val="28"/>
        </w:rPr>
      </w:pPr>
    </w:p>
    <w:p w14:paraId="51F5F25B" w14:textId="77777777" w:rsidR="00390E56" w:rsidRDefault="00390E56" w:rsidP="00390E56">
      <w:pPr>
        <w:jc w:val="both"/>
        <w:rPr>
          <w:sz w:val="28"/>
          <w:szCs w:val="28"/>
        </w:rPr>
      </w:pPr>
    </w:p>
    <w:p w14:paraId="635F792E" w14:textId="77777777" w:rsidR="00390E56" w:rsidRDefault="00390E56" w:rsidP="00390E56">
      <w:pPr>
        <w:jc w:val="both"/>
        <w:rPr>
          <w:sz w:val="28"/>
          <w:szCs w:val="28"/>
        </w:rPr>
      </w:pPr>
    </w:p>
    <w:p w14:paraId="60B8B7AB" w14:textId="77777777" w:rsidR="00390E56" w:rsidRDefault="00390E56" w:rsidP="00390E56">
      <w:pPr>
        <w:jc w:val="both"/>
        <w:rPr>
          <w:sz w:val="28"/>
          <w:szCs w:val="28"/>
        </w:rPr>
      </w:pPr>
    </w:p>
    <w:p w14:paraId="296B12C9" w14:textId="77777777" w:rsidR="00390E56" w:rsidRDefault="00390E56" w:rsidP="00390E56">
      <w:pPr>
        <w:jc w:val="both"/>
        <w:rPr>
          <w:sz w:val="28"/>
          <w:szCs w:val="28"/>
        </w:rPr>
      </w:pPr>
    </w:p>
    <w:p w14:paraId="0BBC5F92" w14:textId="77777777" w:rsidR="00390E56" w:rsidRDefault="00390E56" w:rsidP="00390E56">
      <w:pPr>
        <w:jc w:val="both"/>
        <w:rPr>
          <w:sz w:val="28"/>
          <w:szCs w:val="28"/>
        </w:rPr>
      </w:pPr>
    </w:p>
    <w:p w14:paraId="54AB2081" w14:textId="77777777" w:rsidR="00390E56" w:rsidRDefault="00390E56" w:rsidP="00390E56">
      <w:pPr>
        <w:jc w:val="both"/>
        <w:rPr>
          <w:sz w:val="28"/>
          <w:szCs w:val="28"/>
        </w:rPr>
      </w:pPr>
    </w:p>
    <w:p w14:paraId="440AE51B" w14:textId="77777777" w:rsidR="00390E56" w:rsidRDefault="00390E56" w:rsidP="00390E56">
      <w:pPr>
        <w:jc w:val="both"/>
        <w:rPr>
          <w:sz w:val="28"/>
          <w:szCs w:val="28"/>
        </w:rPr>
      </w:pPr>
    </w:p>
    <w:p w14:paraId="71041A64" w14:textId="77777777" w:rsidR="00390E56" w:rsidRDefault="00390E56" w:rsidP="00390E56">
      <w:pPr>
        <w:jc w:val="both"/>
        <w:rPr>
          <w:sz w:val="28"/>
          <w:szCs w:val="28"/>
        </w:rPr>
      </w:pPr>
    </w:p>
    <w:p w14:paraId="45756983" w14:textId="77777777" w:rsidR="00390E56" w:rsidRDefault="00390E56" w:rsidP="00390E56">
      <w:pPr>
        <w:jc w:val="both"/>
        <w:rPr>
          <w:sz w:val="28"/>
          <w:szCs w:val="28"/>
        </w:rPr>
      </w:pPr>
    </w:p>
    <w:p w14:paraId="445D91BE" w14:textId="77777777" w:rsidR="00390E56" w:rsidRDefault="00390E56" w:rsidP="00390E56">
      <w:pPr>
        <w:jc w:val="both"/>
        <w:rPr>
          <w:sz w:val="28"/>
          <w:szCs w:val="28"/>
        </w:rPr>
      </w:pPr>
    </w:p>
    <w:p w14:paraId="54AD06FB" w14:textId="77777777" w:rsidR="00390E56" w:rsidRDefault="00390E56" w:rsidP="00390E56">
      <w:pPr>
        <w:jc w:val="both"/>
        <w:rPr>
          <w:sz w:val="28"/>
          <w:szCs w:val="28"/>
        </w:rPr>
      </w:pPr>
    </w:p>
    <w:p w14:paraId="0CF1A6AD" w14:textId="77777777" w:rsidR="00390E56" w:rsidRDefault="00390E56" w:rsidP="00390E56">
      <w:pPr>
        <w:jc w:val="both"/>
        <w:rPr>
          <w:sz w:val="28"/>
          <w:szCs w:val="28"/>
        </w:rPr>
        <w:sectPr w:rsidR="00390E56" w:rsidSect="00390E56">
          <w:pgSz w:w="11906" w:h="16838"/>
          <w:pgMar w:top="851" w:right="709" w:bottom="709" w:left="1559" w:header="709" w:footer="709" w:gutter="0"/>
          <w:cols w:space="708"/>
          <w:titlePg/>
          <w:docGrid w:linePitch="360"/>
        </w:sectPr>
      </w:pPr>
    </w:p>
    <w:p w14:paraId="2FB525BB" w14:textId="0FCBE0EE" w:rsidR="00390E56" w:rsidRDefault="00390E56" w:rsidP="00195F61">
      <w:pPr>
        <w:ind w:left="11766" w:right="142"/>
        <w:jc w:val="both"/>
      </w:pPr>
      <w:r>
        <w:lastRenderedPageBreak/>
        <w:t xml:space="preserve">Приложение № </w:t>
      </w:r>
      <w:r w:rsidR="00195F61">
        <w:t>7</w:t>
      </w:r>
      <w:r>
        <w:t xml:space="preserve"> к протоколу № 28 заседания Правления Региональной энергетической комиссии Кузбасса от 04.06.2020 </w:t>
      </w:r>
    </w:p>
    <w:tbl>
      <w:tblPr>
        <w:tblW w:w="5000" w:type="pct"/>
        <w:jc w:val="center"/>
        <w:tblLook w:val="04A0" w:firstRow="1" w:lastRow="0" w:firstColumn="1" w:lastColumn="0" w:noHBand="0" w:noVBand="1"/>
      </w:tblPr>
      <w:tblGrid>
        <w:gridCol w:w="362"/>
        <w:gridCol w:w="294"/>
        <w:gridCol w:w="555"/>
        <w:gridCol w:w="2598"/>
        <w:gridCol w:w="606"/>
        <w:gridCol w:w="825"/>
        <w:gridCol w:w="783"/>
        <w:gridCol w:w="851"/>
        <w:gridCol w:w="800"/>
        <w:gridCol w:w="783"/>
        <w:gridCol w:w="901"/>
        <w:gridCol w:w="851"/>
        <w:gridCol w:w="868"/>
        <w:gridCol w:w="749"/>
        <w:gridCol w:w="766"/>
        <w:gridCol w:w="673"/>
        <w:gridCol w:w="1729"/>
      </w:tblGrid>
      <w:tr w:rsidR="00195F61" w:rsidRPr="00195F61" w14:paraId="424BFC7B" w14:textId="77777777" w:rsidTr="00195F61">
        <w:trPr>
          <w:trHeight w:val="450"/>
          <w:jc w:val="center"/>
        </w:trPr>
        <w:tc>
          <w:tcPr>
            <w:tcW w:w="560" w:type="dxa"/>
            <w:tcBorders>
              <w:top w:val="nil"/>
              <w:left w:val="nil"/>
              <w:bottom w:val="nil"/>
              <w:right w:val="nil"/>
            </w:tcBorders>
            <w:shd w:val="clear" w:color="auto" w:fill="auto"/>
            <w:noWrap/>
            <w:vAlign w:val="bottom"/>
            <w:hideMark/>
          </w:tcPr>
          <w:p w14:paraId="51458D92"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noWrap/>
            <w:vAlign w:val="bottom"/>
            <w:hideMark/>
          </w:tcPr>
          <w:p w14:paraId="7454F67F" w14:textId="77777777" w:rsidR="00195F61" w:rsidRPr="00195F61" w:rsidRDefault="00195F61" w:rsidP="00195F61">
            <w:pPr>
              <w:rPr>
                <w:sz w:val="12"/>
                <w:szCs w:val="12"/>
              </w:rPr>
            </w:pPr>
          </w:p>
        </w:tc>
        <w:tc>
          <w:tcPr>
            <w:tcW w:w="6880" w:type="dxa"/>
            <w:gridSpan w:val="2"/>
            <w:tcBorders>
              <w:top w:val="single" w:sz="4" w:space="0" w:color="C0C0C0"/>
              <w:left w:val="nil"/>
              <w:bottom w:val="single" w:sz="4" w:space="0" w:color="C0C0C0"/>
              <w:right w:val="nil"/>
            </w:tcBorders>
            <w:shd w:val="clear" w:color="auto" w:fill="auto"/>
            <w:vAlign w:val="bottom"/>
            <w:hideMark/>
          </w:tcPr>
          <w:p w14:paraId="7A816BE1" w14:textId="77777777" w:rsidR="00195F61" w:rsidRPr="00195F61" w:rsidRDefault="00195F61" w:rsidP="00195F61">
            <w:pPr>
              <w:rPr>
                <w:rFonts w:ascii="Tahoma" w:hAnsi="Tahoma" w:cs="Tahoma"/>
                <w:sz w:val="12"/>
                <w:szCs w:val="12"/>
              </w:rPr>
            </w:pPr>
            <w:r w:rsidRPr="00195F61">
              <w:rPr>
                <w:rFonts w:ascii="Tahoma" w:hAnsi="Tahoma" w:cs="Tahoma"/>
                <w:sz w:val="12"/>
                <w:szCs w:val="12"/>
              </w:rPr>
              <w:t>ОАО "Кемеровская генерация"</w:t>
            </w:r>
          </w:p>
        </w:tc>
        <w:tc>
          <w:tcPr>
            <w:tcW w:w="1140" w:type="dxa"/>
            <w:tcBorders>
              <w:top w:val="single" w:sz="4" w:space="0" w:color="C0C0C0"/>
              <w:left w:val="nil"/>
              <w:bottom w:val="single" w:sz="4" w:space="0" w:color="C0C0C0"/>
              <w:right w:val="nil"/>
            </w:tcBorders>
            <w:shd w:val="clear" w:color="auto" w:fill="auto"/>
            <w:vAlign w:val="bottom"/>
            <w:hideMark/>
          </w:tcPr>
          <w:p w14:paraId="52149FC8"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1660" w:type="dxa"/>
            <w:tcBorders>
              <w:top w:val="single" w:sz="4" w:space="0" w:color="C0C0C0"/>
              <w:left w:val="nil"/>
              <w:bottom w:val="single" w:sz="4" w:space="0" w:color="C0C0C0"/>
              <w:right w:val="nil"/>
            </w:tcBorders>
            <w:shd w:val="clear" w:color="auto" w:fill="auto"/>
            <w:vAlign w:val="bottom"/>
            <w:hideMark/>
          </w:tcPr>
          <w:p w14:paraId="7C429E09"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1560" w:type="dxa"/>
            <w:tcBorders>
              <w:top w:val="single" w:sz="4" w:space="0" w:color="C0C0C0"/>
              <w:left w:val="nil"/>
              <w:bottom w:val="single" w:sz="4" w:space="0" w:color="C0C0C0"/>
              <w:right w:val="nil"/>
            </w:tcBorders>
            <w:shd w:val="clear" w:color="auto" w:fill="auto"/>
            <w:vAlign w:val="bottom"/>
            <w:hideMark/>
          </w:tcPr>
          <w:p w14:paraId="22B5AC11"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1720" w:type="dxa"/>
            <w:tcBorders>
              <w:top w:val="single" w:sz="4" w:space="0" w:color="C0C0C0"/>
              <w:left w:val="nil"/>
              <w:bottom w:val="single" w:sz="4" w:space="0" w:color="C0C0C0"/>
              <w:right w:val="nil"/>
            </w:tcBorders>
            <w:shd w:val="clear" w:color="auto" w:fill="auto"/>
            <w:vAlign w:val="bottom"/>
            <w:hideMark/>
          </w:tcPr>
          <w:p w14:paraId="2E96D820"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1600" w:type="dxa"/>
            <w:tcBorders>
              <w:top w:val="single" w:sz="4" w:space="0" w:color="C0C0C0"/>
              <w:left w:val="nil"/>
              <w:bottom w:val="single" w:sz="4" w:space="0" w:color="C0C0C0"/>
              <w:right w:val="nil"/>
            </w:tcBorders>
            <w:shd w:val="clear" w:color="auto" w:fill="auto"/>
            <w:vAlign w:val="bottom"/>
            <w:hideMark/>
          </w:tcPr>
          <w:p w14:paraId="6BEE1632"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1560" w:type="dxa"/>
            <w:tcBorders>
              <w:top w:val="single" w:sz="4" w:space="0" w:color="C0C0C0"/>
              <w:left w:val="nil"/>
              <w:bottom w:val="single" w:sz="4" w:space="0" w:color="C0C0C0"/>
              <w:right w:val="nil"/>
            </w:tcBorders>
            <w:shd w:val="clear" w:color="auto" w:fill="auto"/>
            <w:vAlign w:val="bottom"/>
            <w:hideMark/>
          </w:tcPr>
          <w:p w14:paraId="27D65C73"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1840" w:type="dxa"/>
            <w:tcBorders>
              <w:top w:val="single" w:sz="4" w:space="0" w:color="C0C0C0"/>
              <w:left w:val="nil"/>
              <w:bottom w:val="single" w:sz="4" w:space="0" w:color="C0C0C0"/>
              <w:right w:val="nil"/>
            </w:tcBorders>
            <w:shd w:val="clear" w:color="auto" w:fill="auto"/>
            <w:vAlign w:val="bottom"/>
            <w:hideMark/>
          </w:tcPr>
          <w:p w14:paraId="65A56AFC"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1720" w:type="dxa"/>
            <w:tcBorders>
              <w:top w:val="single" w:sz="4" w:space="0" w:color="C0C0C0"/>
              <w:left w:val="nil"/>
              <w:bottom w:val="single" w:sz="4" w:space="0" w:color="C0C0C0"/>
              <w:right w:val="nil"/>
            </w:tcBorders>
            <w:shd w:val="clear" w:color="auto" w:fill="auto"/>
            <w:vAlign w:val="bottom"/>
            <w:hideMark/>
          </w:tcPr>
          <w:p w14:paraId="16064321"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1760" w:type="dxa"/>
            <w:tcBorders>
              <w:top w:val="single" w:sz="4" w:space="0" w:color="C0C0C0"/>
              <w:left w:val="nil"/>
              <w:bottom w:val="single" w:sz="4" w:space="0" w:color="C0C0C0"/>
              <w:right w:val="nil"/>
            </w:tcBorders>
            <w:shd w:val="clear" w:color="auto" w:fill="auto"/>
            <w:vAlign w:val="bottom"/>
            <w:hideMark/>
          </w:tcPr>
          <w:p w14:paraId="094A0CF4"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1480" w:type="dxa"/>
            <w:tcBorders>
              <w:top w:val="single" w:sz="4" w:space="0" w:color="C0C0C0"/>
              <w:left w:val="nil"/>
              <w:bottom w:val="single" w:sz="4" w:space="0" w:color="C0C0C0"/>
              <w:right w:val="nil"/>
            </w:tcBorders>
            <w:shd w:val="clear" w:color="auto" w:fill="auto"/>
            <w:vAlign w:val="bottom"/>
            <w:hideMark/>
          </w:tcPr>
          <w:p w14:paraId="78DF9673"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1520" w:type="dxa"/>
            <w:tcBorders>
              <w:top w:val="single" w:sz="4" w:space="0" w:color="C0C0C0"/>
              <w:left w:val="nil"/>
              <w:bottom w:val="single" w:sz="4" w:space="0" w:color="C0C0C0"/>
              <w:right w:val="nil"/>
            </w:tcBorders>
            <w:shd w:val="clear" w:color="auto" w:fill="auto"/>
            <w:vAlign w:val="bottom"/>
            <w:hideMark/>
          </w:tcPr>
          <w:p w14:paraId="349BA141"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1300" w:type="dxa"/>
            <w:tcBorders>
              <w:top w:val="single" w:sz="4" w:space="0" w:color="C0C0C0"/>
              <w:left w:val="nil"/>
              <w:bottom w:val="single" w:sz="4" w:space="0" w:color="C0C0C0"/>
              <w:right w:val="nil"/>
            </w:tcBorders>
            <w:shd w:val="clear" w:color="auto" w:fill="auto"/>
            <w:vAlign w:val="bottom"/>
            <w:hideMark/>
          </w:tcPr>
          <w:p w14:paraId="51860E9B"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c>
          <w:tcPr>
            <w:tcW w:w="3800" w:type="dxa"/>
            <w:tcBorders>
              <w:top w:val="single" w:sz="4" w:space="0" w:color="C0C0C0"/>
              <w:left w:val="nil"/>
              <w:bottom w:val="single" w:sz="4" w:space="0" w:color="C0C0C0"/>
              <w:right w:val="nil"/>
            </w:tcBorders>
            <w:shd w:val="clear" w:color="auto" w:fill="auto"/>
            <w:vAlign w:val="bottom"/>
            <w:hideMark/>
          </w:tcPr>
          <w:p w14:paraId="1EEB41E7" w14:textId="77777777" w:rsidR="00195F61" w:rsidRPr="00195F61" w:rsidRDefault="00195F61" w:rsidP="00195F61">
            <w:pPr>
              <w:jc w:val="right"/>
              <w:rPr>
                <w:rFonts w:ascii="Tahoma" w:hAnsi="Tahoma" w:cs="Tahoma"/>
                <w:sz w:val="12"/>
                <w:szCs w:val="12"/>
              </w:rPr>
            </w:pPr>
            <w:r w:rsidRPr="00195F61">
              <w:rPr>
                <w:rFonts w:ascii="Tahoma" w:hAnsi="Tahoma" w:cs="Tahoma"/>
                <w:sz w:val="12"/>
                <w:szCs w:val="12"/>
              </w:rPr>
              <w:t>ТЭЦ</w:t>
            </w:r>
          </w:p>
        </w:tc>
      </w:tr>
      <w:tr w:rsidR="00195F61" w:rsidRPr="00195F61" w14:paraId="38415E90" w14:textId="77777777" w:rsidTr="00195F61">
        <w:trPr>
          <w:trHeight w:val="780"/>
          <w:jc w:val="center"/>
        </w:trPr>
        <w:tc>
          <w:tcPr>
            <w:tcW w:w="560" w:type="dxa"/>
            <w:tcBorders>
              <w:top w:val="nil"/>
              <w:left w:val="nil"/>
              <w:bottom w:val="nil"/>
              <w:right w:val="nil"/>
            </w:tcBorders>
            <w:shd w:val="clear" w:color="auto" w:fill="auto"/>
            <w:noWrap/>
            <w:vAlign w:val="bottom"/>
            <w:hideMark/>
          </w:tcPr>
          <w:p w14:paraId="7821D20C" w14:textId="77777777" w:rsidR="00195F61" w:rsidRPr="00195F61" w:rsidRDefault="00195F61" w:rsidP="00195F61">
            <w:pPr>
              <w:jc w:val="right"/>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4840E9F" w14:textId="77777777" w:rsidR="00195F61" w:rsidRPr="00195F61" w:rsidRDefault="00195F61" w:rsidP="00195F61">
            <w:pPr>
              <w:rPr>
                <w:sz w:val="12"/>
                <w:szCs w:val="12"/>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931B1C5"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 п/п</w:t>
            </w:r>
          </w:p>
        </w:tc>
        <w:tc>
          <w:tcPr>
            <w:tcW w:w="5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27D9B66"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BF60CF"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Ед. изм.</w:t>
            </w:r>
          </w:p>
        </w:tc>
        <w:tc>
          <w:tcPr>
            <w:tcW w:w="3220" w:type="dxa"/>
            <w:gridSpan w:val="2"/>
            <w:tcBorders>
              <w:top w:val="single" w:sz="4" w:space="0" w:color="C0C0C0"/>
              <w:left w:val="nil"/>
              <w:bottom w:val="single" w:sz="4" w:space="0" w:color="C0C0C0"/>
              <w:right w:val="single" w:sz="4" w:space="0" w:color="C0C0C0"/>
            </w:tcBorders>
            <w:shd w:val="clear" w:color="auto" w:fill="auto"/>
            <w:vAlign w:val="center"/>
            <w:hideMark/>
          </w:tcPr>
          <w:p w14:paraId="13F1CD5A"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2019 год</w:t>
            </w:r>
          </w:p>
        </w:tc>
        <w:tc>
          <w:tcPr>
            <w:tcW w:w="1720" w:type="dxa"/>
            <w:tcBorders>
              <w:top w:val="nil"/>
              <w:left w:val="nil"/>
              <w:bottom w:val="single" w:sz="4" w:space="0" w:color="C0C0C0"/>
              <w:right w:val="single" w:sz="4" w:space="0" w:color="C0C0C0"/>
            </w:tcBorders>
            <w:shd w:val="clear" w:color="auto" w:fill="auto"/>
            <w:vAlign w:val="center"/>
            <w:hideMark/>
          </w:tcPr>
          <w:p w14:paraId="3E5FBB9B"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2020 год</w:t>
            </w:r>
          </w:p>
        </w:tc>
        <w:tc>
          <w:tcPr>
            <w:tcW w:w="1600" w:type="dxa"/>
            <w:tcBorders>
              <w:top w:val="nil"/>
              <w:left w:val="nil"/>
              <w:bottom w:val="single" w:sz="4" w:space="0" w:color="C0C0C0"/>
              <w:right w:val="single" w:sz="4" w:space="0" w:color="C0C0C0"/>
            </w:tcBorders>
            <w:shd w:val="clear" w:color="auto" w:fill="auto"/>
            <w:vAlign w:val="center"/>
            <w:hideMark/>
          </w:tcPr>
          <w:p w14:paraId="79ACEED7"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2021 год</w:t>
            </w:r>
          </w:p>
        </w:tc>
        <w:tc>
          <w:tcPr>
            <w:tcW w:w="1560" w:type="dxa"/>
            <w:tcBorders>
              <w:top w:val="nil"/>
              <w:left w:val="nil"/>
              <w:bottom w:val="single" w:sz="4" w:space="0" w:color="C0C0C0"/>
              <w:right w:val="single" w:sz="4" w:space="0" w:color="C0C0C0"/>
            </w:tcBorders>
            <w:shd w:val="clear" w:color="auto" w:fill="auto"/>
            <w:vAlign w:val="center"/>
            <w:hideMark/>
          </w:tcPr>
          <w:p w14:paraId="7A539D85"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 xml:space="preserve">2021 год </w:t>
            </w:r>
            <w:r w:rsidRPr="00195F61">
              <w:rPr>
                <w:rFonts w:ascii="Tahoma" w:hAnsi="Tahoma" w:cs="Tahoma"/>
                <w:b/>
                <w:bCs/>
                <w:color w:val="272727"/>
                <w:sz w:val="12"/>
                <w:szCs w:val="12"/>
              </w:rPr>
              <w:br/>
              <w:t>(</w:t>
            </w:r>
            <w:proofErr w:type="spellStart"/>
            <w:proofErr w:type="gramStart"/>
            <w:r w:rsidRPr="00195F61">
              <w:rPr>
                <w:rFonts w:ascii="Tahoma" w:hAnsi="Tahoma" w:cs="Tahoma"/>
                <w:b/>
                <w:bCs/>
                <w:color w:val="272727"/>
                <w:sz w:val="12"/>
                <w:szCs w:val="12"/>
              </w:rPr>
              <w:t>корректи-ровка</w:t>
            </w:r>
            <w:proofErr w:type="spellEnd"/>
            <w:proofErr w:type="gramEnd"/>
            <w:r w:rsidRPr="00195F61">
              <w:rPr>
                <w:rFonts w:ascii="Tahoma" w:hAnsi="Tahoma" w:cs="Tahoma"/>
                <w:b/>
                <w:bCs/>
                <w:color w:val="272727"/>
                <w:sz w:val="12"/>
                <w:szCs w:val="12"/>
              </w:rPr>
              <w:t>)</w:t>
            </w:r>
          </w:p>
        </w:tc>
        <w:tc>
          <w:tcPr>
            <w:tcW w:w="1840" w:type="dxa"/>
            <w:tcBorders>
              <w:top w:val="nil"/>
              <w:left w:val="nil"/>
              <w:bottom w:val="single" w:sz="4" w:space="0" w:color="C0C0C0"/>
              <w:right w:val="single" w:sz="4" w:space="0" w:color="C0C0C0"/>
            </w:tcBorders>
            <w:shd w:val="clear" w:color="auto" w:fill="auto"/>
            <w:vAlign w:val="center"/>
            <w:hideMark/>
          </w:tcPr>
          <w:p w14:paraId="74CEFB69"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2021 год</w:t>
            </w:r>
            <w:r w:rsidRPr="00195F61">
              <w:rPr>
                <w:rFonts w:ascii="Tahoma" w:hAnsi="Tahoma" w:cs="Tahoma"/>
                <w:b/>
                <w:bCs/>
                <w:color w:val="272727"/>
                <w:sz w:val="12"/>
                <w:szCs w:val="12"/>
              </w:rPr>
              <w:br/>
              <w:t>(с учетом корректировки)</w:t>
            </w:r>
          </w:p>
        </w:tc>
        <w:tc>
          <w:tcPr>
            <w:tcW w:w="1720" w:type="dxa"/>
            <w:tcBorders>
              <w:top w:val="nil"/>
              <w:left w:val="nil"/>
              <w:bottom w:val="single" w:sz="4" w:space="0" w:color="C0C0C0"/>
              <w:right w:val="single" w:sz="4" w:space="0" w:color="C0C0C0"/>
            </w:tcBorders>
            <w:shd w:val="clear" w:color="auto" w:fill="auto"/>
            <w:vAlign w:val="center"/>
            <w:hideMark/>
          </w:tcPr>
          <w:p w14:paraId="438FF457"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2021 год</w:t>
            </w:r>
            <w:r w:rsidRPr="00195F61">
              <w:rPr>
                <w:rFonts w:ascii="Tahoma" w:hAnsi="Tahoma" w:cs="Tahoma"/>
                <w:b/>
                <w:bCs/>
                <w:color w:val="272727"/>
                <w:sz w:val="12"/>
                <w:szCs w:val="12"/>
              </w:rPr>
              <w:br/>
              <w:t>(</w:t>
            </w:r>
            <w:proofErr w:type="spellStart"/>
            <w:proofErr w:type="gramStart"/>
            <w:r w:rsidRPr="00195F61">
              <w:rPr>
                <w:rFonts w:ascii="Tahoma" w:hAnsi="Tahoma" w:cs="Tahoma"/>
                <w:b/>
                <w:bCs/>
                <w:color w:val="272727"/>
                <w:sz w:val="12"/>
                <w:szCs w:val="12"/>
              </w:rPr>
              <w:t>корректи-ровка</w:t>
            </w:r>
            <w:proofErr w:type="spellEnd"/>
            <w:proofErr w:type="gramEnd"/>
            <w:r w:rsidRPr="00195F61">
              <w:rPr>
                <w:rFonts w:ascii="Tahoma" w:hAnsi="Tahoma" w:cs="Tahoma"/>
                <w:b/>
                <w:bCs/>
                <w:color w:val="272727"/>
                <w:sz w:val="12"/>
                <w:szCs w:val="12"/>
              </w:rPr>
              <w:t>)</w:t>
            </w:r>
          </w:p>
        </w:tc>
        <w:tc>
          <w:tcPr>
            <w:tcW w:w="4760" w:type="dxa"/>
            <w:gridSpan w:val="3"/>
            <w:tcBorders>
              <w:top w:val="single" w:sz="4" w:space="0" w:color="C0C0C0"/>
              <w:left w:val="nil"/>
              <w:bottom w:val="single" w:sz="4" w:space="0" w:color="C0C0C0"/>
              <w:right w:val="single" w:sz="4" w:space="0" w:color="C0C0C0"/>
            </w:tcBorders>
            <w:shd w:val="clear" w:color="auto" w:fill="auto"/>
            <w:vAlign w:val="center"/>
            <w:hideMark/>
          </w:tcPr>
          <w:p w14:paraId="049D7790"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2021 год (с учетом корректировки)</w:t>
            </w:r>
          </w:p>
        </w:tc>
        <w:tc>
          <w:tcPr>
            <w:tcW w:w="5100"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8008D81"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Обоснование отклонений</w:t>
            </w:r>
          </w:p>
        </w:tc>
      </w:tr>
      <w:tr w:rsidR="00195F61" w:rsidRPr="00195F61" w14:paraId="01E72CB4"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3ED585D7" w14:textId="77777777" w:rsidR="00195F61" w:rsidRPr="00195F61" w:rsidRDefault="00195F61" w:rsidP="00195F61">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207C668B" w14:textId="77777777" w:rsidR="00195F61" w:rsidRPr="00195F61" w:rsidRDefault="00195F61" w:rsidP="00195F61">
            <w:pPr>
              <w:rPr>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5F76A960" w14:textId="77777777" w:rsidR="00195F61" w:rsidRPr="00195F61" w:rsidRDefault="00195F61" w:rsidP="00195F61">
            <w:pPr>
              <w:rPr>
                <w:rFonts w:ascii="Tahoma" w:hAnsi="Tahoma" w:cs="Tahoma"/>
                <w:b/>
                <w:bCs/>
                <w:color w:val="272727"/>
                <w:sz w:val="12"/>
                <w:szCs w:val="12"/>
              </w:rPr>
            </w:pPr>
          </w:p>
        </w:tc>
        <w:tc>
          <w:tcPr>
            <w:tcW w:w="5860" w:type="dxa"/>
            <w:vMerge/>
            <w:tcBorders>
              <w:top w:val="nil"/>
              <w:left w:val="single" w:sz="4" w:space="0" w:color="C0C0C0"/>
              <w:bottom w:val="single" w:sz="4" w:space="0" w:color="C0C0C0"/>
              <w:right w:val="single" w:sz="4" w:space="0" w:color="C0C0C0"/>
            </w:tcBorders>
            <w:vAlign w:val="center"/>
            <w:hideMark/>
          </w:tcPr>
          <w:p w14:paraId="664CC1A2" w14:textId="77777777" w:rsidR="00195F61" w:rsidRPr="00195F61" w:rsidRDefault="00195F61" w:rsidP="00195F61">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29AD4410" w14:textId="77777777" w:rsidR="00195F61" w:rsidRPr="00195F61" w:rsidRDefault="00195F61" w:rsidP="00195F61">
            <w:pPr>
              <w:rPr>
                <w:rFonts w:ascii="Tahoma" w:hAnsi="Tahoma" w:cs="Tahoma"/>
                <w:b/>
                <w:bCs/>
                <w:color w:val="272727"/>
                <w:sz w:val="12"/>
                <w:szCs w:val="12"/>
              </w:rPr>
            </w:pPr>
          </w:p>
        </w:tc>
        <w:tc>
          <w:tcPr>
            <w:tcW w:w="16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718D5FA"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 xml:space="preserve">Утверждено регулирующим органом </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ED5D28E"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Факт</w:t>
            </w:r>
          </w:p>
        </w:tc>
        <w:tc>
          <w:tcPr>
            <w:tcW w:w="17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BFB5971"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 xml:space="preserve">Утверждено регулирующим органом </w:t>
            </w:r>
            <w:r w:rsidRPr="00195F61">
              <w:rPr>
                <w:rFonts w:ascii="Tahoma" w:hAnsi="Tahoma" w:cs="Tahoma"/>
                <w:b/>
                <w:bCs/>
                <w:color w:val="272727"/>
                <w:sz w:val="12"/>
                <w:szCs w:val="12"/>
              </w:rPr>
              <w:br/>
              <w:t>(с учетом корректировки)</w:t>
            </w:r>
          </w:p>
        </w:tc>
        <w:tc>
          <w:tcPr>
            <w:tcW w:w="16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4A3254F"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Утверждено регулирующим органом</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1DB18B2"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Предложение организации</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D4F4C10"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Предложение организации</w:t>
            </w:r>
          </w:p>
        </w:tc>
        <w:tc>
          <w:tcPr>
            <w:tcW w:w="17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25F520"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Предложение регулирующего органа</w:t>
            </w:r>
          </w:p>
        </w:tc>
        <w:tc>
          <w:tcPr>
            <w:tcW w:w="17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939BB71"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Предложение регулирующего органа</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16D8D0B2"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В том числе на период</w:t>
            </w:r>
          </w:p>
        </w:tc>
        <w:tc>
          <w:tcPr>
            <w:tcW w:w="5100" w:type="dxa"/>
            <w:gridSpan w:val="2"/>
            <w:vMerge/>
            <w:tcBorders>
              <w:top w:val="single" w:sz="4" w:space="0" w:color="C0C0C0"/>
              <w:left w:val="single" w:sz="4" w:space="0" w:color="C0C0C0"/>
              <w:bottom w:val="single" w:sz="4" w:space="0" w:color="C0C0C0"/>
              <w:right w:val="single" w:sz="4" w:space="0" w:color="C0C0C0"/>
            </w:tcBorders>
            <w:vAlign w:val="center"/>
            <w:hideMark/>
          </w:tcPr>
          <w:p w14:paraId="16CAECB2" w14:textId="77777777" w:rsidR="00195F61" w:rsidRPr="00195F61" w:rsidRDefault="00195F61" w:rsidP="00195F61">
            <w:pPr>
              <w:rPr>
                <w:rFonts w:ascii="Tahoma" w:hAnsi="Tahoma" w:cs="Tahoma"/>
                <w:b/>
                <w:bCs/>
                <w:color w:val="272727"/>
                <w:sz w:val="12"/>
                <w:szCs w:val="12"/>
              </w:rPr>
            </w:pPr>
          </w:p>
        </w:tc>
      </w:tr>
      <w:tr w:rsidR="00195F61" w:rsidRPr="00195F61" w14:paraId="1B7CBB8C" w14:textId="77777777" w:rsidTr="00195F61">
        <w:trPr>
          <w:trHeight w:val="945"/>
          <w:jc w:val="center"/>
        </w:trPr>
        <w:tc>
          <w:tcPr>
            <w:tcW w:w="560" w:type="dxa"/>
            <w:tcBorders>
              <w:top w:val="nil"/>
              <w:left w:val="nil"/>
              <w:bottom w:val="nil"/>
              <w:right w:val="nil"/>
            </w:tcBorders>
            <w:shd w:val="clear" w:color="auto" w:fill="auto"/>
            <w:noWrap/>
            <w:vAlign w:val="bottom"/>
            <w:hideMark/>
          </w:tcPr>
          <w:p w14:paraId="1CAAA62C" w14:textId="77777777" w:rsidR="00195F61" w:rsidRPr="00195F61" w:rsidRDefault="00195F61" w:rsidP="00195F61">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59B5A2FA" w14:textId="77777777" w:rsidR="00195F61" w:rsidRPr="00195F61" w:rsidRDefault="00195F61" w:rsidP="00195F61">
            <w:pPr>
              <w:rPr>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283A3C1F" w14:textId="77777777" w:rsidR="00195F61" w:rsidRPr="00195F61" w:rsidRDefault="00195F61" w:rsidP="00195F61">
            <w:pPr>
              <w:rPr>
                <w:rFonts w:ascii="Tahoma" w:hAnsi="Tahoma" w:cs="Tahoma"/>
                <w:b/>
                <w:bCs/>
                <w:color w:val="272727"/>
                <w:sz w:val="12"/>
                <w:szCs w:val="12"/>
              </w:rPr>
            </w:pPr>
          </w:p>
        </w:tc>
        <w:tc>
          <w:tcPr>
            <w:tcW w:w="5860" w:type="dxa"/>
            <w:vMerge/>
            <w:tcBorders>
              <w:top w:val="nil"/>
              <w:left w:val="single" w:sz="4" w:space="0" w:color="C0C0C0"/>
              <w:bottom w:val="single" w:sz="4" w:space="0" w:color="C0C0C0"/>
              <w:right w:val="single" w:sz="4" w:space="0" w:color="C0C0C0"/>
            </w:tcBorders>
            <w:vAlign w:val="center"/>
            <w:hideMark/>
          </w:tcPr>
          <w:p w14:paraId="5D2128EF" w14:textId="77777777" w:rsidR="00195F61" w:rsidRPr="00195F61" w:rsidRDefault="00195F61" w:rsidP="00195F61">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5C2C3117" w14:textId="77777777" w:rsidR="00195F61" w:rsidRPr="00195F61" w:rsidRDefault="00195F61" w:rsidP="00195F61">
            <w:pPr>
              <w:rPr>
                <w:rFonts w:ascii="Tahoma" w:hAnsi="Tahoma" w:cs="Tahoma"/>
                <w:b/>
                <w:bCs/>
                <w:color w:val="272727"/>
                <w:sz w:val="12"/>
                <w:szCs w:val="12"/>
              </w:rPr>
            </w:pPr>
          </w:p>
        </w:tc>
        <w:tc>
          <w:tcPr>
            <w:tcW w:w="1660" w:type="dxa"/>
            <w:vMerge/>
            <w:tcBorders>
              <w:top w:val="nil"/>
              <w:left w:val="single" w:sz="4" w:space="0" w:color="C0C0C0"/>
              <w:bottom w:val="single" w:sz="4" w:space="0" w:color="C0C0C0"/>
              <w:right w:val="single" w:sz="4" w:space="0" w:color="C0C0C0"/>
            </w:tcBorders>
            <w:vAlign w:val="center"/>
            <w:hideMark/>
          </w:tcPr>
          <w:p w14:paraId="26641826" w14:textId="77777777" w:rsidR="00195F61" w:rsidRPr="00195F61" w:rsidRDefault="00195F61" w:rsidP="00195F61">
            <w:pPr>
              <w:rPr>
                <w:rFonts w:ascii="Tahoma" w:hAnsi="Tahoma" w:cs="Tahoma"/>
                <w:b/>
                <w:bCs/>
                <w:color w:val="272727"/>
                <w:sz w:val="12"/>
                <w:szCs w:val="12"/>
              </w:rPr>
            </w:pPr>
          </w:p>
        </w:tc>
        <w:tc>
          <w:tcPr>
            <w:tcW w:w="1560" w:type="dxa"/>
            <w:vMerge/>
            <w:tcBorders>
              <w:top w:val="nil"/>
              <w:left w:val="single" w:sz="4" w:space="0" w:color="C0C0C0"/>
              <w:bottom w:val="single" w:sz="4" w:space="0" w:color="C0C0C0"/>
              <w:right w:val="single" w:sz="4" w:space="0" w:color="C0C0C0"/>
            </w:tcBorders>
            <w:vAlign w:val="center"/>
            <w:hideMark/>
          </w:tcPr>
          <w:p w14:paraId="68FF26A5" w14:textId="77777777" w:rsidR="00195F61" w:rsidRPr="00195F61" w:rsidRDefault="00195F61" w:rsidP="00195F61">
            <w:pPr>
              <w:rPr>
                <w:rFonts w:ascii="Tahoma" w:hAnsi="Tahoma" w:cs="Tahoma"/>
                <w:b/>
                <w:bCs/>
                <w:color w:val="272727"/>
                <w:sz w:val="12"/>
                <w:szCs w:val="12"/>
              </w:rPr>
            </w:pPr>
          </w:p>
        </w:tc>
        <w:tc>
          <w:tcPr>
            <w:tcW w:w="1720" w:type="dxa"/>
            <w:vMerge/>
            <w:tcBorders>
              <w:top w:val="nil"/>
              <w:left w:val="single" w:sz="4" w:space="0" w:color="C0C0C0"/>
              <w:bottom w:val="single" w:sz="4" w:space="0" w:color="C0C0C0"/>
              <w:right w:val="single" w:sz="4" w:space="0" w:color="C0C0C0"/>
            </w:tcBorders>
            <w:vAlign w:val="center"/>
            <w:hideMark/>
          </w:tcPr>
          <w:p w14:paraId="1F7A74AA" w14:textId="77777777" w:rsidR="00195F61" w:rsidRPr="00195F61" w:rsidRDefault="00195F61" w:rsidP="00195F61">
            <w:pPr>
              <w:rPr>
                <w:rFonts w:ascii="Tahoma" w:hAnsi="Tahoma" w:cs="Tahoma"/>
                <w:b/>
                <w:bCs/>
                <w:color w:val="272727"/>
                <w:sz w:val="12"/>
                <w:szCs w:val="12"/>
              </w:rPr>
            </w:pPr>
          </w:p>
        </w:tc>
        <w:tc>
          <w:tcPr>
            <w:tcW w:w="1600" w:type="dxa"/>
            <w:vMerge/>
            <w:tcBorders>
              <w:top w:val="nil"/>
              <w:left w:val="single" w:sz="4" w:space="0" w:color="C0C0C0"/>
              <w:bottom w:val="single" w:sz="4" w:space="0" w:color="C0C0C0"/>
              <w:right w:val="single" w:sz="4" w:space="0" w:color="C0C0C0"/>
            </w:tcBorders>
            <w:vAlign w:val="center"/>
            <w:hideMark/>
          </w:tcPr>
          <w:p w14:paraId="37DA66BD" w14:textId="77777777" w:rsidR="00195F61" w:rsidRPr="00195F61" w:rsidRDefault="00195F61" w:rsidP="00195F61">
            <w:pPr>
              <w:rPr>
                <w:rFonts w:ascii="Tahoma" w:hAnsi="Tahoma" w:cs="Tahoma"/>
                <w:b/>
                <w:bCs/>
                <w:color w:val="272727"/>
                <w:sz w:val="12"/>
                <w:szCs w:val="12"/>
              </w:rPr>
            </w:pPr>
          </w:p>
        </w:tc>
        <w:tc>
          <w:tcPr>
            <w:tcW w:w="1560" w:type="dxa"/>
            <w:vMerge/>
            <w:tcBorders>
              <w:top w:val="nil"/>
              <w:left w:val="single" w:sz="4" w:space="0" w:color="C0C0C0"/>
              <w:bottom w:val="single" w:sz="4" w:space="0" w:color="C0C0C0"/>
              <w:right w:val="single" w:sz="4" w:space="0" w:color="C0C0C0"/>
            </w:tcBorders>
            <w:vAlign w:val="center"/>
            <w:hideMark/>
          </w:tcPr>
          <w:p w14:paraId="50A4375A" w14:textId="77777777" w:rsidR="00195F61" w:rsidRPr="00195F61" w:rsidRDefault="00195F61" w:rsidP="00195F61">
            <w:pPr>
              <w:rPr>
                <w:rFonts w:ascii="Tahoma" w:hAnsi="Tahoma" w:cs="Tahoma"/>
                <w:b/>
                <w:bCs/>
                <w:color w:val="272727"/>
                <w:sz w:val="12"/>
                <w:szCs w:val="12"/>
              </w:rPr>
            </w:pPr>
          </w:p>
        </w:tc>
        <w:tc>
          <w:tcPr>
            <w:tcW w:w="1840" w:type="dxa"/>
            <w:vMerge/>
            <w:tcBorders>
              <w:top w:val="nil"/>
              <w:left w:val="single" w:sz="4" w:space="0" w:color="C0C0C0"/>
              <w:bottom w:val="single" w:sz="4" w:space="0" w:color="C0C0C0"/>
              <w:right w:val="single" w:sz="4" w:space="0" w:color="C0C0C0"/>
            </w:tcBorders>
            <w:vAlign w:val="center"/>
            <w:hideMark/>
          </w:tcPr>
          <w:p w14:paraId="46EC579A" w14:textId="77777777" w:rsidR="00195F61" w:rsidRPr="00195F61" w:rsidRDefault="00195F61" w:rsidP="00195F61">
            <w:pPr>
              <w:rPr>
                <w:rFonts w:ascii="Tahoma" w:hAnsi="Tahoma" w:cs="Tahoma"/>
                <w:b/>
                <w:bCs/>
                <w:color w:val="272727"/>
                <w:sz w:val="12"/>
                <w:szCs w:val="12"/>
              </w:rPr>
            </w:pPr>
          </w:p>
        </w:tc>
        <w:tc>
          <w:tcPr>
            <w:tcW w:w="1720" w:type="dxa"/>
            <w:vMerge/>
            <w:tcBorders>
              <w:top w:val="nil"/>
              <w:left w:val="single" w:sz="4" w:space="0" w:color="C0C0C0"/>
              <w:bottom w:val="single" w:sz="4" w:space="0" w:color="C0C0C0"/>
              <w:right w:val="single" w:sz="4" w:space="0" w:color="C0C0C0"/>
            </w:tcBorders>
            <w:vAlign w:val="center"/>
            <w:hideMark/>
          </w:tcPr>
          <w:p w14:paraId="73E99BF7" w14:textId="77777777" w:rsidR="00195F61" w:rsidRPr="00195F61" w:rsidRDefault="00195F61" w:rsidP="00195F61">
            <w:pPr>
              <w:rPr>
                <w:rFonts w:ascii="Tahoma" w:hAnsi="Tahoma" w:cs="Tahoma"/>
                <w:b/>
                <w:bCs/>
                <w:color w:val="272727"/>
                <w:sz w:val="12"/>
                <w:szCs w:val="12"/>
              </w:rPr>
            </w:pPr>
          </w:p>
        </w:tc>
        <w:tc>
          <w:tcPr>
            <w:tcW w:w="1760" w:type="dxa"/>
            <w:vMerge/>
            <w:tcBorders>
              <w:top w:val="nil"/>
              <w:left w:val="single" w:sz="4" w:space="0" w:color="C0C0C0"/>
              <w:bottom w:val="single" w:sz="4" w:space="0" w:color="C0C0C0"/>
              <w:right w:val="single" w:sz="4" w:space="0" w:color="C0C0C0"/>
            </w:tcBorders>
            <w:vAlign w:val="center"/>
            <w:hideMark/>
          </w:tcPr>
          <w:p w14:paraId="64113795" w14:textId="77777777" w:rsidR="00195F61" w:rsidRPr="00195F61" w:rsidRDefault="00195F61" w:rsidP="00195F61">
            <w:pPr>
              <w:rPr>
                <w:rFonts w:ascii="Tahoma" w:hAnsi="Tahoma" w:cs="Tahoma"/>
                <w:b/>
                <w:bCs/>
                <w:color w:val="272727"/>
                <w:sz w:val="12"/>
                <w:szCs w:val="12"/>
              </w:rPr>
            </w:pPr>
          </w:p>
        </w:tc>
        <w:tc>
          <w:tcPr>
            <w:tcW w:w="1480" w:type="dxa"/>
            <w:tcBorders>
              <w:top w:val="nil"/>
              <w:left w:val="nil"/>
              <w:bottom w:val="single" w:sz="4" w:space="0" w:color="C0C0C0"/>
              <w:right w:val="single" w:sz="4" w:space="0" w:color="C0C0C0"/>
            </w:tcBorders>
            <w:shd w:val="clear" w:color="auto" w:fill="auto"/>
            <w:vAlign w:val="center"/>
            <w:hideMark/>
          </w:tcPr>
          <w:p w14:paraId="038E3BDB"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с 01.01.2021</w:t>
            </w:r>
            <w:r w:rsidRPr="00195F61">
              <w:rPr>
                <w:rFonts w:ascii="Tahoma" w:hAnsi="Tahoma" w:cs="Tahoma"/>
                <w:b/>
                <w:bCs/>
                <w:color w:val="272727"/>
                <w:sz w:val="12"/>
                <w:szCs w:val="12"/>
              </w:rPr>
              <w:br/>
              <w:t>по 30.06.2021</w:t>
            </w:r>
          </w:p>
        </w:tc>
        <w:tc>
          <w:tcPr>
            <w:tcW w:w="1520" w:type="dxa"/>
            <w:tcBorders>
              <w:top w:val="nil"/>
              <w:left w:val="nil"/>
              <w:bottom w:val="single" w:sz="4" w:space="0" w:color="C0C0C0"/>
              <w:right w:val="single" w:sz="4" w:space="0" w:color="C0C0C0"/>
            </w:tcBorders>
            <w:shd w:val="clear" w:color="auto" w:fill="auto"/>
            <w:vAlign w:val="center"/>
            <w:hideMark/>
          </w:tcPr>
          <w:p w14:paraId="029AE32E" w14:textId="77777777" w:rsidR="00195F61" w:rsidRPr="00195F61" w:rsidRDefault="00195F61" w:rsidP="00195F61">
            <w:pPr>
              <w:jc w:val="center"/>
              <w:rPr>
                <w:rFonts w:ascii="Tahoma" w:hAnsi="Tahoma" w:cs="Tahoma"/>
                <w:b/>
                <w:bCs/>
                <w:color w:val="272727"/>
                <w:sz w:val="12"/>
                <w:szCs w:val="12"/>
              </w:rPr>
            </w:pPr>
            <w:r w:rsidRPr="00195F61">
              <w:rPr>
                <w:rFonts w:ascii="Tahoma" w:hAnsi="Tahoma" w:cs="Tahoma"/>
                <w:b/>
                <w:bCs/>
                <w:color w:val="272727"/>
                <w:sz w:val="12"/>
                <w:szCs w:val="12"/>
              </w:rPr>
              <w:t>с 01.07.2021</w:t>
            </w:r>
            <w:r w:rsidRPr="00195F61">
              <w:rPr>
                <w:rFonts w:ascii="Tahoma" w:hAnsi="Tahoma" w:cs="Tahoma"/>
                <w:b/>
                <w:bCs/>
                <w:color w:val="272727"/>
                <w:sz w:val="12"/>
                <w:szCs w:val="12"/>
              </w:rPr>
              <w:br/>
              <w:t>по 31.12.2021</w:t>
            </w:r>
          </w:p>
        </w:tc>
        <w:tc>
          <w:tcPr>
            <w:tcW w:w="5100" w:type="dxa"/>
            <w:gridSpan w:val="2"/>
            <w:vMerge/>
            <w:tcBorders>
              <w:top w:val="nil"/>
              <w:left w:val="nil"/>
              <w:bottom w:val="single" w:sz="4" w:space="0" w:color="C0C0C0"/>
              <w:right w:val="single" w:sz="4" w:space="0" w:color="C0C0C0"/>
            </w:tcBorders>
            <w:vAlign w:val="center"/>
            <w:hideMark/>
          </w:tcPr>
          <w:p w14:paraId="0B0A0C0B" w14:textId="77777777" w:rsidR="00195F61" w:rsidRPr="00195F61" w:rsidRDefault="00195F61" w:rsidP="00195F61">
            <w:pPr>
              <w:rPr>
                <w:rFonts w:ascii="Tahoma" w:hAnsi="Tahoma" w:cs="Tahoma"/>
                <w:b/>
                <w:bCs/>
                <w:color w:val="272727"/>
                <w:sz w:val="12"/>
                <w:szCs w:val="12"/>
              </w:rPr>
            </w:pPr>
          </w:p>
        </w:tc>
      </w:tr>
      <w:tr w:rsidR="00195F61" w:rsidRPr="00195F61" w14:paraId="5A6E3B77" w14:textId="77777777" w:rsidTr="00195F61">
        <w:trPr>
          <w:trHeight w:val="225"/>
          <w:jc w:val="center"/>
        </w:trPr>
        <w:tc>
          <w:tcPr>
            <w:tcW w:w="560" w:type="dxa"/>
            <w:tcBorders>
              <w:top w:val="nil"/>
              <w:left w:val="nil"/>
              <w:bottom w:val="nil"/>
              <w:right w:val="nil"/>
            </w:tcBorders>
            <w:shd w:val="clear" w:color="auto" w:fill="auto"/>
            <w:noWrap/>
            <w:vAlign w:val="bottom"/>
            <w:hideMark/>
          </w:tcPr>
          <w:p w14:paraId="1B33A126" w14:textId="77777777" w:rsidR="00195F61" w:rsidRPr="00195F61" w:rsidRDefault="00195F61" w:rsidP="00195F61">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26B9FB59" w14:textId="77777777" w:rsidR="00195F61" w:rsidRPr="00195F61" w:rsidRDefault="00195F61" w:rsidP="00195F61">
            <w:pPr>
              <w:rPr>
                <w:sz w:val="12"/>
                <w:szCs w:val="12"/>
              </w:rPr>
            </w:pPr>
          </w:p>
        </w:tc>
        <w:tc>
          <w:tcPr>
            <w:tcW w:w="1020" w:type="dxa"/>
            <w:tcBorders>
              <w:top w:val="single" w:sz="4" w:space="0" w:color="C0C0C0"/>
              <w:left w:val="nil"/>
              <w:bottom w:val="single" w:sz="4" w:space="0" w:color="C0C0C0"/>
              <w:right w:val="nil"/>
            </w:tcBorders>
            <w:shd w:val="clear" w:color="auto" w:fill="auto"/>
            <w:noWrap/>
            <w:vAlign w:val="center"/>
            <w:hideMark/>
          </w:tcPr>
          <w:p w14:paraId="47EC3A92"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1</w:t>
            </w:r>
          </w:p>
        </w:tc>
        <w:tc>
          <w:tcPr>
            <w:tcW w:w="5860" w:type="dxa"/>
            <w:tcBorders>
              <w:top w:val="nil"/>
              <w:left w:val="nil"/>
              <w:bottom w:val="single" w:sz="4" w:space="0" w:color="C0C0C0"/>
              <w:right w:val="nil"/>
            </w:tcBorders>
            <w:shd w:val="clear" w:color="auto" w:fill="auto"/>
            <w:noWrap/>
            <w:vAlign w:val="center"/>
            <w:hideMark/>
          </w:tcPr>
          <w:p w14:paraId="4C8FBBD5"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2</w:t>
            </w:r>
          </w:p>
        </w:tc>
        <w:tc>
          <w:tcPr>
            <w:tcW w:w="1140" w:type="dxa"/>
            <w:tcBorders>
              <w:top w:val="nil"/>
              <w:left w:val="nil"/>
              <w:bottom w:val="single" w:sz="4" w:space="0" w:color="C0C0C0"/>
              <w:right w:val="nil"/>
            </w:tcBorders>
            <w:shd w:val="clear" w:color="auto" w:fill="auto"/>
            <w:noWrap/>
            <w:vAlign w:val="center"/>
            <w:hideMark/>
          </w:tcPr>
          <w:p w14:paraId="4125B2CB"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3</w:t>
            </w:r>
          </w:p>
        </w:tc>
        <w:tc>
          <w:tcPr>
            <w:tcW w:w="1660" w:type="dxa"/>
            <w:tcBorders>
              <w:top w:val="nil"/>
              <w:left w:val="nil"/>
              <w:bottom w:val="single" w:sz="4" w:space="0" w:color="C0C0C0"/>
              <w:right w:val="nil"/>
            </w:tcBorders>
            <w:shd w:val="clear" w:color="auto" w:fill="auto"/>
            <w:noWrap/>
            <w:vAlign w:val="center"/>
            <w:hideMark/>
          </w:tcPr>
          <w:p w14:paraId="5E48FC79"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4</w:t>
            </w:r>
          </w:p>
        </w:tc>
        <w:tc>
          <w:tcPr>
            <w:tcW w:w="1560" w:type="dxa"/>
            <w:tcBorders>
              <w:top w:val="nil"/>
              <w:left w:val="nil"/>
              <w:bottom w:val="single" w:sz="4" w:space="0" w:color="C0C0C0"/>
              <w:right w:val="nil"/>
            </w:tcBorders>
            <w:shd w:val="clear" w:color="auto" w:fill="auto"/>
            <w:noWrap/>
            <w:vAlign w:val="center"/>
            <w:hideMark/>
          </w:tcPr>
          <w:p w14:paraId="310A88EC"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5</w:t>
            </w:r>
          </w:p>
        </w:tc>
        <w:tc>
          <w:tcPr>
            <w:tcW w:w="1720" w:type="dxa"/>
            <w:tcBorders>
              <w:top w:val="nil"/>
              <w:left w:val="nil"/>
              <w:bottom w:val="single" w:sz="4" w:space="0" w:color="C0C0C0"/>
              <w:right w:val="nil"/>
            </w:tcBorders>
            <w:shd w:val="clear" w:color="auto" w:fill="auto"/>
            <w:noWrap/>
            <w:vAlign w:val="center"/>
            <w:hideMark/>
          </w:tcPr>
          <w:p w14:paraId="7C338CD7"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6</w:t>
            </w:r>
          </w:p>
        </w:tc>
        <w:tc>
          <w:tcPr>
            <w:tcW w:w="1600" w:type="dxa"/>
            <w:tcBorders>
              <w:top w:val="nil"/>
              <w:left w:val="nil"/>
              <w:bottom w:val="single" w:sz="4" w:space="0" w:color="C0C0C0"/>
              <w:right w:val="nil"/>
            </w:tcBorders>
            <w:shd w:val="clear" w:color="auto" w:fill="auto"/>
            <w:noWrap/>
            <w:vAlign w:val="center"/>
            <w:hideMark/>
          </w:tcPr>
          <w:p w14:paraId="60AEFC67"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6</w:t>
            </w:r>
          </w:p>
        </w:tc>
        <w:tc>
          <w:tcPr>
            <w:tcW w:w="1560" w:type="dxa"/>
            <w:tcBorders>
              <w:top w:val="nil"/>
              <w:left w:val="nil"/>
              <w:bottom w:val="single" w:sz="4" w:space="0" w:color="C0C0C0"/>
              <w:right w:val="nil"/>
            </w:tcBorders>
            <w:shd w:val="clear" w:color="auto" w:fill="auto"/>
            <w:noWrap/>
            <w:vAlign w:val="center"/>
            <w:hideMark/>
          </w:tcPr>
          <w:p w14:paraId="3415F5A1"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6</w:t>
            </w:r>
          </w:p>
        </w:tc>
        <w:tc>
          <w:tcPr>
            <w:tcW w:w="1840" w:type="dxa"/>
            <w:tcBorders>
              <w:top w:val="nil"/>
              <w:left w:val="nil"/>
              <w:bottom w:val="single" w:sz="4" w:space="0" w:color="C0C0C0"/>
              <w:right w:val="nil"/>
            </w:tcBorders>
            <w:shd w:val="clear" w:color="auto" w:fill="auto"/>
            <w:noWrap/>
            <w:vAlign w:val="center"/>
            <w:hideMark/>
          </w:tcPr>
          <w:p w14:paraId="497CDEC8"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6</w:t>
            </w:r>
          </w:p>
        </w:tc>
        <w:tc>
          <w:tcPr>
            <w:tcW w:w="1720" w:type="dxa"/>
            <w:tcBorders>
              <w:top w:val="nil"/>
              <w:left w:val="nil"/>
              <w:bottom w:val="single" w:sz="4" w:space="0" w:color="C0C0C0"/>
              <w:right w:val="nil"/>
            </w:tcBorders>
            <w:shd w:val="clear" w:color="auto" w:fill="auto"/>
            <w:noWrap/>
            <w:vAlign w:val="center"/>
            <w:hideMark/>
          </w:tcPr>
          <w:p w14:paraId="567B6876"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6</w:t>
            </w:r>
          </w:p>
        </w:tc>
        <w:tc>
          <w:tcPr>
            <w:tcW w:w="1760" w:type="dxa"/>
            <w:tcBorders>
              <w:top w:val="nil"/>
              <w:left w:val="nil"/>
              <w:bottom w:val="single" w:sz="4" w:space="0" w:color="C0C0C0"/>
              <w:right w:val="nil"/>
            </w:tcBorders>
            <w:shd w:val="clear" w:color="auto" w:fill="auto"/>
            <w:noWrap/>
            <w:vAlign w:val="center"/>
            <w:hideMark/>
          </w:tcPr>
          <w:p w14:paraId="57634D7C"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8</w:t>
            </w:r>
          </w:p>
        </w:tc>
        <w:tc>
          <w:tcPr>
            <w:tcW w:w="1480" w:type="dxa"/>
            <w:tcBorders>
              <w:top w:val="nil"/>
              <w:left w:val="nil"/>
              <w:bottom w:val="single" w:sz="4" w:space="0" w:color="C0C0C0"/>
              <w:right w:val="nil"/>
            </w:tcBorders>
            <w:shd w:val="clear" w:color="auto" w:fill="auto"/>
            <w:noWrap/>
            <w:vAlign w:val="center"/>
            <w:hideMark/>
          </w:tcPr>
          <w:p w14:paraId="17A066FD"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9</w:t>
            </w:r>
          </w:p>
        </w:tc>
        <w:tc>
          <w:tcPr>
            <w:tcW w:w="1520" w:type="dxa"/>
            <w:tcBorders>
              <w:top w:val="nil"/>
              <w:left w:val="nil"/>
              <w:bottom w:val="single" w:sz="4" w:space="0" w:color="C0C0C0"/>
              <w:right w:val="nil"/>
            </w:tcBorders>
            <w:shd w:val="clear" w:color="auto" w:fill="auto"/>
            <w:noWrap/>
            <w:vAlign w:val="center"/>
            <w:hideMark/>
          </w:tcPr>
          <w:p w14:paraId="7F9BC2AF"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10</w:t>
            </w:r>
          </w:p>
        </w:tc>
        <w:tc>
          <w:tcPr>
            <w:tcW w:w="1300" w:type="dxa"/>
            <w:tcBorders>
              <w:top w:val="nil"/>
              <w:left w:val="nil"/>
              <w:bottom w:val="single" w:sz="4" w:space="0" w:color="C0C0C0"/>
              <w:right w:val="nil"/>
            </w:tcBorders>
            <w:shd w:val="clear" w:color="auto" w:fill="auto"/>
            <w:noWrap/>
            <w:vAlign w:val="center"/>
            <w:hideMark/>
          </w:tcPr>
          <w:p w14:paraId="1588BE6B"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15</w:t>
            </w:r>
          </w:p>
        </w:tc>
        <w:tc>
          <w:tcPr>
            <w:tcW w:w="3800" w:type="dxa"/>
            <w:tcBorders>
              <w:top w:val="nil"/>
              <w:left w:val="nil"/>
              <w:bottom w:val="single" w:sz="4" w:space="0" w:color="C0C0C0"/>
              <w:right w:val="nil"/>
            </w:tcBorders>
            <w:shd w:val="clear" w:color="auto" w:fill="auto"/>
            <w:noWrap/>
            <w:vAlign w:val="center"/>
            <w:hideMark/>
          </w:tcPr>
          <w:p w14:paraId="39FDD8AD" w14:textId="77777777" w:rsidR="00195F61" w:rsidRPr="00195F61" w:rsidRDefault="00195F61" w:rsidP="00195F61">
            <w:pPr>
              <w:jc w:val="center"/>
              <w:rPr>
                <w:rFonts w:ascii="Tahoma" w:hAnsi="Tahoma" w:cs="Tahoma"/>
                <w:color w:val="C0C0C0"/>
                <w:sz w:val="12"/>
                <w:szCs w:val="12"/>
              </w:rPr>
            </w:pPr>
            <w:r w:rsidRPr="00195F61">
              <w:rPr>
                <w:rFonts w:ascii="Tahoma" w:hAnsi="Tahoma" w:cs="Tahoma"/>
                <w:color w:val="C0C0C0"/>
                <w:sz w:val="12"/>
                <w:szCs w:val="12"/>
              </w:rPr>
              <w:t>11</w:t>
            </w:r>
          </w:p>
        </w:tc>
      </w:tr>
      <w:tr w:rsidR="00195F61" w:rsidRPr="00195F61" w14:paraId="281994AD"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51EC1D2B" w14:textId="77777777" w:rsidR="00195F61" w:rsidRPr="00195F61" w:rsidRDefault="00195F61" w:rsidP="00195F61">
            <w:pPr>
              <w:jc w:val="center"/>
              <w:rPr>
                <w:rFonts w:ascii="Tahoma" w:hAnsi="Tahoma" w:cs="Tahoma"/>
                <w:color w:val="C0C0C0"/>
                <w:sz w:val="12"/>
                <w:szCs w:val="12"/>
              </w:rPr>
            </w:pPr>
          </w:p>
        </w:tc>
        <w:tc>
          <w:tcPr>
            <w:tcW w:w="400" w:type="dxa"/>
            <w:tcBorders>
              <w:top w:val="nil"/>
              <w:left w:val="nil"/>
              <w:bottom w:val="nil"/>
              <w:right w:val="nil"/>
            </w:tcBorders>
            <w:shd w:val="clear" w:color="auto" w:fill="auto"/>
            <w:noWrap/>
            <w:vAlign w:val="bottom"/>
            <w:hideMark/>
          </w:tcPr>
          <w:p w14:paraId="6A27EBC3"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188C7C5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w:t>
            </w:r>
          </w:p>
        </w:tc>
        <w:tc>
          <w:tcPr>
            <w:tcW w:w="5860" w:type="dxa"/>
            <w:tcBorders>
              <w:top w:val="nil"/>
              <w:left w:val="nil"/>
              <w:bottom w:val="single" w:sz="4" w:space="0" w:color="C0C0C0"/>
              <w:right w:val="single" w:sz="4" w:space="0" w:color="C0C0C0"/>
            </w:tcBorders>
            <w:shd w:val="clear" w:color="000000" w:fill="C0C0C0"/>
            <w:vAlign w:val="center"/>
            <w:hideMark/>
          </w:tcPr>
          <w:p w14:paraId="608A1F84"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2DE800F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60" w:type="dxa"/>
            <w:tcBorders>
              <w:top w:val="nil"/>
              <w:left w:val="nil"/>
              <w:bottom w:val="single" w:sz="4" w:space="0" w:color="C0C0C0"/>
              <w:right w:val="single" w:sz="4" w:space="0" w:color="C0C0C0"/>
            </w:tcBorders>
            <w:shd w:val="clear" w:color="000000" w:fill="C0C0C0"/>
            <w:vAlign w:val="center"/>
            <w:hideMark/>
          </w:tcPr>
          <w:p w14:paraId="3879E0C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C0C0C0"/>
            <w:vAlign w:val="center"/>
            <w:hideMark/>
          </w:tcPr>
          <w:p w14:paraId="36B1962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C0C0C0"/>
            <w:vAlign w:val="center"/>
            <w:hideMark/>
          </w:tcPr>
          <w:p w14:paraId="55DA17C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C0C0C0"/>
            <w:vAlign w:val="center"/>
            <w:hideMark/>
          </w:tcPr>
          <w:p w14:paraId="2AD0182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C0C0C0"/>
            <w:vAlign w:val="center"/>
            <w:hideMark/>
          </w:tcPr>
          <w:p w14:paraId="0C3C1DC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C0C0C0"/>
            <w:vAlign w:val="center"/>
            <w:hideMark/>
          </w:tcPr>
          <w:p w14:paraId="794E8A2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C0C0C0"/>
            <w:vAlign w:val="center"/>
            <w:hideMark/>
          </w:tcPr>
          <w:p w14:paraId="5516922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C0C0C0"/>
            <w:vAlign w:val="center"/>
            <w:hideMark/>
          </w:tcPr>
          <w:p w14:paraId="5DF1741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C0C0C0"/>
            <w:vAlign w:val="center"/>
            <w:hideMark/>
          </w:tcPr>
          <w:p w14:paraId="12FEE68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C0C0C0"/>
            <w:vAlign w:val="center"/>
            <w:hideMark/>
          </w:tcPr>
          <w:p w14:paraId="57DF8D6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300" w:type="dxa"/>
            <w:tcBorders>
              <w:top w:val="nil"/>
              <w:left w:val="nil"/>
              <w:bottom w:val="single" w:sz="4" w:space="0" w:color="C0C0C0"/>
              <w:right w:val="single" w:sz="4" w:space="0" w:color="C0C0C0"/>
            </w:tcBorders>
            <w:shd w:val="clear" w:color="000000" w:fill="C0C0C0"/>
            <w:vAlign w:val="center"/>
            <w:hideMark/>
          </w:tcPr>
          <w:p w14:paraId="3640B4F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3800" w:type="dxa"/>
            <w:tcBorders>
              <w:top w:val="nil"/>
              <w:left w:val="nil"/>
              <w:bottom w:val="single" w:sz="4" w:space="0" w:color="C0C0C0"/>
              <w:right w:val="single" w:sz="4" w:space="0" w:color="C0C0C0"/>
            </w:tcBorders>
            <w:shd w:val="clear" w:color="000000" w:fill="C0C0C0"/>
            <w:vAlign w:val="center"/>
            <w:hideMark/>
          </w:tcPr>
          <w:p w14:paraId="6B6BF81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r>
      <w:tr w:rsidR="00195F61" w:rsidRPr="00195F61" w14:paraId="09E0DE17"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7869704F" w14:textId="77777777" w:rsidR="00195F61" w:rsidRPr="00195F61" w:rsidRDefault="00195F61" w:rsidP="00195F61">
            <w:pPr>
              <w:jc w:val="cente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00068123"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94C7B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1.1</w:t>
            </w:r>
          </w:p>
        </w:tc>
        <w:tc>
          <w:tcPr>
            <w:tcW w:w="5860" w:type="dxa"/>
            <w:tcBorders>
              <w:top w:val="nil"/>
              <w:left w:val="nil"/>
              <w:bottom w:val="single" w:sz="4" w:space="0" w:color="C0C0C0"/>
              <w:right w:val="single" w:sz="4" w:space="0" w:color="C0C0C0"/>
            </w:tcBorders>
            <w:shd w:val="clear" w:color="auto" w:fill="auto"/>
            <w:vAlign w:val="center"/>
            <w:hideMark/>
          </w:tcPr>
          <w:p w14:paraId="2ABDE969"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52B017E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м3</w:t>
            </w:r>
          </w:p>
        </w:tc>
        <w:tc>
          <w:tcPr>
            <w:tcW w:w="1660" w:type="dxa"/>
            <w:tcBorders>
              <w:top w:val="nil"/>
              <w:left w:val="nil"/>
              <w:bottom w:val="single" w:sz="4" w:space="0" w:color="C0C0C0"/>
              <w:right w:val="single" w:sz="4" w:space="0" w:color="C0C0C0"/>
            </w:tcBorders>
            <w:shd w:val="clear" w:color="000000" w:fill="FFFFCC"/>
            <w:vAlign w:val="center"/>
            <w:hideMark/>
          </w:tcPr>
          <w:p w14:paraId="48931BB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FFFFCC"/>
            <w:vAlign w:val="center"/>
            <w:hideMark/>
          </w:tcPr>
          <w:p w14:paraId="4E9A366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16 609,00</w:t>
            </w:r>
          </w:p>
        </w:tc>
        <w:tc>
          <w:tcPr>
            <w:tcW w:w="1720" w:type="dxa"/>
            <w:tcBorders>
              <w:top w:val="nil"/>
              <w:left w:val="nil"/>
              <w:bottom w:val="single" w:sz="4" w:space="0" w:color="C0C0C0"/>
              <w:right w:val="single" w:sz="4" w:space="0" w:color="C0C0C0"/>
            </w:tcBorders>
            <w:shd w:val="clear" w:color="000000" w:fill="FFFFCC"/>
            <w:vAlign w:val="center"/>
            <w:hideMark/>
          </w:tcPr>
          <w:p w14:paraId="0D261D3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9 996,64</w:t>
            </w:r>
          </w:p>
        </w:tc>
        <w:tc>
          <w:tcPr>
            <w:tcW w:w="1600" w:type="dxa"/>
            <w:tcBorders>
              <w:top w:val="nil"/>
              <w:left w:val="nil"/>
              <w:bottom w:val="single" w:sz="4" w:space="0" w:color="C0C0C0"/>
              <w:right w:val="single" w:sz="4" w:space="0" w:color="C0C0C0"/>
            </w:tcBorders>
            <w:shd w:val="clear" w:color="000000" w:fill="FFFFCC"/>
            <w:vAlign w:val="center"/>
            <w:hideMark/>
          </w:tcPr>
          <w:p w14:paraId="0A3B438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FFFFCC"/>
            <w:vAlign w:val="center"/>
            <w:hideMark/>
          </w:tcPr>
          <w:p w14:paraId="1E9AAAF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-4 000,00</w:t>
            </w:r>
          </w:p>
        </w:tc>
        <w:tc>
          <w:tcPr>
            <w:tcW w:w="1840" w:type="dxa"/>
            <w:tcBorders>
              <w:top w:val="nil"/>
              <w:left w:val="nil"/>
              <w:bottom w:val="single" w:sz="4" w:space="0" w:color="C0C0C0"/>
              <w:right w:val="single" w:sz="4" w:space="0" w:color="C0C0C0"/>
            </w:tcBorders>
            <w:shd w:val="clear" w:color="000000" w:fill="FFFFCC"/>
            <w:vAlign w:val="center"/>
            <w:hideMark/>
          </w:tcPr>
          <w:p w14:paraId="2E9DE1E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12 400,00</w:t>
            </w:r>
          </w:p>
        </w:tc>
        <w:tc>
          <w:tcPr>
            <w:tcW w:w="1720" w:type="dxa"/>
            <w:tcBorders>
              <w:top w:val="nil"/>
              <w:left w:val="nil"/>
              <w:bottom w:val="single" w:sz="4" w:space="0" w:color="C0C0C0"/>
              <w:right w:val="single" w:sz="4" w:space="0" w:color="C0C0C0"/>
            </w:tcBorders>
            <w:shd w:val="clear" w:color="000000" w:fill="FFFFCC"/>
            <w:vAlign w:val="center"/>
            <w:hideMark/>
          </w:tcPr>
          <w:p w14:paraId="79EF634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1760" w:type="dxa"/>
            <w:tcBorders>
              <w:top w:val="nil"/>
              <w:left w:val="nil"/>
              <w:bottom w:val="single" w:sz="4" w:space="0" w:color="C0C0C0"/>
              <w:right w:val="single" w:sz="4" w:space="0" w:color="C0C0C0"/>
            </w:tcBorders>
            <w:shd w:val="clear" w:color="000000" w:fill="FFFFCC"/>
            <w:vAlign w:val="center"/>
            <w:hideMark/>
          </w:tcPr>
          <w:p w14:paraId="6FBFB1B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16 712,05</w:t>
            </w:r>
          </w:p>
        </w:tc>
        <w:tc>
          <w:tcPr>
            <w:tcW w:w="1480" w:type="dxa"/>
            <w:tcBorders>
              <w:top w:val="nil"/>
              <w:left w:val="nil"/>
              <w:bottom w:val="single" w:sz="4" w:space="0" w:color="C0C0C0"/>
              <w:right w:val="single" w:sz="4" w:space="0" w:color="C0C0C0"/>
            </w:tcBorders>
            <w:shd w:val="clear" w:color="000000" w:fill="D7EAD3"/>
            <w:vAlign w:val="center"/>
            <w:hideMark/>
          </w:tcPr>
          <w:p w14:paraId="2812AD0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520" w:type="dxa"/>
            <w:tcBorders>
              <w:top w:val="nil"/>
              <w:left w:val="nil"/>
              <w:bottom w:val="single" w:sz="4" w:space="0" w:color="C0C0C0"/>
              <w:right w:val="single" w:sz="4" w:space="0" w:color="C0C0C0"/>
            </w:tcBorders>
            <w:shd w:val="clear" w:color="000000" w:fill="D7EAD3"/>
            <w:vAlign w:val="center"/>
            <w:hideMark/>
          </w:tcPr>
          <w:p w14:paraId="6F859C4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300" w:type="dxa"/>
            <w:tcBorders>
              <w:top w:val="nil"/>
              <w:left w:val="nil"/>
              <w:bottom w:val="single" w:sz="4" w:space="0" w:color="C0C0C0"/>
              <w:right w:val="single" w:sz="4" w:space="0" w:color="C0C0C0"/>
            </w:tcBorders>
            <w:shd w:val="clear" w:color="000000" w:fill="D7EAD3"/>
            <w:vAlign w:val="center"/>
            <w:hideMark/>
          </w:tcPr>
          <w:p w14:paraId="73C8E70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3800" w:type="dxa"/>
            <w:tcBorders>
              <w:top w:val="nil"/>
              <w:left w:val="nil"/>
              <w:bottom w:val="single" w:sz="4" w:space="0" w:color="C0C0C0"/>
              <w:right w:val="single" w:sz="4" w:space="0" w:color="C0C0C0"/>
            </w:tcBorders>
            <w:shd w:val="clear" w:color="000000" w:fill="FFFFCC"/>
            <w:vAlign w:val="center"/>
            <w:hideMark/>
          </w:tcPr>
          <w:p w14:paraId="7D5390A4"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16BB6312"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12B4CB3C"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CE57D16"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FC88F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w:t>
            </w:r>
          </w:p>
        </w:tc>
        <w:tc>
          <w:tcPr>
            <w:tcW w:w="5860" w:type="dxa"/>
            <w:tcBorders>
              <w:top w:val="nil"/>
              <w:left w:val="nil"/>
              <w:bottom w:val="single" w:sz="4" w:space="0" w:color="C0C0C0"/>
              <w:right w:val="single" w:sz="4" w:space="0" w:color="C0C0C0"/>
            </w:tcBorders>
            <w:shd w:val="clear" w:color="auto" w:fill="auto"/>
            <w:vAlign w:val="center"/>
            <w:hideMark/>
          </w:tcPr>
          <w:p w14:paraId="55201D23"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4C0AAFA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м3</w:t>
            </w:r>
          </w:p>
        </w:tc>
        <w:tc>
          <w:tcPr>
            <w:tcW w:w="1660" w:type="dxa"/>
            <w:tcBorders>
              <w:top w:val="nil"/>
              <w:left w:val="nil"/>
              <w:bottom w:val="single" w:sz="4" w:space="0" w:color="C0C0C0"/>
              <w:right w:val="single" w:sz="4" w:space="0" w:color="C0C0C0"/>
            </w:tcBorders>
            <w:shd w:val="clear" w:color="000000" w:fill="FFFFCC"/>
            <w:vAlign w:val="center"/>
            <w:hideMark/>
          </w:tcPr>
          <w:p w14:paraId="5100FDF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FFFFCC"/>
            <w:vAlign w:val="center"/>
            <w:hideMark/>
          </w:tcPr>
          <w:p w14:paraId="2E1AFED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16 609,00</w:t>
            </w:r>
          </w:p>
        </w:tc>
        <w:tc>
          <w:tcPr>
            <w:tcW w:w="1720" w:type="dxa"/>
            <w:tcBorders>
              <w:top w:val="nil"/>
              <w:left w:val="nil"/>
              <w:bottom w:val="single" w:sz="4" w:space="0" w:color="C0C0C0"/>
              <w:right w:val="single" w:sz="4" w:space="0" w:color="C0C0C0"/>
            </w:tcBorders>
            <w:shd w:val="clear" w:color="000000" w:fill="FFFFCC"/>
            <w:vAlign w:val="center"/>
            <w:hideMark/>
          </w:tcPr>
          <w:p w14:paraId="5CAE397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9 996,64</w:t>
            </w:r>
          </w:p>
        </w:tc>
        <w:tc>
          <w:tcPr>
            <w:tcW w:w="1600" w:type="dxa"/>
            <w:tcBorders>
              <w:top w:val="nil"/>
              <w:left w:val="nil"/>
              <w:bottom w:val="single" w:sz="4" w:space="0" w:color="C0C0C0"/>
              <w:right w:val="single" w:sz="4" w:space="0" w:color="C0C0C0"/>
            </w:tcBorders>
            <w:shd w:val="clear" w:color="000000" w:fill="FFFFCC"/>
            <w:vAlign w:val="center"/>
            <w:hideMark/>
          </w:tcPr>
          <w:p w14:paraId="22E07F0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FFFFCC"/>
            <w:vAlign w:val="center"/>
            <w:hideMark/>
          </w:tcPr>
          <w:p w14:paraId="1974EFE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-4 000,00</w:t>
            </w:r>
          </w:p>
        </w:tc>
        <w:tc>
          <w:tcPr>
            <w:tcW w:w="1840" w:type="dxa"/>
            <w:tcBorders>
              <w:top w:val="nil"/>
              <w:left w:val="nil"/>
              <w:bottom w:val="single" w:sz="4" w:space="0" w:color="C0C0C0"/>
              <w:right w:val="single" w:sz="4" w:space="0" w:color="C0C0C0"/>
            </w:tcBorders>
            <w:shd w:val="clear" w:color="000000" w:fill="FFFFCC"/>
            <w:vAlign w:val="center"/>
            <w:hideMark/>
          </w:tcPr>
          <w:p w14:paraId="36234C2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12 400,00</w:t>
            </w:r>
          </w:p>
        </w:tc>
        <w:tc>
          <w:tcPr>
            <w:tcW w:w="1720" w:type="dxa"/>
            <w:tcBorders>
              <w:top w:val="nil"/>
              <w:left w:val="nil"/>
              <w:bottom w:val="single" w:sz="4" w:space="0" w:color="C0C0C0"/>
              <w:right w:val="single" w:sz="4" w:space="0" w:color="C0C0C0"/>
            </w:tcBorders>
            <w:shd w:val="clear" w:color="000000" w:fill="FFFFCC"/>
            <w:vAlign w:val="center"/>
            <w:hideMark/>
          </w:tcPr>
          <w:p w14:paraId="032D3D9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1760" w:type="dxa"/>
            <w:tcBorders>
              <w:top w:val="nil"/>
              <w:left w:val="nil"/>
              <w:bottom w:val="single" w:sz="4" w:space="0" w:color="C0C0C0"/>
              <w:right w:val="single" w:sz="4" w:space="0" w:color="C0C0C0"/>
            </w:tcBorders>
            <w:shd w:val="clear" w:color="000000" w:fill="FFFFCC"/>
            <w:vAlign w:val="center"/>
            <w:hideMark/>
          </w:tcPr>
          <w:p w14:paraId="79A0F0B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16 712,05</w:t>
            </w:r>
          </w:p>
        </w:tc>
        <w:tc>
          <w:tcPr>
            <w:tcW w:w="1480" w:type="dxa"/>
            <w:tcBorders>
              <w:top w:val="nil"/>
              <w:left w:val="nil"/>
              <w:bottom w:val="single" w:sz="4" w:space="0" w:color="C0C0C0"/>
              <w:right w:val="single" w:sz="4" w:space="0" w:color="C0C0C0"/>
            </w:tcBorders>
            <w:shd w:val="clear" w:color="000000" w:fill="D7EAD3"/>
            <w:vAlign w:val="center"/>
            <w:hideMark/>
          </w:tcPr>
          <w:p w14:paraId="2E3FB06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520" w:type="dxa"/>
            <w:tcBorders>
              <w:top w:val="nil"/>
              <w:left w:val="nil"/>
              <w:bottom w:val="single" w:sz="4" w:space="0" w:color="C0C0C0"/>
              <w:right w:val="single" w:sz="4" w:space="0" w:color="C0C0C0"/>
            </w:tcBorders>
            <w:shd w:val="clear" w:color="000000" w:fill="D7EAD3"/>
            <w:vAlign w:val="center"/>
            <w:hideMark/>
          </w:tcPr>
          <w:p w14:paraId="5C5ECC4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300" w:type="dxa"/>
            <w:tcBorders>
              <w:top w:val="nil"/>
              <w:left w:val="nil"/>
              <w:bottom w:val="single" w:sz="4" w:space="0" w:color="C0C0C0"/>
              <w:right w:val="single" w:sz="4" w:space="0" w:color="C0C0C0"/>
            </w:tcBorders>
            <w:shd w:val="clear" w:color="000000" w:fill="D7EAD3"/>
            <w:vAlign w:val="center"/>
            <w:hideMark/>
          </w:tcPr>
          <w:p w14:paraId="3BD0E6B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3800" w:type="dxa"/>
            <w:tcBorders>
              <w:top w:val="nil"/>
              <w:left w:val="nil"/>
              <w:bottom w:val="single" w:sz="4" w:space="0" w:color="C0C0C0"/>
              <w:right w:val="single" w:sz="4" w:space="0" w:color="C0C0C0"/>
            </w:tcBorders>
            <w:shd w:val="clear" w:color="000000" w:fill="FFFFCC"/>
            <w:vAlign w:val="center"/>
            <w:hideMark/>
          </w:tcPr>
          <w:p w14:paraId="582ECEAB"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2345563A"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2DD46110"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79C6D24"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13DF1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1.8</w:t>
            </w:r>
          </w:p>
        </w:tc>
        <w:tc>
          <w:tcPr>
            <w:tcW w:w="5860" w:type="dxa"/>
            <w:tcBorders>
              <w:top w:val="nil"/>
              <w:left w:val="nil"/>
              <w:bottom w:val="single" w:sz="4" w:space="0" w:color="C0C0C0"/>
              <w:right w:val="single" w:sz="4" w:space="0" w:color="C0C0C0"/>
            </w:tcBorders>
            <w:shd w:val="clear" w:color="auto" w:fill="auto"/>
            <w:vAlign w:val="center"/>
            <w:hideMark/>
          </w:tcPr>
          <w:p w14:paraId="306317A1"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648E48E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м3</w:t>
            </w:r>
          </w:p>
        </w:tc>
        <w:tc>
          <w:tcPr>
            <w:tcW w:w="1660" w:type="dxa"/>
            <w:tcBorders>
              <w:top w:val="nil"/>
              <w:left w:val="nil"/>
              <w:bottom w:val="single" w:sz="4" w:space="0" w:color="C0C0C0"/>
              <w:right w:val="single" w:sz="4" w:space="0" w:color="C0C0C0"/>
            </w:tcBorders>
            <w:shd w:val="clear" w:color="000000" w:fill="D7EAD3"/>
            <w:vAlign w:val="center"/>
            <w:hideMark/>
          </w:tcPr>
          <w:p w14:paraId="418F1EA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D7EAD3"/>
            <w:vAlign w:val="center"/>
            <w:hideMark/>
          </w:tcPr>
          <w:p w14:paraId="2A97E5F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16 609,00</w:t>
            </w:r>
          </w:p>
        </w:tc>
        <w:tc>
          <w:tcPr>
            <w:tcW w:w="1720" w:type="dxa"/>
            <w:tcBorders>
              <w:top w:val="nil"/>
              <w:left w:val="nil"/>
              <w:bottom w:val="single" w:sz="4" w:space="0" w:color="C0C0C0"/>
              <w:right w:val="single" w:sz="4" w:space="0" w:color="C0C0C0"/>
            </w:tcBorders>
            <w:shd w:val="clear" w:color="000000" w:fill="D7EAD3"/>
            <w:vAlign w:val="center"/>
            <w:hideMark/>
          </w:tcPr>
          <w:p w14:paraId="205E849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9 996,64</w:t>
            </w:r>
          </w:p>
        </w:tc>
        <w:tc>
          <w:tcPr>
            <w:tcW w:w="1600" w:type="dxa"/>
            <w:tcBorders>
              <w:top w:val="nil"/>
              <w:left w:val="nil"/>
              <w:bottom w:val="single" w:sz="4" w:space="0" w:color="C0C0C0"/>
              <w:right w:val="single" w:sz="4" w:space="0" w:color="C0C0C0"/>
            </w:tcBorders>
            <w:shd w:val="clear" w:color="000000" w:fill="D7EAD3"/>
            <w:vAlign w:val="center"/>
            <w:hideMark/>
          </w:tcPr>
          <w:p w14:paraId="65111D0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D7EAD3"/>
            <w:vAlign w:val="center"/>
            <w:hideMark/>
          </w:tcPr>
          <w:p w14:paraId="5C93414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-4 000,00</w:t>
            </w:r>
          </w:p>
        </w:tc>
        <w:tc>
          <w:tcPr>
            <w:tcW w:w="1840" w:type="dxa"/>
            <w:tcBorders>
              <w:top w:val="nil"/>
              <w:left w:val="nil"/>
              <w:bottom w:val="single" w:sz="4" w:space="0" w:color="C0C0C0"/>
              <w:right w:val="single" w:sz="4" w:space="0" w:color="C0C0C0"/>
            </w:tcBorders>
            <w:shd w:val="clear" w:color="000000" w:fill="D7EAD3"/>
            <w:vAlign w:val="center"/>
            <w:hideMark/>
          </w:tcPr>
          <w:p w14:paraId="183D03D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12 400,00</w:t>
            </w:r>
          </w:p>
        </w:tc>
        <w:tc>
          <w:tcPr>
            <w:tcW w:w="1720" w:type="dxa"/>
            <w:tcBorders>
              <w:top w:val="nil"/>
              <w:left w:val="nil"/>
              <w:bottom w:val="single" w:sz="4" w:space="0" w:color="C0C0C0"/>
              <w:right w:val="single" w:sz="4" w:space="0" w:color="C0C0C0"/>
            </w:tcBorders>
            <w:shd w:val="clear" w:color="000000" w:fill="D7EAD3"/>
            <w:vAlign w:val="center"/>
            <w:hideMark/>
          </w:tcPr>
          <w:p w14:paraId="77C7F80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1760" w:type="dxa"/>
            <w:tcBorders>
              <w:top w:val="nil"/>
              <w:left w:val="nil"/>
              <w:bottom w:val="single" w:sz="4" w:space="0" w:color="C0C0C0"/>
              <w:right w:val="single" w:sz="4" w:space="0" w:color="C0C0C0"/>
            </w:tcBorders>
            <w:shd w:val="clear" w:color="000000" w:fill="D7EAD3"/>
            <w:vAlign w:val="center"/>
            <w:hideMark/>
          </w:tcPr>
          <w:p w14:paraId="4D844BD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16 712,05</w:t>
            </w:r>
          </w:p>
        </w:tc>
        <w:tc>
          <w:tcPr>
            <w:tcW w:w="1480" w:type="dxa"/>
            <w:tcBorders>
              <w:top w:val="nil"/>
              <w:left w:val="nil"/>
              <w:bottom w:val="single" w:sz="4" w:space="0" w:color="C0C0C0"/>
              <w:right w:val="single" w:sz="4" w:space="0" w:color="C0C0C0"/>
            </w:tcBorders>
            <w:shd w:val="clear" w:color="000000" w:fill="D7EAD3"/>
            <w:vAlign w:val="center"/>
            <w:hideMark/>
          </w:tcPr>
          <w:p w14:paraId="675D47D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520" w:type="dxa"/>
            <w:tcBorders>
              <w:top w:val="nil"/>
              <w:left w:val="nil"/>
              <w:bottom w:val="single" w:sz="4" w:space="0" w:color="C0C0C0"/>
              <w:right w:val="single" w:sz="4" w:space="0" w:color="C0C0C0"/>
            </w:tcBorders>
            <w:shd w:val="clear" w:color="000000" w:fill="D7EAD3"/>
            <w:vAlign w:val="center"/>
            <w:hideMark/>
          </w:tcPr>
          <w:p w14:paraId="009A2F2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300" w:type="dxa"/>
            <w:tcBorders>
              <w:top w:val="nil"/>
              <w:left w:val="nil"/>
              <w:bottom w:val="single" w:sz="4" w:space="0" w:color="C0C0C0"/>
              <w:right w:val="single" w:sz="4" w:space="0" w:color="C0C0C0"/>
            </w:tcBorders>
            <w:shd w:val="clear" w:color="000000" w:fill="D7EAD3"/>
            <w:vAlign w:val="center"/>
            <w:hideMark/>
          </w:tcPr>
          <w:p w14:paraId="360F53B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3800" w:type="dxa"/>
            <w:tcBorders>
              <w:top w:val="nil"/>
              <w:left w:val="nil"/>
              <w:bottom w:val="single" w:sz="4" w:space="0" w:color="C0C0C0"/>
              <w:right w:val="single" w:sz="4" w:space="0" w:color="C0C0C0"/>
            </w:tcBorders>
            <w:shd w:val="clear" w:color="000000" w:fill="FFFFCC"/>
            <w:vAlign w:val="center"/>
            <w:hideMark/>
          </w:tcPr>
          <w:p w14:paraId="050B72F2"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0198B761"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3609BE45"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2ED536AF"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9F945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1.8.1</w:t>
            </w:r>
          </w:p>
        </w:tc>
        <w:tc>
          <w:tcPr>
            <w:tcW w:w="5860" w:type="dxa"/>
            <w:tcBorders>
              <w:top w:val="nil"/>
              <w:left w:val="nil"/>
              <w:bottom w:val="single" w:sz="4" w:space="0" w:color="C0C0C0"/>
              <w:right w:val="single" w:sz="4" w:space="0" w:color="C0C0C0"/>
            </w:tcBorders>
            <w:shd w:val="clear" w:color="auto" w:fill="auto"/>
            <w:vAlign w:val="center"/>
            <w:hideMark/>
          </w:tcPr>
          <w:p w14:paraId="390AB35C" w14:textId="77777777" w:rsidR="00195F61" w:rsidRPr="00195F61" w:rsidRDefault="00195F61" w:rsidP="00195F61">
            <w:pPr>
              <w:ind w:firstLineChars="200" w:firstLine="240"/>
              <w:rPr>
                <w:rFonts w:ascii="Tahoma" w:hAnsi="Tahoma" w:cs="Tahoma"/>
                <w:sz w:val="12"/>
                <w:szCs w:val="12"/>
              </w:rPr>
            </w:pPr>
            <w:r w:rsidRPr="00195F61">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6A8F9D8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м3</w:t>
            </w:r>
          </w:p>
        </w:tc>
        <w:tc>
          <w:tcPr>
            <w:tcW w:w="1660" w:type="dxa"/>
            <w:tcBorders>
              <w:top w:val="nil"/>
              <w:left w:val="nil"/>
              <w:bottom w:val="single" w:sz="4" w:space="0" w:color="C0C0C0"/>
              <w:right w:val="single" w:sz="4" w:space="0" w:color="C0C0C0"/>
            </w:tcBorders>
            <w:shd w:val="clear" w:color="000000" w:fill="D7EAD3"/>
            <w:vAlign w:val="center"/>
            <w:hideMark/>
          </w:tcPr>
          <w:p w14:paraId="229AF40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D7EAD3"/>
            <w:vAlign w:val="center"/>
            <w:hideMark/>
          </w:tcPr>
          <w:p w14:paraId="2D8F611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16 609,00</w:t>
            </w:r>
          </w:p>
        </w:tc>
        <w:tc>
          <w:tcPr>
            <w:tcW w:w="1720" w:type="dxa"/>
            <w:tcBorders>
              <w:top w:val="nil"/>
              <w:left w:val="nil"/>
              <w:bottom w:val="single" w:sz="4" w:space="0" w:color="C0C0C0"/>
              <w:right w:val="single" w:sz="4" w:space="0" w:color="C0C0C0"/>
            </w:tcBorders>
            <w:shd w:val="clear" w:color="000000" w:fill="D7EAD3"/>
            <w:vAlign w:val="center"/>
            <w:hideMark/>
          </w:tcPr>
          <w:p w14:paraId="708BA47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9 996,64</w:t>
            </w:r>
          </w:p>
        </w:tc>
        <w:tc>
          <w:tcPr>
            <w:tcW w:w="1600" w:type="dxa"/>
            <w:tcBorders>
              <w:top w:val="nil"/>
              <w:left w:val="nil"/>
              <w:bottom w:val="single" w:sz="4" w:space="0" w:color="C0C0C0"/>
              <w:right w:val="single" w:sz="4" w:space="0" w:color="C0C0C0"/>
            </w:tcBorders>
            <w:shd w:val="clear" w:color="000000" w:fill="D7EAD3"/>
            <w:vAlign w:val="center"/>
            <w:hideMark/>
          </w:tcPr>
          <w:p w14:paraId="38303FA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D7EAD3"/>
            <w:vAlign w:val="center"/>
            <w:hideMark/>
          </w:tcPr>
          <w:p w14:paraId="2E075B0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-4 000,00</w:t>
            </w:r>
          </w:p>
        </w:tc>
        <w:tc>
          <w:tcPr>
            <w:tcW w:w="1840" w:type="dxa"/>
            <w:tcBorders>
              <w:top w:val="nil"/>
              <w:left w:val="nil"/>
              <w:bottom w:val="single" w:sz="4" w:space="0" w:color="C0C0C0"/>
              <w:right w:val="single" w:sz="4" w:space="0" w:color="C0C0C0"/>
            </w:tcBorders>
            <w:shd w:val="clear" w:color="000000" w:fill="D7EAD3"/>
            <w:vAlign w:val="center"/>
            <w:hideMark/>
          </w:tcPr>
          <w:p w14:paraId="6B3B5E6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12 400,00</w:t>
            </w:r>
          </w:p>
        </w:tc>
        <w:tc>
          <w:tcPr>
            <w:tcW w:w="1720" w:type="dxa"/>
            <w:tcBorders>
              <w:top w:val="nil"/>
              <w:left w:val="nil"/>
              <w:bottom w:val="single" w:sz="4" w:space="0" w:color="C0C0C0"/>
              <w:right w:val="single" w:sz="4" w:space="0" w:color="C0C0C0"/>
            </w:tcBorders>
            <w:shd w:val="clear" w:color="000000" w:fill="D7EAD3"/>
            <w:vAlign w:val="center"/>
            <w:hideMark/>
          </w:tcPr>
          <w:p w14:paraId="5FA166D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1760" w:type="dxa"/>
            <w:tcBorders>
              <w:top w:val="nil"/>
              <w:left w:val="nil"/>
              <w:bottom w:val="single" w:sz="4" w:space="0" w:color="C0C0C0"/>
              <w:right w:val="single" w:sz="4" w:space="0" w:color="C0C0C0"/>
            </w:tcBorders>
            <w:shd w:val="clear" w:color="000000" w:fill="D7EAD3"/>
            <w:vAlign w:val="center"/>
            <w:hideMark/>
          </w:tcPr>
          <w:p w14:paraId="4DF4173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16 712,05</w:t>
            </w:r>
          </w:p>
        </w:tc>
        <w:tc>
          <w:tcPr>
            <w:tcW w:w="1480" w:type="dxa"/>
            <w:tcBorders>
              <w:top w:val="nil"/>
              <w:left w:val="nil"/>
              <w:bottom w:val="single" w:sz="4" w:space="0" w:color="C0C0C0"/>
              <w:right w:val="single" w:sz="4" w:space="0" w:color="C0C0C0"/>
            </w:tcBorders>
            <w:shd w:val="clear" w:color="000000" w:fill="D7EAD3"/>
            <w:vAlign w:val="center"/>
            <w:hideMark/>
          </w:tcPr>
          <w:p w14:paraId="282B2DD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520" w:type="dxa"/>
            <w:tcBorders>
              <w:top w:val="nil"/>
              <w:left w:val="nil"/>
              <w:bottom w:val="single" w:sz="4" w:space="0" w:color="C0C0C0"/>
              <w:right w:val="single" w:sz="4" w:space="0" w:color="C0C0C0"/>
            </w:tcBorders>
            <w:shd w:val="clear" w:color="000000" w:fill="D7EAD3"/>
            <w:vAlign w:val="center"/>
            <w:hideMark/>
          </w:tcPr>
          <w:p w14:paraId="1B894B1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300" w:type="dxa"/>
            <w:tcBorders>
              <w:top w:val="nil"/>
              <w:left w:val="nil"/>
              <w:bottom w:val="single" w:sz="4" w:space="0" w:color="C0C0C0"/>
              <w:right w:val="single" w:sz="4" w:space="0" w:color="C0C0C0"/>
            </w:tcBorders>
            <w:shd w:val="clear" w:color="000000" w:fill="D7EAD3"/>
            <w:vAlign w:val="center"/>
            <w:hideMark/>
          </w:tcPr>
          <w:p w14:paraId="7D11C87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3800" w:type="dxa"/>
            <w:tcBorders>
              <w:top w:val="nil"/>
              <w:left w:val="nil"/>
              <w:bottom w:val="single" w:sz="4" w:space="0" w:color="C0C0C0"/>
              <w:right w:val="single" w:sz="4" w:space="0" w:color="C0C0C0"/>
            </w:tcBorders>
            <w:shd w:val="clear" w:color="000000" w:fill="FFFFCC"/>
            <w:vAlign w:val="center"/>
            <w:hideMark/>
          </w:tcPr>
          <w:p w14:paraId="2E43FEF5"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02A29E4F" w14:textId="77777777" w:rsidTr="00195F61">
        <w:trPr>
          <w:trHeight w:val="1350"/>
          <w:jc w:val="center"/>
        </w:trPr>
        <w:tc>
          <w:tcPr>
            <w:tcW w:w="560" w:type="dxa"/>
            <w:tcBorders>
              <w:top w:val="nil"/>
              <w:left w:val="nil"/>
              <w:bottom w:val="nil"/>
              <w:right w:val="nil"/>
            </w:tcBorders>
            <w:shd w:val="clear" w:color="auto" w:fill="auto"/>
            <w:noWrap/>
            <w:vAlign w:val="bottom"/>
            <w:hideMark/>
          </w:tcPr>
          <w:p w14:paraId="5ABFA475"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514FA65"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D6A42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1.8.1.3</w:t>
            </w:r>
          </w:p>
        </w:tc>
        <w:tc>
          <w:tcPr>
            <w:tcW w:w="5860" w:type="dxa"/>
            <w:tcBorders>
              <w:top w:val="nil"/>
              <w:left w:val="nil"/>
              <w:bottom w:val="single" w:sz="4" w:space="0" w:color="C0C0C0"/>
              <w:right w:val="single" w:sz="4" w:space="0" w:color="C0C0C0"/>
            </w:tcBorders>
            <w:shd w:val="clear" w:color="auto" w:fill="auto"/>
            <w:vAlign w:val="center"/>
            <w:hideMark/>
          </w:tcPr>
          <w:p w14:paraId="15631248" w14:textId="77777777" w:rsidR="00195F61" w:rsidRPr="00195F61" w:rsidRDefault="00195F61" w:rsidP="00195F61">
            <w:pPr>
              <w:ind w:firstLineChars="300" w:firstLine="360"/>
              <w:rPr>
                <w:rFonts w:ascii="Tahoma" w:hAnsi="Tahoma" w:cs="Tahoma"/>
                <w:sz w:val="12"/>
                <w:szCs w:val="12"/>
              </w:rPr>
            </w:pPr>
            <w:r w:rsidRPr="00195F61">
              <w:rPr>
                <w:rFonts w:ascii="Tahoma" w:hAnsi="Tahoma" w:cs="Tahoma"/>
                <w:sz w:val="12"/>
                <w:szCs w:val="12"/>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14C0FF8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м3</w:t>
            </w:r>
          </w:p>
        </w:tc>
        <w:tc>
          <w:tcPr>
            <w:tcW w:w="1660" w:type="dxa"/>
            <w:tcBorders>
              <w:top w:val="nil"/>
              <w:left w:val="nil"/>
              <w:bottom w:val="single" w:sz="4" w:space="0" w:color="C0C0C0"/>
              <w:right w:val="single" w:sz="4" w:space="0" w:color="C0C0C0"/>
            </w:tcBorders>
            <w:shd w:val="clear" w:color="000000" w:fill="FFFFCC"/>
            <w:vAlign w:val="center"/>
            <w:hideMark/>
          </w:tcPr>
          <w:p w14:paraId="4B18317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FFFFCC"/>
            <w:vAlign w:val="center"/>
            <w:hideMark/>
          </w:tcPr>
          <w:p w14:paraId="7A2F78E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16 609,00</w:t>
            </w:r>
          </w:p>
        </w:tc>
        <w:tc>
          <w:tcPr>
            <w:tcW w:w="1720" w:type="dxa"/>
            <w:tcBorders>
              <w:top w:val="nil"/>
              <w:left w:val="nil"/>
              <w:bottom w:val="single" w:sz="4" w:space="0" w:color="C0C0C0"/>
              <w:right w:val="single" w:sz="4" w:space="0" w:color="C0C0C0"/>
            </w:tcBorders>
            <w:shd w:val="clear" w:color="000000" w:fill="FFFFCC"/>
            <w:vAlign w:val="center"/>
            <w:hideMark/>
          </w:tcPr>
          <w:p w14:paraId="0A3D1BD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9 996,64</w:t>
            </w:r>
          </w:p>
        </w:tc>
        <w:tc>
          <w:tcPr>
            <w:tcW w:w="1600" w:type="dxa"/>
            <w:tcBorders>
              <w:top w:val="nil"/>
              <w:left w:val="nil"/>
              <w:bottom w:val="single" w:sz="4" w:space="0" w:color="C0C0C0"/>
              <w:right w:val="single" w:sz="4" w:space="0" w:color="C0C0C0"/>
            </w:tcBorders>
            <w:shd w:val="clear" w:color="000000" w:fill="FFFFCC"/>
            <w:vAlign w:val="center"/>
            <w:hideMark/>
          </w:tcPr>
          <w:p w14:paraId="6562DC1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FFFFCC"/>
            <w:vAlign w:val="center"/>
            <w:hideMark/>
          </w:tcPr>
          <w:p w14:paraId="1CA2C41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-4 000,00</w:t>
            </w:r>
          </w:p>
        </w:tc>
        <w:tc>
          <w:tcPr>
            <w:tcW w:w="1840" w:type="dxa"/>
            <w:tcBorders>
              <w:top w:val="nil"/>
              <w:left w:val="nil"/>
              <w:bottom w:val="single" w:sz="4" w:space="0" w:color="C0C0C0"/>
              <w:right w:val="single" w:sz="4" w:space="0" w:color="C0C0C0"/>
            </w:tcBorders>
            <w:shd w:val="clear" w:color="000000" w:fill="FFFFCC"/>
            <w:vAlign w:val="center"/>
            <w:hideMark/>
          </w:tcPr>
          <w:p w14:paraId="2B49566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12 400,00</w:t>
            </w:r>
          </w:p>
        </w:tc>
        <w:tc>
          <w:tcPr>
            <w:tcW w:w="1720" w:type="dxa"/>
            <w:tcBorders>
              <w:top w:val="nil"/>
              <w:left w:val="nil"/>
              <w:bottom w:val="single" w:sz="4" w:space="0" w:color="C0C0C0"/>
              <w:right w:val="single" w:sz="4" w:space="0" w:color="C0C0C0"/>
            </w:tcBorders>
            <w:shd w:val="clear" w:color="000000" w:fill="FFFFCC"/>
            <w:vAlign w:val="center"/>
            <w:hideMark/>
          </w:tcPr>
          <w:p w14:paraId="3783D80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1760" w:type="dxa"/>
            <w:tcBorders>
              <w:top w:val="nil"/>
              <w:left w:val="nil"/>
              <w:bottom w:val="single" w:sz="4" w:space="0" w:color="C0C0C0"/>
              <w:right w:val="single" w:sz="4" w:space="0" w:color="C0C0C0"/>
            </w:tcBorders>
            <w:shd w:val="clear" w:color="000000" w:fill="FFFFCC"/>
            <w:vAlign w:val="center"/>
            <w:hideMark/>
          </w:tcPr>
          <w:p w14:paraId="58024F2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16 712,05</w:t>
            </w:r>
          </w:p>
        </w:tc>
        <w:tc>
          <w:tcPr>
            <w:tcW w:w="1480" w:type="dxa"/>
            <w:tcBorders>
              <w:top w:val="nil"/>
              <w:left w:val="nil"/>
              <w:bottom w:val="single" w:sz="4" w:space="0" w:color="C0C0C0"/>
              <w:right w:val="single" w:sz="4" w:space="0" w:color="C0C0C0"/>
            </w:tcBorders>
            <w:shd w:val="clear" w:color="000000" w:fill="D7EAD3"/>
            <w:vAlign w:val="center"/>
            <w:hideMark/>
          </w:tcPr>
          <w:p w14:paraId="6BA2FB6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520" w:type="dxa"/>
            <w:tcBorders>
              <w:top w:val="nil"/>
              <w:left w:val="nil"/>
              <w:bottom w:val="single" w:sz="4" w:space="0" w:color="C0C0C0"/>
              <w:right w:val="single" w:sz="4" w:space="0" w:color="C0C0C0"/>
            </w:tcBorders>
            <w:shd w:val="clear" w:color="000000" w:fill="D7EAD3"/>
            <w:vAlign w:val="center"/>
            <w:hideMark/>
          </w:tcPr>
          <w:p w14:paraId="6694A59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300" w:type="dxa"/>
            <w:tcBorders>
              <w:top w:val="nil"/>
              <w:left w:val="nil"/>
              <w:bottom w:val="single" w:sz="4" w:space="0" w:color="C0C0C0"/>
              <w:right w:val="single" w:sz="4" w:space="0" w:color="C0C0C0"/>
            </w:tcBorders>
            <w:shd w:val="clear" w:color="000000" w:fill="D7EAD3"/>
            <w:vAlign w:val="center"/>
            <w:hideMark/>
          </w:tcPr>
          <w:p w14:paraId="6FA2859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3800" w:type="dxa"/>
            <w:tcBorders>
              <w:top w:val="nil"/>
              <w:left w:val="nil"/>
              <w:bottom w:val="single" w:sz="4" w:space="0" w:color="C0C0C0"/>
              <w:right w:val="single" w:sz="4" w:space="0" w:color="C0C0C0"/>
            </w:tcBorders>
            <w:shd w:val="clear" w:color="000000" w:fill="FFFFCC"/>
            <w:vAlign w:val="center"/>
            <w:hideMark/>
          </w:tcPr>
          <w:p w14:paraId="48EB36D0" w14:textId="77777777" w:rsidR="00195F61" w:rsidRPr="00195F61" w:rsidRDefault="00195F61" w:rsidP="00195F61">
            <w:pPr>
              <w:rPr>
                <w:rFonts w:ascii="Tahoma" w:hAnsi="Tahoma" w:cs="Tahoma"/>
                <w:sz w:val="12"/>
                <w:szCs w:val="12"/>
              </w:rPr>
            </w:pPr>
            <w:r w:rsidRPr="00195F61">
              <w:rPr>
                <w:rFonts w:ascii="Tahoma" w:hAnsi="Tahoma" w:cs="Tahoma"/>
                <w:sz w:val="12"/>
                <w:szCs w:val="12"/>
              </w:rPr>
              <w:t>объем принят по расчету регулирующего органа в соответствии с п.5 Методических указаний на основании данных о динамике фактических объемов за предыдущие 3 года</w:t>
            </w:r>
          </w:p>
        </w:tc>
      </w:tr>
      <w:tr w:rsidR="00195F61" w:rsidRPr="00195F61" w14:paraId="6EE75A58"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33A000E3"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C4EC32F"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A2ADD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1.9</w:t>
            </w:r>
          </w:p>
        </w:tc>
        <w:tc>
          <w:tcPr>
            <w:tcW w:w="5860" w:type="dxa"/>
            <w:tcBorders>
              <w:top w:val="nil"/>
              <w:left w:val="nil"/>
              <w:bottom w:val="single" w:sz="4" w:space="0" w:color="C0C0C0"/>
              <w:right w:val="single" w:sz="4" w:space="0" w:color="C0C0C0"/>
            </w:tcBorders>
            <w:shd w:val="clear" w:color="auto" w:fill="auto"/>
            <w:vAlign w:val="center"/>
            <w:hideMark/>
          </w:tcPr>
          <w:p w14:paraId="3FF369FE"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Объем реализации воды</w:t>
            </w:r>
          </w:p>
        </w:tc>
        <w:tc>
          <w:tcPr>
            <w:tcW w:w="1140" w:type="dxa"/>
            <w:tcBorders>
              <w:top w:val="nil"/>
              <w:left w:val="nil"/>
              <w:bottom w:val="single" w:sz="4" w:space="0" w:color="C0C0C0"/>
              <w:right w:val="single" w:sz="4" w:space="0" w:color="C0C0C0"/>
            </w:tcBorders>
            <w:shd w:val="clear" w:color="auto" w:fill="auto"/>
            <w:vAlign w:val="center"/>
            <w:hideMark/>
          </w:tcPr>
          <w:p w14:paraId="7836162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м3</w:t>
            </w:r>
          </w:p>
        </w:tc>
        <w:tc>
          <w:tcPr>
            <w:tcW w:w="1660" w:type="dxa"/>
            <w:tcBorders>
              <w:top w:val="nil"/>
              <w:left w:val="nil"/>
              <w:bottom w:val="single" w:sz="4" w:space="0" w:color="C0C0C0"/>
              <w:right w:val="single" w:sz="4" w:space="0" w:color="C0C0C0"/>
            </w:tcBorders>
            <w:shd w:val="clear" w:color="000000" w:fill="D7EAD3"/>
            <w:vAlign w:val="center"/>
            <w:hideMark/>
          </w:tcPr>
          <w:p w14:paraId="4DFCD10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D7EAD3"/>
            <w:vAlign w:val="center"/>
            <w:hideMark/>
          </w:tcPr>
          <w:p w14:paraId="76ECB55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16 609,00</w:t>
            </w:r>
          </w:p>
        </w:tc>
        <w:tc>
          <w:tcPr>
            <w:tcW w:w="1720" w:type="dxa"/>
            <w:tcBorders>
              <w:top w:val="nil"/>
              <w:left w:val="nil"/>
              <w:bottom w:val="single" w:sz="4" w:space="0" w:color="C0C0C0"/>
              <w:right w:val="single" w:sz="4" w:space="0" w:color="C0C0C0"/>
            </w:tcBorders>
            <w:shd w:val="clear" w:color="000000" w:fill="D7EAD3"/>
            <w:vAlign w:val="center"/>
            <w:hideMark/>
          </w:tcPr>
          <w:p w14:paraId="71F6A23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9 996,64</w:t>
            </w:r>
          </w:p>
        </w:tc>
        <w:tc>
          <w:tcPr>
            <w:tcW w:w="1600" w:type="dxa"/>
            <w:tcBorders>
              <w:top w:val="nil"/>
              <w:left w:val="nil"/>
              <w:bottom w:val="single" w:sz="4" w:space="0" w:color="C0C0C0"/>
              <w:right w:val="single" w:sz="4" w:space="0" w:color="C0C0C0"/>
            </w:tcBorders>
            <w:shd w:val="clear" w:color="000000" w:fill="D7EAD3"/>
            <w:vAlign w:val="center"/>
            <w:hideMark/>
          </w:tcPr>
          <w:p w14:paraId="1DBA653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D7EAD3"/>
            <w:vAlign w:val="center"/>
            <w:hideMark/>
          </w:tcPr>
          <w:p w14:paraId="12C98FE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-4 000,00</w:t>
            </w:r>
          </w:p>
        </w:tc>
        <w:tc>
          <w:tcPr>
            <w:tcW w:w="1840" w:type="dxa"/>
            <w:tcBorders>
              <w:top w:val="nil"/>
              <w:left w:val="nil"/>
              <w:bottom w:val="single" w:sz="4" w:space="0" w:color="C0C0C0"/>
              <w:right w:val="single" w:sz="4" w:space="0" w:color="C0C0C0"/>
            </w:tcBorders>
            <w:shd w:val="clear" w:color="000000" w:fill="D7EAD3"/>
            <w:vAlign w:val="center"/>
            <w:hideMark/>
          </w:tcPr>
          <w:p w14:paraId="59A1543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12 400,00</w:t>
            </w:r>
          </w:p>
        </w:tc>
        <w:tc>
          <w:tcPr>
            <w:tcW w:w="1720" w:type="dxa"/>
            <w:tcBorders>
              <w:top w:val="nil"/>
              <w:left w:val="nil"/>
              <w:bottom w:val="single" w:sz="4" w:space="0" w:color="C0C0C0"/>
              <w:right w:val="single" w:sz="4" w:space="0" w:color="C0C0C0"/>
            </w:tcBorders>
            <w:shd w:val="clear" w:color="000000" w:fill="D7EAD3"/>
            <w:vAlign w:val="center"/>
            <w:hideMark/>
          </w:tcPr>
          <w:p w14:paraId="1D29E6D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1760" w:type="dxa"/>
            <w:tcBorders>
              <w:top w:val="nil"/>
              <w:left w:val="nil"/>
              <w:bottom w:val="single" w:sz="4" w:space="0" w:color="C0C0C0"/>
              <w:right w:val="single" w:sz="4" w:space="0" w:color="C0C0C0"/>
            </w:tcBorders>
            <w:shd w:val="clear" w:color="000000" w:fill="D7EAD3"/>
            <w:vAlign w:val="center"/>
            <w:hideMark/>
          </w:tcPr>
          <w:p w14:paraId="6B8A1D9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16 712,05</w:t>
            </w:r>
          </w:p>
        </w:tc>
        <w:tc>
          <w:tcPr>
            <w:tcW w:w="1480" w:type="dxa"/>
            <w:tcBorders>
              <w:top w:val="nil"/>
              <w:left w:val="nil"/>
              <w:bottom w:val="single" w:sz="4" w:space="0" w:color="C0C0C0"/>
              <w:right w:val="single" w:sz="4" w:space="0" w:color="C0C0C0"/>
            </w:tcBorders>
            <w:shd w:val="clear" w:color="000000" w:fill="D7EAD3"/>
            <w:vAlign w:val="center"/>
            <w:hideMark/>
          </w:tcPr>
          <w:p w14:paraId="2C9E5FB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520" w:type="dxa"/>
            <w:tcBorders>
              <w:top w:val="nil"/>
              <w:left w:val="nil"/>
              <w:bottom w:val="single" w:sz="4" w:space="0" w:color="C0C0C0"/>
              <w:right w:val="single" w:sz="4" w:space="0" w:color="C0C0C0"/>
            </w:tcBorders>
            <w:shd w:val="clear" w:color="000000" w:fill="D7EAD3"/>
            <w:vAlign w:val="center"/>
            <w:hideMark/>
          </w:tcPr>
          <w:p w14:paraId="52CA769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300" w:type="dxa"/>
            <w:tcBorders>
              <w:top w:val="nil"/>
              <w:left w:val="nil"/>
              <w:bottom w:val="single" w:sz="4" w:space="0" w:color="C0C0C0"/>
              <w:right w:val="single" w:sz="4" w:space="0" w:color="C0C0C0"/>
            </w:tcBorders>
            <w:shd w:val="clear" w:color="000000" w:fill="D7EAD3"/>
            <w:vAlign w:val="center"/>
            <w:hideMark/>
          </w:tcPr>
          <w:p w14:paraId="3C34AF3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3800" w:type="dxa"/>
            <w:tcBorders>
              <w:top w:val="nil"/>
              <w:left w:val="nil"/>
              <w:bottom w:val="single" w:sz="4" w:space="0" w:color="C0C0C0"/>
              <w:right w:val="single" w:sz="4" w:space="0" w:color="C0C0C0"/>
            </w:tcBorders>
            <w:shd w:val="clear" w:color="000000" w:fill="FFFFCC"/>
            <w:vAlign w:val="center"/>
            <w:hideMark/>
          </w:tcPr>
          <w:p w14:paraId="4C3380F7"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243CF06C"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3C81E146"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DAC0548"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53869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1.9.1</w:t>
            </w:r>
          </w:p>
        </w:tc>
        <w:tc>
          <w:tcPr>
            <w:tcW w:w="5860" w:type="dxa"/>
            <w:tcBorders>
              <w:top w:val="nil"/>
              <w:left w:val="nil"/>
              <w:bottom w:val="single" w:sz="4" w:space="0" w:color="C0C0C0"/>
              <w:right w:val="single" w:sz="4" w:space="0" w:color="C0C0C0"/>
            </w:tcBorders>
            <w:shd w:val="clear" w:color="auto" w:fill="auto"/>
            <w:vAlign w:val="center"/>
            <w:hideMark/>
          </w:tcPr>
          <w:p w14:paraId="3E5FADEB" w14:textId="77777777" w:rsidR="00195F61" w:rsidRPr="00195F61" w:rsidRDefault="00195F61" w:rsidP="00195F61">
            <w:pPr>
              <w:ind w:firstLineChars="200" w:firstLine="240"/>
              <w:rPr>
                <w:rFonts w:ascii="Tahoma" w:hAnsi="Tahoma" w:cs="Tahoma"/>
                <w:sz w:val="12"/>
                <w:szCs w:val="12"/>
              </w:rPr>
            </w:pPr>
            <w:r w:rsidRPr="00195F61">
              <w:rPr>
                <w:rFonts w:ascii="Tahoma" w:hAnsi="Tahoma" w:cs="Tahoma"/>
                <w:sz w:val="12"/>
                <w:szCs w:val="12"/>
              </w:rPr>
              <w:t>По приборам учета</w:t>
            </w:r>
          </w:p>
        </w:tc>
        <w:tc>
          <w:tcPr>
            <w:tcW w:w="1140" w:type="dxa"/>
            <w:tcBorders>
              <w:top w:val="nil"/>
              <w:left w:val="nil"/>
              <w:bottom w:val="single" w:sz="4" w:space="0" w:color="C0C0C0"/>
              <w:right w:val="single" w:sz="4" w:space="0" w:color="C0C0C0"/>
            </w:tcBorders>
            <w:shd w:val="clear" w:color="auto" w:fill="auto"/>
            <w:vAlign w:val="center"/>
            <w:hideMark/>
          </w:tcPr>
          <w:p w14:paraId="779FE06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м3</w:t>
            </w:r>
          </w:p>
        </w:tc>
        <w:tc>
          <w:tcPr>
            <w:tcW w:w="1660" w:type="dxa"/>
            <w:tcBorders>
              <w:top w:val="nil"/>
              <w:left w:val="nil"/>
              <w:bottom w:val="single" w:sz="4" w:space="0" w:color="C0C0C0"/>
              <w:right w:val="single" w:sz="4" w:space="0" w:color="C0C0C0"/>
            </w:tcBorders>
            <w:shd w:val="clear" w:color="000000" w:fill="FFFFCC"/>
            <w:vAlign w:val="center"/>
            <w:hideMark/>
          </w:tcPr>
          <w:p w14:paraId="4B705C3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FFFFCC"/>
            <w:vAlign w:val="center"/>
            <w:hideMark/>
          </w:tcPr>
          <w:p w14:paraId="308F1FA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16 609,00</w:t>
            </w:r>
          </w:p>
        </w:tc>
        <w:tc>
          <w:tcPr>
            <w:tcW w:w="1720" w:type="dxa"/>
            <w:tcBorders>
              <w:top w:val="nil"/>
              <w:left w:val="nil"/>
              <w:bottom w:val="single" w:sz="4" w:space="0" w:color="C0C0C0"/>
              <w:right w:val="single" w:sz="4" w:space="0" w:color="C0C0C0"/>
            </w:tcBorders>
            <w:shd w:val="clear" w:color="000000" w:fill="FFFFCC"/>
            <w:vAlign w:val="center"/>
            <w:hideMark/>
          </w:tcPr>
          <w:p w14:paraId="7DBED3F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9 996,64</w:t>
            </w:r>
          </w:p>
        </w:tc>
        <w:tc>
          <w:tcPr>
            <w:tcW w:w="1600" w:type="dxa"/>
            <w:tcBorders>
              <w:top w:val="nil"/>
              <w:left w:val="nil"/>
              <w:bottom w:val="single" w:sz="4" w:space="0" w:color="C0C0C0"/>
              <w:right w:val="single" w:sz="4" w:space="0" w:color="C0C0C0"/>
            </w:tcBorders>
            <w:shd w:val="clear" w:color="000000" w:fill="FFFFCC"/>
            <w:vAlign w:val="center"/>
            <w:hideMark/>
          </w:tcPr>
          <w:p w14:paraId="1CD6735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16 400,00</w:t>
            </w:r>
          </w:p>
        </w:tc>
        <w:tc>
          <w:tcPr>
            <w:tcW w:w="1560" w:type="dxa"/>
            <w:tcBorders>
              <w:top w:val="nil"/>
              <w:left w:val="nil"/>
              <w:bottom w:val="single" w:sz="4" w:space="0" w:color="C0C0C0"/>
              <w:right w:val="single" w:sz="4" w:space="0" w:color="C0C0C0"/>
            </w:tcBorders>
            <w:shd w:val="clear" w:color="000000" w:fill="FFFFCC"/>
            <w:vAlign w:val="center"/>
            <w:hideMark/>
          </w:tcPr>
          <w:p w14:paraId="6A13848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-4 000,00</w:t>
            </w:r>
          </w:p>
        </w:tc>
        <w:tc>
          <w:tcPr>
            <w:tcW w:w="1840" w:type="dxa"/>
            <w:tcBorders>
              <w:top w:val="nil"/>
              <w:left w:val="nil"/>
              <w:bottom w:val="single" w:sz="4" w:space="0" w:color="C0C0C0"/>
              <w:right w:val="single" w:sz="4" w:space="0" w:color="C0C0C0"/>
            </w:tcBorders>
            <w:shd w:val="clear" w:color="000000" w:fill="FFFFCC"/>
            <w:vAlign w:val="center"/>
            <w:hideMark/>
          </w:tcPr>
          <w:p w14:paraId="09D02A8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12 400,00</w:t>
            </w:r>
          </w:p>
        </w:tc>
        <w:tc>
          <w:tcPr>
            <w:tcW w:w="1720" w:type="dxa"/>
            <w:tcBorders>
              <w:top w:val="nil"/>
              <w:left w:val="nil"/>
              <w:bottom w:val="single" w:sz="4" w:space="0" w:color="C0C0C0"/>
              <w:right w:val="single" w:sz="4" w:space="0" w:color="C0C0C0"/>
            </w:tcBorders>
            <w:shd w:val="clear" w:color="000000" w:fill="FFFFCC"/>
            <w:vAlign w:val="center"/>
            <w:hideMark/>
          </w:tcPr>
          <w:p w14:paraId="11FC3DB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1760" w:type="dxa"/>
            <w:tcBorders>
              <w:top w:val="nil"/>
              <w:left w:val="nil"/>
              <w:bottom w:val="single" w:sz="4" w:space="0" w:color="C0C0C0"/>
              <w:right w:val="single" w:sz="4" w:space="0" w:color="C0C0C0"/>
            </w:tcBorders>
            <w:shd w:val="clear" w:color="000000" w:fill="FFFFCC"/>
            <w:vAlign w:val="center"/>
            <w:hideMark/>
          </w:tcPr>
          <w:p w14:paraId="14D8193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16 712,05</w:t>
            </w:r>
          </w:p>
        </w:tc>
        <w:tc>
          <w:tcPr>
            <w:tcW w:w="1480" w:type="dxa"/>
            <w:tcBorders>
              <w:top w:val="nil"/>
              <w:left w:val="nil"/>
              <w:bottom w:val="single" w:sz="4" w:space="0" w:color="C0C0C0"/>
              <w:right w:val="single" w:sz="4" w:space="0" w:color="C0C0C0"/>
            </w:tcBorders>
            <w:shd w:val="clear" w:color="000000" w:fill="D7EAD3"/>
            <w:vAlign w:val="center"/>
            <w:hideMark/>
          </w:tcPr>
          <w:p w14:paraId="414CA30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520" w:type="dxa"/>
            <w:tcBorders>
              <w:top w:val="nil"/>
              <w:left w:val="nil"/>
              <w:bottom w:val="single" w:sz="4" w:space="0" w:color="C0C0C0"/>
              <w:right w:val="single" w:sz="4" w:space="0" w:color="C0C0C0"/>
            </w:tcBorders>
            <w:shd w:val="clear" w:color="000000" w:fill="D7EAD3"/>
            <w:vAlign w:val="center"/>
            <w:hideMark/>
          </w:tcPr>
          <w:p w14:paraId="341839E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8 356,03</w:t>
            </w:r>
          </w:p>
        </w:tc>
        <w:tc>
          <w:tcPr>
            <w:tcW w:w="1300" w:type="dxa"/>
            <w:tcBorders>
              <w:top w:val="nil"/>
              <w:left w:val="nil"/>
              <w:bottom w:val="single" w:sz="4" w:space="0" w:color="C0C0C0"/>
              <w:right w:val="single" w:sz="4" w:space="0" w:color="C0C0C0"/>
            </w:tcBorders>
            <w:shd w:val="clear" w:color="000000" w:fill="D7EAD3"/>
            <w:vAlign w:val="center"/>
            <w:hideMark/>
          </w:tcPr>
          <w:p w14:paraId="20717F3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-312,05</w:t>
            </w:r>
          </w:p>
        </w:tc>
        <w:tc>
          <w:tcPr>
            <w:tcW w:w="3800" w:type="dxa"/>
            <w:tcBorders>
              <w:top w:val="nil"/>
              <w:left w:val="nil"/>
              <w:bottom w:val="single" w:sz="4" w:space="0" w:color="C0C0C0"/>
              <w:right w:val="single" w:sz="4" w:space="0" w:color="C0C0C0"/>
            </w:tcBorders>
            <w:shd w:val="clear" w:color="000000" w:fill="FFFFCC"/>
            <w:vAlign w:val="center"/>
            <w:hideMark/>
          </w:tcPr>
          <w:p w14:paraId="3D2A8BAB"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4906EE51"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50E015C8"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FB07C7D"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A4914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w:t>
            </w:r>
          </w:p>
        </w:tc>
        <w:tc>
          <w:tcPr>
            <w:tcW w:w="5860" w:type="dxa"/>
            <w:tcBorders>
              <w:top w:val="nil"/>
              <w:left w:val="nil"/>
              <w:bottom w:val="single" w:sz="4" w:space="0" w:color="C0C0C0"/>
              <w:right w:val="single" w:sz="4" w:space="0" w:color="C0C0C0"/>
            </w:tcBorders>
            <w:shd w:val="clear" w:color="auto" w:fill="auto"/>
            <w:vAlign w:val="center"/>
            <w:hideMark/>
          </w:tcPr>
          <w:p w14:paraId="7466A177"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204D4D7D"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50A2869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53,11</w:t>
            </w:r>
          </w:p>
        </w:tc>
        <w:tc>
          <w:tcPr>
            <w:tcW w:w="1560" w:type="dxa"/>
            <w:tcBorders>
              <w:top w:val="nil"/>
              <w:left w:val="nil"/>
              <w:bottom w:val="single" w:sz="4" w:space="0" w:color="C0C0C0"/>
              <w:right w:val="single" w:sz="4" w:space="0" w:color="C0C0C0"/>
            </w:tcBorders>
            <w:shd w:val="clear" w:color="000000" w:fill="D7EAD3"/>
            <w:vAlign w:val="center"/>
            <w:hideMark/>
          </w:tcPr>
          <w:p w14:paraId="0612CC1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54,40</w:t>
            </w:r>
          </w:p>
        </w:tc>
        <w:tc>
          <w:tcPr>
            <w:tcW w:w="1720" w:type="dxa"/>
            <w:tcBorders>
              <w:top w:val="nil"/>
              <w:left w:val="nil"/>
              <w:bottom w:val="single" w:sz="4" w:space="0" w:color="C0C0C0"/>
              <w:right w:val="single" w:sz="4" w:space="0" w:color="C0C0C0"/>
            </w:tcBorders>
            <w:shd w:val="clear" w:color="000000" w:fill="D7EAD3"/>
            <w:vAlign w:val="center"/>
            <w:hideMark/>
          </w:tcPr>
          <w:p w14:paraId="1A2D4C4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50,72</w:t>
            </w:r>
          </w:p>
        </w:tc>
        <w:tc>
          <w:tcPr>
            <w:tcW w:w="1600" w:type="dxa"/>
            <w:tcBorders>
              <w:top w:val="nil"/>
              <w:left w:val="nil"/>
              <w:bottom w:val="single" w:sz="4" w:space="0" w:color="C0C0C0"/>
              <w:right w:val="single" w:sz="4" w:space="0" w:color="C0C0C0"/>
            </w:tcBorders>
            <w:shd w:val="clear" w:color="000000" w:fill="D7EAD3"/>
            <w:vAlign w:val="center"/>
            <w:hideMark/>
          </w:tcPr>
          <w:p w14:paraId="56D40E2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58,32</w:t>
            </w:r>
          </w:p>
        </w:tc>
        <w:tc>
          <w:tcPr>
            <w:tcW w:w="1560" w:type="dxa"/>
            <w:tcBorders>
              <w:top w:val="nil"/>
              <w:left w:val="nil"/>
              <w:bottom w:val="single" w:sz="4" w:space="0" w:color="C0C0C0"/>
              <w:right w:val="single" w:sz="4" w:space="0" w:color="C0C0C0"/>
            </w:tcBorders>
            <w:shd w:val="clear" w:color="000000" w:fill="D7EAD3"/>
            <w:vAlign w:val="center"/>
            <w:hideMark/>
          </w:tcPr>
          <w:p w14:paraId="2030615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0,56</w:t>
            </w:r>
          </w:p>
        </w:tc>
        <w:tc>
          <w:tcPr>
            <w:tcW w:w="1840" w:type="dxa"/>
            <w:tcBorders>
              <w:top w:val="nil"/>
              <w:left w:val="nil"/>
              <w:bottom w:val="single" w:sz="4" w:space="0" w:color="C0C0C0"/>
              <w:right w:val="single" w:sz="4" w:space="0" w:color="C0C0C0"/>
            </w:tcBorders>
            <w:shd w:val="clear" w:color="000000" w:fill="D7EAD3"/>
            <w:vAlign w:val="center"/>
            <w:hideMark/>
          </w:tcPr>
          <w:p w14:paraId="7B11FDC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58,88</w:t>
            </w:r>
          </w:p>
        </w:tc>
        <w:tc>
          <w:tcPr>
            <w:tcW w:w="1720" w:type="dxa"/>
            <w:tcBorders>
              <w:top w:val="nil"/>
              <w:left w:val="nil"/>
              <w:bottom w:val="single" w:sz="4" w:space="0" w:color="C0C0C0"/>
              <w:right w:val="single" w:sz="4" w:space="0" w:color="C0C0C0"/>
            </w:tcBorders>
            <w:shd w:val="clear" w:color="000000" w:fill="D7EAD3"/>
            <w:vAlign w:val="center"/>
            <w:hideMark/>
          </w:tcPr>
          <w:p w14:paraId="7C425CB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0,04</w:t>
            </w:r>
          </w:p>
        </w:tc>
        <w:tc>
          <w:tcPr>
            <w:tcW w:w="1760" w:type="dxa"/>
            <w:tcBorders>
              <w:top w:val="nil"/>
              <w:left w:val="nil"/>
              <w:bottom w:val="single" w:sz="4" w:space="0" w:color="C0C0C0"/>
              <w:right w:val="single" w:sz="4" w:space="0" w:color="C0C0C0"/>
            </w:tcBorders>
            <w:shd w:val="clear" w:color="000000" w:fill="D7EAD3"/>
            <w:vAlign w:val="center"/>
            <w:hideMark/>
          </w:tcPr>
          <w:p w14:paraId="18ECB29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58,36</w:t>
            </w:r>
          </w:p>
        </w:tc>
        <w:tc>
          <w:tcPr>
            <w:tcW w:w="1480" w:type="dxa"/>
            <w:tcBorders>
              <w:top w:val="nil"/>
              <w:left w:val="nil"/>
              <w:bottom w:val="single" w:sz="4" w:space="0" w:color="C0C0C0"/>
              <w:right w:val="single" w:sz="4" w:space="0" w:color="C0C0C0"/>
            </w:tcBorders>
            <w:shd w:val="clear" w:color="000000" w:fill="D7EAD3"/>
            <w:vAlign w:val="center"/>
            <w:hideMark/>
          </w:tcPr>
          <w:p w14:paraId="4B8B8B3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29,18</w:t>
            </w:r>
          </w:p>
        </w:tc>
        <w:tc>
          <w:tcPr>
            <w:tcW w:w="1520" w:type="dxa"/>
            <w:tcBorders>
              <w:top w:val="nil"/>
              <w:left w:val="nil"/>
              <w:bottom w:val="single" w:sz="4" w:space="0" w:color="C0C0C0"/>
              <w:right w:val="single" w:sz="4" w:space="0" w:color="C0C0C0"/>
            </w:tcBorders>
            <w:shd w:val="clear" w:color="000000" w:fill="D7EAD3"/>
            <w:vAlign w:val="center"/>
            <w:hideMark/>
          </w:tcPr>
          <w:p w14:paraId="43699B3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29,18</w:t>
            </w:r>
          </w:p>
        </w:tc>
        <w:tc>
          <w:tcPr>
            <w:tcW w:w="1300" w:type="dxa"/>
            <w:tcBorders>
              <w:top w:val="nil"/>
              <w:left w:val="nil"/>
              <w:bottom w:val="single" w:sz="4" w:space="0" w:color="C0C0C0"/>
              <w:right w:val="single" w:sz="4" w:space="0" w:color="C0C0C0"/>
            </w:tcBorders>
            <w:shd w:val="clear" w:color="000000" w:fill="D7EAD3"/>
            <w:vAlign w:val="center"/>
            <w:hideMark/>
          </w:tcPr>
          <w:p w14:paraId="4573A68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-0,04</w:t>
            </w:r>
          </w:p>
        </w:tc>
        <w:tc>
          <w:tcPr>
            <w:tcW w:w="3800" w:type="dxa"/>
            <w:tcBorders>
              <w:top w:val="nil"/>
              <w:left w:val="nil"/>
              <w:bottom w:val="single" w:sz="4" w:space="0" w:color="C0C0C0"/>
              <w:right w:val="single" w:sz="4" w:space="0" w:color="C0C0C0"/>
            </w:tcBorders>
            <w:shd w:val="clear" w:color="000000" w:fill="FFFFCC"/>
            <w:vAlign w:val="center"/>
            <w:hideMark/>
          </w:tcPr>
          <w:p w14:paraId="00C963D1"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4EE80C59"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29F16568" w14:textId="77777777" w:rsidR="00195F61" w:rsidRPr="00195F61" w:rsidRDefault="00195F61" w:rsidP="00195F61">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2CCC0CC4"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1287B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w:t>
            </w:r>
          </w:p>
        </w:tc>
        <w:tc>
          <w:tcPr>
            <w:tcW w:w="5860" w:type="dxa"/>
            <w:tcBorders>
              <w:top w:val="nil"/>
              <w:left w:val="nil"/>
              <w:bottom w:val="single" w:sz="4" w:space="0" w:color="C0C0C0"/>
              <w:right w:val="single" w:sz="4" w:space="0" w:color="C0C0C0"/>
            </w:tcBorders>
            <w:shd w:val="clear" w:color="auto" w:fill="auto"/>
            <w:vAlign w:val="center"/>
            <w:hideMark/>
          </w:tcPr>
          <w:p w14:paraId="00ECEFB1"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CB410FA"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42FBF8B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25,02</w:t>
            </w:r>
          </w:p>
        </w:tc>
        <w:tc>
          <w:tcPr>
            <w:tcW w:w="1560" w:type="dxa"/>
            <w:tcBorders>
              <w:top w:val="nil"/>
              <w:left w:val="nil"/>
              <w:bottom w:val="single" w:sz="4" w:space="0" w:color="C0C0C0"/>
              <w:right w:val="single" w:sz="4" w:space="0" w:color="C0C0C0"/>
            </w:tcBorders>
            <w:shd w:val="clear" w:color="000000" w:fill="D7EAD3"/>
            <w:vAlign w:val="center"/>
            <w:hideMark/>
          </w:tcPr>
          <w:p w14:paraId="5781B57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24,80</w:t>
            </w:r>
          </w:p>
        </w:tc>
        <w:tc>
          <w:tcPr>
            <w:tcW w:w="1720" w:type="dxa"/>
            <w:tcBorders>
              <w:top w:val="nil"/>
              <w:left w:val="nil"/>
              <w:bottom w:val="single" w:sz="4" w:space="0" w:color="C0C0C0"/>
              <w:right w:val="single" w:sz="4" w:space="0" w:color="C0C0C0"/>
            </w:tcBorders>
            <w:shd w:val="clear" w:color="000000" w:fill="D7EAD3"/>
            <w:vAlign w:val="center"/>
            <w:hideMark/>
          </w:tcPr>
          <w:p w14:paraId="261CBB0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25,60</w:t>
            </w:r>
          </w:p>
        </w:tc>
        <w:tc>
          <w:tcPr>
            <w:tcW w:w="1600" w:type="dxa"/>
            <w:tcBorders>
              <w:top w:val="nil"/>
              <w:left w:val="nil"/>
              <w:bottom w:val="single" w:sz="4" w:space="0" w:color="C0C0C0"/>
              <w:right w:val="single" w:sz="4" w:space="0" w:color="C0C0C0"/>
            </w:tcBorders>
            <w:shd w:val="clear" w:color="000000" w:fill="D7EAD3"/>
            <w:vAlign w:val="center"/>
            <w:hideMark/>
          </w:tcPr>
          <w:p w14:paraId="373FD8F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26,36</w:t>
            </w:r>
          </w:p>
        </w:tc>
        <w:tc>
          <w:tcPr>
            <w:tcW w:w="1560" w:type="dxa"/>
            <w:tcBorders>
              <w:top w:val="nil"/>
              <w:left w:val="nil"/>
              <w:bottom w:val="single" w:sz="4" w:space="0" w:color="C0C0C0"/>
              <w:right w:val="single" w:sz="4" w:space="0" w:color="C0C0C0"/>
            </w:tcBorders>
            <w:shd w:val="clear" w:color="000000" w:fill="D7EAD3"/>
            <w:vAlign w:val="center"/>
            <w:hideMark/>
          </w:tcPr>
          <w:p w14:paraId="2773DC1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0,19</w:t>
            </w:r>
          </w:p>
        </w:tc>
        <w:tc>
          <w:tcPr>
            <w:tcW w:w="1840" w:type="dxa"/>
            <w:tcBorders>
              <w:top w:val="nil"/>
              <w:left w:val="nil"/>
              <w:bottom w:val="single" w:sz="4" w:space="0" w:color="C0C0C0"/>
              <w:right w:val="single" w:sz="4" w:space="0" w:color="C0C0C0"/>
            </w:tcBorders>
            <w:shd w:val="clear" w:color="000000" w:fill="D7EAD3"/>
            <w:vAlign w:val="center"/>
            <w:hideMark/>
          </w:tcPr>
          <w:p w14:paraId="22CE4B9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26,55</w:t>
            </w:r>
          </w:p>
        </w:tc>
        <w:tc>
          <w:tcPr>
            <w:tcW w:w="1720" w:type="dxa"/>
            <w:tcBorders>
              <w:top w:val="nil"/>
              <w:left w:val="nil"/>
              <w:bottom w:val="single" w:sz="4" w:space="0" w:color="C0C0C0"/>
              <w:right w:val="single" w:sz="4" w:space="0" w:color="C0C0C0"/>
            </w:tcBorders>
            <w:shd w:val="clear" w:color="000000" w:fill="D7EAD3"/>
            <w:vAlign w:val="center"/>
            <w:hideMark/>
          </w:tcPr>
          <w:p w14:paraId="5F36003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-0,17</w:t>
            </w:r>
          </w:p>
        </w:tc>
        <w:tc>
          <w:tcPr>
            <w:tcW w:w="1760" w:type="dxa"/>
            <w:tcBorders>
              <w:top w:val="nil"/>
              <w:left w:val="nil"/>
              <w:bottom w:val="single" w:sz="4" w:space="0" w:color="C0C0C0"/>
              <w:right w:val="single" w:sz="4" w:space="0" w:color="C0C0C0"/>
            </w:tcBorders>
            <w:shd w:val="clear" w:color="000000" w:fill="D7EAD3"/>
            <w:vAlign w:val="center"/>
            <w:hideMark/>
          </w:tcPr>
          <w:p w14:paraId="35B4536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26,19</w:t>
            </w:r>
          </w:p>
        </w:tc>
        <w:tc>
          <w:tcPr>
            <w:tcW w:w="1480" w:type="dxa"/>
            <w:tcBorders>
              <w:top w:val="nil"/>
              <w:left w:val="nil"/>
              <w:bottom w:val="single" w:sz="4" w:space="0" w:color="C0C0C0"/>
              <w:right w:val="single" w:sz="4" w:space="0" w:color="C0C0C0"/>
            </w:tcBorders>
            <w:shd w:val="clear" w:color="000000" w:fill="D7EAD3"/>
            <w:vAlign w:val="center"/>
            <w:hideMark/>
          </w:tcPr>
          <w:p w14:paraId="61F1043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13,10</w:t>
            </w:r>
          </w:p>
        </w:tc>
        <w:tc>
          <w:tcPr>
            <w:tcW w:w="1520" w:type="dxa"/>
            <w:tcBorders>
              <w:top w:val="nil"/>
              <w:left w:val="nil"/>
              <w:bottom w:val="single" w:sz="4" w:space="0" w:color="C0C0C0"/>
              <w:right w:val="single" w:sz="4" w:space="0" w:color="C0C0C0"/>
            </w:tcBorders>
            <w:shd w:val="clear" w:color="000000" w:fill="D7EAD3"/>
            <w:vAlign w:val="center"/>
            <w:hideMark/>
          </w:tcPr>
          <w:p w14:paraId="763C863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13,10</w:t>
            </w:r>
          </w:p>
        </w:tc>
        <w:tc>
          <w:tcPr>
            <w:tcW w:w="1300" w:type="dxa"/>
            <w:tcBorders>
              <w:top w:val="nil"/>
              <w:left w:val="nil"/>
              <w:bottom w:val="single" w:sz="4" w:space="0" w:color="C0C0C0"/>
              <w:right w:val="single" w:sz="4" w:space="0" w:color="C0C0C0"/>
            </w:tcBorders>
            <w:shd w:val="clear" w:color="000000" w:fill="D7EAD3"/>
            <w:vAlign w:val="center"/>
            <w:hideMark/>
          </w:tcPr>
          <w:p w14:paraId="0AF658C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0,17</w:t>
            </w:r>
          </w:p>
        </w:tc>
        <w:tc>
          <w:tcPr>
            <w:tcW w:w="3800" w:type="dxa"/>
            <w:tcBorders>
              <w:top w:val="nil"/>
              <w:left w:val="nil"/>
              <w:bottom w:val="single" w:sz="4" w:space="0" w:color="C0C0C0"/>
              <w:right w:val="single" w:sz="4" w:space="0" w:color="C0C0C0"/>
            </w:tcBorders>
            <w:shd w:val="clear" w:color="000000" w:fill="FFFFCC"/>
            <w:vAlign w:val="center"/>
            <w:hideMark/>
          </w:tcPr>
          <w:p w14:paraId="27B7BD5B"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6CA1CE16" w14:textId="77777777" w:rsidTr="00195F61">
        <w:trPr>
          <w:trHeight w:val="2265"/>
          <w:jc w:val="center"/>
        </w:trPr>
        <w:tc>
          <w:tcPr>
            <w:tcW w:w="560" w:type="dxa"/>
            <w:tcBorders>
              <w:top w:val="nil"/>
              <w:left w:val="nil"/>
              <w:bottom w:val="nil"/>
              <w:right w:val="nil"/>
            </w:tcBorders>
            <w:shd w:val="clear" w:color="000000" w:fill="FFFF00"/>
            <w:noWrap/>
            <w:vAlign w:val="center"/>
            <w:hideMark/>
          </w:tcPr>
          <w:p w14:paraId="372E8654"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lastRenderedPageBreak/>
              <w:t>ОР</w:t>
            </w:r>
          </w:p>
        </w:tc>
        <w:tc>
          <w:tcPr>
            <w:tcW w:w="400" w:type="dxa"/>
            <w:tcBorders>
              <w:top w:val="nil"/>
              <w:left w:val="nil"/>
              <w:bottom w:val="nil"/>
              <w:right w:val="nil"/>
            </w:tcBorders>
            <w:shd w:val="clear" w:color="auto" w:fill="auto"/>
            <w:noWrap/>
            <w:vAlign w:val="bottom"/>
            <w:hideMark/>
          </w:tcPr>
          <w:p w14:paraId="0EE40FBF"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3CD3F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3.2</w:t>
            </w:r>
          </w:p>
        </w:tc>
        <w:tc>
          <w:tcPr>
            <w:tcW w:w="5860" w:type="dxa"/>
            <w:tcBorders>
              <w:top w:val="nil"/>
              <w:left w:val="nil"/>
              <w:bottom w:val="single" w:sz="4" w:space="0" w:color="C0C0C0"/>
              <w:right w:val="single" w:sz="4" w:space="0" w:color="C0C0C0"/>
            </w:tcBorders>
            <w:shd w:val="clear" w:color="auto" w:fill="auto"/>
            <w:vAlign w:val="center"/>
            <w:hideMark/>
          </w:tcPr>
          <w:p w14:paraId="5E9BE8A4" w14:textId="77777777" w:rsidR="00195F61" w:rsidRPr="00195F61" w:rsidRDefault="00195F61" w:rsidP="00195F61">
            <w:pPr>
              <w:ind w:firstLineChars="100" w:firstLine="120"/>
              <w:rPr>
                <w:rFonts w:ascii="Tahoma" w:hAnsi="Tahoma" w:cs="Tahoma"/>
                <w:b/>
                <w:bCs/>
                <w:sz w:val="12"/>
                <w:szCs w:val="12"/>
              </w:rPr>
            </w:pPr>
            <w:r w:rsidRPr="00195F61">
              <w:rPr>
                <w:rFonts w:ascii="Tahoma" w:hAnsi="Tahoma" w:cs="Tahoma"/>
                <w:b/>
                <w:bCs/>
                <w:sz w:val="12"/>
                <w:szCs w:val="12"/>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1E38D3D7"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0523A70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7,68</w:t>
            </w:r>
          </w:p>
        </w:tc>
        <w:tc>
          <w:tcPr>
            <w:tcW w:w="1560" w:type="dxa"/>
            <w:tcBorders>
              <w:top w:val="nil"/>
              <w:left w:val="nil"/>
              <w:bottom w:val="single" w:sz="4" w:space="0" w:color="C0C0C0"/>
              <w:right w:val="single" w:sz="4" w:space="0" w:color="C0C0C0"/>
            </w:tcBorders>
            <w:shd w:val="clear" w:color="000000" w:fill="FFFFCC"/>
            <w:vAlign w:val="center"/>
            <w:hideMark/>
          </w:tcPr>
          <w:p w14:paraId="43CBEC7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4,70</w:t>
            </w:r>
          </w:p>
        </w:tc>
        <w:tc>
          <w:tcPr>
            <w:tcW w:w="1720" w:type="dxa"/>
            <w:tcBorders>
              <w:top w:val="nil"/>
              <w:left w:val="nil"/>
              <w:bottom w:val="single" w:sz="4" w:space="0" w:color="C0C0C0"/>
              <w:right w:val="single" w:sz="4" w:space="0" w:color="C0C0C0"/>
            </w:tcBorders>
            <w:shd w:val="clear" w:color="000000" w:fill="FFFFCC"/>
            <w:vAlign w:val="center"/>
            <w:hideMark/>
          </w:tcPr>
          <w:p w14:paraId="013C910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7,86</w:t>
            </w:r>
          </w:p>
        </w:tc>
        <w:tc>
          <w:tcPr>
            <w:tcW w:w="1600" w:type="dxa"/>
            <w:tcBorders>
              <w:top w:val="nil"/>
              <w:left w:val="nil"/>
              <w:bottom w:val="single" w:sz="4" w:space="0" w:color="C0C0C0"/>
              <w:right w:val="single" w:sz="4" w:space="0" w:color="C0C0C0"/>
            </w:tcBorders>
            <w:shd w:val="clear" w:color="000000" w:fill="FFFFCC"/>
            <w:vAlign w:val="center"/>
            <w:hideMark/>
          </w:tcPr>
          <w:p w14:paraId="0B9407D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8,09</w:t>
            </w:r>
          </w:p>
        </w:tc>
        <w:tc>
          <w:tcPr>
            <w:tcW w:w="1560" w:type="dxa"/>
            <w:tcBorders>
              <w:top w:val="nil"/>
              <w:left w:val="nil"/>
              <w:bottom w:val="single" w:sz="4" w:space="0" w:color="C0C0C0"/>
              <w:right w:val="single" w:sz="4" w:space="0" w:color="C0C0C0"/>
            </w:tcBorders>
            <w:shd w:val="clear" w:color="000000" w:fill="FFFFCC"/>
            <w:vAlign w:val="center"/>
            <w:hideMark/>
          </w:tcPr>
          <w:p w14:paraId="48FE991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0,06</w:t>
            </w:r>
          </w:p>
        </w:tc>
        <w:tc>
          <w:tcPr>
            <w:tcW w:w="1840" w:type="dxa"/>
            <w:tcBorders>
              <w:top w:val="nil"/>
              <w:left w:val="nil"/>
              <w:bottom w:val="single" w:sz="4" w:space="0" w:color="C0C0C0"/>
              <w:right w:val="single" w:sz="4" w:space="0" w:color="C0C0C0"/>
            </w:tcBorders>
            <w:shd w:val="clear" w:color="000000" w:fill="FFFFCC"/>
            <w:vAlign w:val="center"/>
            <w:hideMark/>
          </w:tcPr>
          <w:p w14:paraId="6A4379E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8,15</w:t>
            </w:r>
          </w:p>
        </w:tc>
        <w:tc>
          <w:tcPr>
            <w:tcW w:w="1720" w:type="dxa"/>
            <w:tcBorders>
              <w:top w:val="nil"/>
              <w:left w:val="nil"/>
              <w:bottom w:val="single" w:sz="4" w:space="0" w:color="C0C0C0"/>
              <w:right w:val="single" w:sz="4" w:space="0" w:color="C0C0C0"/>
            </w:tcBorders>
            <w:shd w:val="clear" w:color="000000" w:fill="FFFFCC"/>
            <w:vAlign w:val="center"/>
            <w:hideMark/>
          </w:tcPr>
          <w:p w14:paraId="39A88F2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-0,05</w:t>
            </w:r>
          </w:p>
        </w:tc>
        <w:tc>
          <w:tcPr>
            <w:tcW w:w="1760" w:type="dxa"/>
            <w:tcBorders>
              <w:top w:val="nil"/>
              <w:left w:val="nil"/>
              <w:bottom w:val="single" w:sz="4" w:space="0" w:color="C0C0C0"/>
              <w:right w:val="single" w:sz="4" w:space="0" w:color="C0C0C0"/>
            </w:tcBorders>
            <w:shd w:val="clear" w:color="000000" w:fill="FFFFCC"/>
            <w:vAlign w:val="center"/>
            <w:hideMark/>
          </w:tcPr>
          <w:p w14:paraId="128884C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8,04</w:t>
            </w:r>
          </w:p>
        </w:tc>
        <w:tc>
          <w:tcPr>
            <w:tcW w:w="1480" w:type="dxa"/>
            <w:tcBorders>
              <w:top w:val="nil"/>
              <w:left w:val="nil"/>
              <w:bottom w:val="single" w:sz="4" w:space="0" w:color="C0C0C0"/>
              <w:right w:val="single" w:sz="4" w:space="0" w:color="C0C0C0"/>
            </w:tcBorders>
            <w:shd w:val="clear" w:color="000000" w:fill="D7EAD3"/>
            <w:vAlign w:val="center"/>
            <w:hideMark/>
          </w:tcPr>
          <w:p w14:paraId="1A5B070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4,02</w:t>
            </w:r>
          </w:p>
        </w:tc>
        <w:tc>
          <w:tcPr>
            <w:tcW w:w="1520" w:type="dxa"/>
            <w:tcBorders>
              <w:top w:val="nil"/>
              <w:left w:val="nil"/>
              <w:bottom w:val="single" w:sz="4" w:space="0" w:color="C0C0C0"/>
              <w:right w:val="single" w:sz="4" w:space="0" w:color="C0C0C0"/>
            </w:tcBorders>
            <w:shd w:val="clear" w:color="000000" w:fill="D7EAD3"/>
            <w:vAlign w:val="center"/>
            <w:hideMark/>
          </w:tcPr>
          <w:p w14:paraId="3128B87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4,02</w:t>
            </w:r>
          </w:p>
        </w:tc>
        <w:tc>
          <w:tcPr>
            <w:tcW w:w="1300" w:type="dxa"/>
            <w:tcBorders>
              <w:top w:val="nil"/>
              <w:left w:val="nil"/>
              <w:bottom w:val="single" w:sz="4" w:space="0" w:color="C0C0C0"/>
              <w:right w:val="single" w:sz="4" w:space="0" w:color="C0C0C0"/>
            </w:tcBorders>
            <w:shd w:val="clear" w:color="000000" w:fill="D7EAD3"/>
            <w:vAlign w:val="center"/>
            <w:hideMark/>
          </w:tcPr>
          <w:p w14:paraId="02394D7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0,05</w:t>
            </w:r>
          </w:p>
        </w:tc>
        <w:tc>
          <w:tcPr>
            <w:tcW w:w="3800" w:type="dxa"/>
            <w:tcBorders>
              <w:top w:val="nil"/>
              <w:left w:val="nil"/>
              <w:bottom w:val="single" w:sz="4" w:space="0" w:color="C0C0C0"/>
              <w:right w:val="single" w:sz="4" w:space="0" w:color="C0C0C0"/>
            </w:tcBorders>
            <w:shd w:val="clear" w:color="000000" w:fill="FFFFCC"/>
            <w:vAlign w:val="center"/>
            <w:hideMark/>
          </w:tcPr>
          <w:p w14:paraId="6B5D12A9" w14:textId="77777777" w:rsidR="00195F61" w:rsidRPr="00195F61" w:rsidRDefault="00195F61" w:rsidP="00195F61">
            <w:pPr>
              <w:rPr>
                <w:rFonts w:ascii="Tahoma" w:hAnsi="Tahoma" w:cs="Tahoma"/>
                <w:sz w:val="12"/>
                <w:szCs w:val="12"/>
              </w:rPr>
            </w:pPr>
            <w:r w:rsidRPr="00195F61">
              <w:rPr>
                <w:rFonts w:ascii="Tahoma" w:hAnsi="Tahoma" w:cs="Tahoma"/>
                <w:sz w:val="12"/>
                <w:szCs w:val="12"/>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195F61" w:rsidRPr="00195F61" w14:paraId="3FC3A83E" w14:textId="77777777" w:rsidTr="00195F61">
        <w:trPr>
          <w:trHeight w:val="2400"/>
          <w:jc w:val="center"/>
        </w:trPr>
        <w:tc>
          <w:tcPr>
            <w:tcW w:w="560" w:type="dxa"/>
            <w:tcBorders>
              <w:top w:val="nil"/>
              <w:left w:val="nil"/>
              <w:bottom w:val="nil"/>
              <w:right w:val="nil"/>
            </w:tcBorders>
            <w:shd w:val="clear" w:color="000000" w:fill="FFFF00"/>
            <w:noWrap/>
            <w:vAlign w:val="center"/>
            <w:hideMark/>
          </w:tcPr>
          <w:p w14:paraId="166C1A1B"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C3237E1"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9683D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3.8</w:t>
            </w:r>
          </w:p>
        </w:tc>
        <w:tc>
          <w:tcPr>
            <w:tcW w:w="5860" w:type="dxa"/>
            <w:tcBorders>
              <w:top w:val="nil"/>
              <w:left w:val="nil"/>
              <w:bottom w:val="single" w:sz="4" w:space="0" w:color="C0C0C0"/>
              <w:right w:val="single" w:sz="4" w:space="0" w:color="C0C0C0"/>
            </w:tcBorders>
            <w:shd w:val="clear" w:color="auto" w:fill="auto"/>
            <w:vAlign w:val="center"/>
            <w:hideMark/>
          </w:tcPr>
          <w:p w14:paraId="524B8A91" w14:textId="77777777" w:rsidR="00195F61" w:rsidRPr="00195F61" w:rsidRDefault="00195F61" w:rsidP="00195F61">
            <w:pPr>
              <w:ind w:firstLineChars="100" w:firstLine="120"/>
              <w:rPr>
                <w:rFonts w:ascii="Tahoma" w:hAnsi="Tahoma" w:cs="Tahoma"/>
                <w:b/>
                <w:bCs/>
                <w:sz w:val="12"/>
                <w:szCs w:val="12"/>
              </w:rPr>
            </w:pPr>
            <w:r w:rsidRPr="00195F61">
              <w:rPr>
                <w:rFonts w:ascii="Tahoma" w:hAnsi="Tahoma" w:cs="Tahoma"/>
                <w:b/>
                <w:bCs/>
                <w:sz w:val="12"/>
                <w:szCs w:val="12"/>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70FCBDF"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740CF2C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3,58</w:t>
            </w:r>
          </w:p>
        </w:tc>
        <w:tc>
          <w:tcPr>
            <w:tcW w:w="1560" w:type="dxa"/>
            <w:tcBorders>
              <w:top w:val="nil"/>
              <w:left w:val="nil"/>
              <w:bottom w:val="single" w:sz="4" w:space="0" w:color="C0C0C0"/>
              <w:right w:val="single" w:sz="4" w:space="0" w:color="C0C0C0"/>
            </w:tcBorders>
            <w:shd w:val="clear" w:color="000000" w:fill="FFFFCC"/>
            <w:vAlign w:val="center"/>
            <w:hideMark/>
          </w:tcPr>
          <w:p w14:paraId="2FCA315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6,56</w:t>
            </w:r>
          </w:p>
        </w:tc>
        <w:tc>
          <w:tcPr>
            <w:tcW w:w="1720" w:type="dxa"/>
            <w:tcBorders>
              <w:top w:val="nil"/>
              <w:left w:val="nil"/>
              <w:bottom w:val="single" w:sz="4" w:space="0" w:color="C0C0C0"/>
              <w:right w:val="single" w:sz="4" w:space="0" w:color="C0C0C0"/>
            </w:tcBorders>
            <w:shd w:val="clear" w:color="000000" w:fill="FFFFCC"/>
            <w:vAlign w:val="center"/>
            <w:hideMark/>
          </w:tcPr>
          <w:p w14:paraId="7AD4361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3,66</w:t>
            </w:r>
          </w:p>
        </w:tc>
        <w:tc>
          <w:tcPr>
            <w:tcW w:w="1600" w:type="dxa"/>
            <w:tcBorders>
              <w:top w:val="nil"/>
              <w:left w:val="nil"/>
              <w:bottom w:val="single" w:sz="4" w:space="0" w:color="C0C0C0"/>
              <w:right w:val="single" w:sz="4" w:space="0" w:color="C0C0C0"/>
            </w:tcBorders>
            <w:shd w:val="clear" w:color="000000" w:fill="FFFFCC"/>
            <w:vAlign w:val="center"/>
            <w:hideMark/>
          </w:tcPr>
          <w:p w14:paraId="3A2CF05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3,77</w:t>
            </w:r>
          </w:p>
        </w:tc>
        <w:tc>
          <w:tcPr>
            <w:tcW w:w="1560" w:type="dxa"/>
            <w:tcBorders>
              <w:top w:val="nil"/>
              <w:left w:val="nil"/>
              <w:bottom w:val="single" w:sz="4" w:space="0" w:color="C0C0C0"/>
              <w:right w:val="single" w:sz="4" w:space="0" w:color="C0C0C0"/>
            </w:tcBorders>
            <w:shd w:val="clear" w:color="000000" w:fill="FFFFCC"/>
            <w:vAlign w:val="center"/>
            <w:hideMark/>
          </w:tcPr>
          <w:p w14:paraId="690E2D7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0,03</w:t>
            </w:r>
          </w:p>
        </w:tc>
        <w:tc>
          <w:tcPr>
            <w:tcW w:w="1840" w:type="dxa"/>
            <w:tcBorders>
              <w:top w:val="nil"/>
              <w:left w:val="nil"/>
              <w:bottom w:val="single" w:sz="4" w:space="0" w:color="C0C0C0"/>
              <w:right w:val="single" w:sz="4" w:space="0" w:color="C0C0C0"/>
            </w:tcBorders>
            <w:shd w:val="clear" w:color="000000" w:fill="FFFFCC"/>
            <w:vAlign w:val="center"/>
            <w:hideMark/>
          </w:tcPr>
          <w:p w14:paraId="5FF3674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3,80</w:t>
            </w:r>
          </w:p>
        </w:tc>
        <w:tc>
          <w:tcPr>
            <w:tcW w:w="1720" w:type="dxa"/>
            <w:tcBorders>
              <w:top w:val="nil"/>
              <w:left w:val="nil"/>
              <w:bottom w:val="single" w:sz="4" w:space="0" w:color="C0C0C0"/>
              <w:right w:val="single" w:sz="4" w:space="0" w:color="C0C0C0"/>
            </w:tcBorders>
            <w:shd w:val="clear" w:color="000000" w:fill="FFFFCC"/>
            <w:vAlign w:val="center"/>
            <w:hideMark/>
          </w:tcPr>
          <w:p w14:paraId="17CEE7D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-0,02</w:t>
            </w:r>
          </w:p>
        </w:tc>
        <w:tc>
          <w:tcPr>
            <w:tcW w:w="1760" w:type="dxa"/>
            <w:tcBorders>
              <w:top w:val="nil"/>
              <w:left w:val="nil"/>
              <w:bottom w:val="single" w:sz="4" w:space="0" w:color="C0C0C0"/>
              <w:right w:val="single" w:sz="4" w:space="0" w:color="C0C0C0"/>
            </w:tcBorders>
            <w:shd w:val="clear" w:color="000000" w:fill="FFFFCC"/>
            <w:vAlign w:val="center"/>
            <w:hideMark/>
          </w:tcPr>
          <w:p w14:paraId="77A0E80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3,75</w:t>
            </w:r>
          </w:p>
        </w:tc>
        <w:tc>
          <w:tcPr>
            <w:tcW w:w="1480" w:type="dxa"/>
            <w:tcBorders>
              <w:top w:val="nil"/>
              <w:left w:val="nil"/>
              <w:bottom w:val="single" w:sz="4" w:space="0" w:color="C0C0C0"/>
              <w:right w:val="single" w:sz="4" w:space="0" w:color="C0C0C0"/>
            </w:tcBorders>
            <w:shd w:val="clear" w:color="000000" w:fill="D7EAD3"/>
            <w:vAlign w:val="center"/>
            <w:hideMark/>
          </w:tcPr>
          <w:p w14:paraId="72F2A5A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1,87</w:t>
            </w:r>
          </w:p>
        </w:tc>
        <w:tc>
          <w:tcPr>
            <w:tcW w:w="1520" w:type="dxa"/>
            <w:tcBorders>
              <w:top w:val="nil"/>
              <w:left w:val="nil"/>
              <w:bottom w:val="single" w:sz="4" w:space="0" w:color="C0C0C0"/>
              <w:right w:val="single" w:sz="4" w:space="0" w:color="C0C0C0"/>
            </w:tcBorders>
            <w:shd w:val="clear" w:color="000000" w:fill="D7EAD3"/>
            <w:vAlign w:val="center"/>
            <w:hideMark/>
          </w:tcPr>
          <w:p w14:paraId="61CA697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1,87</w:t>
            </w:r>
          </w:p>
        </w:tc>
        <w:tc>
          <w:tcPr>
            <w:tcW w:w="1300" w:type="dxa"/>
            <w:tcBorders>
              <w:top w:val="nil"/>
              <w:left w:val="nil"/>
              <w:bottom w:val="single" w:sz="4" w:space="0" w:color="C0C0C0"/>
              <w:right w:val="single" w:sz="4" w:space="0" w:color="C0C0C0"/>
            </w:tcBorders>
            <w:shd w:val="clear" w:color="000000" w:fill="D7EAD3"/>
            <w:vAlign w:val="center"/>
            <w:hideMark/>
          </w:tcPr>
          <w:p w14:paraId="2D3CB3B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0,02</w:t>
            </w:r>
          </w:p>
        </w:tc>
        <w:tc>
          <w:tcPr>
            <w:tcW w:w="3800" w:type="dxa"/>
            <w:tcBorders>
              <w:top w:val="nil"/>
              <w:left w:val="nil"/>
              <w:bottom w:val="single" w:sz="4" w:space="0" w:color="C0C0C0"/>
              <w:right w:val="single" w:sz="4" w:space="0" w:color="C0C0C0"/>
            </w:tcBorders>
            <w:shd w:val="clear" w:color="000000" w:fill="FFFFCC"/>
            <w:vAlign w:val="center"/>
            <w:hideMark/>
          </w:tcPr>
          <w:p w14:paraId="0CC6C015" w14:textId="77777777" w:rsidR="00195F61" w:rsidRPr="00195F61" w:rsidRDefault="00195F61" w:rsidP="00195F61">
            <w:pPr>
              <w:rPr>
                <w:rFonts w:ascii="Tahoma" w:hAnsi="Tahoma" w:cs="Tahoma"/>
                <w:sz w:val="12"/>
                <w:szCs w:val="12"/>
              </w:rPr>
            </w:pPr>
            <w:r w:rsidRPr="00195F61">
              <w:rPr>
                <w:rFonts w:ascii="Tahoma" w:hAnsi="Tahoma" w:cs="Tahoma"/>
                <w:sz w:val="12"/>
                <w:szCs w:val="12"/>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195F61" w:rsidRPr="00195F61" w14:paraId="4B01F208" w14:textId="77777777" w:rsidTr="00195F61">
        <w:trPr>
          <w:trHeight w:val="300"/>
          <w:jc w:val="center"/>
        </w:trPr>
        <w:tc>
          <w:tcPr>
            <w:tcW w:w="560" w:type="dxa"/>
            <w:tcBorders>
              <w:top w:val="nil"/>
              <w:left w:val="nil"/>
              <w:bottom w:val="nil"/>
              <w:right w:val="nil"/>
            </w:tcBorders>
            <w:shd w:val="clear" w:color="000000" w:fill="FFFF00"/>
            <w:noWrap/>
            <w:vAlign w:val="center"/>
            <w:hideMark/>
          </w:tcPr>
          <w:p w14:paraId="501A185B"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14253FFD"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149A1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3.8.1</w:t>
            </w:r>
          </w:p>
        </w:tc>
        <w:tc>
          <w:tcPr>
            <w:tcW w:w="5860" w:type="dxa"/>
            <w:tcBorders>
              <w:top w:val="nil"/>
              <w:left w:val="nil"/>
              <w:bottom w:val="single" w:sz="4" w:space="0" w:color="C0C0C0"/>
              <w:right w:val="single" w:sz="4" w:space="0" w:color="C0C0C0"/>
            </w:tcBorders>
            <w:shd w:val="clear" w:color="auto" w:fill="auto"/>
            <w:vAlign w:val="center"/>
            <w:hideMark/>
          </w:tcPr>
          <w:p w14:paraId="55681B47" w14:textId="77777777" w:rsidR="00195F61" w:rsidRPr="00195F61" w:rsidRDefault="00195F61" w:rsidP="00195F61">
            <w:pPr>
              <w:ind w:firstLineChars="200" w:firstLine="240"/>
              <w:rPr>
                <w:rFonts w:ascii="Tahoma" w:hAnsi="Tahoma" w:cs="Tahoma"/>
                <w:sz w:val="12"/>
                <w:szCs w:val="12"/>
              </w:rPr>
            </w:pPr>
            <w:r w:rsidRPr="00195F61">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5EB522E"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7FBC6AF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29 798,70</w:t>
            </w:r>
          </w:p>
        </w:tc>
        <w:tc>
          <w:tcPr>
            <w:tcW w:w="1560" w:type="dxa"/>
            <w:tcBorders>
              <w:top w:val="nil"/>
              <w:left w:val="nil"/>
              <w:bottom w:val="single" w:sz="4" w:space="0" w:color="C0C0C0"/>
              <w:right w:val="single" w:sz="4" w:space="0" w:color="C0C0C0"/>
            </w:tcBorders>
            <w:shd w:val="clear" w:color="000000" w:fill="D7EAD3"/>
            <w:vAlign w:val="center"/>
            <w:hideMark/>
          </w:tcPr>
          <w:p w14:paraId="7A5FEDF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54 658,72</w:t>
            </w:r>
          </w:p>
        </w:tc>
        <w:tc>
          <w:tcPr>
            <w:tcW w:w="1720" w:type="dxa"/>
            <w:tcBorders>
              <w:top w:val="nil"/>
              <w:left w:val="nil"/>
              <w:bottom w:val="single" w:sz="4" w:space="0" w:color="C0C0C0"/>
              <w:right w:val="single" w:sz="4" w:space="0" w:color="C0C0C0"/>
            </w:tcBorders>
            <w:shd w:val="clear" w:color="000000" w:fill="D7EAD3"/>
            <w:vAlign w:val="center"/>
            <w:hideMark/>
          </w:tcPr>
          <w:p w14:paraId="4D3979D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30 542,93</w:t>
            </w:r>
          </w:p>
        </w:tc>
        <w:tc>
          <w:tcPr>
            <w:tcW w:w="1600" w:type="dxa"/>
            <w:tcBorders>
              <w:top w:val="nil"/>
              <w:left w:val="nil"/>
              <w:bottom w:val="single" w:sz="4" w:space="0" w:color="C0C0C0"/>
              <w:right w:val="single" w:sz="4" w:space="0" w:color="C0C0C0"/>
            </w:tcBorders>
            <w:shd w:val="clear" w:color="000000" w:fill="D7EAD3"/>
            <w:vAlign w:val="center"/>
            <w:hideMark/>
          </w:tcPr>
          <w:p w14:paraId="31042E3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31 406,65</w:t>
            </w:r>
          </w:p>
        </w:tc>
        <w:tc>
          <w:tcPr>
            <w:tcW w:w="1560" w:type="dxa"/>
            <w:tcBorders>
              <w:top w:val="nil"/>
              <w:left w:val="nil"/>
              <w:bottom w:val="single" w:sz="4" w:space="0" w:color="C0C0C0"/>
              <w:right w:val="single" w:sz="4" w:space="0" w:color="C0C0C0"/>
            </w:tcBorders>
            <w:shd w:val="clear" w:color="000000" w:fill="D7EAD3"/>
            <w:vAlign w:val="center"/>
            <w:hideMark/>
          </w:tcPr>
          <w:p w14:paraId="086D7FD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6BCD699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31 669,14</w:t>
            </w:r>
          </w:p>
        </w:tc>
        <w:tc>
          <w:tcPr>
            <w:tcW w:w="1720" w:type="dxa"/>
            <w:tcBorders>
              <w:top w:val="nil"/>
              <w:left w:val="nil"/>
              <w:bottom w:val="single" w:sz="4" w:space="0" w:color="C0C0C0"/>
              <w:right w:val="single" w:sz="4" w:space="0" w:color="C0C0C0"/>
            </w:tcBorders>
            <w:shd w:val="clear" w:color="000000" w:fill="D7EAD3"/>
            <w:vAlign w:val="center"/>
            <w:hideMark/>
          </w:tcPr>
          <w:p w14:paraId="4258989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5BE22D9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31 231,16</w:t>
            </w:r>
          </w:p>
        </w:tc>
        <w:tc>
          <w:tcPr>
            <w:tcW w:w="1480" w:type="dxa"/>
            <w:tcBorders>
              <w:top w:val="nil"/>
              <w:left w:val="nil"/>
              <w:bottom w:val="single" w:sz="4" w:space="0" w:color="C0C0C0"/>
              <w:right w:val="single" w:sz="4" w:space="0" w:color="C0C0C0"/>
            </w:tcBorders>
            <w:shd w:val="clear" w:color="000000" w:fill="D7EAD3"/>
            <w:vAlign w:val="center"/>
            <w:hideMark/>
          </w:tcPr>
          <w:p w14:paraId="0EFD0E0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31 231,16</w:t>
            </w:r>
          </w:p>
        </w:tc>
        <w:tc>
          <w:tcPr>
            <w:tcW w:w="1520" w:type="dxa"/>
            <w:tcBorders>
              <w:top w:val="nil"/>
              <w:left w:val="nil"/>
              <w:bottom w:val="single" w:sz="4" w:space="0" w:color="C0C0C0"/>
              <w:right w:val="single" w:sz="4" w:space="0" w:color="C0C0C0"/>
            </w:tcBorders>
            <w:shd w:val="clear" w:color="000000" w:fill="D7EAD3"/>
            <w:vAlign w:val="center"/>
            <w:hideMark/>
          </w:tcPr>
          <w:p w14:paraId="1D0FA6D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31 231,16</w:t>
            </w:r>
          </w:p>
        </w:tc>
        <w:tc>
          <w:tcPr>
            <w:tcW w:w="1300" w:type="dxa"/>
            <w:tcBorders>
              <w:top w:val="nil"/>
              <w:left w:val="nil"/>
              <w:bottom w:val="single" w:sz="4" w:space="0" w:color="C0C0C0"/>
              <w:right w:val="single" w:sz="4" w:space="0" w:color="C0C0C0"/>
            </w:tcBorders>
            <w:shd w:val="clear" w:color="000000" w:fill="D7EAD3"/>
            <w:vAlign w:val="center"/>
            <w:hideMark/>
          </w:tcPr>
          <w:p w14:paraId="7C7F60F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175,49</w:t>
            </w:r>
          </w:p>
        </w:tc>
        <w:tc>
          <w:tcPr>
            <w:tcW w:w="3800" w:type="dxa"/>
            <w:tcBorders>
              <w:top w:val="nil"/>
              <w:left w:val="nil"/>
              <w:bottom w:val="single" w:sz="4" w:space="0" w:color="C0C0C0"/>
              <w:right w:val="single" w:sz="4" w:space="0" w:color="C0C0C0"/>
            </w:tcBorders>
            <w:shd w:val="clear" w:color="000000" w:fill="FFFFCC"/>
            <w:vAlign w:val="center"/>
            <w:hideMark/>
          </w:tcPr>
          <w:p w14:paraId="3DB7B0A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 </w:t>
            </w:r>
          </w:p>
        </w:tc>
      </w:tr>
      <w:tr w:rsidR="00195F61" w:rsidRPr="00195F61" w14:paraId="050D52A9" w14:textId="77777777" w:rsidTr="00195F61">
        <w:trPr>
          <w:trHeight w:val="330"/>
          <w:jc w:val="center"/>
        </w:trPr>
        <w:tc>
          <w:tcPr>
            <w:tcW w:w="560" w:type="dxa"/>
            <w:tcBorders>
              <w:top w:val="nil"/>
              <w:left w:val="nil"/>
              <w:bottom w:val="nil"/>
              <w:right w:val="nil"/>
            </w:tcBorders>
            <w:shd w:val="clear" w:color="000000" w:fill="FFFF00"/>
            <w:noWrap/>
            <w:vAlign w:val="center"/>
            <w:hideMark/>
          </w:tcPr>
          <w:p w14:paraId="24AEE92F"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65348677"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176DA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3.8.2</w:t>
            </w:r>
          </w:p>
        </w:tc>
        <w:tc>
          <w:tcPr>
            <w:tcW w:w="5860" w:type="dxa"/>
            <w:tcBorders>
              <w:top w:val="nil"/>
              <w:left w:val="nil"/>
              <w:bottom w:val="single" w:sz="4" w:space="0" w:color="C0C0C0"/>
              <w:right w:val="single" w:sz="4" w:space="0" w:color="C0C0C0"/>
            </w:tcBorders>
            <w:shd w:val="clear" w:color="auto" w:fill="auto"/>
            <w:vAlign w:val="center"/>
            <w:hideMark/>
          </w:tcPr>
          <w:p w14:paraId="3CD590A1" w14:textId="77777777" w:rsidR="00195F61" w:rsidRPr="00195F61" w:rsidRDefault="00195F61" w:rsidP="00195F61">
            <w:pPr>
              <w:ind w:firstLineChars="200" w:firstLine="240"/>
              <w:rPr>
                <w:rFonts w:ascii="Tahoma" w:hAnsi="Tahoma" w:cs="Tahoma"/>
                <w:sz w:val="12"/>
                <w:szCs w:val="12"/>
              </w:rPr>
            </w:pPr>
            <w:r w:rsidRPr="00195F61">
              <w:rPr>
                <w:rFonts w:ascii="Tahoma" w:hAnsi="Tahoma" w:cs="Tahoma"/>
                <w:sz w:val="12"/>
                <w:szCs w:val="12"/>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81A53D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чел</w:t>
            </w:r>
          </w:p>
        </w:tc>
        <w:tc>
          <w:tcPr>
            <w:tcW w:w="1660" w:type="dxa"/>
            <w:tcBorders>
              <w:top w:val="nil"/>
              <w:left w:val="nil"/>
              <w:bottom w:val="single" w:sz="4" w:space="0" w:color="C0C0C0"/>
              <w:right w:val="single" w:sz="4" w:space="0" w:color="C0C0C0"/>
            </w:tcBorders>
            <w:shd w:val="clear" w:color="000000" w:fill="FFFFCC"/>
            <w:vAlign w:val="center"/>
            <w:hideMark/>
          </w:tcPr>
          <w:p w14:paraId="550F59C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560" w:type="dxa"/>
            <w:tcBorders>
              <w:top w:val="nil"/>
              <w:left w:val="nil"/>
              <w:bottom w:val="single" w:sz="4" w:space="0" w:color="C0C0C0"/>
              <w:right w:val="single" w:sz="4" w:space="0" w:color="C0C0C0"/>
            </w:tcBorders>
            <w:shd w:val="clear" w:color="000000" w:fill="FFFFCC"/>
            <w:vAlign w:val="center"/>
            <w:hideMark/>
          </w:tcPr>
          <w:p w14:paraId="48F374F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720" w:type="dxa"/>
            <w:tcBorders>
              <w:top w:val="nil"/>
              <w:left w:val="nil"/>
              <w:bottom w:val="single" w:sz="4" w:space="0" w:color="C0C0C0"/>
              <w:right w:val="single" w:sz="4" w:space="0" w:color="C0C0C0"/>
            </w:tcBorders>
            <w:shd w:val="clear" w:color="000000" w:fill="FFFFCC"/>
            <w:vAlign w:val="center"/>
            <w:hideMark/>
          </w:tcPr>
          <w:p w14:paraId="3EDA18F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600" w:type="dxa"/>
            <w:tcBorders>
              <w:top w:val="nil"/>
              <w:left w:val="nil"/>
              <w:bottom w:val="single" w:sz="4" w:space="0" w:color="C0C0C0"/>
              <w:right w:val="single" w:sz="4" w:space="0" w:color="C0C0C0"/>
            </w:tcBorders>
            <w:shd w:val="clear" w:color="000000" w:fill="FFFFCC"/>
            <w:vAlign w:val="center"/>
            <w:hideMark/>
          </w:tcPr>
          <w:p w14:paraId="4FFDA12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560" w:type="dxa"/>
            <w:tcBorders>
              <w:top w:val="nil"/>
              <w:left w:val="nil"/>
              <w:bottom w:val="single" w:sz="4" w:space="0" w:color="C0C0C0"/>
              <w:right w:val="single" w:sz="4" w:space="0" w:color="C0C0C0"/>
            </w:tcBorders>
            <w:shd w:val="clear" w:color="000000" w:fill="FFFFCC"/>
            <w:vAlign w:val="center"/>
            <w:hideMark/>
          </w:tcPr>
          <w:p w14:paraId="501BA5E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4FB7DE1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720" w:type="dxa"/>
            <w:tcBorders>
              <w:top w:val="nil"/>
              <w:left w:val="nil"/>
              <w:bottom w:val="single" w:sz="4" w:space="0" w:color="C0C0C0"/>
              <w:right w:val="single" w:sz="4" w:space="0" w:color="C0C0C0"/>
            </w:tcBorders>
            <w:shd w:val="clear" w:color="000000" w:fill="FFFFCC"/>
            <w:vAlign w:val="center"/>
            <w:hideMark/>
          </w:tcPr>
          <w:p w14:paraId="5BCEFB8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2E94639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480" w:type="dxa"/>
            <w:tcBorders>
              <w:top w:val="nil"/>
              <w:left w:val="nil"/>
              <w:bottom w:val="single" w:sz="4" w:space="0" w:color="C0C0C0"/>
              <w:right w:val="single" w:sz="4" w:space="0" w:color="C0C0C0"/>
            </w:tcBorders>
            <w:shd w:val="clear" w:color="000000" w:fill="D7EAD3"/>
            <w:vAlign w:val="center"/>
            <w:hideMark/>
          </w:tcPr>
          <w:p w14:paraId="0DBCF01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520" w:type="dxa"/>
            <w:tcBorders>
              <w:top w:val="nil"/>
              <w:left w:val="nil"/>
              <w:bottom w:val="single" w:sz="4" w:space="0" w:color="C0C0C0"/>
              <w:right w:val="single" w:sz="4" w:space="0" w:color="C0C0C0"/>
            </w:tcBorders>
            <w:shd w:val="clear" w:color="000000" w:fill="D7EAD3"/>
            <w:vAlign w:val="center"/>
            <w:hideMark/>
          </w:tcPr>
          <w:p w14:paraId="2452AB1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300" w:type="dxa"/>
            <w:tcBorders>
              <w:top w:val="nil"/>
              <w:left w:val="nil"/>
              <w:bottom w:val="single" w:sz="4" w:space="0" w:color="C0C0C0"/>
              <w:right w:val="single" w:sz="4" w:space="0" w:color="C0C0C0"/>
            </w:tcBorders>
            <w:shd w:val="clear" w:color="000000" w:fill="D7EAD3"/>
            <w:vAlign w:val="center"/>
            <w:hideMark/>
          </w:tcPr>
          <w:p w14:paraId="1279A4C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5FB3854A"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69990C71" w14:textId="77777777" w:rsidTr="00195F61">
        <w:trPr>
          <w:trHeight w:val="2175"/>
          <w:jc w:val="center"/>
        </w:trPr>
        <w:tc>
          <w:tcPr>
            <w:tcW w:w="560" w:type="dxa"/>
            <w:tcBorders>
              <w:top w:val="nil"/>
              <w:left w:val="nil"/>
              <w:bottom w:val="nil"/>
              <w:right w:val="nil"/>
            </w:tcBorders>
            <w:shd w:val="clear" w:color="000000" w:fill="FFFF00"/>
            <w:noWrap/>
            <w:vAlign w:val="center"/>
            <w:hideMark/>
          </w:tcPr>
          <w:p w14:paraId="6B28CAA6"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16F3376C"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A1DA1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3.9</w:t>
            </w:r>
          </w:p>
        </w:tc>
        <w:tc>
          <w:tcPr>
            <w:tcW w:w="5860" w:type="dxa"/>
            <w:tcBorders>
              <w:top w:val="nil"/>
              <w:left w:val="nil"/>
              <w:bottom w:val="single" w:sz="4" w:space="0" w:color="C0C0C0"/>
              <w:right w:val="single" w:sz="4" w:space="0" w:color="C0C0C0"/>
            </w:tcBorders>
            <w:shd w:val="clear" w:color="auto" w:fill="auto"/>
            <w:vAlign w:val="center"/>
            <w:hideMark/>
          </w:tcPr>
          <w:p w14:paraId="5B3966FF" w14:textId="77777777" w:rsidR="00195F61" w:rsidRPr="00195F61" w:rsidRDefault="00195F61" w:rsidP="00195F61">
            <w:pPr>
              <w:ind w:firstLineChars="100" w:firstLine="120"/>
              <w:rPr>
                <w:rFonts w:ascii="Tahoma" w:hAnsi="Tahoma" w:cs="Tahoma"/>
                <w:b/>
                <w:bCs/>
                <w:sz w:val="12"/>
                <w:szCs w:val="12"/>
              </w:rPr>
            </w:pPr>
            <w:r w:rsidRPr="00195F61">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4312405"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2C3FB66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1,08</w:t>
            </w:r>
          </w:p>
        </w:tc>
        <w:tc>
          <w:tcPr>
            <w:tcW w:w="1560" w:type="dxa"/>
            <w:tcBorders>
              <w:top w:val="nil"/>
              <w:left w:val="nil"/>
              <w:bottom w:val="single" w:sz="4" w:space="0" w:color="C0C0C0"/>
              <w:right w:val="single" w:sz="4" w:space="0" w:color="C0C0C0"/>
            </w:tcBorders>
            <w:shd w:val="clear" w:color="000000" w:fill="FFFFCC"/>
            <w:vAlign w:val="center"/>
            <w:hideMark/>
          </w:tcPr>
          <w:p w14:paraId="2346289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1,97</w:t>
            </w:r>
          </w:p>
        </w:tc>
        <w:tc>
          <w:tcPr>
            <w:tcW w:w="1720" w:type="dxa"/>
            <w:tcBorders>
              <w:top w:val="nil"/>
              <w:left w:val="nil"/>
              <w:bottom w:val="single" w:sz="4" w:space="0" w:color="C0C0C0"/>
              <w:right w:val="single" w:sz="4" w:space="0" w:color="C0C0C0"/>
            </w:tcBorders>
            <w:shd w:val="clear" w:color="000000" w:fill="FFFFCC"/>
            <w:vAlign w:val="center"/>
            <w:hideMark/>
          </w:tcPr>
          <w:p w14:paraId="558F52F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1,11</w:t>
            </w:r>
          </w:p>
        </w:tc>
        <w:tc>
          <w:tcPr>
            <w:tcW w:w="1600" w:type="dxa"/>
            <w:tcBorders>
              <w:top w:val="nil"/>
              <w:left w:val="nil"/>
              <w:bottom w:val="single" w:sz="4" w:space="0" w:color="C0C0C0"/>
              <w:right w:val="single" w:sz="4" w:space="0" w:color="C0C0C0"/>
            </w:tcBorders>
            <w:shd w:val="clear" w:color="000000" w:fill="FFFFCC"/>
            <w:vAlign w:val="center"/>
            <w:hideMark/>
          </w:tcPr>
          <w:p w14:paraId="766F879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1,14</w:t>
            </w:r>
          </w:p>
        </w:tc>
        <w:tc>
          <w:tcPr>
            <w:tcW w:w="1560" w:type="dxa"/>
            <w:tcBorders>
              <w:top w:val="nil"/>
              <w:left w:val="nil"/>
              <w:bottom w:val="single" w:sz="4" w:space="0" w:color="C0C0C0"/>
              <w:right w:val="single" w:sz="4" w:space="0" w:color="C0C0C0"/>
            </w:tcBorders>
            <w:shd w:val="clear" w:color="000000" w:fill="FFFFCC"/>
            <w:vAlign w:val="center"/>
            <w:hideMark/>
          </w:tcPr>
          <w:p w14:paraId="2FB21B0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840" w:type="dxa"/>
            <w:tcBorders>
              <w:top w:val="nil"/>
              <w:left w:val="nil"/>
              <w:bottom w:val="single" w:sz="4" w:space="0" w:color="C0C0C0"/>
              <w:right w:val="single" w:sz="4" w:space="0" w:color="C0C0C0"/>
            </w:tcBorders>
            <w:shd w:val="clear" w:color="000000" w:fill="FFFFCC"/>
            <w:vAlign w:val="center"/>
            <w:hideMark/>
          </w:tcPr>
          <w:p w14:paraId="5EC3AD9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1,15</w:t>
            </w:r>
          </w:p>
        </w:tc>
        <w:tc>
          <w:tcPr>
            <w:tcW w:w="1720" w:type="dxa"/>
            <w:tcBorders>
              <w:top w:val="nil"/>
              <w:left w:val="nil"/>
              <w:bottom w:val="single" w:sz="4" w:space="0" w:color="C0C0C0"/>
              <w:right w:val="single" w:sz="4" w:space="0" w:color="C0C0C0"/>
            </w:tcBorders>
            <w:shd w:val="clear" w:color="000000" w:fill="FFFFCC"/>
            <w:vAlign w:val="center"/>
            <w:hideMark/>
          </w:tcPr>
          <w:p w14:paraId="13E74FB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760" w:type="dxa"/>
            <w:tcBorders>
              <w:top w:val="nil"/>
              <w:left w:val="nil"/>
              <w:bottom w:val="single" w:sz="4" w:space="0" w:color="C0C0C0"/>
              <w:right w:val="single" w:sz="4" w:space="0" w:color="C0C0C0"/>
            </w:tcBorders>
            <w:shd w:val="clear" w:color="000000" w:fill="FFFFCC"/>
            <w:vAlign w:val="center"/>
            <w:hideMark/>
          </w:tcPr>
          <w:p w14:paraId="2BEA4C3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1,13</w:t>
            </w:r>
          </w:p>
        </w:tc>
        <w:tc>
          <w:tcPr>
            <w:tcW w:w="1480" w:type="dxa"/>
            <w:tcBorders>
              <w:top w:val="nil"/>
              <w:left w:val="nil"/>
              <w:bottom w:val="single" w:sz="4" w:space="0" w:color="C0C0C0"/>
              <w:right w:val="single" w:sz="4" w:space="0" w:color="C0C0C0"/>
            </w:tcBorders>
            <w:shd w:val="clear" w:color="000000" w:fill="D7EAD3"/>
            <w:vAlign w:val="center"/>
            <w:hideMark/>
          </w:tcPr>
          <w:p w14:paraId="5679C16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0,57</w:t>
            </w:r>
          </w:p>
        </w:tc>
        <w:tc>
          <w:tcPr>
            <w:tcW w:w="1520" w:type="dxa"/>
            <w:tcBorders>
              <w:top w:val="nil"/>
              <w:left w:val="nil"/>
              <w:bottom w:val="single" w:sz="4" w:space="0" w:color="C0C0C0"/>
              <w:right w:val="single" w:sz="4" w:space="0" w:color="C0C0C0"/>
            </w:tcBorders>
            <w:shd w:val="clear" w:color="000000" w:fill="D7EAD3"/>
            <w:vAlign w:val="center"/>
            <w:hideMark/>
          </w:tcPr>
          <w:p w14:paraId="17FE535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0,57</w:t>
            </w:r>
          </w:p>
        </w:tc>
        <w:tc>
          <w:tcPr>
            <w:tcW w:w="1300" w:type="dxa"/>
            <w:tcBorders>
              <w:top w:val="nil"/>
              <w:left w:val="nil"/>
              <w:bottom w:val="single" w:sz="4" w:space="0" w:color="C0C0C0"/>
              <w:right w:val="single" w:sz="4" w:space="0" w:color="C0C0C0"/>
            </w:tcBorders>
            <w:shd w:val="clear" w:color="000000" w:fill="D7EAD3"/>
            <w:vAlign w:val="center"/>
            <w:hideMark/>
          </w:tcPr>
          <w:p w14:paraId="12CFAA7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3800" w:type="dxa"/>
            <w:tcBorders>
              <w:top w:val="nil"/>
              <w:left w:val="nil"/>
              <w:bottom w:val="single" w:sz="4" w:space="0" w:color="C0C0C0"/>
              <w:right w:val="single" w:sz="4" w:space="0" w:color="C0C0C0"/>
            </w:tcBorders>
            <w:shd w:val="clear" w:color="000000" w:fill="FFFFCC"/>
            <w:vAlign w:val="center"/>
            <w:hideMark/>
          </w:tcPr>
          <w:p w14:paraId="43CB4EC1" w14:textId="77777777" w:rsidR="00195F61" w:rsidRPr="00195F61" w:rsidRDefault="00195F61" w:rsidP="00195F61">
            <w:pPr>
              <w:rPr>
                <w:rFonts w:ascii="Tahoma" w:hAnsi="Tahoma" w:cs="Tahoma"/>
                <w:sz w:val="12"/>
                <w:szCs w:val="12"/>
              </w:rPr>
            </w:pPr>
            <w:r w:rsidRPr="00195F61">
              <w:rPr>
                <w:rFonts w:ascii="Tahoma" w:hAnsi="Tahoma" w:cs="Tahoma"/>
                <w:sz w:val="12"/>
                <w:szCs w:val="12"/>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195F61" w:rsidRPr="00195F61" w14:paraId="5BFB7739" w14:textId="77777777" w:rsidTr="00195F61">
        <w:trPr>
          <w:trHeight w:val="300"/>
          <w:jc w:val="center"/>
        </w:trPr>
        <w:tc>
          <w:tcPr>
            <w:tcW w:w="560" w:type="dxa"/>
            <w:tcBorders>
              <w:top w:val="nil"/>
              <w:left w:val="nil"/>
              <w:bottom w:val="nil"/>
              <w:right w:val="nil"/>
            </w:tcBorders>
            <w:shd w:val="clear" w:color="000000" w:fill="FFFF00"/>
            <w:noWrap/>
            <w:vAlign w:val="center"/>
            <w:hideMark/>
          </w:tcPr>
          <w:p w14:paraId="2F7F2C16"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CCB0416"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688D6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3.11</w:t>
            </w:r>
          </w:p>
        </w:tc>
        <w:tc>
          <w:tcPr>
            <w:tcW w:w="5860" w:type="dxa"/>
            <w:tcBorders>
              <w:top w:val="nil"/>
              <w:left w:val="nil"/>
              <w:bottom w:val="single" w:sz="4" w:space="0" w:color="C0C0C0"/>
              <w:right w:val="single" w:sz="4" w:space="0" w:color="C0C0C0"/>
            </w:tcBorders>
            <w:shd w:val="clear" w:color="auto" w:fill="auto"/>
            <w:vAlign w:val="center"/>
            <w:hideMark/>
          </w:tcPr>
          <w:p w14:paraId="6D052784" w14:textId="77777777" w:rsidR="00195F61" w:rsidRPr="00195F61" w:rsidRDefault="00195F61" w:rsidP="00195F61">
            <w:pPr>
              <w:ind w:firstLineChars="100" w:firstLine="120"/>
              <w:rPr>
                <w:rFonts w:ascii="Tahoma" w:hAnsi="Tahoma" w:cs="Tahoma"/>
                <w:b/>
                <w:bCs/>
                <w:sz w:val="12"/>
                <w:szCs w:val="12"/>
              </w:rPr>
            </w:pPr>
            <w:r w:rsidRPr="00195F61">
              <w:rPr>
                <w:rFonts w:ascii="Tahoma" w:hAnsi="Tahoma" w:cs="Tahoma"/>
                <w:b/>
                <w:bCs/>
                <w:sz w:val="12"/>
                <w:szCs w:val="12"/>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79C9EC42"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5279A32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12,68</w:t>
            </w:r>
          </w:p>
        </w:tc>
        <w:tc>
          <w:tcPr>
            <w:tcW w:w="1560" w:type="dxa"/>
            <w:tcBorders>
              <w:top w:val="nil"/>
              <w:left w:val="nil"/>
              <w:bottom w:val="single" w:sz="4" w:space="0" w:color="C0C0C0"/>
              <w:right w:val="single" w:sz="4" w:space="0" w:color="C0C0C0"/>
            </w:tcBorders>
            <w:shd w:val="clear" w:color="000000" w:fill="D7EAD3"/>
            <w:vAlign w:val="center"/>
            <w:hideMark/>
          </w:tcPr>
          <w:p w14:paraId="1F75D14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11,57</w:t>
            </w:r>
          </w:p>
        </w:tc>
        <w:tc>
          <w:tcPr>
            <w:tcW w:w="1720" w:type="dxa"/>
            <w:tcBorders>
              <w:top w:val="nil"/>
              <w:left w:val="nil"/>
              <w:bottom w:val="single" w:sz="4" w:space="0" w:color="C0C0C0"/>
              <w:right w:val="single" w:sz="4" w:space="0" w:color="C0C0C0"/>
            </w:tcBorders>
            <w:shd w:val="clear" w:color="000000" w:fill="D7EAD3"/>
            <w:vAlign w:val="center"/>
            <w:hideMark/>
          </w:tcPr>
          <w:p w14:paraId="05EAB27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12,97</w:t>
            </w:r>
          </w:p>
        </w:tc>
        <w:tc>
          <w:tcPr>
            <w:tcW w:w="1600" w:type="dxa"/>
            <w:tcBorders>
              <w:top w:val="nil"/>
              <w:left w:val="nil"/>
              <w:bottom w:val="single" w:sz="4" w:space="0" w:color="C0C0C0"/>
              <w:right w:val="single" w:sz="4" w:space="0" w:color="C0C0C0"/>
            </w:tcBorders>
            <w:shd w:val="clear" w:color="000000" w:fill="D7EAD3"/>
            <w:vAlign w:val="center"/>
            <w:hideMark/>
          </w:tcPr>
          <w:p w14:paraId="17CE3E8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13,36</w:t>
            </w:r>
          </w:p>
        </w:tc>
        <w:tc>
          <w:tcPr>
            <w:tcW w:w="1560" w:type="dxa"/>
            <w:tcBorders>
              <w:top w:val="nil"/>
              <w:left w:val="nil"/>
              <w:bottom w:val="single" w:sz="4" w:space="0" w:color="C0C0C0"/>
              <w:right w:val="single" w:sz="4" w:space="0" w:color="C0C0C0"/>
            </w:tcBorders>
            <w:shd w:val="clear" w:color="000000" w:fill="D7EAD3"/>
            <w:vAlign w:val="center"/>
            <w:hideMark/>
          </w:tcPr>
          <w:p w14:paraId="5E408D3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0,09</w:t>
            </w:r>
          </w:p>
        </w:tc>
        <w:tc>
          <w:tcPr>
            <w:tcW w:w="1840" w:type="dxa"/>
            <w:tcBorders>
              <w:top w:val="nil"/>
              <w:left w:val="nil"/>
              <w:bottom w:val="single" w:sz="4" w:space="0" w:color="C0C0C0"/>
              <w:right w:val="single" w:sz="4" w:space="0" w:color="C0C0C0"/>
            </w:tcBorders>
            <w:shd w:val="clear" w:color="000000" w:fill="D7EAD3"/>
            <w:vAlign w:val="center"/>
            <w:hideMark/>
          </w:tcPr>
          <w:p w14:paraId="6D76533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13,45</w:t>
            </w:r>
          </w:p>
        </w:tc>
        <w:tc>
          <w:tcPr>
            <w:tcW w:w="1720" w:type="dxa"/>
            <w:tcBorders>
              <w:top w:val="nil"/>
              <w:left w:val="nil"/>
              <w:bottom w:val="single" w:sz="4" w:space="0" w:color="C0C0C0"/>
              <w:right w:val="single" w:sz="4" w:space="0" w:color="C0C0C0"/>
            </w:tcBorders>
            <w:shd w:val="clear" w:color="000000" w:fill="D7EAD3"/>
            <w:vAlign w:val="center"/>
            <w:hideMark/>
          </w:tcPr>
          <w:p w14:paraId="6F6355D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-0,09</w:t>
            </w:r>
          </w:p>
        </w:tc>
        <w:tc>
          <w:tcPr>
            <w:tcW w:w="1760" w:type="dxa"/>
            <w:tcBorders>
              <w:top w:val="nil"/>
              <w:left w:val="nil"/>
              <w:bottom w:val="single" w:sz="4" w:space="0" w:color="C0C0C0"/>
              <w:right w:val="single" w:sz="4" w:space="0" w:color="C0C0C0"/>
            </w:tcBorders>
            <w:shd w:val="clear" w:color="000000" w:fill="D7EAD3"/>
            <w:vAlign w:val="center"/>
            <w:hideMark/>
          </w:tcPr>
          <w:p w14:paraId="50E0486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13,27</w:t>
            </w:r>
          </w:p>
        </w:tc>
        <w:tc>
          <w:tcPr>
            <w:tcW w:w="1480" w:type="dxa"/>
            <w:tcBorders>
              <w:top w:val="nil"/>
              <w:left w:val="nil"/>
              <w:bottom w:val="single" w:sz="4" w:space="0" w:color="C0C0C0"/>
              <w:right w:val="single" w:sz="4" w:space="0" w:color="C0C0C0"/>
            </w:tcBorders>
            <w:shd w:val="clear" w:color="000000" w:fill="D7EAD3"/>
            <w:vAlign w:val="center"/>
            <w:hideMark/>
          </w:tcPr>
          <w:p w14:paraId="4746A60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6,64</w:t>
            </w:r>
          </w:p>
        </w:tc>
        <w:tc>
          <w:tcPr>
            <w:tcW w:w="1520" w:type="dxa"/>
            <w:tcBorders>
              <w:top w:val="nil"/>
              <w:left w:val="nil"/>
              <w:bottom w:val="single" w:sz="4" w:space="0" w:color="C0C0C0"/>
              <w:right w:val="single" w:sz="4" w:space="0" w:color="C0C0C0"/>
            </w:tcBorders>
            <w:shd w:val="clear" w:color="000000" w:fill="D7EAD3"/>
            <w:vAlign w:val="center"/>
            <w:hideMark/>
          </w:tcPr>
          <w:p w14:paraId="7C5B679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6,64</w:t>
            </w:r>
          </w:p>
        </w:tc>
        <w:tc>
          <w:tcPr>
            <w:tcW w:w="1300" w:type="dxa"/>
            <w:tcBorders>
              <w:top w:val="nil"/>
              <w:left w:val="nil"/>
              <w:bottom w:val="single" w:sz="4" w:space="0" w:color="C0C0C0"/>
              <w:right w:val="single" w:sz="4" w:space="0" w:color="C0C0C0"/>
            </w:tcBorders>
            <w:shd w:val="clear" w:color="000000" w:fill="D7EAD3"/>
            <w:vAlign w:val="center"/>
            <w:hideMark/>
          </w:tcPr>
          <w:p w14:paraId="59A266B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0,09</w:t>
            </w:r>
          </w:p>
        </w:tc>
        <w:tc>
          <w:tcPr>
            <w:tcW w:w="3800" w:type="dxa"/>
            <w:tcBorders>
              <w:top w:val="nil"/>
              <w:left w:val="nil"/>
              <w:bottom w:val="single" w:sz="4" w:space="0" w:color="C0C0C0"/>
              <w:right w:val="single" w:sz="4" w:space="0" w:color="C0C0C0"/>
            </w:tcBorders>
            <w:shd w:val="clear" w:color="000000" w:fill="FFFFCC"/>
            <w:vAlign w:val="center"/>
            <w:hideMark/>
          </w:tcPr>
          <w:p w14:paraId="464B90B6"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0BBE37CC" w14:textId="77777777" w:rsidTr="00195F61">
        <w:trPr>
          <w:trHeight w:val="300"/>
          <w:jc w:val="center"/>
        </w:trPr>
        <w:tc>
          <w:tcPr>
            <w:tcW w:w="560" w:type="dxa"/>
            <w:tcBorders>
              <w:top w:val="nil"/>
              <w:left w:val="nil"/>
              <w:bottom w:val="nil"/>
              <w:right w:val="nil"/>
            </w:tcBorders>
            <w:shd w:val="clear" w:color="000000" w:fill="FFFF00"/>
            <w:noWrap/>
            <w:vAlign w:val="center"/>
            <w:hideMark/>
          </w:tcPr>
          <w:p w14:paraId="5919AF21"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96074A2"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67370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3.11.3</w:t>
            </w:r>
          </w:p>
        </w:tc>
        <w:tc>
          <w:tcPr>
            <w:tcW w:w="5860" w:type="dxa"/>
            <w:tcBorders>
              <w:top w:val="nil"/>
              <w:left w:val="nil"/>
              <w:bottom w:val="single" w:sz="4" w:space="0" w:color="C0C0C0"/>
              <w:right w:val="single" w:sz="4" w:space="0" w:color="C0C0C0"/>
            </w:tcBorders>
            <w:shd w:val="clear" w:color="auto" w:fill="auto"/>
            <w:vAlign w:val="center"/>
            <w:hideMark/>
          </w:tcPr>
          <w:p w14:paraId="56B7E382" w14:textId="77777777" w:rsidR="00195F61" w:rsidRPr="00195F61" w:rsidRDefault="00195F61" w:rsidP="00195F61">
            <w:pPr>
              <w:ind w:firstLineChars="200" w:firstLine="240"/>
              <w:rPr>
                <w:rFonts w:ascii="Tahoma" w:hAnsi="Tahoma" w:cs="Tahoma"/>
                <w:sz w:val="12"/>
                <w:szCs w:val="12"/>
              </w:rPr>
            </w:pPr>
            <w:r w:rsidRPr="00195F61">
              <w:rPr>
                <w:rFonts w:ascii="Tahoma" w:hAnsi="Tahoma" w:cs="Tahoma"/>
                <w:sz w:val="12"/>
                <w:szCs w:val="12"/>
              </w:rPr>
              <w:t>Прочие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679FE0BE"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7B7DD62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12,68</w:t>
            </w:r>
          </w:p>
        </w:tc>
        <w:tc>
          <w:tcPr>
            <w:tcW w:w="1560" w:type="dxa"/>
            <w:tcBorders>
              <w:top w:val="nil"/>
              <w:left w:val="nil"/>
              <w:bottom w:val="single" w:sz="4" w:space="0" w:color="C0C0C0"/>
              <w:right w:val="single" w:sz="4" w:space="0" w:color="C0C0C0"/>
            </w:tcBorders>
            <w:shd w:val="clear" w:color="000000" w:fill="D7EAD3"/>
            <w:vAlign w:val="center"/>
            <w:hideMark/>
          </w:tcPr>
          <w:p w14:paraId="258D7D0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11,57</w:t>
            </w:r>
          </w:p>
        </w:tc>
        <w:tc>
          <w:tcPr>
            <w:tcW w:w="1720" w:type="dxa"/>
            <w:tcBorders>
              <w:top w:val="nil"/>
              <w:left w:val="nil"/>
              <w:bottom w:val="single" w:sz="4" w:space="0" w:color="C0C0C0"/>
              <w:right w:val="single" w:sz="4" w:space="0" w:color="C0C0C0"/>
            </w:tcBorders>
            <w:shd w:val="clear" w:color="000000" w:fill="D7EAD3"/>
            <w:vAlign w:val="center"/>
            <w:hideMark/>
          </w:tcPr>
          <w:p w14:paraId="4002F7F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12,97</w:t>
            </w:r>
          </w:p>
        </w:tc>
        <w:tc>
          <w:tcPr>
            <w:tcW w:w="1600" w:type="dxa"/>
            <w:tcBorders>
              <w:top w:val="nil"/>
              <w:left w:val="nil"/>
              <w:bottom w:val="single" w:sz="4" w:space="0" w:color="C0C0C0"/>
              <w:right w:val="single" w:sz="4" w:space="0" w:color="C0C0C0"/>
            </w:tcBorders>
            <w:shd w:val="clear" w:color="000000" w:fill="D7EAD3"/>
            <w:vAlign w:val="center"/>
            <w:hideMark/>
          </w:tcPr>
          <w:p w14:paraId="4CEFD14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13,36</w:t>
            </w:r>
          </w:p>
        </w:tc>
        <w:tc>
          <w:tcPr>
            <w:tcW w:w="1560" w:type="dxa"/>
            <w:tcBorders>
              <w:top w:val="nil"/>
              <w:left w:val="nil"/>
              <w:bottom w:val="single" w:sz="4" w:space="0" w:color="C0C0C0"/>
              <w:right w:val="single" w:sz="4" w:space="0" w:color="C0C0C0"/>
            </w:tcBorders>
            <w:shd w:val="clear" w:color="000000" w:fill="D7EAD3"/>
            <w:vAlign w:val="center"/>
            <w:hideMark/>
          </w:tcPr>
          <w:p w14:paraId="273CE8D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0,09</w:t>
            </w:r>
          </w:p>
        </w:tc>
        <w:tc>
          <w:tcPr>
            <w:tcW w:w="1840" w:type="dxa"/>
            <w:tcBorders>
              <w:top w:val="nil"/>
              <w:left w:val="nil"/>
              <w:bottom w:val="single" w:sz="4" w:space="0" w:color="C0C0C0"/>
              <w:right w:val="single" w:sz="4" w:space="0" w:color="C0C0C0"/>
            </w:tcBorders>
            <w:shd w:val="clear" w:color="000000" w:fill="D7EAD3"/>
            <w:vAlign w:val="center"/>
            <w:hideMark/>
          </w:tcPr>
          <w:p w14:paraId="66BC40B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13,45</w:t>
            </w:r>
          </w:p>
        </w:tc>
        <w:tc>
          <w:tcPr>
            <w:tcW w:w="1720" w:type="dxa"/>
            <w:tcBorders>
              <w:top w:val="nil"/>
              <w:left w:val="nil"/>
              <w:bottom w:val="single" w:sz="4" w:space="0" w:color="C0C0C0"/>
              <w:right w:val="single" w:sz="4" w:space="0" w:color="C0C0C0"/>
            </w:tcBorders>
            <w:shd w:val="clear" w:color="000000" w:fill="D7EAD3"/>
            <w:vAlign w:val="center"/>
            <w:hideMark/>
          </w:tcPr>
          <w:p w14:paraId="5F0C6FF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-0,09</w:t>
            </w:r>
          </w:p>
        </w:tc>
        <w:tc>
          <w:tcPr>
            <w:tcW w:w="1760" w:type="dxa"/>
            <w:tcBorders>
              <w:top w:val="nil"/>
              <w:left w:val="nil"/>
              <w:bottom w:val="single" w:sz="4" w:space="0" w:color="C0C0C0"/>
              <w:right w:val="single" w:sz="4" w:space="0" w:color="C0C0C0"/>
            </w:tcBorders>
            <w:shd w:val="clear" w:color="000000" w:fill="D7EAD3"/>
            <w:vAlign w:val="center"/>
            <w:hideMark/>
          </w:tcPr>
          <w:p w14:paraId="7B2F763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13,27</w:t>
            </w:r>
          </w:p>
        </w:tc>
        <w:tc>
          <w:tcPr>
            <w:tcW w:w="1480" w:type="dxa"/>
            <w:tcBorders>
              <w:top w:val="nil"/>
              <w:left w:val="nil"/>
              <w:bottom w:val="single" w:sz="4" w:space="0" w:color="C0C0C0"/>
              <w:right w:val="single" w:sz="4" w:space="0" w:color="C0C0C0"/>
            </w:tcBorders>
            <w:shd w:val="clear" w:color="000000" w:fill="D7EAD3"/>
            <w:vAlign w:val="center"/>
            <w:hideMark/>
          </w:tcPr>
          <w:p w14:paraId="66D7445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6,64</w:t>
            </w:r>
          </w:p>
        </w:tc>
        <w:tc>
          <w:tcPr>
            <w:tcW w:w="1520" w:type="dxa"/>
            <w:tcBorders>
              <w:top w:val="nil"/>
              <w:left w:val="nil"/>
              <w:bottom w:val="single" w:sz="4" w:space="0" w:color="C0C0C0"/>
              <w:right w:val="single" w:sz="4" w:space="0" w:color="C0C0C0"/>
            </w:tcBorders>
            <w:shd w:val="clear" w:color="000000" w:fill="D7EAD3"/>
            <w:vAlign w:val="center"/>
            <w:hideMark/>
          </w:tcPr>
          <w:p w14:paraId="6B65C38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6,64</w:t>
            </w:r>
          </w:p>
        </w:tc>
        <w:tc>
          <w:tcPr>
            <w:tcW w:w="1300" w:type="dxa"/>
            <w:tcBorders>
              <w:top w:val="nil"/>
              <w:left w:val="nil"/>
              <w:bottom w:val="single" w:sz="4" w:space="0" w:color="C0C0C0"/>
              <w:right w:val="single" w:sz="4" w:space="0" w:color="C0C0C0"/>
            </w:tcBorders>
            <w:shd w:val="clear" w:color="000000" w:fill="D7EAD3"/>
            <w:vAlign w:val="center"/>
            <w:hideMark/>
          </w:tcPr>
          <w:p w14:paraId="3A09F60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0,09</w:t>
            </w:r>
          </w:p>
        </w:tc>
        <w:tc>
          <w:tcPr>
            <w:tcW w:w="3800" w:type="dxa"/>
            <w:tcBorders>
              <w:top w:val="nil"/>
              <w:left w:val="nil"/>
              <w:bottom w:val="single" w:sz="4" w:space="0" w:color="C0C0C0"/>
              <w:right w:val="single" w:sz="4" w:space="0" w:color="C0C0C0"/>
            </w:tcBorders>
            <w:shd w:val="clear" w:color="000000" w:fill="FFFFCC"/>
            <w:vAlign w:val="center"/>
            <w:hideMark/>
          </w:tcPr>
          <w:p w14:paraId="2B30D73E"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6D8E5BF7" w14:textId="77777777" w:rsidTr="00195F61">
        <w:trPr>
          <w:trHeight w:val="2130"/>
          <w:jc w:val="center"/>
        </w:trPr>
        <w:tc>
          <w:tcPr>
            <w:tcW w:w="560" w:type="dxa"/>
            <w:tcBorders>
              <w:top w:val="nil"/>
              <w:left w:val="nil"/>
              <w:bottom w:val="nil"/>
              <w:right w:val="nil"/>
            </w:tcBorders>
            <w:shd w:val="clear" w:color="000000" w:fill="FFFF00"/>
            <w:noWrap/>
            <w:vAlign w:val="center"/>
            <w:hideMark/>
          </w:tcPr>
          <w:p w14:paraId="1B6F5185"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lastRenderedPageBreak/>
              <w:t>ОР</w:t>
            </w:r>
          </w:p>
        </w:tc>
        <w:tc>
          <w:tcPr>
            <w:tcW w:w="400" w:type="dxa"/>
            <w:tcBorders>
              <w:top w:val="nil"/>
              <w:left w:val="nil"/>
              <w:bottom w:val="nil"/>
              <w:right w:val="nil"/>
            </w:tcBorders>
            <w:shd w:val="clear" w:color="auto" w:fill="auto"/>
            <w:vAlign w:val="center"/>
            <w:hideMark/>
          </w:tcPr>
          <w:p w14:paraId="18972EF0" w14:textId="77777777" w:rsidR="00195F61" w:rsidRPr="00195F61" w:rsidRDefault="00195F61" w:rsidP="00195F61">
            <w:pPr>
              <w:jc w:val="center"/>
              <w:rPr>
                <w:rFonts w:ascii="Wingdings 2" w:hAnsi="Wingdings 2" w:cs="Tahoma"/>
                <w:color w:val="5A5A5A"/>
                <w:sz w:val="12"/>
                <w:szCs w:val="12"/>
              </w:rPr>
            </w:pPr>
            <w:r w:rsidRPr="00195F61">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AF07BE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3.11.3.1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76CF7C5A" w14:textId="77777777" w:rsidR="00195F61" w:rsidRPr="00195F61" w:rsidRDefault="00195F61" w:rsidP="00195F61">
            <w:pPr>
              <w:ind w:firstLineChars="300" w:firstLine="360"/>
              <w:rPr>
                <w:rFonts w:ascii="Tahoma" w:hAnsi="Tahoma" w:cs="Tahoma"/>
                <w:sz w:val="12"/>
                <w:szCs w:val="12"/>
              </w:rPr>
            </w:pPr>
            <w:r w:rsidRPr="00195F61">
              <w:rPr>
                <w:rFonts w:ascii="Tahoma" w:hAnsi="Tahoma" w:cs="Tahoma"/>
                <w:sz w:val="12"/>
                <w:szCs w:val="12"/>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0E284B4"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5D09B88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12,68</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58F98D7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11,57</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78B476A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12,97</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3E37D00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13,36</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7E33CE8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0,09</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248780F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13,45</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7D6B4EE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-0,09</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18BE151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13,27</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F3ABC1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6,64</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1B4E777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6,64</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2C49605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0,09</w:t>
            </w:r>
          </w:p>
        </w:tc>
        <w:tc>
          <w:tcPr>
            <w:tcW w:w="3800" w:type="dxa"/>
            <w:tcBorders>
              <w:top w:val="single" w:sz="4" w:space="0" w:color="C0C0C0"/>
              <w:left w:val="nil"/>
              <w:bottom w:val="single" w:sz="4" w:space="0" w:color="C0C0C0"/>
              <w:right w:val="single" w:sz="4" w:space="0" w:color="C0C0C0"/>
            </w:tcBorders>
            <w:shd w:val="clear" w:color="000000" w:fill="FFFFCC"/>
            <w:vAlign w:val="center"/>
            <w:hideMark/>
          </w:tcPr>
          <w:p w14:paraId="160233EA" w14:textId="77777777" w:rsidR="00195F61" w:rsidRPr="00195F61" w:rsidRDefault="00195F61" w:rsidP="00195F61">
            <w:pPr>
              <w:rPr>
                <w:rFonts w:ascii="Tahoma" w:hAnsi="Tahoma" w:cs="Tahoma"/>
                <w:sz w:val="12"/>
                <w:szCs w:val="12"/>
              </w:rPr>
            </w:pPr>
            <w:r w:rsidRPr="00195F61">
              <w:rPr>
                <w:rFonts w:ascii="Tahoma" w:hAnsi="Tahoma" w:cs="Tahoma"/>
                <w:sz w:val="12"/>
                <w:szCs w:val="12"/>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195F61" w:rsidRPr="00195F61" w14:paraId="2D9CBEF0" w14:textId="77777777" w:rsidTr="00195F61">
        <w:trPr>
          <w:trHeight w:val="300"/>
          <w:jc w:val="center"/>
        </w:trPr>
        <w:tc>
          <w:tcPr>
            <w:tcW w:w="560" w:type="dxa"/>
            <w:tcBorders>
              <w:top w:val="nil"/>
              <w:left w:val="nil"/>
              <w:bottom w:val="nil"/>
              <w:right w:val="nil"/>
            </w:tcBorders>
            <w:shd w:val="clear" w:color="000000" w:fill="FFFF00"/>
            <w:noWrap/>
            <w:vAlign w:val="center"/>
            <w:hideMark/>
          </w:tcPr>
          <w:p w14:paraId="096B0945"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A4F5D54"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BC416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w:t>
            </w:r>
          </w:p>
        </w:tc>
        <w:tc>
          <w:tcPr>
            <w:tcW w:w="5860" w:type="dxa"/>
            <w:tcBorders>
              <w:top w:val="nil"/>
              <w:left w:val="nil"/>
              <w:bottom w:val="single" w:sz="4" w:space="0" w:color="C0C0C0"/>
              <w:right w:val="single" w:sz="4" w:space="0" w:color="C0C0C0"/>
            </w:tcBorders>
            <w:shd w:val="clear" w:color="auto" w:fill="auto"/>
            <w:vAlign w:val="center"/>
            <w:hideMark/>
          </w:tcPr>
          <w:p w14:paraId="2E24BBE5"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24906A0"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56900F1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7,91</w:t>
            </w:r>
          </w:p>
        </w:tc>
        <w:tc>
          <w:tcPr>
            <w:tcW w:w="1560" w:type="dxa"/>
            <w:tcBorders>
              <w:top w:val="nil"/>
              <w:left w:val="nil"/>
              <w:bottom w:val="single" w:sz="4" w:space="0" w:color="C0C0C0"/>
              <w:right w:val="single" w:sz="4" w:space="0" w:color="C0C0C0"/>
            </w:tcBorders>
            <w:shd w:val="clear" w:color="000000" w:fill="D7EAD3"/>
            <w:vAlign w:val="center"/>
            <w:hideMark/>
          </w:tcPr>
          <w:p w14:paraId="6F9F3BC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7,73</w:t>
            </w:r>
          </w:p>
        </w:tc>
        <w:tc>
          <w:tcPr>
            <w:tcW w:w="1720" w:type="dxa"/>
            <w:tcBorders>
              <w:top w:val="nil"/>
              <w:left w:val="nil"/>
              <w:bottom w:val="single" w:sz="4" w:space="0" w:color="C0C0C0"/>
              <w:right w:val="single" w:sz="4" w:space="0" w:color="C0C0C0"/>
            </w:tcBorders>
            <w:shd w:val="clear" w:color="000000" w:fill="D7EAD3"/>
            <w:vAlign w:val="center"/>
            <w:hideMark/>
          </w:tcPr>
          <w:p w14:paraId="4AC4D5A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8,10</w:t>
            </w:r>
          </w:p>
        </w:tc>
        <w:tc>
          <w:tcPr>
            <w:tcW w:w="1600" w:type="dxa"/>
            <w:tcBorders>
              <w:top w:val="nil"/>
              <w:left w:val="nil"/>
              <w:bottom w:val="single" w:sz="4" w:space="0" w:color="C0C0C0"/>
              <w:right w:val="single" w:sz="4" w:space="0" w:color="C0C0C0"/>
            </w:tcBorders>
            <w:shd w:val="clear" w:color="000000" w:fill="D7EAD3"/>
            <w:vAlign w:val="center"/>
            <w:hideMark/>
          </w:tcPr>
          <w:p w14:paraId="7C4610E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8,33</w:t>
            </w:r>
          </w:p>
        </w:tc>
        <w:tc>
          <w:tcPr>
            <w:tcW w:w="1560" w:type="dxa"/>
            <w:tcBorders>
              <w:top w:val="nil"/>
              <w:left w:val="nil"/>
              <w:bottom w:val="single" w:sz="4" w:space="0" w:color="C0C0C0"/>
              <w:right w:val="single" w:sz="4" w:space="0" w:color="C0C0C0"/>
            </w:tcBorders>
            <w:shd w:val="clear" w:color="000000" w:fill="D7EAD3"/>
            <w:vAlign w:val="center"/>
            <w:hideMark/>
          </w:tcPr>
          <w:p w14:paraId="270383E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3,97</w:t>
            </w:r>
          </w:p>
        </w:tc>
        <w:tc>
          <w:tcPr>
            <w:tcW w:w="1840" w:type="dxa"/>
            <w:tcBorders>
              <w:top w:val="nil"/>
              <w:left w:val="nil"/>
              <w:bottom w:val="single" w:sz="4" w:space="0" w:color="C0C0C0"/>
              <w:right w:val="single" w:sz="4" w:space="0" w:color="C0C0C0"/>
            </w:tcBorders>
            <w:shd w:val="clear" w:color="000000" w:fill="D7EAD3"/>
            <w:vAlign w:val="center"/>
            <w:hideMark/>
          </w:tcPr>
          <w:p w14:paraId="4CE8E77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12,30</w:t>
            </w:r>
          </w:p>
        </w:tc>
        <w:tc>
          <w:tcPr>
            <w:tcW w:w="1720" w:type="dxa"/>
            <w:tcBorders>
              <w:top w:val="nil"/>
              <w:left w:val="nil"/>
              <w:bottom w:val="single" w:sz="4" w:space="0" w:color="C0C0C0"/>
              <w:right w:val="single" w:sz="4" w:space="0" w:color="C0C0C0"/>
            </w:tcBorders>
            <w:shd w:val="clear" w:color="000000" w:fill="D7EAD3"/>
            <w:vAlign w:val="center"/>
            <w:hideMark/>
          </w:tcPr>
          <w:p w14:paraId="1E04042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-0,06</w:t>
            </w:r>
          </w:p>
        </w:tc>
        <w:tc>
          <w:tcPr>
            <w:tcW w:w="1760" w:type="dxa"/>
            <w:tcBorders>
              <w:top w:val="nil"/>
              <w:left w:val="nil"/>
              <w:bottom w:val="single" w:sz="4" w:space="0" w:color="C0C0C0"/>
              <w:right w:val="single" w:sz="4" w:space="0" w:color="C0C0C0"/>
            </w:tcBorders>
            <w:shd w:val="clear" w:color="000000" w:fill="D7EAD3"/>
            <w:vAlign w:val="center"/>
            <w:hideMark/>
          </w:tcPr>
          <w:p w14:paraId="1B1F98F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8,28</w:t>
            </w:r>
          </w:p>
        </w:tc>
        <w:tc>
          <w:tcPr>
            <w:tcW w:w="1480" w:type="dxa"/>
            <w:tcBorders>
              <w:top w:val="nil"/>
              <w:left w:val="nil"/>
              <w:bottom w:val="single" w:sz="4" w:space="0" w:color="C0C0C0"/>
              <w:right w:val="single" w:sz="4" w:space="0" w:color="C0C0C0"/>
            </w:tcBorders>
            <w:shd w:val="clear" w:color="000000" w:fill="D7EAD3"/>
            <w:vAlign w:val="center"/>
            <w:hideMark/>
          </w:tcPr>
          <w:p w14:paraId="263D1FC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4,14</w:t>
            </w:r>
          </w:p>
        </w:tc>
        <w:tc>
          <w:tcPr>
            <w:tcW w:w="1520" w:type="dxa"/>
            <w:tcBorders>
              <w:top w:val="nil"/>
              <w:left w:val="nil"/>
              <w:bottom w:val="single" w:sz="4" w:space="0" w:color="C0C0C0"/>
              <w:right w:val="single" w:sz="4" w:space="0" w:color="C0C0C0"/>
            </w:tcBorders>
            <w:shd w:val="clear" w:color="000000" w:fill="D7EAD3"/>
            <w:vAlign w:val="center"/>
            <w:hideMark/>
          </w:tcPr>
          <w:p w14:paraId="11F9683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4,14</w:t>
            </w:r>
          </w:p>
        </w:tc>
        <w:tc>
          <w:tcPr>
            <w:tcW w:w="1300" w:type="dxa"/>
            <w:tcBorders>
              <w:top w:val="nil"/>
              <w:left w:val="nil"/>
              <w:bottom w:val="single" w:sz="4" w:space="0" w:color="C0C0C0"/>
              <w:right w:val="single" w:sz="4" w:space="0" w:color="C0C0C0"/>
            </w:tcBorders>
            <w:shd w:val="clear" w:color="000000" w:fill="D7EAD3"/>
            <w:vAlign w:val="center"/>
            <w:hideMark/>
          </w:tcPr>
          <w:p w14:paraId="281FEC0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0,06</w:t>
            </w:r>
          </w:p>
        </w:tc>
        <w:tc>
          <w:tcPr>
            <w:tcW w:w="3800" w:type="dxa"/>
            <w:tcBorders>
              <w:top w:val="nil"/>
              <w:left w:val="nil"/>
              <w:bottom w:val="single" w:sz="4" w:space="0" w:color="C0C0C0"/>
              <w:right w:val="single" w:sz="4" w:space="0" w:color="C0C0C0"/>
            </w:tcBorders>
            <w:shd w:val="clear" w:color="000000" w:fill="FFFFCC"/>
            <w:vAlign w:val="center"/>
            <w:hideMark/>
          </w:tcPr>
          <w:p w14:paraId="6BAED7E1"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227B5074" w14:textId="77777777" w:rsidTr="00195F61">
        <w:trPr>
          <w:trHeight w:val="300"/>
          <w:jc w:val="center"/>
        </w:trPr>
        <w:tc>
          <w:tcPr>
            <w:tcW w:w="560" w:type="dxa"/>
            <w:tcBorders>
              <w:top w:val="nil"/>
              <w:left w:val="nil"/>
              <w:bottom w:val="nil"/>
              <w:right w:val="nil"/>
            </w:tcBorders>
            <w:shd w:val="clear" w:color="000000" w:fill="FFFF00"/>
            <w:noWrap/>
            <w:vAlign w:val="center"/>
            <w:hideMark/>
          </w:tcPr>
          <w:p w14:paraId="7155BBC0"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110A84B"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14FC5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4.3</w:t>
            </w:r>
          </w:p>
        </w:tc>
        <w:tc>
          <w:tcPr>
            <w:tcW w:w="5860" w:type="dxa"/>
            <w:tcBorders>
              <w:top w:val="nil"/>
              <w:left w:val="nil"/>
              <w:bottom w:val="single" w:sz="4" w:space="0" w:color="C0C0C0"/>
              <w:right w:val="single" w:sz="4" w:space="0" w:color="C0C0C0"/>
            </w:tcBorders>
            <w:shd w:val="clear" w:color="auto" w:fill="auto"/>
            <w:vAlign w:val="center"/>
            <w:hideMark/>
          </w:tcPr>
          <w:p w14:paraId="7B209CAB" w14:textId="77777777" w:rsidR="00195F61" w:rsidRPr="00195F61" w:rsidRDefault="00195F61" w:rsidP="00195F61">
            <w:pPr>
              <w:ind w:firstLineChars="100" w:firstLine="120"/>
              <w:rPr>
                <w:rFonts w:ascii="Tahoma" w:hAnsi="Tahoma" w:cs="Tahoma"/>
                <w:b/>
                <w:bCs/>
                <w:color w:val="000000"/>
                <w:sz w:val="12"/>
                <w:szCs w:val="12"/>
              </w:rPr>
            </w:pPr>
            <w:r w:rsidRPr="00195F61">
              <w:rPr>
                <w:rFonts w:ascii="Tahoma" w:hAnsi="Tahoma" w:cs="Tahoma"/>
                <w:b/>
                <w:bCs/>
                <w:color w:val="000000"/>
                <w:sz w:val="12"/>
                <w:szCs w:val="12"/>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2D27516C"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586B551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7,91</w:t>
            </w:r>
          </w:p>
        </w:tc>
        <w:tc>
          <w:tcPr>
            <w:tcW w:w="1560" w:type="dxa"/>
            <w:tcBorders>
              <w:top w:val="nil"/>
              <w:left w:val="nil"/>
              <w:bottom w:val="single" w:sz="4" w:space="0" w:color="C0C0C0"/>
              <w:right w:val="single" w:sz="4" w:space="0" w:color="C0C0C0"/>
            </w:tcBorders>
            <w:shd w:val="clear" w:color="000000" w:fill="D7EAD3"/>
            <w:vAlign w:val="center"/>
            <w:hideMark/>
          </w:tcPr>
          <w:p w14:paraId="28ACC17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7,73</w:t>
            </w:r>
          </w:p>
        </w:tc>
        <w:tc>
          <w:tcPr>
            <w:tcW w:w="1720" w:type="dxa"/>
            <w:tcBorders>
              <w:top w:val="nil"/>
              <w:left w:val="nil"/>
              <w:bottom w:val="single" w:sz="4" w:space="0" w:color="C0C0C0"/>
              <w:right w:val="single" w:sz="4" w:space="0" w:color="C0C0C0"/>
            </w:tcBorders>
            <w:shd w:val="clear" w:color="000000" w:fill="D7EAD3"/>
            <w:vAlign w:val="center"/>
            <w:hideMark/>
          </w:tcPr>
          <w:p w14:paraId="068748E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8,10</w:t>
            </w:r>
          </w:p>
        </w:tc>
        <w:tc>
          <w:tcPr>
            <w:tcW w:w="1600" w:type="dxa"/>
            <w:tcBorders>
              <w:top w:val="nil"/>
              <w:left w:val="nil"/>
              <w:bottom w:val="single" w:sz="4" w:space="0" w:color="C0C0C0"/>
              <w:right w:val="single" w:sz="4" w:space="0" w:color="C0C0C0"/>
            </w:tcBorders>
            <w:shd w:val="clear" w:color="000000" w:fill="D7EAD3"/>
            <w:vAlign w:val="center"/>
            <w:hideMark/>
          </w:tcPr>
          <w:p w14:paraId="0F0488C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8,33</w:t>
            </w:r>
          </w:p>
        </w:tc>
        <w:tc>
          <w:tcPr>
            <w:tcW w:w="1560" w:type="dxa"/>
            <w:tcBorders>
              <w:top w:val="nil"/>
              <w:left w:val="nil"/>
              <w:bottom w:val="single" w:sz="4" w:space="0" w:color="C0C0C0"/>
              <w:right w:val="single" w:sz="4" w:space="0" w:color="C0C0C0"/>
            </w:tcBorders>
            <w:shd w:val="clear" w:color="000000" w:fill="D7EAD3"/>
            <w:vAlign w:val="center"/>
            <w:hideMark/>
          </w:tcPr>
          <w:p w14:paraId="3BFF2ED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3,97</w:t>
            </w:r>
          </w:p>
        </w:tc>
        <w:tc>
          <w:tcPr>
            <w:tcW w:w="1840" w:type="dxa"/>
            <w:tcBorders>
              <w:top w:val="nil"/>
              <w:left w:val="nil"/>
              <w:bottom w:val="single" w:sz="4" w:space="0" w:color="C0C0C0"/>
              <w:right w:val="single" w:sz="4" w:space="0" w:color="C0C0C0"/>
            </w:tcBorders>
            <w:shd w:val="clear" w:color="000000" w:fill="D7EAD3"/>
            <w:vAlign w:val="center"/>
            <w:hideMark/>
          </w:tcPr>
          <w:p w14:paraId="47B539C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12,30</w:t>
            </w:r>
          </w:p>
        </w:tc>
        <w:tc>
          <w:tcPr>
            <w:tcW w:w="1720" w:type="dxa"/>
            <w:tcBorders>
              <w:top w:val="nil"/>
              <w:left w:val="nil"/>
              <w:bottom w:val="single" w:sz="4" w:space="0" w:color="C0C0C0"/>
              <w:right w:val="single" w:sz="4" w:space="0" w:color="C0C0C0"/>
            </w:tcBorders>
            <w:shd w:val="clear" w:color="000000" w:fill="D7EAD3"/>
            <w:vAlign w:val="center"/>
            <w:hideMark/>
          </w:tcPr>
          <w:p w14:paraId="0E75BC2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-0,06</w:t>
            </w:r>
          </w:p>
        </w:tc>
        <w:tc>
          <w:tcPr>
            <w:tcW w:w="1760" w:type="dxa"/>
            <w:tcBorders>
              <w:top w:val="nil"/>
              <w:left w:val="nil"/>
              <w:bottom w:val="single" w:sz="4" w:space="0" w:color="C0C0C0"/>
              <w:right w:val="single" w:sz="4" w:space="0" w:color="C0C0C0"/>
            </w:tcBorders>
            <w:shd w:val="clear" w:color="000000" w:fill="D7EAD3"/>
            <w:vAlign w:val="center"/>
            <w:hideMark/>
          </w:tcPr>
          <w:p w14:paraId="55BF83C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8,28</w:t>
            </w:r>
          </w:p>
        </w:tc>
        <w:tc>
          <w:tcPr>
            <w:tcW w:w="1480" w:type="dxa"/>
            <w:tcBorders>
              <w:top w:val="nil"/>
              <w:left w:val="nil"/>
              <w:bottom w:val="single" w:sz="4" w:space="0" w:color="C0C0C0"/>
              <w:right w:val="single" w:sz="4" w:space="0" w:color="C0C0C0"/>
            </w:tcBorders>
            <w:shd w:val="clear" w:color="000000" w:fill="D7EAD3"/>
            <w:vAlign w:val="center"/>
            <w:hideMark/>
          </w:tcPr>
          <w:p w14:paraId="2F30175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4,14</w:t>
            </w:r>
          </w:p>
        </w:tc>
        <w:tc>
          <w:tcPr>
            <w:tcW w:w="1520" w:type="dxa"/>
            <w:tcBorders>
              <w:top w:val="nil"/>
              <w:left w:val="nil"/>
              <w:bottom w:val="single" w:sz="4" w:space="0" w:color="C0C0C0"/>
              <w:right w:val="single" w:sz="4" w:space="0" w:color="C0C0C0"/>
            </w:tcBorders>
            <w:shd w:val="clear" w:color="000000" w:fill="D7EAD3"/>
            <w:vAlign w:val="center"/>
            <w:hideMark/>
          </w:tcPr>
          <w:p w14:paraId="62FBD2C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4,14</w:t>
            </w:r>
          </w:p>
        </w:tc>
        <w:tc>
          <w:tcPr>
            <w:tcW w:w="1300" w:type="dxa"/>
            <w:tcBorders>
              <w:top w:val="nil"/>
              <w:left w:val="nil"/>
              <w:bottom w:val="single" w:sz="4" w:space="0" w:color="C0C0C0"/>
              <w:right w:val="single" w:sz="4" w:space="0" w:color="C0C0C0"/>
            </w:tcBorders>
            <w:shd w:val="clear" w:color="000000" w:fill="D7EAD3"/>
            <w:vAlign w:val="center"/>
            <w:hideMark/>
          </w:tcPr>
          <w:p w14:paraId="71D1C6E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0,06</w:t>
            </w:r>
          </w:p>
        </w:tc>
        <w:tc>
          <w:tcPr>
            <w:tcW w:w="3800" w:type="dxa"/>
            <w:tcBorders>
              <w:top w:val="nil"/>
              <w:left w:val="nil"/>
              <w:bottom w:val="single" w:sz="4" w:space="0" w:color="C0C0C0"/>
              <w:right w:val="single" w:sz="4" w:space="0" w:color="C0C0C0"/>
            </w:tcBorders>
            <w:shd w:val="clear" w:color="000000" w:fill="FFFFCC"/>
            <w:vAlign w:val="center"/>
            <w:hideMark/>
          </w:tcPr>
          <w:p w14:paraId="17C95980"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68AFD8A8" w14:textId="77777777" w:rsidTr="00195F61">
        <w:trPr>
          <w:trHeight w:val="2385"/>
          <w:jc w:val="center"/>
        </w:trPr>
        <w:tc>
          <w:tcPr>
            <w:tcW w:w="560" w:type="dxa"/>
            <w:tcBorders>
              <w:top w:val="nil"/>
              <w:left w:val="nil"/>
              <w:bottom w:val="nil"/>
              <w:right w:val="nil"/>
            </w:tcBorders>
            <w:shd w:val="clear" w:color="000000" w:fill="FFFF00"/>
            <w:noWrap/>
            <w:vAlign w:val="center"/>
            <w:hideMark/>
          </w:tcPr>
          <w:p w14:paraId="6FCA3A85"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C33EBFD"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F1238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4.3.2</w:t>
            </w:r>
          </w:p>
        </w:tc>
        <w:tc>
          <w:tcPr>
            <w:tcW w:w="5860" w:type="dxa"/>
            <w:tcBorders>
              <w:top w:val="nil"/>
              <w:left w:val="nil"/>
              <w:bottom w:val="single" w:sz="4" w:space="0" w:color="C0C0C0"/>
              <w:right w:val="single" w:sz="4" w:space="0" w:color="C0C0C0"/>
            </w:tcBorders>
            <w:shd w:val="clear" w:color="auto" w:fill="auto"/>
            <w:vAlign w:val="center"/>
            <w:hideMark/>
          </w:tcPr>
          <w:p w14:paraId="73EBB020" w14:textId="77777777" w:rsidR="00195F61" w:rsidRPr="00195F61" w:rsidRDefault="00195F61" w:rsidP="00195F61">
            <w:pPr>
              <w:ind w:firstLineChars="200" w:firstLine="240"/>
              <w:rPr>
                <w:rFonts w:ascii="Tahoma" w:hAnsi="Tahoma" w:cs="Tahoma"/>
                <w:sz w:val="12"/>
                <w:szCs w:val="12"/>
              </w:rPr>
            </w:pPr>
            <w:r w:rsidRPr="00195F61">
              <w:rPr>
                <w:rFonts w:ascii="Tahoma" w:hAnsi="Tahoma" w:cs="Tahoma"/>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3D0B888"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69440B7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7,91</w:t>
            </w:r>
          </w:p>
        </w:tc>
        <w:tc>
          <w:tcPr>
            <w:tcW w:w="1560" w:type="dxa"/>
            <w:tcBorders>
              <w:top w:val="nil"/>
              <w:left w:val="nil"/>
              <w:bottom w:val="single" w:sz="4" w:space="0" w:color="C0C0C0"/>
              <w:right w:val="single" w:sz="4" w:space="0" w:color="C0C0C0"/>
            </w:tcBorders>
            <w:shd w:val="clear" w:color="000000" w:fill="FFFFCC"/>
            <w:vAlign w:val="center"/>
            <w:hideMark/>
          </w:tcPr>
          <w:p w14:paraId="7278370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7,73</w:t>
            </w:r>
          </w:p>
        </w:tc>
        <w:tc>
          <w:tcPr>
            <w:tcW w:w="1720" w:type="dxa"/>
            <w:tcBorders>
              <w:top w:val="nil"/>
              <w:left w:val="nil"/>
              <w:bottom w:val="single" w:sz="4" w:space="0" w:color="C0C0C0"/>
              <w:right w:val="single" w:sz="4" w:space="0" w:color="C0C0C0"/>
            </w:tcBorders>
            <w:shd w:val="clear" w:color="000000" w:fill="FFFFCC"/>
            <w:vAlign w:val="center"/>
            <w:hideMark/>
          </w:tcPr>
          <w:p w14:paraId="08E327B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8,10</w:t>
            </w:r>
          </w:p>
        </w:tc>
        <w:tc>
          <w:tcPr>
            <w:tcW w:w="1600" w:type="dxa"/>
            <w:tcBorders>
              <w:top w:val="nil"/>
              <w:left w:val="nil"/>
              <w:bottom w:val="single" w:sz="4" w:space="0" w:color="C0C0C0"/>
              <w:right w:val="single" w:sz="4" w:space="0" w:color="C0C0C0"/>
            </w:tcBorders>
            <w:shd w:val="clear" w:color="000000" w:fill="FFFFCC"/>
            <w:vAlign w:val="center"/>
            <w:hideMark/>
          </w:tcPr>
          <w:p w14:paraId="0D773ED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8,33</w:t>
            </w:r>
          </w:p>
        </w:tc>
        <w:tc>
          <w:tcPr>
            <w:tcW w:w="1560" w:type="dxa"/>
            <w:tcBorders>
              <w:top w:val="nil"/>
              <w:left w:val="nil"/>
              <w:bottom w:val="single" w:sz="4" w:space="0" w:color="C0C0C0"/>
              <w:right w:val="single" w:sz="4" w:space="0" w:color="C0C0C0"/>
            </w:tcBorders>
            <w:shd w:val="clear" w:color="000000" w:fill="FFFFCC"/>
            <w:vAlign w:val="center"/>
            <w:hideMark/>
          </w:tcPr>
          <w:p w14:paraId="32B1BFA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3,97</w:t>
            </w:r>
          </w:p>
        </w:tc>
        <w:tc>
          <w:tcPr>
            <w:tcW w:w="1840" w:type="dxa"/>
            <w:tcBorders>
              <w:top w:val="nil"/>
              <w:left w:val="nil"/>
              <w:bottom w:val="single" w:sz="4" w:space="0" w:color="C0C0C0"/>
              <w:right w:val="single" w:sz="4" w:space="0" w:color="C0C0C0"/>
            </w:tcBorders>
            <w:shd w:val="clear" w:color="000000" w:fill="FFFFCC"/>
            <w:vAlign w:val="center"/>
            <w:hideMark/>
          </w:tcPr>
          <w:p w14:paraId="681145F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12,30</w:t>
            </w:r>
          </w:p>
        </w:tc>
        <w:tc>
          <w:tcPr>
            <w:tcW w:w="1720" w:type="dxa"/>
            <w:tcBorders>
              <w:top w:val="nil"/>
              <w:left w:val="nil"/>
              <w:bottom w:val="single" w:sz="4" w:space="0" w:color="C0C0C0"/>
              <w:right w:val="single" w:sz="4" w:space="0" w:color="C0C0C0"/>
            </w:tcBorders>
            <w:shd w:val="clear" w:color="000000" w:fill="FFFFCC"/>
            <w:vAlign w:val="center"/>
            <w:hideMark/>
          </w:tcPr>
          <w:p w14:paraId="79B5598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-0,06</w:t>
            </w:r>
          </w:p>
        </w:tc>
        <w:tc>
          <w:tcPr>
            <w:tcW w:w="1760" w:type="dxa"/>
            <w:tcBorders>
              <w:top w:val="nil"/>
              <w:left w:val="nil"/>
              <w:bottom w:val="single" w:sz="4" w:space="0" w:color="C0C0C0"/>
              <w:right w:val="single" w:sz="4" w:space="0" w:color="C0C0C0"/>
            </w:tcBorders>
            <w:shd w:val="clear" w:color="000000" w:fill="FFFFCC"/>
            <w:vAlign w:val="center"/>
            <w:hideMark/>
          </w:tcPr>
          <w:p w14:paraId="3D38C9F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8,28</w:t>
            </w:r>
          </w:p>
        </w:tc>
        <w:tc>
          <w:tcPr>
            <w:tcW w:w="1480" w:type="dxa"/>
            <w:tcBorders>
              <w:top w:val="nil"/>
              <w:left w:val="nil"/>
              <w:bottom w:val="single" w:sz="4" w:space="0" w:color="C0C0C0"/>
              <w:right w:val="single" w:sz="4" w:space="0" w:color="C0C0C0"/>
            </w:tcBorders>
            <w:shd w:val="clear" w:color="000000" w:fill="D7EAD3"/>
            <w:vAlign w:val="center"/>
            <w:hideMark/>
          </w:tcPr>
          <w:p w14:paraId="46A7EF0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4,14</w:t>
            </w:r>
          </w:p>
        </w:tc>
        <w:tc>
          <w:tcPr>
            <w:tcW w:w="1520" w:type="dxa"/>
            <w:tcBorders>
              <w:top w:val="nil"/>
              <w:left w:val="nil"/>
              <w:bottom w:val="single" w:sz="4" w:space="0" w:color="C0C0C0"/>
              <w:right w:val="single" w:sz="4" w:space="0" w:color="C0C0C0"/>
            </w:tcBorders>
            <w:shd w:val="clear" w:color="000000" w:fill="D7EAD3"/>
            <w:vAlign w:val="center"/>
            <w:hideMark/>
          </w:tcPr>
          <w:p w14:paraId="338AB10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4,14</w:t>
            </w:r>
          </w:p>
        </w:tc>
        <w:tc>
          <w:tcPr>
            <w:tcW w:w="1300" w:type="dxa"/>
            <w:tcBorders>
              <w:top w:val="nil"/>
              <w:left w:val="nil"/>
              <w:bottom w:val="single" w:sz="4" w:space="0" w:color="C0C0C0"/>
              <w:right w:val="single" w:sz="4" w:space="0" w:color="C0C0C0"/>
            </w:tcBorders>
            <w:shd w:val="clear" w:color="000000" w:fill="D7EAD3"/>
            <w:vAlign w:val="center"/>
            <w:hideMark/>
          </w:tcPr>
          <w:p w14:paraId="6AB5EAD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0,06</w:t>
            </w:r>
          </w:p>
        </w:tc>
        <w:tc>
          <w:tcPr>
            <w:tcW w:w="3800" w:type="dxa"/>
            <w:tcBorders>
              <w:top w:val="nil"/>
              <w:left w:val="nil"/>
              <w:bottom w:val="single" w:sz="4" w:space="0" w:color="C0C0C0"/>
              <w:right w:val="single" w:sz="4" w:space="0" w:color="C0C0C0"/>
            </w:tcBorders>
            <w:shd w:val="clear" w:color="000000" w:fill="FFFFCC"/>
            <w:vAlign w:val="center"/>
            <w:hideMark/>
          </w:tcPr>
          <w:p w14:paraId="5FFF8576" w14:textId="77777777" w:rsidR="00195F61" w:rsidRPr="00195F61" w:rsidRDefault="00195F61" w:rsidP="00195F61">
            <w:pPr>
              <w:rPr>
                <w:rFonts w:ascii="Tahoma" w:hAnsi="Tahoma" w:cs="Tahoma"/>
                <w:sz w:val="12"/>
                <w:szCs w:val="12"/>
              </w:rPr>
            </w:pPr>
            <w:r w:rsidRPr="00195F61">
              <w:rPr>
                <w:rFonts w:ascii="Tahoma" w:hAnsi="Tahoma" w:cs="Tahoma"/>
                <w:sz w:val="12"/>
                <w:szCs w:val="12"/>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195F61" w:rsidRPr="00195F61" w14:paraId="373DCA71" w14:textId="77777777" w:rsidTr="00195F61">
        <w:trPr>
          <w:trHeight w:val="300"/>
          <w:jc w:val="center"/>
        </w:trPr>
        <w:tc>
          <w:tcPr>
            <w:tcW w:w="560" w:type="dxa"/>
            <w:tcBorders>
              <w:top w:val="nil"/>
              <w:left w:val="nil"/>
              <w:bottom w:val="nil"/>
              <w:right w:val="nil"/>
            </w:tcBorders>
            <w:shd w:val="clear" w:color="000000" w:fill="FFFF00"/>
            <w:noWrap/>
            <w:vAlign w:val="center"/>
            <w:hideMark/>
          </w:tcPr>
          <w:p w14:paraId="3D17883D"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AD25284"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B4814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w:t>
            </w:r>
          </w:p>
        </w:tc>
        <w:tc>
          <w:tcPr>
            <w:tcW w:w="5860" w:type="dxa"/>
            <w:tcBorders>
              <w:top w:val="nil"/>
              <w:left w:val="nil"/>
              <w:bottom w:val="single" w:sz="4" w:space="0" w:color="C0C0C0"/>
              <w:right w:val="single" w:sz="4" w:space="0" w:color="C0C0C0"/>
            </w:tcBorders>
            <w:shd w:val="clear" w:color="auto" w:fill="auto"/>
            <w:vAlign w:val="center"/>
            <w:hideMark/>
          </w:tcPr>
          <w:p w14:paraId="04D1174E"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477C4E2"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61C8EFC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10,02</w:t>
            </w:r>
          </w:p>
        </w:tc>
        <w:tc>
          <w:tcPr>
            <w:tcW w:w="1560" w:type="dxa"/>
            <w:tcBorders>
              <w:top w:val="nil"/>
              <w:left w:val="nil"/>
              <w:bottom w:val="single" w:sz="4" w:space="0" w:color="C0C0C0"/>
              <w:right w:val="single" w:sz="4" w:space="0" w:color="C0C0C0"/>
            </w:tcBorders>
            <w:shd w:val="clear" w:color="000000" w:fill="D7EAD3"/>
            <w:vAlign w:val="center"/>
            <w:hideMark/>
          </w:tcPr>
          <w:p w14:paraId="74A28B9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14,12</w:t>
            </w:r>
          </w:p>
        </w:tc>
        <w:tc>
          <w:tcPr>
            <w:tcW w:w="1720" w:type="dxa"/>
            <w:tcBorders>
              <w:top w:val="nil"/>
              <w:left w:val="nil"/>
              <w:bottom w:val="single" w:sz="4" w:space="0" w:color="C0C0C0"/>
              <w:right w:val="single" w:sz="4" w:space="0" w:color="C0C0C0"/>
            </w:tcBorders>
            <w:shd w:val="clear" w:color="000000" w:fill="D7EAD3"/>
            <w:vAlign w:val="center"/>
            <w:hideMark/>
          </w:tcPr>
          <w:p w14:paraId="1AD2F15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10,25</w:t>
            </w:r>
          </w:p>
        </w:tc>
        <w:tc>
          <w:tcPr>
            <w:tcW w:w="1600" w:type="dxa"/>
            <w:tcBorders>
              <w:top w:val="nil"/>
              <w:left w:val="nil"/>
              <w:bottom w:val="single" w:sz="4" w:space="0" w:color="C0C0C0"/>
              <w:right w:val="single" w:sz="4" w:space="0" w:color="C0C0C0"/>
            </w:tcBorders>
            <w:shd w:val="clear" w:color="000000" w:fill="D7EAD3"/>
            <w:vAlign w:val="center"/>
            <w:hideMark/>
          </w:tcPr>
          <w:p w14:paraId="298127E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10,56</w:t>
            </w:r>
          </w:p>
        </w:tc>
        <w:tc>
          <w:tcPr>
            <w:tcW w:w="1560" w:type="dxa"/>
            <w:tcBorders>
              <w:top w:val="nil"/>
              <w:left w:val="nil"/>
              <w:bottom w:val="single" w:sz="4" w:space="0" w:color="C0C0C0"/>
              <w:right w:val="single" w:sz="4" w:space="0" w:color="C0C0C0"/>
            </w:tcBorders>
            <w:shd w:val="clear" w:color="000000" w:fill="D7EAD3"/>
            <w:vAlign w:val="center"/>
            <w:hideMark/>
          </w:tcPr>
          <w:p w14:paraId="5AE5144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0,07</w:t>
            </w:r>
          </w:p>
        </w:tc>
        <w:tc>
          <w:tcPr>
            <w:tcW w:w="1840" w:type="dxa"/>
            <w:tcBorders>
              <w:top w:val="nil"/>
              <w:left w:val="nil"/>
              <w:bottom w:val="single" w:sz="4" w:space="0" w:color="C0C0C0"/>
              <w:right w:val="single" w:sz="4" w:space="0" w:color="C0C0C0"/>
            </w:tcBorders>
            <w:shd w:val="clear" w:color="000000" w:fill="D7EAD3"/>
            <w:vAlign w:val="center"/>
            <w:hideMark/>
          </w:tcPr>
          <w:p w14:paraId="21479A3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10,63</w:t>
            </w:r>
          </w:p>
        </w:tc>
        <w:tc>
          <w:tcPr>
            <w:tcW w:w="1720" w:type="dxa"/>
            <w:tcBorders>
              <w:top w:val="nil"/>
              <w:left w:val="nil"/>
              <w:bottom w:val="single" w:sz="4" w:space="0" w:color="C0C0C0"/>
              <w:right w:val="single" w:sz="4" w:space="0" w:color="C0C0C0"/>
            </w:tcBorders>
            <w:shd w:val="clear" w:color="000000" w:fill="D7EAD3"/>
            <w:vAlign w:val="center"/>
            <w:hideMark/>
          </w:tcPr>
          <w:p w14:paraId="52F4398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-0,08</w:t>
            </w:r>
          </w:p>
        </w:tc>
        <w:tc>
          <w:tcPr>
            <w:tcW w:w="1760" w:type="dxa"/>
            <w:tcBorders>
              <w:top w:val="nil"/>
              <w:left w:val="nil"/>
              <w:bottom w:val="single" w:sz="4" w:space="0" w:color="C0C0C0"/>
              <w:right w:val="single" w:sz="4" w:space="0" w:color="C0C0C0"/>
            </w:tcBorders>
            <w:shd w:val="clear" w:color="000000" w:fill="D7EAD3"/>
            <w:vAlign w:val="center"/>
            <w:hideMark/>
          </w:tcPr>
          <w:p w14:paraId="7E509C9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10,48</w:t>
            </w:r>
          </w:p>
        </w:tc>
        <w:tc>
          <w:tcPr>
            <w:tcW w:w="1480" w:type="dxa"/>
            <w:tcBorders>
              <w:top w:val="nil"/>
              <w:left w:val="nil"/>
              <w:bottom w:val="single" w:sz="4" w:space="0" w:color="C0C0C0"/>
              <w:right w:val="single" w:sz="4" w:space="0" w:color="C0C0C0"/>
            </w:tcBorders>
            <w:shd w:val="clear" w:color="000000" w:fill="D7EAD3"/>
            <w:vAlign w:val="center"/>
            <w:hideMark/>
          </w:tcPr>
          <w:p w14:paraId="7593C91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5,24</w:t>
            </w:r>
          </w:p>
        </w:tc>
        <w:tc>
          <w:tcPr>
            <w:tcW w:w="1520" w:type="dxa"/>
            <w:tcBorders>
              <w:top w:val="nil"/>
              <w:left w:val="nil"/>
              <w:bottom w:val="single" w:sz="4" w:space="0" w:color="C0C0C0"/>
              <w:right w:val="single" w:sz="4" w:space="0" w:color="C0C0C0"/>
            </w:tcBorders>
            <w:shd w:val="clear" w:color="000000" w:fill="D7EAD3"/>
            <w:vAlign w:val="center"/>
            <w:hideMark/>
          </w:tcPr>
          <w:p w14:paraId="41970E0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5,24</w:t>
            </w:r>
          </w:p>
        </w:tc>
        <w:tc>
          <w:tcPr>
            <w:tcW w:w="1300" w:type="dxa"/>
            <w:tcBorders>
              <w:top w:val="nil"/>
              <w:left w:val="nil"/>
              <w:bottom w:val="single" w:sz="4" w:space="0" w:color="C0C0C0"/>
              <w:right w:val="single" w:sz="4" w:space="0" w:color="C0C0C0"/>
            </w:tcBorders>
            <w:shd w:val="clear" w:color="000000" w:fill="D7EAD3"/>
            <w:vAlign w:val="center"/>
            <w:hideMark/>
          </w:tcPr>
          <w:p w14:paraId="5B01770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0,08</w:t>
            </w:r>
          </w:p>
        </w:tc>
        <w:tc>
          <w:tcPr>
            <w:tcW w:w="3800" w:type="dxa"/>
            <w:tcBorders>
              <w:top w:val="nil"/>
              <w:left w:val="nil"/>
              <w:bottom w:val="single" w:sz="4" w:space="0" w:color="C0C0C0"/>
              <w:right w:val="single" w:sz="4" w:space="0" w:color="C0C0C0"/>
            </w:tcBorders>
            <w:shd w:val="clear" w:color="000000" w:fill="FFFFCC"/>
            <w:vAlign w:val="center"/>
            <w:hideMark/>
          </w:tcPr>
          <w:p w14:paraId="623F7379"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4CBE0411" w14:textId="77777777" w:rsidTr="00195F61">
        <w:trPr>
          <w:trHeight w:val="300"/>
          <w:jc w:val="center"/>
        </w:trPr>
        <w:tc>
          <w:tcPr>
            <w:tcW w:w="560" w:type="dxa"/>
            <w:tcBorders>
              <w:top w:val="nil"/>
              <w:left w:val="nil"/>
              <w:bottom w:val="nil"/>
              <w:right w:val="nil"/>
            </w:tcBorders>
            <w:shd w:val="clear" w:color="000000" w:fill="FFFF00"/>
            <w:noWrap/>
            <w:vAlign w:val="center"/>
            <w:hideMark/>
          </w:tcPr>
          <w:p w14:paraId="588C1097"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10654BE6"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1D5E4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5.3</w:t>
            </w:r>
          </w:p>
        </w:tc>
        <w:tc>
          <w:tcPr>
            <w:tcW w:w="5860" w:type="dxa"/>
            <w:tcBorders>
              <w:top w:val="nil"/>
              <w:left w:val="nil"/>
              <w:bottom w:val="single" w:sz="4" w:space="0" w:color="C0C0C0"/>
              <w:right w:val="single" w:sz="4" w:space="0" w:color="C0C0C0"/>
            </w:tcBorders>
            <w:shd w:val="clear" w:color="auto" w:fill="auto"/>
            <w:vAlign w:val="center"/>
            <w:hideMark/>
          </w:tcPr>
          <w:p w14:paraId="16B63AE3" w14:textId="77777777" w:rsidR="00195F61" w:rsidRPr="00195F61" w:rsidRDefault="00195F61" w:rsidP="00195F61">
            <w:pPr>
              <w:ind w:firstLineChars="100" w:firstLine="120"/>
              <w:rPr>
                <w:rFonts w:ascii="Tahoma" w:hAnsi="Tahoma" w:cs="Tahoma"/>
                <w:b/>
                <w:bCs/>
                <w:color w:val="000000"/>
                <w:sz w:val="12"/>
                <w:szCs w:val="12"/>
              </w:rPr>
            </w:pPr>
            <w:r w:rsidRPr="00195F61">
              <w:rPr>
                <w:rFonts w:ascii="Tahoma" w:hAnsi="Tahoma" w:cs="Tahoma"/>
                <w:b/>
                <w:bCs/>
                <w:color w:val="000000"/>
                <w:sz w:val="12"/>
                <w:szCs w:val="12"/>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7FDC452"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0D615DE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10,02</w:t>
            </w:r>
          </w:p>
        </w:tc>
        <w:tc>
          <w:tcPr>
            <w:tcW w:w="1560" w:type="dxa"/>
            <w:tcBorders>
              <w:top w:val="nil"/>
              <w:left w:val="nil"/>
              <w:bottom w:val="single" w:sz="4" w:space="0" w:color="C0C0C0"/>
              <w:right w:val="single" w:sz="4" w:space="0" w:color="C0C0C0"/>
            </w:tcBorders>
            <w:shd w:val="clear" w:color="000000" w:fill="D7EAD3"/>
            <w:vAlign w:val="center"/>
            <w:hideMark/>
          </w:tcPr>
          <w:p w14:paraId="6B5D024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14,12</w:t>
            </w:r>
          </w:p>
        </w:tc>
        <w:tc>
          <w:tcPr>
            <w:tcW w:w="1720" w:type="dxa"/>
            <w:tcBorders>
              <w:top w:val="nil"/>
              <w:left w:val="nil"/>
              <w:bottom w:val="single" w:sz="4" w:space="0" w:color="C0C0C0"/>
              <w:right w:val="single" w:sz="4" w:space="0" w:color="C0C0C0"/>
            </w:tcBorders>
            <w:shd w:val="clear" w:color="000000" w:fill="D7EAD3"/>
            <w:vAlign w:val="center"/>
            <w:hideMark/>
          </w:tcPr>
          <w:p w14:paraId="6A2DF61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10,25</w:t>
            </w:r>
          </w:p>
        </w:tc>
        <w:tc>
          <w:tcPr>
            <w:tcW w:w="1600" w:type="dxa"/>
            <w:tcBorders>
              <w:top w:val="nil"/>
              <w:left w:val="nil"/>
              <w:bottom w:val="single" w:sz="4" w:space="0" w:color="C0C0C0"/>
              <w:right w:val="single" w:sz="4" w:space="0" w:color="C0C0C0"/>
            </w:tcBorders>
            <w:shd w:val="clear" w:color="000000" w:fill="D7EAD3"/>
            <w:vAlign w:val="center"/>
            <w:hideMark/>
          </w:tcPr>
          <w:p w14:paraId="00470AD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10,56</w:t>
            </w:r>
          </w:p>
        </w:tc>
        <w:tc>
          <w:tcPr>
            <w:tcW w:w="1560" w:type="dxa"/>
            <w:tcBorders>
              <w:top w:val="nil"/>
              <w:left w:val="nil"/>
              <w:bottom w:val="single" w:sz="4" w:space="0" w:color="C0C0C0"/>
              <w:right w:val="single" w:sz="4" w:space="0" w:color="C0C0C0"/>
            </w:tcBorders>
            <w:shd w:val="clear" w:color="000000" w:fill="D7EAD3"/>
            <w:vAlign w:val="center"/>
            <w:hideMark/>
          </w:tcPr>
          <w:p w14:paraId="40782B0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0,07</w:t>
            </w:r>
          </w:p>
        </w:tc>
        <w:tc>
          <w:tcPr>
            <w:tcW w:w="1840" w:type="dxa"/>
            <w:tcBorders>
              <w:top w:val="nil"/>
              <w:left w:val="nil"/>
              <w:bottom w:val="single" w:sz="4" w:space="0" w:color="C0C0C0"/>
              <w:right w:val="single" w:sz="4" w:space="0" w:color="C0C0C0"/>
            </w:tcBorders>
            <w:shd w:val="clear" w:color="000000" w:fill="D7EAD3"/>
            <w:vAlign w:val="center"/>
            <w:hideMark/>
          </w:tcPr>
          <w:p w14:paraId="5D16AF1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10,63</w:t>
            </w:r>
          </w:p>
        </w:tc>
        <w:tc>
          <w:tcPr>
            <w:tcW w:w="1720" w:type="dxa"/>
            <w:tcBorders>
              <w:top w:val="nil"/>
              <w:left w:val="nil"/>
              <w:bottom w:val="single" w:sz="4" w:space="0" w:color="C0C0C0"/>
              <w:right w:val="single" w:sz="4" w:space="0" w:color="C0C0C0"/>
            </w:tcBorders>
            <w:shd w:val="clear" w:color="000000" w:fill="D7EAD3"/>
            <w:vAlign w:val="center"/>
            <w:hideMark/>
          </w:tcPr>
          <w:p w14:paraId="4A47D28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-0,08</w:t>
            </w:r>
          </w:p>
        </w:tc>
        <w:tc>
          <w:tcPr>
            <w:tcW w:w="1760" w:type="dxa"/>
            <w:tcBorders>
              <w:top w:val="nil"/>
              <w:left w:val="nil"/>
              <w:bottom w:val="single" w:sz="4" w:space="0" w:color="C0C0C0"/>
              <w:right w:val="single" w:sz="4" w:space="0" w:color="C0C0C0"/>
            </w:tcBorders>
            <w:shd w:val="clear" w:color="000000" w:fill="D7EAD3"/>
            <w:vAlign w:val="center"/>
            <w:hideMark/>
          </w:tcPr>
          <w:p w14:paraId="406488B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10,48</w:t>
            </w:r>
          </w:p>
        </w:tc>
        <w:tc>
          <w:tcPr>
            <w:tcW w:w="1480" w:type="dxa"/>
            <w:tcBorders>
              <w:top w:val="nil"/>
              <w:left w:val="nil"/>
              <w:bottom w:val="single" w:sz="4" w:space="0" w:color="C0C0C0"/>
              <w:right w:val="single" w:sz="4" w:space="0" w:color="C0C0C0"/>
            </w:tcBorders>
            <w:shd w:val="clear" w:color="000000" w:fill="D7EAD3"/>
            <w:vAlign w:val="center"/>
            <w:hideMark/>
          </w:tcPr>
          <w:p w14:paraId="6BDCCD9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5,24</w:t>
            </w:r>
          </w:p>
        </w:tc>
        <w:tc>
          <w:tcPr>
            <w:tcW w:w="1520" w:type="dxa"/>
            <w:tcBorders>
              <w:top w:val="nil"/>
              <w:left w:val="nil"/>
              <w:bottom w:val="single" w:sz="4" w:space="0" w:color="C0C0C0"/>
              <w:right w:val="single" w:sz="4" w:space="0" w:color="C0C0C0"/>
            </w:tcBorders>
            <w:shd w:val="clear" w:color="000000" w:fill="D7EAD3"/>
            <w:vAlign w:val="center"/>
            <w:hideMark/>
          </w:tcPr>
          <w:p w14:paraId="10C8B55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5,24</w:t>
            </w:r>
          </w:p>
        </w:tc>
        <w:tc>
          <w:tcPr>
            <w:tcW w:w="1300" w:type="dxa"/>
            <w:tcBorders>
              <w:top w:val="nil"/>
              <w:left w:val="nil"/>
              <w:bottom w:val="single" w:sz="4" w:space="0" w:color="C0C0C0"/>
              <w:right w:val="single" w:sz="4" w:space="0" w:color="C0C0C0"/>
            </w:tcBorders>
            <w:shd w:val="clear" w:color="000000" w:fill="D7EAD3"/>
            <w:vAlign w:val="center"/>
            <w:hideMark/>
          </w:tcPr>
          <w:p w14:paraId="7EE0773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0,08</w:t>
            </w:r>
          </w:p>
        </w:tc>
        <w:tc>
          <w:tcPr>
            <w:tcW w:w="3800" w:type="dxa"/>
            <w:tcBorders>
              <w:top w:val="nil"/>
              <w:left w:val="nil"/>
              <w:bottom w:val="single" w:sz="4" w:space="0" w:color="C0C0C0"/>
              <w:right w:val="single" w:sz="4" w:space="0" w:color="C0C0C0"/>
            </w:tcBorders>
            <w:shd w:val="clear" w:color="000000" w:fill="FFFFCC"/>
            <w:vAlign w:val="center"/>
            <w:hideMark/>
          </w:tcPr>
          <w:p w14:paraId="044B02FB"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2D3D58CF" w14:textId="77777777" w:rsidTr="00195F61">
        <w:trPr>
          <w:trHeight w:val="2415"/>
          <w:jc w:val="center"/>
        </w:trPr>
        <w:tc>
          <w:tcPr>
            <w:tcW w:w="560" w:type="dxa"/>
            <w:tcBorders>
              <w:top w:val="nil"/>
              <w:left w:val="nil"/>
              <w:bottom w:val="nil"/>
              <w:right w:val="nil"/>
            </w:tcBorders>
            <w:shd w:val="clear" w:color="000000" w:fill="FFFF00"/>
            <w:noWrap/>
            <w:vAlign w:val="center"/>
            <w:hideMark/>
          </w:tcPr>
          <w:p w14:paraId="30AED273"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3DCC4A30" w14:textId="77777777" w:rsidR="00195F61" w:rsidRPr="00195F61" w:rsidRDefault="00195F61" w:rsidP="00195F61">
            <w:pPr>
              <w:jc w:val="center"/>
              <w:rPr>
                <w:rFonts w:ascii="Wingdings 2" w:hAnsi="Wingdings 2" w:cs="Tahoma"/>
                <w:color w:val="5A5A5A"/>
                <w:sz w:val="12"/>
                <w:szCs w:val="12"/>
              </w:rPr>
            </w:pPr>
            <w:r w:rsidRPr="00195F61">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146E70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5.3.1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781AF932" w14:textId="77777777" w:rsidR="00195F61" w:rsidRPr="00195F61" w:rsidRDefault="00195F61" w:rsidP="00195F61">
            <w:pPr>
              <w:ind w:firstLineChars="200" w:firstLine="240"/>
              <w:rPr>
                <w:rFonts w:ascii="Tahoma" w:hAnsi="Tahoma" w:cs="Tahoma"/>
                <w:sz w:val="12"/>
                <w:szCs w:val="12"/>
              </w:rPr>
            </w:pPr>
            <w:r w:rsidRPr="00195F61">
              <w:rPr>
                <w:rFonts w:ascii="Tahoma" w:hAnsi="Tahoma" w:cs="Tahoma"/>
                <w:sz w:val="12"/>
                <w:szCs w:val="12"/>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DD6EFB2"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79B6554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10,02</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62F382C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14,12</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32ECE66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10,25</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4550F78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10,56</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4E33FF2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0,07</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3BCF8B1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10,63</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24173BE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-0,08</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2A63061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10,48</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33EE222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5,24</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51A23FE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5,24</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5879C6F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0,08</w:t>
            </w:r>
          </w:p>
        </w:tc>
        <w:tc>
          <w:tcPr>
            <w:tcW w:w="3800" w:type="dxa"/>
            <w:tcBorders>
              <w:top w:val="single" w:sz="4" w:space="0" w:color="C0C0C0"/>
              <w:left w:val="nil"/>
              <w:bottom w:val="single" w:sz="4" w:space="0" w:color="C0C0C0"/>
              <w:right w:val="single" w:sz="4" w:space="0" w:color="C0C0C0"/>
            </w:tcBorders>
            <w:shd w:val="clear" w:color="000000" w:fill="FFFFCC"/>
            <w:vAlign w:val="center"/>
            <w:hideMark/>
          </w:tcPr>
          <w:p w14:paraId="52D4152E" w14:textId="77777777" w:rsidR="00195F61" w:rsidRPr="00195F61" w:rsidRDefault="00195F61" w:rsidP="00195F61">
            <w:pPr>
              <w:rPr>
                <w:rFonts w:ascii="Tahoma" w:hAnsi="Tahoma" w:cs="Tahoma"/>
                <w:sz w:val="12"/>
                <w:szCs w:val="12"/>
              </w:rPr>
            </w:pPr>
            <w:r w:rsidRPr="00195F61">
              <w:rPr>
                <w:rFonts w:ascii="Tahoma" w:hAnsi="Tahoma" w:cs="Tahoma"/>
                <w:sz w:val="12"/>
                <w:szCs w:val="12"/>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195F61" w:rsidRPr="00195F61" w14:paraId="6CCE4730" w14:textId="77777777" w:rsidTr="00195F61">
        <w:trPr>
          <w:trHeight w:val="300"/>
          <w:jc w:val="center"/>
        </w:trPr>
        <w:tc>
          <w:tcPr>
            <w:tcW w:w="560" w:type="dxa"/>
            <w:tcBorders>
              <w:top w:val="nil"/>
              <w:left w:val="nil"/>
              <w:bottom w:val="nil"/>
              <w:right w:val="nil"/>
            </w:tcBorders>
            <w:shd w:val="clear" w:color="000000" w:fill="00B050"/>
            <w:noWrap/>
            <w:vAlign w:val="center"/>
            <w:hideMark/>
          </w:tcPr>
          <w:p w14:paraId="2584C189"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101716B"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690F1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w:t>
            </w:r>
          </w:p>
        </w:tc>
        <w:tc>
          <w:tcPr>
            <w:tcW w:w="5860" w:type="dxa"/>
            <w:tcBorders>
              <w:top w:val="nil"/>
              <w:left w:val="nil"/>
              <w:bottom w:val="single" w:sz="4" w:space="0" w:color="C0C0C0"/>
              <w:right w:val="single" w:sz="4" w:space="0" w:color="C0C0C0"/>
            </w:tcBorders>
            <w:shd w:val="clear" w:color="auto" w:fill="auto"/>
            <w:vAlign w:val="center"/>
            <w:hideMark/>
          </w:tcPr>
          <w:p w14:paraId="5C7554C0"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1C4130B4"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0BF632E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1,29</w:t>
            </w:r>
          </w:p>
        </w:tc>
        <w:tc>
          <w:tcPr>
            <w:tcW w:w="1560" w:type="dxa"/>
            <w:tcBorders>
              <w:top w:val="nil"/>
              <w:left w:val="nil"/>
              <w:bottom w:val="single" w:sz="4" w:space="0" w:color="C0C0C0"/>
              <w:right w:val="single" w:sz="4" w:space="0" w:color="C0C0C0"/>
            </w:tcBorders>
            <w:shd w:val="clear" w:color="000000" w:fill="D7EAD3"/>
            <w:vAlign w:val="center"/>
            <w:hideMark/>
          </w:tcPr>
          <w:p w14:paraId="7F0B5C4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1,33</w:t>
            </w:r>
          </w:p>
        </w:tc>
        <w:tc>
          <w:tcPr>
            <w:tcW w:w="1720" w:type="dxa"/>
            <w:tcBorders>
              <w:top w:val="nil"/>
              <w:left w:val="nil"/>
              <w:bottom w:val="single" w:sz="4" w:space="0" w:color="C0C0C0"/>
              <w:right w:val="single" w:sz="4" w:space="0" w:color="C0C0C0"/>
            </w:tcBorders>
            <w:shd w:val="clear" w:color="000000" w:fill="D7EAD3"/>
            <w:vAlign w:val="center"/>
            <w:hideMark/>
          </w:tcPr>
          <w:p w14:paraId="71E0B90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0,50</w:t>
            </w:r>
          </w:p>
        </w:tc>
        <w:tc>
          <w:tcPr>
            <w:tcW w:w="1600" w:type="dxa"/>
            <w:tcBorders>
              <w:top w:val="nil"/>
              <w:left w:val="nil"/>
              <w:bottom w:val="single" w:sz="4" w:space="0" w:color="C0C0C0"/>
              <w:right w:val="single" w:sz="4" w:space="0" w:color="C0C0C0"/>
            </w:tcBorders>
            <w:shd w:val="clear" w:color="000000" w:fill="D7EAD3"/>
            <w:vAlign w:val="center"/>
            <w:hideMark/>
          </w:tcPr>
          <w:p w14:paraId="552757A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1,29</w:t>
            </w:r>
          </w:p>
        </w:tc>
        <w:tc>
          <w:tcPr>
            <w:tcW w:w="1560" w:type="dxa"/>
            <w:tcBorders>
              <w:top w:val="nil"/>
              <w:left w:val="nil"/>
              <w:bottom w:val="single" w:sz="4" w:space="0" w:color="C0C0C0"/>
              <w:right w:val="single" w:sz="4" w:space="0" w:color="C0C0C0"/>
            </w:tcBorders>
            <w:shd w:val="clear" w:color="000000" w:fill="D7EAD3"/>
            <w:vAlign w:val="center"/>
            <w:hideMark/>
          </w:tcPr>
          <w:p w14:paraId="6159685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0,17</w:t>
            </w:r>
          </w:p>
        </w:tc>
        <w:tc>
          <w:tcPr>
            <w:tcW w:w="1840" w:type="dxa"/>
            <w:tcBorders>
              <w:top w:val="nil"/>
              <w:left w:val="nil"/>
              <w:bottom w:val="single" w:sz="4" w:space="0" w:color="C0C0C0"/>
              <w:right w:val="single" w:sz="4" w:space="0" w:color="C0C0C0"/>
            </w:tcBorders>
            <w:shd w:val="clear" w:color="000000" w:fill="D7EAD3"/>
            <w:vAlign w:val="center"/>
            <w:hideMark/>
          </w:tcPr>
          <w:p w14:paraId="3E05D6C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1,46</w:t>
            </w:r>
          </w:p>
        </w:tc>
        <w:tc>
          <w:tcPr>
            <w:tcW w:w="1720" w:type="dxa"/>
            <w:tcBorders>
              <w:top w:val="nil"/>
              <w:left w:val="nil"/>
              <w:bottom w:val="single" w:sz="4" w:space="0" w:color="C0C0C0"/>
              <w:right w:val="single" w:sz="4" w:space="0" w:color="C0C0C0"/>
            </w:tcBorders>
            <w:shd w:val="clear" w:color="000000" w:fill="D7EAD3"/>
            <w:vAlign w:val="center"/>
            <w:hideMark/>
          </w:tcPr>
          <w:p w14:paraId="010DA16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0,04</w:t>
            </w:r>
          </w:p>
        </w:tc>
        <w:tc>
          <w:tcPr>
            <w:tcW w:w="1760" w:type="dxa"/>
            <w:tcBorders>
              <w:top w:val="nil"/>
              <w:left w:val="nil"/>
              <w:bottom w:val="single" w:sz="4" w:space="0" w:color="C0C0C0"/>
              <w:right w:val="single" w:sz="4" w:space="0" w:color="C0C0C0"/>
            </w:tcBorders>
            <w:shd w:val="clear" w:color="000000" w:fill="D7EAD3"/>
            <w:vAlign w:val="center"/>
            <w:hideMark/>
          </w:tcPr>
          <w:p w14:paraId="02F6CC9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1,33</w:t>
            </w:r>
          </w:p>
        </w:tc>
        <w:tc>
          <w:tcPr>
            <w:tcW w:w="1480" w:type="dxa"/>
            <w:tcBorders>
              <w:top w:val="nil"/>
              <w:left w:val="nil"/>
              <w:bottom w:val="single" w:sz="4" w:space="0" w:color="C0C0C0"/>
              <w:right w:val="single" w:sz="4" w:space="0" w:color="C0C0C0"/>
            </w:tcBorders>
            <w:shd w:val="clear" w:color="000000" w:fill="D7EAD3"/>
            <w:vAlign w:val="center"/>
            <w:hideMark/>
          </w:tcPr>
          <w:p w14:paraId="51133EE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0,67</w:t>
            </w:r>
          </w:p>
        </w:tc>
        <w:tc>
          <w:tcPr>
            <w:tcW w:w="1520" w:type="dxa"/>
            <w:tcBorders>
              <w:top w:val="nil"/>
              <w:left w:val="nil"/>
              <w:bottom w:val="single" w:sz="4" w:space="0" w:color="C0C0C0"/>
              <w:right w:val="single" w:sz="4" w:space="0" w:color="C0C0C0"/>
            </w:tcBorders>
            <w:shd w:val="clear" w:color="000000" w:fill="D7EAD3"/>
            <w:vAlign w:val="center"/>
            <w:hideMark/>
          </w:tcPr>
          <w:p w14:paraId="6A601F6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0,67</w:t>
            </w:r>
          </w:p>
        </w:tc>
        <w:tc>
          <w:tcPr>
            <w:tcW w:w="1300" w:type="dxa"/>
            <w:tcBorders>
              <w:top w:val="nil"/>
              <w:left w:val="nil"/>
              <w:bottom w:val="single" w:sz="4" w:space="0" w:color="C0C0C0"/>
              <w:right w:val="single" w:sz="4" w:space="0" w:color="C0C0C0"/>
            </w:tcBorders>
            <w:shd w:val="clear" w:color="000000" w:fill="D7EAD3"/>
            <w:vAlign w:val="center"/>
            <w:hideMark/>
          </w:tcPr>
          <w:p w14:paraId="04A1A5F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-0,04</w:t>
            </w:r>
          </w:p>
        </w:tc>
        <w:tc>
          <w:tcPr>
            <w:tcW w:w="3800" w:type="dxa"/>
            <w:tcBorders>
              <w:top w:val="nil"/>
              <w:left w:val="nil"/>
              <w:bottom w:val="single" w:sz="4" w:space="0" w:color="C0C0C0"/>
              <w:right w:val="single" w:sz="4" w:space="0" w:color="C0C0C0"/>
            </w:tcBorders>
            <w:shd w:val="clear" w:color="000000" w:fill="FFFFCC"/>
            <w:vAlign w:val="center"/>
            <w:hideMark/>
          </w:tcPr>
          <w:p w14:paraId="4868854A"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5352E8D8" w14:textId="77777777" w:rsidTr="00195F61">
        <w:trPr>
          <w:trHeight w:val="300"/>
          <w:jc w:val="center"/>
        </w:trPr>
        <w:tc>
          <w:tcPr>
            <w:tcW w:w="560" w:type="dxa"/>
            <w:tcBorders>
              <w:top w:val="nil"/>
              <w:left w:val="nil"/>
              <w:bottom w:val="nil"/>
              <w:right w:val="nil"/>
            </w:tcBorders>
            <w:shd w:val="clear" w:color="000000" w:fill="00B050"/>
            <w:noWrap/>
            <w:vAlign w:val="center"/>
            <w:hideMark/>
          </w:tcPr>
          <w:p w14:paraId="408DFE70"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266EE39"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CDCAE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8.2</w:t>
            </w:r>
          </w:p>
        </w:tc>
        <w:tc>
          <w:tcPr>
            <w:tcW w:w="5860" w:type="dxa"/>
            <w:tcBorders>
              <w:top w:val="nil"/>
              <w:left w:val="nil"/>
              <w:bottom w:val="single" w:sz="4" w:space="0" w:color="C0C0C0"/>
              <w:right w:val="single" w:sz="4" w:space="0" w:color="C0C0C0"/>
            </w:tcBorders>
            <w:shd w:val="clear" w:color="auto" w:fill="auto"/>
            <w:vAlign w:val="center"/>
            <w:hideMark/>
          </w:tcPr>
          <w:p w14:paraId="2EED3990" w14:textId="77777777" w:rsidR="00195F61" w:rsidRPr="00195F61" w:rsidRDefault="00195F61" w:rsidP="00195F61">
            <w:pPr>
              <w:ind w:firstLineChars="100" w:firstLine="120"/>
              <w:rPr>
                <w:rFonts w:ascii="Tahoma" w:hAnsi="Tahoma" w:cs="Tahoma"/>
                <w:color w:val="000000"/>
                <w:sz w:val="12"/>
                <w:szCs w:val="12"/>
              </w:rPr>
            </w:pPr>
            <w:r w:rsidRPr="00195F61">
              <w:rPr>
                <w:rFonts w:ascii="Tahoma" w:hAnsi="Tahoma" w:cs="Tahoma"/>
                <w:color w:val="000000"/>
                <w:sz w:val="12"/>
                <w:szCs w:val="12"/>
              </w:rPr>
              <w:t>Арендная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5DC60DA5"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120665F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1,29</w:t>
            </w:r>
          </w:p>
        </w:tc>
        <w:tc>
          <w:tcPr>
            <w:tcW w:w="1560" w:type="dxa"/>
            <w:tcBorders>
              <w:top w:val="nil"/>
              <w:left w:val="nil"/>
              <w:bottom w:val="single" w:sz="4" w:space="0" w:color="C0C0C0"/>
              <w:right w:val="single" w:sz="4" w:space="0" w:color="C0C0C0"/>
            </w:tcBorders>
            <w:shd w:val="clear" w:color="000000" w:fill="FFFFCC"/>
            <w:vAlign w:val="center"/>
            <w:hideMark/>
          </w:tcPr>
          <w:p w14:paraId="1A823AE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1,33</w:t>
            </w:r>
          </w:p>
        </w:tc>
        <w:tc>
          <w:tcPr>
            <w:tcW w:w="1720" w:type="dxa"/>
            <w:tcBorders>
              <w:top w:val="nil"/>
              <w:left w:val="nil"/>
              <w:bottom w:val="single" w:sz="4" w:space="0" w:color="C0C0C0"/>
              <w:right w:val="single" w:sz="4" w:space="0" w:color="C0C0C0"/>
            </w:tcBorders>
            <w:shd w:val="clear" w:color="000000" w:fill="FFFFCC"/>
            <w:vAlign w:val="center"/>
            <w:hideMark/>
          </w:tcPr>
          <w:p w14:paraId="1119792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0,50</w:t>
            </w:r>
          </w:p>
        </w:tc>
        <w:tc>
          <w:tcPr>
            <w:tcW w:w="1600" w:type="dxa"/>
            <w:tcBorders>
              <w:top w:val="nil"/>
              <w:left w:val="nil"/>
              <w:bottom w:val="single" w:sz="4" w:space="0" w:color="C0C0C0"/>
              <w:right w:val="single" w:sz="4" w:space="0" w:color="C0C0C0"/>
            </w:tcBorders>
            <w:shd w:val="clear" w:color="000000" w:fill="FFFFCC"/>
            <w:vAlign w:val="center"/>
            <w:hideMark/>
          </w:tcPr>
          <w:p w14:paraId="194A3FA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1,29</w:t>
            </w:r>
          </w:p>
        </w:tc>
        <w:tc>
          <w:tcPr>
            <w:tcW w:w="1560" w:type="dxa"/>
            <w:tcBorders>
              <w:top w:val="nil"/>
              <w:left w:val="nil"/>
              <w:bottom w:val="single" w:sz="4" w:space="0" w:color="C0C0C0"/>
              <w:right w:val="single" w:sz="4" w:space="0" w:color="C0C0C0"/>
            </w:tcBorders>
            <w:shd w:val="clear" w:color="000000" w:fill="FFFFCC"/>
            <w:vAlign w:val="center"/>
            <w:hideMark/>
          </w:tcPr>
          <w:p w14:paraId="507821F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0,17</w:t>
            </w:r>
          </w:p>
        </w:tc>
        <w:tc>
          <w:tcPr>
            <w:tcW w:w="1840" w:type="dxa"/>
            <w:tcBorders>
              <w:top w:val="nil"/>
              <w:left w:val="nil"/>
              <w:bottom w:val="single" w:sz="4" w:space="0" w:color="C0C0C0"/>
              <w:right w:val="single" w:sz="4" w:space="0" w:color="C0C0C0"/>
            </w:tcBorders>
            <w:shd w:val="clear" w:color="000000" w:fill="FFFFCC"/>
            <w:vAlign w:val="center"/>
            <w:hideMark/>
          </w:tcPr>
          <w:p w14:paraId="2BBBBAB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1,46</w:t>
            </w:r>
          </w:p>
        </w:tc>
        <w:tc>
          <w:tcPr>
            <w:tcW w:w="1720" w:type="dxa"/>
            <w:tcBorders>
              <w:top w:val="nil"/>
              <w:left w:val="nil"/>
              <w:bottom w:val="single" w:sz="4" w:space="0" w:color="C0C0C0"/>
              <w:right w:val="single" w:sz="4" w:space="0" w:color="C0C0C0"/>
            </w:tcBorders>
            <w:shd w:val="clear" w:color="000000" w:fill="FFFFCC"/>
            <w:vAlign w:val="center"/>
            <w:hideMark/>
          </w:tcPr>
          <w:p w14:paraId="5BF73BA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0,04</w:t>
            </w:r>
          </w:p>
        </w:tc>
        <w:tc>
          <w:tcPr>
            <w:tcW w:w="1760" w:type="dxa"/>
            <w:tcBorders>
              <w:top w:val="nil"/>
              <w:left w:val="nil"/>
              <w:bottom w:val="single" w:sz="4" w:space="0" w:color="C0C0C0"/>
              <w:right w:val="single" w:sz="4" w:space="0" w:color="C0C0C0"/>
            </w:tcBorders>
            <w:shd w:val="clear" w:color="000000" w:fill="FFFFCC"/>
            <w:vAlign w:val="center"/>
            <w:hideMark/>
          </w:tcPr>
          <w:p w14:paraId="36B927F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1,33</w:t>
            </w:r>
          </w:p>
        </w:tc>
        <w:tc>
          <w:tcPr>
            <w:tcW w:w="1480" w:type="dxa"/>
            <w:tcBorders>
              <w:top w:val="nil"/>
              <w:left w:val="nil"/>
              <w:bottom w:val="single" w:sz="4" w:space="0" w:color="C0C0C0"/>
              <w:right w:val="single" w:sz="4" w:space="0" w:color="C0C0C0"/>
            </w:tcBorders>
            <w:shd w:val="clear" w:color="000000" w:fill="D7EAD3"/>
            <w:vAlign w:val="center"/>
            <w:hideMark/>
          </w:tcPr>
          <w:p w14:paraId="783F6A4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0,67</w:t>
            </w:r>
          </w:p>
        </w:tc>
        <w:tc>
          <w:tcPr>
            <w:tcW w:w="1520" w:type="dxa"/>
            <w:tcBorders>
              <w:top w:val="nil"/>
              <w:left w:val="nil"/>
              <w:bottom w:val="single" w:sz="4" w:space="0" w:color="C0C0C0"/>
              <w:right w:val="single" w:sz="4" w:space="0" w:color="C0C0C0"/>
            </w:tcBorders>
            <w:shd w:val="clear" w:color="000000" w:fill="D7EAD3"/>
            <w:vAlign w:val="center"/>
            <w:hideMark/>
          </w:tcPr>
          <w:p w14:paraId="33DCF21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0,67</w:t>
            </w:r>
          </w:p>
        </w:tc>
        <w:tc>
          <w:tcPr>
            <w:tcW w:w="1300" w:type="dxa"/>
            <w:tcBorders>
              <w:top w:val="nil"/>
              <w:left w:val="nil"/>
              <w:bottom w:val="single" w:sz="4" w:space="0" w:color="C0C0C0"/>
              <w:right w:val="single" w:sz="4" w:space="0" w:color="C0C0C0"/>
            </w:tcBorders>
            <w:shd w:val="clear" w:color="000000" w:fill="D7EAD3"/>
            <w:vAlign w:val="center"/>
            <w:hideMark/>
          </w:tcPr>
          <w:p w14:paraId="3E3F731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-0,04</w:t>
            </w:r>
          </w:p>
        </w:tc>
        <w:tc>
          <w:tcPr>
            <w:tcW w:w="3800" w:type="dxa"/>
            <w:tcBorders>
              <w:top w:val="nil"/>
              <w:left w:val="nil"/>
              <w:bottom w:val="single" w:sz="4" w:space="0" w:color="C0C0C0"/>
              <w:right w:val="single" w:sz="4" w:space="0" w:color="C0C0C0"/>
            </w:tcBorders>
            <w:shd w:val="clear" w:color="000000" w:fill="FFFFCC"/>
            <w:vAlign w:val="center"/>
            <w:hideMark/>
          </w:tcPr>
          <w:p w14:paraId="232EBE9A" w14:textId="77777777" w:rsidR="00195F61" w:rsidRPr="00195F61" w:rsidRDefault="00195F61" w:rsidP="00195F61">
            <w:pPr>
              <w:rPr>
                <w:rFonts w:ascii="Tahoma" w:hAnsi="Tahoma" w:cs="Tahoma"/>
                <w:sz w:val="12"/>
                <w:szCs w:val="12"/>
              </w:rPr>
            </w:pPr>
            <w:r w:rsidRPr="00195F61">
              <w:rPr>
                <w:rFonts w:ascii="Tahoma" w:hAnsi="Tahoma" w:cs="Tahoma"/>
                <w:sz w:val="12"/>
                <w:szCs w:val="12"/>
              </w:rPr>
              <w:t>по факту 2019 года</w:t>
            </w:r>
          </w:p>
        </w:tc>
      </w:tr>
      <w:tr w:rsidR="00195F61" w:rsidRPr="00195F61" w14:paraId="1BE693AE" w14:textId="77777777" w:rsidTr="00195F61">
        <w:trPr>
          <w:trHeight w:val="300"/>
          <w:jc w:val="center"/>
        </w:trPr>
        <w:tc>
          <w:tcPr>
            <w:tcW w:w="560" w:type="dxa"/>
            <w:tcBorders>
              <w:top w:val="nil"/>
              <w:left w:val="nil"/>
              <w:bottom w:val="nil"/>
              <w:right w:val="nil"/>
            </w:tcBorders>
            <w:shd w:val="clear" w:color="000000" w:fill="00B050"/>
            <w:noWrap/>
            <w:vAlign w:val="center"/>
            <w:hideMark/>
          </w:tcPr>
          <w:p w14:paraId="2EBB8A93"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6BBFF6A7"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6648E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9</w:t>
            </w:r>
          </w:p>
        </w:tc>
        <w:tc>
          <w:tcPr>
            <w:tcW w:w="5860" w:type="dxa"/>
            <w:tcBorders>
              <w:top w:val="nil"/>
              <w:left w:val="nil"/>
              <w:bottom w:val="single" w:sz="4" w:space="0" w:color="C0C0C0"/>
              <w:right w:val="single" w:sz="4" w:space="0" w:color="C0C0C0"/>
            </w:tcBorders>
            <w:shd w:val="clear" w:color="auto" w:fill="auto"/>
            <w:vAlign w:val="center"/>
            <w:hideMark/>
          </w:tcPr>
          <w:p w14:paraId="75086112"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5D80D97C"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3324644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8,88</w:t>
            </w:r>
          </w:p>
        </w:tc>
        <w:tc>
          <w:tcPr>
            <w:tcW w:w="1560" w:type="dxa"/>
            <w:tcBorders>
              <w:top w:val="nil"/>
              <w:left w:val="nil"/>
              <w:bottom w:val="single" w:sz="4" w:space="0" w:color="C0C0C0"/>
              <w:right w:val="single" w:sz="4" w:space="0" w:color="C0C0C0"/>
            </w:tcBorders>
            <w:shd w:val="clear" w:color="000000" w:fill="D7EAD3"/>
            <w:vAlign w:val="center"/>
            <w:hideMark/>
          </w:tcPr>
          <w:p w14:paraId="1626F54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6,42</w:t>
            </w:r>
          </w:p>
        </w:tc>
        <w:tc>
          <w:tcPr>
            <w:tcW w:w="1720" w:type="dxa"/>
            <w:tcBorders>
              <w:top w:val="nil"/>
              <w:left w:val="nil"/>
              <w:bottom w:val="single" w:sz="4" w:space="0" w:color="C0C0C0"/>
              <w:right w:val="single" w:sz="4" w:space="0" w:color="C0C0C0"/>
            </w:tcBorders>
            <w:shd w:val="clear" w:color="000000" w:fill="D7EAD3"/>
            <w:vAlign w:val="center"/>
            <w:hideMark/>
          </w:tcPr>
          <w:p w14:paraId="6F9C21D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6,26</w:t>
            </w:r>
          </w:p>
        </w:tc>
        <w:tc>
          <w:tcPr>
            <w:tcW w:w="1600" w:type="dxa"/>
            <w:tcBorders>
              <w:top w:val="nil"/>
              <w:left w:val="nil"/>
              <w:bottom w:val="single" w:sz="4" w:space="0" w:color="C0C0C0"/>
              <w:right w:val="single" w:sz="4" w:space="0" w:color="C0C0C0"/>
            </w:tcBorders>
            <w:shd w:val="clear" w:color="000000" w:fill="D7EAD3"/>
            <w:vAlign w:val="center"/>
            <w:hideMark/>
          </w:tcPr>
          <w:p w14:paraId="53CC3EA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11,78</w:t>
            </w:r>
          </w:p>
        </w:tc>
        <w:tc>
          <w:tcPr>
            <w:tcW w:w="1560" w:type="dxa"/>
            <w:tcBorders>
              <w:top w:val="nil"/>
              <w:left w:val="nil"/>
              <w:bottom w:val="single" w:sz="4" w:space="0" w:color="C0C0C0"/>
              <w:right w:val="single" w:sz="4" w:space="0" w:color="C0C0C0"/>
            </w:tcBorders>
            <w:shd w:val="clear" w:color="000000" w:fill="D7EAD3"/>
            <w:vAlign w:val="center"/>
            <w:hideMark/>
          </w:tcPr>
          <w:p w14:paraId="5D8B7F6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-3,84</w:t>
            </w:r>
          </w:p>
        </w:tc>
        <w:tc>
          <w:tcPr>
            <w:tcW w:w="1840" w:type="dxa"/>
            <w:tcBorders>
              <w:top w:val="nil"/>
              <w:left w:val="nil"/>
              <w:bottom w:val="single" w:sz="4" w:space="0" w:color="C0C0C0"/>
              <w:right w:val="single" w:sz="4" w:space="0" w:color="C0C0C0"/>
            </w:tcBorders>
            <w:shd w:val="clear" w:color="000000" w:fill="D7EAD3"/>
            <w:vAlign w:val="center"/>
            <w:hideMark/>
          </w:tcPr>
          <w:p w14:paraId="4BA469B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7,94</w:t>
            </w:r>
          </w:p>
        </w:tc>
        <w:tc>
          <w:tcPr>
            <w:tcW w:w="1720" w:type="dxa"/>
            <w:tcBorders>
              <w:top w:val="nil"/>
              <w:left w:val="nil"/>
              <w:bottom w:val="single" w:sz="4" w:space="0" w:color="C0C0C0"/>
              <w:right w:val="single" w:sz="4" w:space="0" w:color="C0C0C0"/>
            </w:tcBorders>
            <w:shd w:val="clear" w:color="000000" w:fill="D7EAD3"/>
            <w:vAlign w:val="center"/>
            <w:hideMark/>
          </w:tcPr>
          <w:p w14:paraId="7D795C2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0,30</w:t>
            </w:r>
          </w:p>
        </w:tc>
        <w:tc>
          <w:tcPr>
            <w:tcW w:w="1760" w:type="dxa"/>
            <w:tcBorders>
              <w:top w:val="nil"/>
              <w:left w:val="nil"/>
              <w:bottom w:val="single" w:sz="4" w:space="0" w:color="C0C0C0"/>
              <w:right w:val="single" w:sz="4" w:space="0" w:color="C0C0C0"/>
            </w:tcBorders>
            <w:shd w:val="clear" w:color="000000" w:fill="D7EAD3"/>
            <w:vAlign w:val="center"/>
            <w:hideMark/>
          </w:tcPr>
          <w:p w14:paraId="33D09AC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12,07</w:t>
            </w:r>
          </w:p>
        </w:tc>
        <w:tc>
          <w:tcPr>
            <w:tcW w:w="1480" w:type="dxa"/>
            <w:tcBorders>
              <w:top w:val="nil"/>
              <w:left w:val="nil"/>
              <w:bottom w:val="single" w:sz="4" w:space="0" w:color="C0C0C0"/>
              <w:right w:val="single" w:sz="4" w:space="0" w:color="C0C0C0"/>
            </w:tcBorders>
            <w:shd w:val="clear" w:color="000000" w:fill="D7EAD3"/>
            <w:vAlign w:val="center"/>
            <w:hideMark/>
          </w:tcPr>
          <w:p w14:paraId="64CFC6D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6,04</w:t>
            </w:r>
          </w:p>
        </w:tc>
        <w:tc>
          <w:tcPr>
            <w:tcW w:w="1520" w:type="dxa"/>
            <w:tcBorders>
              <w:top w:val="nil"/>
              <w:left w:val="nil"/>
              <w:bottom w:val="single" w:sz="4" w:space="0" w:color="C0C0C0"/>
              <w:right w:val="single" w:sz="4" w:space="0" w:color="C0C0C0"/>
            </w:tcBorders>
            <w:shd w:val="clear" w:color="000000" w:fill="D7EAD3"/>
            <w:vAlign w:val="center"/>
            <w:hideMark/>
          </w:tcPr>
          <w:p w14:paraId="120C4FE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6,04</w:t>
            </w:r>
          </w:p>
        </w:tc>
        <w:tc>
          <w:tcPr>
            <w:tcW w:w="1300" w:type="dxa"/>
            <w:tcBorders>
              <w:top w:val="nil"/>
              <w:left w:val="nil"/>
              <w:bottom w:val="single" w:sz="4" w:space="0" w:color="C0C0C0"/>
              <w:right w:val="single" w:sz="4" w:space="0" w:color="C0C0C0"/>
            </w:tcBorders>
            <w:shd w:val="clear" w:color="000000" w:fill="D7EAD3"/>
            <w:vAlign w:val="center"/>
            <w:hideMark/>
          </w:tcPr>
          <w:p w14:paraId="7D61CE9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-0,30</w:t>
            </w:r>
          </w:p>
        </w:tc>
        <w:tc>
          <w:tcPr>
            <w:tcW w:w="3800" w:type="dxa"/>
            <w:tcBorders>
              <w:top w:val="nil"/>
              <w:left w:val="nil"/>
              <w:bottom w:val="single" w:sz="4" w:space="0" w:color="C0C0C0"/>
              <w:right w:val="single" w:sz="4" w:space="0" w:color="C0C0C0"/>
            </w:tcBorders>
            <w:shd w:val="clear" w:color="000000" w:fill="FFFFCC"/>
            <w:vAlign w:val="center"/>
            <w:hideMark/>
          </w:tcPr>
          <w:p w14:paraId="2C3F8539"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196CE44D" w14:textId="77777777" w:rsidTr="00195F61">
        <w:trPr>
          <w:trHeight w:val="945"/>
          <w:jc w:val="center"/>
        </w:trPr>
        <w:tc>
          <w:tcPr>
            <w:tcW w:w="560" w:type="dxa"/>
            <w:tcBorders>
              <w:top w:val="nil"/>
              <w:left w:val="nil"/>
              <w:bottom w:val="nil"/>
              <w:right w:val="nil"/>
            </w:tcBorders>
            <w:shd w:val="clear" w:color="000000" w:fill="00B050"/>
            <w:noWrap/>
            <w:vAlign w:val="center"/>
            <w:hideMark/>
          </w:tcPr>
          <w:p w14:paraId="77BC47FC"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lastRenderedPageBreak/>
              <w:t>НР</w:t>
            </w:r>
          </w:p>
        </w:tc>
        <w:tc>
          <w:tcPr>
            <w:tcW w:w="400" w:type="dxa"/>
            <w:tcBorders>
              <w:top w:val="nil"/>
              <w:left w:val="nil"/>
              <w:bottom w:val="nil"/>
              <w:right w:val="nil"/>
            </w:tcBorders>
            <w:shd w:val="clear" w:color="auto" w:fill="auto"/>
            <w:noWrap/>
            <w:vAlign w:val="bottom"/>
            <w:hideMark/>
          </w:tcPr>
          <w:p w14:paraId="0D227D38"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2A8BC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9.3</w:t>
            </w:r>
          </w:p>
        </w:tc>
        <w:tc>
          <w:tcPr>
            <w:tcW w:w="5860" w:type="dxa"/>
            <w:tcBorders>
              <w:top w:val="nil"/>
              <w:left w:val="nil"/>
              <w:bottom w:val="single" w:sz="4" w:space="0" w:color="C0C0C0"/>
              <w:right w:val="single" w:sz="4" w:space="0" w:color="C0C0C0"/>
            </w:tcBorders>
            <w:shd w:val="clear" w:color="auto" w:fill="auto"/>
            <w:vAlign w:val="center"/>
            <w:hideMark/>
          </w:tcPr>
          <w:p w14:paraId="1E407715"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2A251FCC"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6D418D4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8,88</w:t>
            </w:r>
          </w:p>
        </w:tc>
        <w:tc>
          <w:tcPr>
            <w:tcW w:w="1560" w:type="dxa"/>
            <w:tcBorders>
              <w:top w:val="nil"/>
              <w:left w:val="nil"/>
              <w:bottom w:val="single" w:sz="4" w:space="0" w:color="C0C0C0"/>
              <w:right w:val="single" w:sz="4" w:space="0" w:color="C0C0C0"/>
            </w:tcBorders>
            <w:shd w:val="clear" w:color="000000" w:fill="FFFFCC"/>
            <w:vAlign w:val="center"/>
            <w:hideMark/>
          </w:tcPr>
          <w:p w14:paraId="06D6CC0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6,37</w:t>
            </w:r>
          </w:p>
        </w:tc>
        <w:tc>
          <w:tcPr>
            <w:tcW w:w="1720" w:type="dxa"/>
            <w:tcBorders>
              <w:top w:val="nil"/>
              <w:left w:val="nil"/>
              <w:bottom w:val="single" w:sz="4" w:space="0" w:color="C0C0C0"/>
              <w:right w:val="single" w:sz="4" w:space="0" w:color="C0C0C0"/>
            </w:tcBorders>
            <w:shd w:val="clear" w:color="000000" w:fill="FFFFCC"/>
            <w:vAlign w:val="center"/>
            <w:hideMark/>
          </w:tcPr>
          <w:p w14:paraId="795D97D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6,26</w:t>
            </w:r>
          </w:p>
        </w:tc>
        <w:tc>
          <w:tcPr>
            <w:tcW w:w="1600" w:type="dxa"/>
            <w:tcBorders>
              <w:top w:val="nil"/>
              <w:left w:val="nil"/>
              <w:bottom w:val="single" w:sz="4" w:space="0" w:color="C0C0C0"/>
              <w:right w:val="single" w:sz="4" w:space="0" w:color="C0C0C0"/>
            </w:tcBorders>
            <w:shd w:val="clear" w:color="000000" w:fill="FFFFCC"/>
            <w:vAlign w:val="center"/>
            <w:hideMark/>
          </w:tcPr>
          <w:p w14:paraId="1696B32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11,78</w:t>
            </w:r>
          </w:p>
        </w:tc>
        <w:tc>
          <w:tcPr>
            <w:tcW w:w="1560" w:type="dxa"/>
            <w:tcBorders>
              <w:top w:val="nil"/>
              <w:left w:val="nil"/>
              <w:bottom w:val="single" w:sz="4" w:space="0" w:color="C0C0C0"/>
              <w:right w:val="single" w:sz="4" w:space="0" w:color="C0C0C0"/>
            </w:tcBorders>
            <w:shd w:val="clear" w:color="000000" w:fill="FFFFCC"/>
            <w:vAlign w:val="center"/>
            <w:hideMark/>
          </w:tcPr>
          <w:p w14:paraId="2E64954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-3,89</w:t>
            </w:r>
          </w:p>
        </w:tc>
        <w:tc>
          <w:tcPr>
            <w:tcW w:w="1840" w:type="dxa"/>
            <w:tcBorders>
              <w:top w:val="nil"/>
              <w:left w:val="nil"/>
              <w:bottom w:val="single" w:sz="4" w:space="0" w:color="C0C0C0"/>
              <w:right w:val="single" w:sz="4" w:space="0" w:color="C0C0C0"/>
            </w:tcBorders>
            <w:shd w:val="clear" w:color="000000" w:fill="FFFFCC"/>
            <w:vAlign w:val="center"/>
            <w:hideMark/>
          </w:tcPr>
          <w:p w14:paraId="63C0572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7,89</w:t>
            </w:r>
          </w:p>
        </w:tc>
        <w:tc>
          <w:tcPr>
            <w:tcW w:w="1720" w:type="dxa"/>
            <w:tcBorders>
              <w:top w:val="nil"/>
              <w:left w:val="nil"/>
              <w:bottom w:val="single" w:sz="4" w:space="0" w:color="C0C0C0"/>
              <w:right w:val="single" w:sz="4" w:space="0" w:color="C0C0C0"/>
            </w:tcBorders>
            <w:shd w:val="clear" w:color="000000" w:fill="FFFFCC"/>
            <w:vAlign w:val="center"/>
            <w:hideMark/>
          </w:tcPr>
          <w:p w14:paraId="64DD5FF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0,30</w:t>
            </w:r>
          </w:p>
        </w:tc>
        <w:tc>
          <w:tcPr>
            <w:tcW w:w="1760" w:type="dxa"/>
            <w:tcBorders>
              <w:top w:val="nil"/>
              <w:left w:val="nil"/>
              <w:bottom w:val="single" w:sz="4" w:space="0" w:color="C0C0C0"/>
              <w:right w:val="single" w:sz="4" w:space="0" w:color="C0C0C0"/>
            </w:tcBorders>
            <w:shd w:val="clear" w:color="000000" w:fill="FFFFCC"/>
            <w:vAlign w:val="center"/>
            <w:hideMark/>
          </w:tcPr>
          <w:p w14:paraId="1BB87CC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12,07</w:t>
            </w:r>
          </w:p>
        </w:tc>
        <w:tc>
          <w:tcPr>
            <w:tcW w:w="1480" w:type="dxa"/>
            <w:tcBorders>
              <w:top w:val="nil"/>
              <w:left w:val="nil"/>
              <w:bottom w:val="single" w:sz="4" w:space="0" w:color="C0C0C0"/>
              <w:right w:val="single" w:sz="4" w:space="0" w:color="C0C0C0"/>
            </w:tcBorders>
            <w:shd w:val="clear" w:color="000000" w:fill="D7EAD3"/>
            <w:vAlign w:val="center"/>
            <w:hideMark/>
          </w:tcPr>
          <w:p w14:paraId="0F97882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6,04</w:t>
            </w:r>
          </w:p>
        </w:tc>
        <w:tc>
          <w:tcPr>
            <w:tcW w:w="1520" w:type="dxa"/>
            <w:tcBorders>
              <w:top w:val="nil"/>
              <w:left w:val="nil"/>
              <w:bottom w:val="single" w:sz="4" w:space="0" w:color="C0C0C0"/>
              <w:right w:val="single" w:sz="4" w:space="0" w:color="C0C0C0"/>
            </w:tcBorders>
            <w:shd w:val="clear" w:color="000000" w:fill="D7EAD3"/>
            <w:vAlign w:val="center"/>
            <w:hideMark/>
          </w:tcPr>
          <w:p w14:paraId="435014C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6,04</w:t>
            </w:r>
          </w:p>
        </w:tc>
        <w:tc>
          <w:tcPr>
            <w:tcW w:w="1300" w:type="dxa"/>
            <w:tcBorders>
              <w:top w:val="nil"/>
              <w:left w:val="nil"/>
              <w:bottom w:val="single" w:sz="4" w:space="0" w:color="C0C0C0"/>
              <w:right w:val="single" w:sz="4" w:space="0" w:color="C0C0C0"/>
            </w:tcBorders>
            <w:shd w:val="clear" w:color="000000" w:fill="D7EAD3"/>
            <w:vAlign w:val="center"/>
            <w:hideMark/>
          </w:tcPr>
          <w:p w14:paraId="723A7F8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-0,30</w:t>
            </w:r>
          </w:p>
        </w:tc>
        <w:tc>
          <w:tcPr>
            <w:tcW w:w="3800" w:type="dxa"/>
            <w:tcBorders>
              <w:top w:val="nil"/>
              <w:left w:val="nil"/>
              <w:bottom w:val="single" w:sz="4" w:space="0" w:color="C0C0C0"/>
              <w:right w:val="single" w:sz="4" w:space="0" w:color="C0C0C0"/>
            </w:tcBorders>
            <w:shd w:val="clear" w:color="000000" w:fill="FFFFCC"/>
            <w:vAlign w:val="center"/>
            <w:hideMark/>
          </w:tcPr>
          <w:p w14:paraId="493BE27E" w14:textId="77777777" w:rsidR="00195F61" w:rsidRPr="00195F61" w:rsidRDefault="00195F61" w:rsidP="00195F61">
            <w:pPr>
              <w:rPr>
                <w:rFonts w:ascii="Tahoma" w:hAnsi="Tahoma" w:cs="Tahoma"/>
                <w:sz w:val="12"/>
                <w:szCs w:val="12"/>
              </w:rPr>
            </w:pPr>
            <w:proofErr w:type="spellStart"/>
            <w:r w:rsidRPr="00195F61">
              <w:rPr>
                <w:rFonts w:ascii="Tahoma" w:hAnsi="Tahoma" w:cs="Tahoma"/>
                <w:sz w:val="12"/>
                <w:szCs w:val="12"/>
              </w:rPr>
              <w:t>расчитано</w:t>
            </w:r>
            <w:proofErr w:type="spellEnd"/>
            <w:r w:rsidRPr="00195F61">
              <w:rPr>
                <w:rFonts w:ascii="Tahoma" w:hAnsi="Tahoma" w:cs="Tahoma"/>
                <w:sz w:val="12"/>
                <w:szCs w:val="12"/>
              </w:rPr>
              <w:t xml:space="preserve"> исходя из объема поднятой воды и ставок водного налога в соответствии с Налоговым </w:t>
            </w:r>
            <w:proofErr w:type="gramStart"/>
            <w:r w:rsidRPr="00195F61">
              <w:rPr>
                <w:rFonts w:ascii="Tahoma" w:hAnsi="Tahoma" w:cs="Tahoma"/>
                <w:sz w:val="12"/>
                <w:szCs w:val="12"/>
              </w:rPr>
              <w:t>кодексом  РФ</w:t>
            </w:r>
            <w:proofErr w:type="gramEnd"/>
          </w:p>
        </w:tc>
      </w:tr>
      <w:tr w:rsidR="00195F61" w:rsidRPr="00195F61" w14:paraId="121E703F" w14:textId="77777777" w:rsidTr="00195F61">
        <w:trPr>
          <w:trHeight w:val="300"/>
          <w:jc w:val="center"/>
        </w:trPr>
        <w:tc>
          <w:tcPr>
            <w:tcW w:w="560" w:type="dxa"/>
            <w:tcBorders>
              <w:top w:val="nil"/>
              <w:left w:val="nil"/>
              <w:bottom w:val="nil"/>
              <w:right w:val="nil"/>
            </w:tcBorders>
            <w:shd w:val="clear" w:color="auto" w:fill="auto"/>
            <w:noWrap/>
            <w:vAlign w:val="center"/>
            <w:hideMark/>
          </w:tcPr>
          <w:p w14:paraId="017F205D"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50940B8"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04776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w:t>
            </w:r>
          </w:p>
        </w:tc>
        <w:tc>
          <w:tcPr>
            <w:tcW w:w="5860" w:type="dxa"/>
            <w:tcBorders>
              <w:top w:val="nil"/>
              <w:left w:val="nil"/>
              <w:bottom w:val="single" w:sz="4" w:space="0" w:color="C0C0C0"/>
              <w:right w:val="single" w:sz="4" w:space="0" w:color="C0C0C0"/>
            </w:tcBorders>
            <w:shd w:val="clear" w:color="auto" w:fill="auto"/>
            <w:vAlign w:val="center"/>
            <w:hideMark/>
          </w:tcPr>
          <w:p w14:paraId="7965CEB1"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51B74B32"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7FCC906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0,18</w:t>
            </w:r>
          </w:p>
        </w:tc>
        <w:tc>
          <w:tcPr>
            <w:tcW w:w="1560" w:type="dxa"/>
            <w:tcBorders>
              <w:top w:val="nil"/>
              <w:left w:val="nil"/>
              <w:bottom w:val="single" w:sz="4" w:space="0" w:color="C0C0C0"/>
              <w:right w:val="single" w:sz="4" w:space="0" w:color="C0C0C0"/>
            </w:tcBorders>
            <w:shd w:val="clear" w:color="000000" w:fill="D7EAD3"/>
            <w:vAlign w:val="center"/>
            <w:hideMark/>
          </w:tcPr>
          <w:p w14:paraId="65CCDE6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0,20</w:t>
            </w:r>
          </w:p>
        </w:tc>
        <w:tc>
          <w:tcPr>
            <w:tcW w:w="1720" w:type="dxa"/>
            <w:tcBorders>
              <w:top w:val="nil"/>
              <w:left w:val="nil"/>
              <w:bottom w:val="single" w:sz="4" w:space="0" w:color="C0C0C0"/>
              <w:right w:val="single" w:sz="4" w:space="0" w:color="C0C0C0"/>
            </w:tcBorders>
            <w:shd w:val="clear" w:color="000000" w:fill="D7EAD3"/>
            <w:vAlign w:val="center"/>
            <w:hideMark/>
          </w:tcPr>
          <w:p w14:paraId="7F7D736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0,11</w:t>
            </w:r>
          </w:p>
        </w:tc>
        <w:tc>
          <w:tcPr>
            <w:tcW w:w="1600" w:type="dxa"/>
            <w:tcBorders>
              <w:top w:val="nil"/>
              <w:left w:val="nil"/>
              <w:bottom w:val="single" w:sz="4" w:space="0" w:color="C0C0C0"/>
              <w:right w:val="single" w:sz="4" w:space="0" w:color="C0C0C0"/>
            </w:tcBorders>
            <w:shd w:val="clear" w:color="000000" w:fill="D7EAD3"/>
            <w:vAlign w:val="center"/>
            <w:hideMark/>
          </w:tcPr>
          <w:p w14:paraId="0AC2248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0,20</w:t>
            </w:r>
          </w:p>
        </w:tc>
        <w:tc>
          <w:tcPr>
            <w:tcW w:w="1560" w:type="dxa"/>
            <w:tcBorders>
              <w:top w:val="nil"/>
              <w:left w:val="nil"/>
              <w:bottom w:val="single" w:sz="4" w:space="0" w:color="C0C0C0"/>
              <w:right w:val="single" w:sz="4" w:space="0" w:color="C0C0C0"/>
            </w:tcBorders>
            <w:shd w:val="clear" w:color="000000" w:fill="D7EAD3"/>
            <w:vAlign w:val="center"/>
            <w:hideMark/>
          </w:tcPr>
          <w:p w14:paraId="54FFC8F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840" w:type="dxa"/>
            <w:tcBorders>
              <w:top w:val="nil"/>
              <w:left w:val="nil"/>
              <w:bottom w:val="single" w:sz="4" w:space="0" w:color="C0C0C0"/>
              <w:right w:val="single" w:sz="4" w:space="0" w:color="C0C0C0"/>
            </w:tcBorders>
            <w:shd w:val="clear" w:color="000000" w:fill="D7EAD3"/>
            <w:vAlign w:val="center"/>
            <w:hideMark/>
          </w:tcPr>
          <w:p w14:paraId="73CDDD4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0,21</w:t>
            </w:r>
          </w:p>
        </w:tc>
        <w:tc>
          <w:tcPr>
            <w:tcW w:w="1720" w:type="dxa"/>
            <w:tcBorders>
              <w:top w:val="nil"/>
              <w:left w:val="nil"/>
              <w:bottom w:val="single" w:sz="4" w:space="0" w:color="C0C0C0"/>
              <w:right w:val="single" w:sz="4" w:space="0" w:color="C0C0C0"/>
            </w:tcBorders>
            <w:shd w:val="clear" w:color="000000" w:fill="D7EAD3"/>
            <w:vAlign w:val="center"/>
            <w:hideMark/>
          </w:tcPr>
          <w:p w14:paraId="3BB00C4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760" w:type="dxa"/>
            <w:tcBorders>
              <w:top w:val="nil"/>
              <w:left w:val="nil"/>
              <w:bottom w:val="single" w:sz="4" w:space="0" w:color="C0C0C0"/>
              <w:right w:val="single" w:sz="4" w:space="0" w:color="C0C0C0"/>
            </w:tcBorders>
            <w:shd w:val="clear" w:color="000000" w:fill="D7EAD3"/>
            <w:vAlign w:val="center"/>
            <w:hideMark/>
          </w:tcPr>
          <w:p w14:paraId="6BD3948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0,21</w:t>
            </w:r>
          </w:p>
        </w:tc>
        <w:tc>
          <w:tcPr>
            <w:tcW w:w="1480" w:type="dxa"/>
            <w:tcBorders>
              <w:top w:val="nil"/>
              <w:left w:val="nil"/>
              <w:bottom w:val="single" w:sz="4" w:space="0" w:color="C0C0C0"/>
              <w:right w:val="single" w:sz="4" w:space="0" w:color="C0C0C0"/>
            </w:tcBorders>
            <w:shd w:val="clear" w:color="000000" w:fill="D7EAD3"/>
            <w:vAlign w:val="center"/>
            <w:hideMark/>
          </w:tcPr>
          <w:p w14:paraId="2EF6A4C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0,11</w:t>
            </w:r>
          </w:p>
        </w:tc>
        <w:tc>
          <w:tcPr>
            <w:tcW w:w="1520" w:type="dxa"/>
            <w:tcBorders>
              <w:top w:val="nil"/>
              <w:left w:val="nil"/>
              <w:bottom w:val="single" w:sz="4" w:space="0" w:color="C0C0C0"/>
              <w:right w:val="single" w:sz="4" w:space="0" w:color="C0C0C0"/>
            </w:tcBorders>
            <w:shd w:val="clear" w:color="000000" w:fill="D7EAD3"/>
            <w:vAlign w:val="center"/>
            <w:hideMark/>
          </w:tcPr>
          <w:p w14:paraId="471BA7E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0,11</w:t>
            </w:r>
          </w:p>
        </w:tc>
        <w:tc>
          <w:tcPr>
            <w:tcW w:w="1300" w:type="dxa"/>
            <w:tcBorders>
              <w:top w:val="nil"/>
              <w:left w:val="nil"/>
              <w:bottom w:val="single" w:sz="4" w:space="0" w:color="C0C0C0"/>
              <w:right w:val="single" w:sz="4" w:space="0" w:color="C0C0C0"/>
            </w:tcBorders>
            <w:shd w:val="clear" w:color="000000" w:fill="D7EAD3"/>
            <w:vAlign w:val="center"/>
            <w:hideMark/>
          </w:tcPr>
          <w:p w14:paraId="0B0430D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3800" w:type="dxa"/>
            <w:tcBorders>
              <w:top w:val="nil"/>
              <w:left w:val="nil"/>
              <w:bottom w:val="single" w:sz="4" w:space="0" w:color="C0C0C0"/>
              <w:right w:val="single" w:sz="4" w:space="0" w:color="C0C0C0"/>
            </w:tcBorders>
            <w:shd w:val="clear" w:color="000000" w:fill="FFFFCC"/>
            <w:vAlign w:val="center"/>
            <w:hideMark/>
          </w:tcPr>
          <w:p w14:paraId="3AD17FBE"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4772138E" w14:textId="77777777" w:rsidTr="00195F61">
        <w:trPr>
          <w:trHeight w:val="300"/>
          <w:jc w:val="center"/>
        </w:trPr>
        <w:tc>
          <w:tcPr>
            <w:tcW w:w="560" w:type="dxa"/>
            <w:tcBorders>
              <w:top w:val="nil"/>
              <w:left w:val="nil"/>
              <w:bottom w:val="nil"/>
              <w:right w:val="nil"/>
            </w:tcBorders>
            <w:shd w:val="clear" w:color="000000" w:fill="00B0F0"/>
            <w:noWrap/>
            <w:vAlign w:val="center"/>
            <w:hideMark/>
          </w:tcPr>
          <w:p w14:paraId="34C4DAA8"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7F053A97"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A5B1B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10.0.1</w:t>
            </w:r>
          </w:p>
        </w:tc>
        <w:tc>
          <w:tcPr>
            <w:tcW w:w="5860" w:type="dxa"/>
            <w:tcBorders>
              <w:top w:val="nil"/>
              <w:left w:val="nil"/>
              <w:bottom w:val="single" w:sz="4" w:space="0" w:color="C0C0C0"/>
              <w:right w:val="single" w:sz="4" w:space="0" w:color="C0C0C0"/>
            </w:tcBorders>
            <w:shd w:val="clear" w:color="auto" w:fill="auto"/>
            <w:vAlign w:val="center"/>
            <w:hideMark/>
          </w:tcPr>
          <w:p w14:paraId="1D9F5A87" w14:textId="77777777" w:rsidR="00195F61" w:rsidRPr="00195F61" w:rsidRDefault="00195F61" w:rsidP="00195F61">
            <w:pPr>
              <w:ind w:firstLineChars="200" w:firstLine="240"/>
              <w:rPr>
                <w:rFonts w:ascii="Tahoma" w:hAnsi="Tahoma" w:cs="Tahoma"/>
                <w:sz w:val="12"/>
                <w:szCs w:val="12"/>
              </w:rPr>
            </w:pPr>
            <w:r w:rsidRPr="00195F61">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560A47E"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6793392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0,18</w:t>
            </w:r>
          </w:p>
        </w:tc>
        <w:tc>
          <w:tcPr>
            <w:tcW w:w="1560" w:type="dxa"/>
            <w:tcBorders>
              <w:top w:val="nil"/>
              <w:left w:val="nil"/>
              <w:bottom w:val="single" w:sz="4" w:space="0" w:color="C0C0C0"/>
              <w:right w:val="single" w:sz="4" w:space="0" w:color="C0C0C0"/>
            </w:tcBorders>
            <w:shd w:val="clear" w:color="000000" w:fill="FFFFCC"/>
            <w:vAlign w:val="center"/>
            <w:hideMark/>
          </w:tcPr>
          <w:p w14:paraId="1603B28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0,20</w:t>
            </w:r>
          </w:p>
        </w:tc>
        <w:tc>
          <w:tcPr>
            <w:tcW w:w="1720" w:type="dxa"/>
            <w:tcBorders>
              <w:top w:val="nil"/>
              <w:left w:val="nil"/>
              <w:bottom w:val="single" w:sz="4" w:space="0" w:color="C0C0C0"/>
              <w:right w:val="single" w:sz="4" w:space="0" w:color="C0C0C0"/>
            </w:tcBorders>
            <w:shd w:val="clear" w:color="000000" w:fill="FFFFCC"/>
            <w:vAlign w:val="center"/>
            <w:hideMark/>
          </w:tcPr>
          <w:p w14:paraId="26E3E0F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0,11</w:t>
            </w:r>
          </w:p>
        </w:tc>
        <w:tc>
          <w:tcPr>
            <w:tcW w:w="1600" w:type="dxa"/>
            <w:tcBorders>
              <w:top w:val="nil"/>
              <w:left w:val="nil"/>
              <w:bottom w:val="single" w:sz="4" w:space="0" w:color="C0C0C0"/>
              <w:right w:val="single" w:sz="4" w:space="0" w:color="C0C0C0"/>
            </w:tcBorders>
            <w:shd w:val="clear" w:color="000000" w:fill="FFFFCC"/>
            <w:vAlign w:val="center"/>
            <w:hideMark/>
          </w:tcPr>
          <w:p w14:paraId="0F3974D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0,20</w:t>
            </w:r>
          </w:p>
        </w:tc>
        <w:tc>
          <w:tcPr>
            <w:tcW w:w="1560" w:type="dxa"/>
            <w:tcBorders>
              <w:top w:val="nil"/>
              <w:left w:val="nil"/>
              <w:bottom w:val="single" w:sz="4" w:space="0" w:color="C0C0C0"/>
              <w:right w:val="single" w:sz="4" w:space="0" w:color="C0C0C0"/>
            </w:tcBorders>
            <w:shd w:val="clear" w:color="000000" w:fill="FFFFCC"/>
            <w:vAlign w:val="center"/>
            <w:hideMark/>
          </w:tcPr>
          <w:p w14:paraId="2A44162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840" w:type="dxa"/>
            <w:tcBorders>
              <w:top w:val="nil"/>
              <w:left w:val="nil"/>
              <w:bottom w:val="single" w:sz="4" w:space="0" w:color="C0C0C0"/>
              <w:right w:val="single" w:sz="4" w:space="0" w:color="C0C0C0"/>
            </w:tcBorders>
            <w:shd w:val="clear" w:color="000000" w:fill="FFFFCC"/>
            <w:vAlign w:val="center"/>
            <w:hideMark/>
          </w:tcPr>
          <w:p w14:paraId="11138D6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0,21</w:t>
            </w:r>
          </w:p>
        </w:tc>
        <w:tc>
          <w:tcPr>
            <w:tcW w:w="1720" w:type="dxa"/>
            <w:tcBorders>
              <w:top w:val="nil"/>
              <w:left w:val="nil"/>
              <w:bottom w:val="single" w:sz="4" w:space="0" w:color="C0C0C0"/>
              <w:right w:val="single" w:sz="4" w:space="0" w:color="C0C0C0"/>
            </w:tcBorders>
            <w:shd w:val="clear" w:color="000000" w:fill="FFFFCC"/>
            <w:vAlign w:val="center"/>
            <w:hideMark/>
          </w:tcPr>
          <w:p w14:paraId="3625303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760" w:type="dxa"/>
            <w:tcBorders>
              <w:top w:val="nil"/>
              <w:left w:val="nil"/>
              <w:bottom w:val="single" w:sz="4" w:space="0" w:color="C0C0C0"/>
              <w:right w:val="single" w:sz="4" w:space="0" w:color="C0C0C0"/>
            </w:tcBorders>
            <w:shd w:val="clear" w:color="000000" w:fill="FFFFCC"/>
            <w:vAlign w:val="center"/>
            <w:hideMark/>
          </w:tcPr>
          <w:p w14:paraId="4BB8835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0,21</w:t>
            </w:r>
          </w:p>
        </w:tc>
        <w:tc>
          <w:tcPr>
            <w:tcW w:w="1480" w:type="dxa"/>
            <w:tcBorders>
              <w:top w:val="nil"/>
              <w:left w:val="nil"/>
              <w:bottom w:val="single" w:sz="4" w:space="0" w:color="C0C0C0"/>
              <w:right w:val="single" w:sz="4" w:space="0" w:color="C0C0C0"/>
            </w:tcBorders>
            <w:shd w:val="clear" w:color="000000" w:fill="D7EAD3"/>
            <w:vAlign w:val="center"/>
            <w:hideMark/>
          </w:tcPr>
          <w:p w14:paraId="009402D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0,11</w:t>
            </w:r>
          </w:p>
        </w:tc>
        <w:tc>
          <w:tcPr>
            <w:tcW w:w="1520" w:type="dxa"/>
            <w:tcBorders>
              <w:top w:val="nil"/>
              <w:left w:val="nil"/>
              <w:bottom w:val="single" w:sz="4" w:space="0" w:color="C0C0C0"/>
              <w:right w:val="single" w:sz="4" w:space="0" w:color="C0C0C0"/>
            </w:tcBorders>
            <w:shd w:val="clear" w:color="000000" w:fill="D7EAD3"/>
            <w:vAlign w:val="center"/>
            <w:hideMark/>
          </w:tcPr>
          <w:p w14:paraId="493CCDB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0,11</w:t>
            </w:r>
          </w:p>
        </w:tc>
        <w:tc>
          <w:tcPr>
            <w:tcW w:w="1300" w:type="dxa"/>
            <w:tcBorders>
              <w:top w:val="nil"/>
              <w:left w:val="nil"/>
              <w:bottom w:val="single" w:sz="4" w:space="0" w:color="C0C0C0"/>
              <w:right w:val="single" w:sz="4" w:space="0" w:color="C0C0C0"/>
            </w:tcBorders>
            <w:shd w:val="clear" w:color="000000" w:fill="D7EAD3"/>
            <w:vAlign w:val="center"/>
            <w:hideMark/>
          </w:tcPr>
          <w:p w14:paraId="3CACAB6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3800" w:type="dxa"/>
            <w:tcBorders>
              <w:top w:val="nil"/>
              <w:left w:val="nil"/>
              <w:bottom w:val="single" w:sz="4" w:space="0" w:color="C0C0C0"/>
              <w:right w:val="single" w:sz="4" w:space="0" w:color="C0C0C0"/>
            </w:tcBorders>
            <w:shd w:val="clear" w:color="000000" w:fill="FFFFCC"/>
            <w:vAlign w:val="center"/>
            <w:hideMark/>
          </w:tcPr>
          <w:p w14:paraId="4737EC53"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671805CF" w14:textId="77777777" w:rsidTr="00195F61">
        <w:trPr>
          <w:trHeight w:val="300"/>
          <w:jc w:val="center"/>
        </w:trPr>
        <w:tc>
          <w:tcPr>
            <w:tcW w:w="560" w:type="dxa"/>
            <w:tcBorders>
              <w:top w:val="nil"/>
              <w:left w:val="nil"/>
              <w:bottom w:val="nil"/>
              <w:right w:val="nil"/>
            </w:tcBorders>
            <w:shd w:val="clear" w:color="000000" w:fill="00B0F0"/>
            <w:noWrap/>
            <w:vAlign w:val="center"/>
            <w:hideMark/>
          </w:tcPr>
          <w:p w14:paraId="7E64FB89"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0312A585"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647E6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10.0.2</w:t>
            </w:r>
          </w:p>
        </w:tc>
        <w:tc>
          <w:tcPr>
            <w:tcW w:w="5860" w:type="dxa"/>
            <w:tcBorders>
              <w:top w:val="nil"/>
              <w:left w:val="nil"/>
              <w:bottom w:val="single" w:sz="4" w:space="0" w:color="C0C0C0"/>
              <w:right w:val="single" w:sz="4" w:space="0" w:color="C0C0C0"/>
            </w:tcBorders>
            <w:shd w:val="clear" w:color="auto" w:fill="auto"/>
            <w:vAlign w:val="center"/>
            <w:hideMark/>
          </w:tcPr>
          <w:p w14:paraId="13526A9A" w14:textId="77777777" w:rsidR="00195F61" w:rsidRPr="00195F61" w:rsidRDefault="00195F61" w:rsidP="00195F61">
            <w:pPr>
              <w:ind w:firstLineChars="200" w:firstLine="240"/>
              <w:rPr>
                <w:rFonts w:ascii="Tahoma" w:hAnsi="Tahoma" w:cs="Tahoma"/>
                <w:sz w:val="12"/>
                <w:szCs w:val="12"/>
              </w:rPr>
            </w:pPr>
            <w:r w:rsidRPr="00195F61">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5BD04214"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5F83D29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5F32656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2B6856D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5CD841B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6F5DA12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840" w:type="dxa"/>
            <w:tcBorders>
              <w:top w:val="nil"/>
              <w:left w:val="nil"/>
              <w:bottom w:val="single" w:sz="4" w:space="0" w:color="C0C0C0"/>
              <w:right w:val="single" w:sz="4" w:space="0" w:color="C0C0C0"/>
            </w:tcBorders>
            <w:shd w:val="clear" w:color="000000" w:fill="FFFFCC"/>
            <w:vAlign w:val="center"/>
            <w:hideMark/>
          </w:tcPr>
          <w:p w14:paraId="75FC64A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6EAE54E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30FAF91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73351A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6D0737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35EBA45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2C0C1896"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74E26C50" w14:textId="77777777" w:rsidTr="00195F61">
        <w:trPr>
          <w:trHeight w:val="300"/>
          <w:jc w:val="center"/>
        </w:trPr>
        <w:tc>
          <w:tcPr>
            <w:tcW w:w="560" w:type="dxa"/>
            <w:tcBorders>
              <w:top w:val="nil"/>
              <w:left w:val="nil"/>
              <w:bottom w:val="nil"/>
              <w:right w:val="nil"/>
            </w:tcBorders>
            <w:shd w:val="clear" w:color="000000" w:fill="00B0F0"/>
            <w:noWrap/>
            <w:vAlign w:val="center"/>
            <w:hideMark/>
          </w:tcPr>
          <w:p w14:paraId="1FA3D5CE"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6B4E001F"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679F9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10.2</w:t>
            </w:r>
          </w:p>
        </w:tc>
        <w:tc>
          <w:tcPr>
            <w:tcW w:w="5860" w:type="dxa"/>
            <w:tcBorders>
              <w:top w:val="nil"/>
              <w:left w:val="nil"/>
              <w:bottom w:val="single" w:sz="4" w:space="0" w:color="C0C0C0"/>
              <w:right w:val="single" w:sz="4" w:space="0" w:color="C0C0C0"/>
            </w:tcBorders>
            <w:shd w:val="clear" w:color="auto" w:fill="auto"/>
            <w:vAlign w:val="center"/>
            <w:hideMark/>
          </w:tcPr>
          <w:p w14:paraId="64636210"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53B5EEB5"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0593690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0,18</w:t>
            </w:r>
          </w:p>
        </w:tc>
        <w:tc>
          <w:tcPr>
            <w:tcW w:w="1560" w:type="dxa"/>
            <w:tcBorders>
              <w:top w:val="nil"/>
              <w:left w:val="nil"/>
              <w:bottom w:val="single" w:sz="4" w:space="0" w:color="C0C0C0"/>
              <w:right w:val="single" w:sz="4" w:space="0" w:color="C0C0C0"/>
            </w:tcBorders>
            <w:shd w:val="clear" w:color="000000" w:fill="FFFFCC"/>
            <w:vAlign w:val="center"/>
            <w:hideMark/>
          </w:tcPr>
          <w:p w14:paraId="032FF74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0,20</w:t>
            </w:r>
          </w:p>
        </w:tc>
        <w:tc>
          <w:tcPr>
            <w:tcW w:w="1720" w:type="dxa"/>
            <w:tcBorders>
              <w:top w:val="nil"/>
              <w:left w:val="nil"/>
              <w:bottom w:val="single" w:sz="4" w:space="0" w:color="C0C0C0"/>
              <w:right w:val="single" w:sz="4" w:space="0" w:color="C0C0C0"/>
            </w:tcBorders>
            <w:shd w:val="clear" w:color="000000" w:fill="FFFFCC"/>
            <w:vAlign w:val="center"/>
            <w:hideMark/>
          </w:tcPr>
          <w:p w14:paraId="622DFCD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0,11</w:t>
            </w:r>
          </w:p>
        </w:tc>
        <w:tc>
          <w:tcPr>
            <w:tcW w:w="1600" w:type="dxa"/>
            <w:tcBorders>
              <w:top w:val="nil"/>
              <w:left w:val="nil"/>
              <w:bottom w:val="single" w:sz="4" w:space="0" w:color="C0C0C0"/>
              <w:right w:val="single" w:sz="4" w:space="0" w:color="C0C0C0"/>
            </w:tcBorders>
            <w:shd w:val="clear" w:color="000000" w:fill="FFFFCC"/>
            <w:vAlign w:val="center"/>
            <w:hideMark/>
          </w:tcPr>
          <w:p w14:paraId="194997B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0,20</w:t>
            </w:r>
          </w:p>
        </w:tc>
        <w:tc>
          <w:tcPr>
            <w:tcW w:w="1560" w:type="dxa"/>
            <w:tcBorders>
              <w:top w:val="nil"/>
              <w:left w:val="nil"/>
              <w:bottom w:val="single" w:sz="4" w:space="0" w:color="C0C0C0"/>
              <w:right w:val="single" w:sz="4" w:space="0" w:color="C0C0C0"/>
            </w:tcBorders>
            <w:shd w:val="clear" w:color="000000" w:fill="FFFFCC"/>
            <w:vAlign w:val="center"/>
            <w:hideMark/>
          </w:tcPr>
          <w:p w14:paraId="374EA05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840" w:type="dxa"/>
            <w:tcBorders>
              <w:top w:val="nil"/>
              <w:left w:val="nil"/>
              <w:bottom w:val="single" w:sz="4" w:space="0" w:color="C0C0C0"/>
              <w:right w:val="single" w:sz="4" w:space="0" w:color="C0C0C0"/>
            </w:tcBorders>
            <w:shd w:val="clear" w:color="000000" w:fill="FFFFCC"/>
            <w:vAlign w:val="center"/>
            <w:hideMark/>
          </w:tcPr>
          <w:p w14:paraId="5E695D4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0,21</w:t>
            </w:r>
          </w:p>
        </w:tc>
        <w:tc>
          <w:tcPr>
            <w:tcW w:w="1720" w:type="dxa"/>
            <w:tcBorders>
              <w:top w:val="nil"/>
              <w:left w:val="nil"/>
              <w:bottom w:val="single" w:sz="4" w:space="0" w:color="C0C0C0"/>
              <w:right w:val="single" w:sz="4" w:space="0" w:color="C0C0C0"/>
            </w:tcBorders>
            <w:shd w:val="clear" w:color="000000" w:fill="FFFFCC"/>
            <w:vAlign w:val="center"/>
            <w:hideMark/>
          </w:tcPr>
          <w:p w14:paraId="0B2B5CE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1760" w:type="dxa"/>
            <w:tcBorders>
              <w:top w:val="nil"/>
              <w:left w:val="nil"/>
              <w:bottom w:val="single" w:sz="4" w:space="0" w:color="C0C0C0"/>
              <w:right w:val="single" w:sz="4" w:space="0" w:color="C0C0C0"/>
            </w:tcBorders>
            <w:shd w:val="clear" w:color="000000" w:fill="FFFFCC"/>
            <w:vAlign w:val="center"/>
            <w:hideMark/>
          </w:tcPr>
          <w:p w14:paraId="1998F9E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0,21</w:t>
            </w:r>
          </w:p>
        </w:tc>
        <w:tc>
          <w:tcPr>
            <w:tcW w:w="1480" w:type="dxa"/>
            <w:tcBorders>
              <w:top w:val="nil"/>
              <w:left w:val="nil"/>
              <w:bottom w:val="single" w:sz="4" w:space="0" w:color="C0C0C0"/>
              <w:right w:val="single" w:sz="4" w:space="0" w:color="C0C0C0"/>
            </w:tcBorders>
            <w:shd w:val="clear" w:color="000000" w:fill="D7EAD3"/>
            <w:vAlign w:val="center"/>
            <w:hideMark/>
          </w:tcPr>
          <w:p w14:paraId="1CB77B1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0,11</w:t>
            </w:r>
          </w:p>
        </w:tc>
        <w:tc>
          <w:tcPr>
            <w:tcW w:w="1520" w:type="dxa"/>
            <w:tcBorders>
              <w:top w:val="nil"/>
              <w:left w:val="nil"/>
              <w:bottom w:val="single" w:sz="4" w:space="0" w:color="C0C0C0"/>
              <w:right w:val="single" w:sz="4" w:space="0" w:color="C0C0C0"/>
            </w:tcBorders>
            <w:shd w:val="clear" w:color="000000" w:fill="D7EAD3"/>
            <w:vAlign w:val="center"/>
            <w:hideMark/>
          </w:tcPr>
          <w:p w14:paraId="45FA045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0,11</w:t>
            </w:r>
          </w:p>
        </w:tc>
        <w:tc>
          <w:tcPr>
            <w:tcW w:w="1300" w:type="dxa"/>
            <w:tcBorders>
              <w:top w:val="nil"/>
              <w:left w:val="nil"/>
              <w:bottom w:val="single" w:sz="4" w:space="0" w:color="C0C0C0"/>
              <w:right w:val="single" w:sz="4" w:space="0" w:color="C0C0C0"/>
            </w:tcBorders>
            <w:shd w:val="clear" w:color="000000" w:fill="D7EAD3"/>
            <w:vAlign w:val="center"/>
            <w:hideMark/>
          </w:tcPr>
          <w:p w14:paraId="23852F0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-0,01</w:t>
            </w:r>
          </w:p>
        </w:tc>
        <w:tc>
          <w:tcPr>
            <w:tcW w:w="3800" w:type="dxa"/>
            <w:tcBorders>
              <w:top w:val="nil"/>
              <w:left w:val="nil"/>
              <w:bottom w:val="single" w:sz="4" w:space="0" w:color="C0C0C0"/>
              <w:right w:val="single" w:sz="4" w:space="0" w:color="C0C0C0"/>
            </w:tcBorders>
            <w:shd w:val="clear" w:color="000000" w:fill="FFFFCC"/>
            <w:vAlign w:val="center"/>
            <w:hideMark/>
          </w:tcPr>
          <w:p w14:paraId="476B27CB" w14:textId="77777777" w:rsidR="00195F61" w:rsidRPr="00195F61" w:rsidRDefault="00195F61" w:rsidP="00195F61">
            <w:pPr>
              <w:rPr>
                <w:rFonts w:ascii="Tahoma" w:hAnsi="Tahoma" w:cs="Tahoma"/>
                <w:sz w:val="12"/>
                <w:szCs w:val="12"/>
              </w:rPr>
            </w:pPr>
            <w:r w:rsidRPr="00195F61">
              <w:rPr>
                <w:rFonts w:ascii="Tahoma" w:hAnsi="Tahoma" w:cs="Tahoma"/>
                <w:sz w:val="12"/>
                <w:szCs w:val="12"/>
              </w:rPr>
              <w:t>по предложению предприятия</w:t>
            </w:r>
          </w:p>
        </w:tc>
      </w:tr>
      <w:tr w:rsidR="00195F61" w:rsidRPr="00195F61" w14:paraId="7F778F11" w14:textId="77777777" w:rsidTr="00195F61">
        <w:trPr>
          <w:trHeight w:val="300"/>
          <w:jc w:val="center"/>
        </w:trPr>
        <w:tc>
          <w:tcPr>
            <w:tcW w:w="560" w:type="dxa"/>
            <w:tcBorders>
              <w:top w:val="nil"/>
              <w:left w:val="nil"/>
              <w:bottom w:val="nil"/>
              <w:right w:val="nil"/>
            </w:tcBorders>
            <w:shd w:val="clear" w:color="000000" w:fill="00B050"/>
            <w:noWrap/>
            <w:vAlign w:val="center"/>
            <w:hideMark/>
          </w:tcPr>
          <w:p w14:paraId="2D622389"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8FA1CF5"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35A2D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10.5</w:t>
            </w:r>
          </w:p>
        </w:tc>
        <w:tc>
          <w:tcPr>
            <w:tcW w:w="5860" w:type="dxa"/>
            <w:tcBorders>
              <w:top w:val="nil"/>
              <w:left w:val="nil"/>
              <w:bottom w:val="single" w:sz="4" w:space="0" w:color="C0C0C0"/>
              <w:right w:val="single" w:sz="4" w:space="0" w:color="C0C0C0"/>
            </w:tcBorders>
            <w:shd w:val="clear" w:color="auto" w:fill="auto"/>
            <w:vAlign w:val="center"/>
            <w:hideMark/>
          </w:tcPr>
          <w:p w14:paraId="0AB50905"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Налоги, сборы, платежи - всего,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5E27C268"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3659F57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342A760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0,05</w:t>
            </w:r>
          </w:p>
        </w:tc>
        <w:tc>
          <w:tcPr>
            <w:tcW w:w="1720" w:type="dxa"/>
            <w:tcBorders>
              <w:top w:val="nil"/>
              <w:left w:val="nil"/>
              <w:bottom w:val="single" w:sz="4" w:space="0" w:color="C0C0C0"/>
              <w:right w:val="single" w:sz="4" w:space="0" w:color="C0C0C0"/>
            </w:tcBorders>
            <w:shd w:val="clear" w:color="000000" w:fill="D7EAD3"/>
            <w:vAlign w:val="center"/>
            <w:hideMark/>
          </w:tcPr>
          <w:p w14:paraId="5BFDB87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2F9983B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2F5FEEC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0,05</w:t>
            </w:r>
          </w:p>
        </w:tc>
        <w:tc>
          <w:tcPr>
            <w:tcW w:w="1840" w:type="dxa"/>
            <w:tcBorders>
              <w:top w:val="nil"/>
              <w:left w:val="nil"/>
              <w:bottom w:val="single" w:sz="4" w:space="0" w:color="C0C0C0"/>
              <w:right w:val="single" w:sz="4" w:space="0" w:color="C0C0C0"/>
            </w:tcBorders>
            <w:shd w:val="clear" w:color="000000" w:fill="D7EAD3"/>
            <w:vAlign w:val="center"/>
            <w:hideMark/>
          </w:tcPr>
          <w:p w14:paraId="0E594C6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0,05</w:t>
            </w:r>
          </w:p>
        </w:tc>
        <w:tc>
          <w:tcPr>
            <w:tcW w:w="1720" w:type="dxa"/>
            <w:tcBorders>
              <w:top w:val="nil"/>
              <w:left w:val="nil"/>
              <w:bottom w:val="single" w:sz="4" w:space="0" w:color="C0C0C0"/>
              <w:right w:val="single" w:sz="4" w:space="0" w:color="C0C0C0"/>
            </w:tcBorders>
            <w:shd w:val="clear" w:color="000000" w:fill="D7EAD3"/>
            <w:vAlign w:val="center"/>
            <w:hideMark/>
          </w:tcPr>
          <w:p w14:paraId="12D5A12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2895224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C51AD7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479026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15EF90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03842477"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464543A2" w14:textId="77777777" w:rsidTr="00195F61">
        <w:trPr>
          <w:trHeight w:val="300"/>
          <w:jc w:val="center"/>
        </w:trPr>
        <w:tc>
          <w:tcPr>
            <w:tcW w:w="560" w:type="dxa"/>
            <w:tcBorders>
              <w:top w:val="nil"/>
              <w:left w:val="nil"/>
              <w:bottom w:val="nil"/>
              <w:right w:val="nil"/>
            </w:tcBorders>
            <w:shd w:val="clear" w:color="000000" w:fill="00B050"/>
            <w:noWrap/>
            <w:vAlign w:val="center"/>
            <w:hideMark/>
          </w:tcPr>
          <w:p w14:paraId="28B874F7"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476BEFE3"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DEAE3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10.5.1</w:t>
            </w:r>
          </w:p>
        </w:tc>
        <w:tc>
          <w:tcPr>
            <w:tcW w:w="5860" w:type="dxa"/>
            <w:tcBorders>
              <w:top w:val="nil"/>
              <w:left w:val="nil"/>
              <w:bottom w:val="single" w:sz="4" w:space="0" w:color="C0C0C0"/>
              <w:right w:val="single" w:sz="4" w:space="0" w:color="C0C0C0"/>
            </w:tcBorders>
            <w:shd w:val="clear" w:color="auto" w:fill="auto"/>
            <w:vAlign w:val="center"/>
            <w:hideMark/>
          </w:tcPr>
          <w:p w14:paraId="03CEF450" w14:textId="77777777" w:rsidR="00195F61" w:rsidRPr="00195F61" w:rsidRDefault="00195F61" w:rsidP="00195F61">
            <w:pPr>
              <w:ind w:firstLineChars="200" w:firstLine="240"/>
              <w:rPr>
                <w:rFonts w:ascii="Tahoma" w:hAnsi="Tahoma" w:cs="Tahoma"/>
                <w:sz w:val="12"/>
                <w:szCs w:val="12"/>
              </w:rPr>
            </w:pPr>
            <w:r w:rsidRPr="00195F61">
              <w:rPr>
                <w:rFonts w:ascii="Tahoma" w:hAnsi="Tahoma" w:cs="Tahoma"/>
                <w:sz w:val="12"/>
                <w:szCs w:val="12"/>
              </w:rPr>
              <w:t>На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57F639A"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731CC9C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3276F34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0,05</w:t>
            </w:r>
          </w:p>
        </w:tc>
        <w:tc>
          <w:tcPr>
            <w:tcW w:w="1720" w:type="dxa"/>
            <w:tcBorders>
              <w:top w:val="nil"/>
              <w:left w:val="nil"/>
              <w:bottom w:val="single" w:sz="4" w:space="0" w:color="C0C0C0"/>
              <w:right w:val="single" w:sz="4" w:space="0" w:color="C0C0C0"/>
            </w:tcBorders>
            <w:shd w:val="clear" w:color="000000" w:fill="D7EAD3"/>
            <w:vAlign w:val="center"/>
            <w:hideMark/>
          </w:tcPr>
          <w:p w14:paraId="185EAB3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02DAB24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1AF5ECB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0,05</w:t>
            </w:r>
          </w:p>
        </w:tc>
        <w:tc>
          <w:tcPr>
            <w:tcW w:w="1840" w:type="dxa"/>
            <w:tcBorders>
              <w:top w:val="nil"/>
              <w:left w:val="nil"/>
              <w:bottom w:val="single" w:sz="4" w:space="0" w:color="C0C0C0"/>
              <w:right w:val="single" w:sz="4" w:space="0" w:color="C0C0C0"/>
            </w:tcBorders>
            <w:shd w:val="clear" w:color="000000" w:fill="D7EAD3"/>
            <w:vAlign w:val="center"/>
            <w:hideMark/>
          </w:tcPr>
          <w:p w14:paraId="6787E92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0,05</w:t>
            </w:r>
          </w:p>
        </w:tc>
        <w:tc>
          <w:tcPr>
            <w:tcW w:w="1720" w:type="dxa"/>
            <w:tcBorders>
              <w:top w:val="nil"/>
              <w:left w:val="nil"/>
              <w:bottom w:val="single" w:sz="4" w:space="0" w:color="C0C0C0"/>
              <w:right w:val="single" w:sz="4" w:space="0" w:color="C0C0C0"/>
            </w:tcBorders>
            <w:shd w:val="clear" w:color="000000" w:fill="D7EAD3"/>
            <w:vAlign w:val="center"/>
            <w:hideMark/>
          </w:tcPr>
          <w:p w14:paraId="64093E0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519CCAB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718945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5005FC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A66D3F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25DDBA6A"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0D34F28F" w14:textId="77777777" w:rsidTr="00195F61">
        <w:trPr>
          <w:trHeight w:val="690"/>
          <w:jc w:val="center"/>
        </w:trPr>
        <w:tc>
          <w:tcPr>
            <w:tcW w:w="560" w:type="dxa"/>
            <w:tcBorders>
              <w:top w:val="nil"/>
              <w:left w:val="nil"/>
              <w:bottom w:val="nil"/>
              <w:right w:val="nil"/>
            </w:tcBorders>
            <w:shd w:val="clear" w:color="000000" w:fill="00B050"/>
            <w:noWrap/>
            <w:vAlign w:val="center"/>
            <w:hideMark/>
          </w:tcPr>
          <w:p w14:paraId="6A40707F"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45289F63"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777E5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10.5.1.2</w:t>
            </w:r>
          </w:p>
        </w:tc>
        <w:tc>
          <w:tcPr>
            <w:tcW w:w="5860" w:type="dxa"/>
            <w:tcBorders>
              <w:top w:val="nil"/>
              <w:left w:val="nil"/>
              <w:bottom w:val="single" w:sz="4" w:space="0" w:color="C0C0C0"/>
              <w:right w:val="single" w:sz="4" w:space="0" w:color="C0C0C0"/>
            </w:tcBorders>
            <w:shd w:val="clear" w:color="auto" w:fill="auto"/>
            <w:vAlign w:val="center"/>
            <w:hideMark/>
          </w:tcPr>
          <w:p w14:paraId="7D36C697" w14:textId="77777777" w:rsidR="00195F61" w:rsidRPr="00195F61" w:rsidRDefault="00195F61" w:rsidP="00195F61">
            <w:pPr>
              <w:ind w:firstLineChars="300" w:firstLine="360"/>
              <w:rPr>
                <w:rFonts w:ascii="Tahoma" w:hAnsi="Tahoma" w:cs="Tahoma"/>
                <w:sz w:val="12"/>
                <w:szCs w:val="12"/>
              </w:rPr>
            </w:pPr>
            <w:r w:rsidRPr="00195F61">
              <w:rPr>
                <w:rFonts w:ascii="Tahoma" w:hAnsi="Tahoma" w:cs="Tahoma"/>
                <w:sz w:val="12"/>
                <w:szCs w:val="12"/>
              </w:rPr>
              <w:t>На реализацию производственной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396D79C7"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37E5A8E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008E599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0,05</w:t>
            </w:r>
          </w:p>
        </w:tc>
        <w:tc>
          <w:tcPr>
            <w:tcW w:w="1720" w:type="dxa"/>
            <w:tcBorders>
              <w:top w:val="nil"/>
              <w:left w:val="nil"/>
              <w:bottom w:val="single" w:sz="4" w:space="0" w:color="C0C0C0"/>
              <w:right w:val="single" w:sz="4" w:space="0" w:color="C0C0C0"/>
            </w:tcBorders>
            <w:shd w:val="clear" w:color="000000" w:fill="FFFFCC"/>
            <w:vAlign w:val="center"/>
            <w:hideMark/>
          </w:tcPr>
          <w:p w14:paraId="700F2F3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1192865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3D39135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0,05</w:t>
            </w:r>
          </w:p>
        </w:tc>
        <w:tc>
          <w:tcPr>
            <w:tcW w:w="1840" w:type="dxa"/>
            <w:tcBorders>
              <w:top w:val="nil"/>
              <w:left w:val="nil"/>
              <w:bottom w:val="single" w:sz="4" w:space="0" w:color="C0C0C0"/>
              <w:right w:val="single" w:sz="4" w:space="0" w:color="C0C0C0"/>
            </w:tcBorders>
            <w:shd w:val="clear" w:color="000000" w:fill="FFFFCC"/>
            <w:vAlign w:val="center"/>
            <w:hideMark/>
          </w:tcPr>
          <w:p w14:paraId="51A8F3D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0,05</w:t>
            </w:r>
          </w:p>
        </w:tc>
        <w:tc>
          <w:tcPr>
            <w:tcW w:w="1720" w:type="dxa"/>
            <w:tcBorders>
              <w:top w:val="nil"/>
              <w:left w:val="nil"/>
              <w:bottom w:val="single" w:sz="4" w:space="0" w:color="C0C0C0"/>
              <w:right w:val="single" w:sz="4" w:space="0" w:color="C0C0C0"/>
            </w:tcBorders>
            <w:shd w:val="clear" w:color="000000" w:fill="FFFFCC"/>
            <w:vAlign w:val="center"/>
            <w:hideMark/>
          </w:tcPr>
          <w:p w14:paraId="599F27C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49C6626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ABAB49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7AF835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334D683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3BA3926B" w14:textId="77777777" w:rsidR="00195F61" w:rsidRPr="00195F61" w:rsidRDefault="00195F61" w:rsidP="00195F61">
            <w:pPr>
              <w:rPr>
                <w:rFonts w:ascii="Tahoma" w:hAnsi="Tahoma" w:cs="Tahoma"/>
                <w:sz w:val="12"/>
                <w:szCs w:val="12"/>
              </w:rPr>
            </w:pPr>
            <w:r w:rsidRPr="00195F61">
              <w:rPr>
                <w:rFonts w:ascii="Tahoma" w:hAnsi="Tahoma" w:cs="Tahoma"/>
                <w:sz w:val="12"/>
                <w:szCs w:val="12"/>
              </w:rPr>
              <w:t>не предусмотрено действующим законодательством</w:t>
            </w:r>
          </w:p>
        </w:tc>
      </w:tr>
      <w:tr w:rsidR="00195F61" w:rsidRPr="00195F61" w14:paraId="57069DAF" w14:textId="77777777" w:rsidTr="00195F61">
        <w:trPr>
          <w:trHeight w:val="300"/>
          <w:jc w:val="center"/>
        </w:trPr>
        <w:tc>
          <w:tcPr>
            <w:tcW w:w="560" w:type="dxa"/>
            <w:tcBorders>
              <w:top w:val="nil"/>
              <w:left w:val="nil"/>
              <w:bottom w:val="nil"/>
              <w:right w:val="nil"/>
            </w:tcBorders>
            <w:shd w:val="clear" w:color="000000" w:fill="00B050"/>
            <w:noWrap/>
            <w:vAlign w:val="center"/>
            <w:hideMark/>
          </w:tcPr>
          <w:p w14:paraId="434A09B4"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0A63093F"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667AF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11</w:t>
            </w:r>
          </w:p>
        </w:tc>
        <w:tc>
          <w:tcPr>
            <w:tcW w:w="5860" w:type="dxa"/>
            <w:tcBorders>
              <w:top w:val="nil"/>
              <w:left w:val="nil"/>
              <w:bottom w:val="single" w:sz="4" w:space="0" w:color="C0C0C0"/>
              <w:right w:val="single" w:sz="4" w:space="0" w:color="C0C0C0"/>
            </w:tcBorders>
            <w:shd w:val="clear" w:color="auto" w:fill="auto"/>
            <w:vAlign w:val="center"/>
            <w:hideMark/>
          </w:tcPr>
          <w:p w14:paraId="3A886811"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E0D2434"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7932921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-1,40</w:t>
            </w:r>
          </w:p>
        </w:tc>
        <w:tc>
          <w:tcPr>
            <w:tcW w:w="1560" w:type="dxa"/>
            <w:tcBorders>
              <w:top w:val="nil"/>
              <w:left w:val="nil"/>
              <w:bottom w:val="single" w:sz="4" w:space="0" w:color="C0C0C0"/>
              <w:right w:val="single" w:sz="4" w:space="0" w:color="C0C0C0"/>
            </w:tcBorders>
            <w:shd w:val="clear" w:color="000000" w:fill="FFFFCC"/>
            <w:vAlign w:val="center"/>
            <w:hideMark/>
          </w:tcPr>
          <w:p w14:paraId="241A725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25A1374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6,42</w:t>
            </w:r>
          </w:p>
        </w:tc>
        <w:tc>
          <w:tcPr>
            <w:tcW w:w="1600" w:type="dxa"/>
            <w:tcBorders>
              <w:top w:val="nil"/>
              <w:left w:val="nil"/>
              <w:bottom w:val="single" w:sz="4" w:space="0" w:color="C0C0C0"/>
              <w:right w:val="single" w:sz="4" w:space="0" w:color="C0C0C0"/>
            </w:tcBorders>
            <w:shd w:val="clear" w:color="000000" w:fill="FFFFCC"/>
            <w:vAlign w:val="center"/>
            <w:hideMark/>
          </w:tcPr>
          <w:p w14:paraId="34D2065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784B15B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840" w:type="dxa"/>
            <w:tcBorders>
              <w:top w:val="nil"/>
              <w:left w:val="nil"/>
              <w:bottom w:val="single" w:sz="4" w:space="0" w:color="C0C0C0"/>
              <w:right w:val="single" w:sz="4" w:space="0" w:color="C0C0C0"/>
            </w:tcBorders>
            <w:shd w:val="clear" w:color="000000" w:fill="FFFFCC"/>
            <w:vAlign w:val="center"/>
            <w:hideMark/>
          </w:tcPr>
          <w:p w14:paraId="738E12C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2C74618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18,18</w:t>
            </w:r>
          </w:p>
        </w:tc>
        <w:tc>
          <w:tcPr>
            <w:tcW w:w="1760" w:type="dxa"/>
            <w:tcBorders>
              <w:top w:val="nil"/>
              <w:left w:val="nil"/>
              <w:bottom w:val="single" w:sz="4" w:space="0" w:color="C0C0C0"/>
              <w:right w:val="single" w:sz="4" w:space="0" w:color="C0C0C0"/>
            </w:tcBorders>
            <w:shd w:val="clear" w:color="000000" w:fill="FFFFCC"/>
            <w:vAlign w:val="center"/>
            <w:hideMark/>
          </w:tcPr>
          <w:p w14:paraId="07CF035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18,18</w:t>
            </w:r>
          </w:p>
        </w:tc>
        <w:tc>
          <w:tcPr>
            <w:tcW w:w="1480" w:type="dxa"/>
            <w:tcBorders>
              <w:top w:val="nil"/>
              <w:left w:val="nil"/>
              <w:bottom w:val="single" w:sz="4" w:space="0" w:color="C0C0C0"/>
              <w:right w:val="single" w:sz="4" w:space="0" w:color="C0C0C0"/>
            </w:tcBorders>
            <w:shd w:val="clear" w:color="000000" w:fill="D7EAD3"/>
            <w:vAlign w:val="center"/>
            <w:hideMark/>
          </w:tcPr>
          <w:p w14:paraId="2BBEEA8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9,09</w:t>
            </w:r>
          </w:p>
        </w:tc>
        <w:tc>
          <w:tcPr>
            <w:tcW w:w="1520" w:type="dxa"/>
            <w:tcBorders>
              <w:top w:val="nil"/>
              <w:left w:val="nil"/>
              <w:bottom w:val="single" w:sz="4" w:space="0" w:color="C0C0C0"/>
              <w:right w:val="single" w:sz="4" w:space="0" w:color="C0C0C0"/>
            </w:tcBorders>
            <w:shd w:val="clear" w:color="000000" w:fill="D7EAD3"/>
            <w:vAlign w:val="center"/>
            <w:hideMark/>
          </w:tcPr>
          <w:p w14:paraId="56382E6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9,09</w:t>
            </w:r>
          </w:p>
        </w:tc>
        <w:tc>
          <w:tcPr>
            <w:tcW w:w="1300" w:type="dxa"/>
            <w:tcBorders>
              <w:top w:val="nil"/>
              <w:left w:val="nil"/>
              <w:bottom w:val="single" w:sz="4" w:space="0" w:color="C0C0C0"/>
              <w:right w:val="single" w:sz="4" w:space="0" w:color="C0C0C0"/>
            </w:tcBorders>
            <w:shd w:val="clear" w:color="000000" w:fill="D7EAD3"/>
            <w:vAlign w:val="center"/>
            <w:hideMark/>
          </w:tcPr>
          <w:p w14:paraId="4459452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-18,18</w:t>
            </w:r>
          </w:p>
        </w:tc>
        <w:tc>
          <w:tcPr>
            <w:tcW w:w="3800" w:type="dxa"/>
            <w:tcBorders>
              <w:top w:val="nil"/>
              <w:left w:val="nil"/>
              <w:bottom w:val="single" w:sz="4" w:space="0" w:color="C0C0C0"/>
              <w:right w:val="single" w:sz="4" w:space="0" w:color="C0C0C0"/>
            </w:tcBorders>
            <w:shd w:val="clear" w:color="000000" w:fill="FFFFCC"/>
            <w:vAlign w:val="center"/>
            <w:hideMark/>
          </w:tcPr>
          <w:p w14:paraId="2FBF3FFD"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390FB0BF" w14:textId="77777777" w:rsidTr="00195F61">
        <w:trPr>
          <w:trHeight w:val="2520"/>
          <w:jc w:val="center"/>
        </w:trPr>
        <w:tc>
          <w:tcPr>
            <w:tcW w:w="560" w:type="dxa"/>
            <w:tcBorders>
              <w:top w:val="nil"/>
              <w:left w:val="nil"/>
              <w:bottom w:val="nil"/>
              <w:right w:val="nil"/>
            </w:tcBorders>
            <w:shd w:val="clear" w:color="000000" w:fill="00B050"/>
            <w:noWrap/>
            <w:vAlign w:val="center"/>
            <w:hideMark/>
          </w:tcPr>
          <w:p w14:paraId="33DC1512"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1D212CDB"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C294D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11.1</w:t>
            </w:r>
          </w:p>
        </w:tc>
        <w:tc>
          <w:tcPr>
            <w:tcW w:w="5860" w:type="dxa"/>
            <w:tcBorders>
              <w:top w:val="nil"/>
              <w:left w:val="nil"/>
              <w:bottom w:val="single" w:sz="4" w:space="0" w:color="C0C0C0"/>
              <w:right w:val="single" w:sz="4" w:space="0" w:color="C0C0C0"/>
            </w:tcBorders>
            <w:shd w:val="clear" w:color="auto" w:fill="auto"/>
            <w:vAlign w:val="center"/>
            <w:hideMark/>
          </w:tcPr>
          <w:p w14:paraId="6FD3E5CC"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2F23B514"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07E67E6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-1,40</w:t>
            </w:r>
          </w:p>
        </w:tc>
        <w:tc>
          <w:tcPr>
            <w:tcW w:w="1560" w:type="dxa"/>
            <w:tcBorders>
              <w:top w:val="nil"/>
              <w:left w:val="nil"/>
              <w:bottom w:val="single" w:sz="4" w:space="0" w:color="C0C0C0"/>
              <w:right w:val="single" w:sz="4" w:space="0" w:color="C0C0C0"/>
            </w:tcBorders>
            <w:shd w:val="clear" w:color="000000" w:fill="FFFFCC"/>
            <w:vAlign w:val="center"/>
            <w:hideMark/>
          </w:tcPr>
          <w:p w14:paraId="308B3F5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69096F8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2A086B1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2001B53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7C91C09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7E974BB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18,18</w:t>
            </w:r>
          </w:p>
        </w:tc>
        <w:tc>
          <w:tcPr>
            <w:tcW w:w="1760" w:type="dxa"/>
            <w:tcBorders>
              <w:top w:val="nil"/>
              <w:left w:val="nil"/>
              <w:bottom w:val="single" w:sz="4" w:space="0" w:color="C0C0C0"/>
              <w:right w:val="single" w:sz="4" w:space="0" w:color="C0C0C0"/>
            </w:tcBorders>
            <w:shd w:val="clear" w:color="000000" w:fill="FFFFCC"/>
            <w:vAlign w:val="center"/>
            <w:hideMark/>
          </w:tcPr>
          <w:p w14:paraId="0D41392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18,18</w:t>
            </w:r>
          </w:p>
        </w:tc>
        <w:tc>
          <w:tcPr>
            <w:tcW w:w="1480" w:type="dxa"/>
            <w:tcBorders>
              <w:top w:val="nil"/>
              <w:left w:val="nil"/>
              <w:bottom w:val="single" w:sz="4" w:space="0" w:color="C0C0C0"/>
              <w:right w:val="single" w:sz="4" w:space="0" w:color="C0C0C0"/>
            </w:tcBorders>
            <w:shd w:val="clear" w:color="000000" w:fill="D7EAD3"/>
            <w:vAlign w:val="center"/>
            <w:hideMark/>
          </w:tcPr>
          <w:p w14:paraId="1A3A362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9,09</w:t>
            </w:r>
          </w:p>
        </w:tc>
        <w:tc>
          <w:tcPr>
            <w:tcW w:w="1520" w:type="dxa"/>
            <w:tcBorders>
              <w:top w:val="nil"/>
              <w:left w:val="nil"/>
              <w:bottom w:val="single" w:sz="4" w:space="0" w:color="C0C0C0"/>
              <w:right w:val="single" w:sz="4" w:space="0" w:color="C0C0C0"/>
            </w:tcBorders>
            <w:shd w:val="clear" w:color="000000" w:fill="D7EAD3"/>
            <w:vAlign w:val="center"/>
            <w:hideMark/>
          </w:tcPr>
          <w:p w14:paraId="463C5DB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9,09</w:t>
            </w:r>
          </w:p>
        </w:tc>
        <w:tc>
          <w:tcPr>
            <w:tcW w:w="1300" w:type="dxa"/>
            <w:tcBorders>
              <w:top w:val="nil"/>
              <w:left w:val="nil"/>
              <w:bottom w:val="single" w:sz="4" w:space="0" w:color="C0C0C0"/>
              <w:right w:val="single" w:sz="4" w:space="0" w:color="C0C0C0"/>
            </w:tcBorders>
            <w:shd w:val="clear" w:color="000000" w:fill="D7EAD3"/>
            <w:vAlign w:val="center"/>
            <w:hideMark/>
          </w:tcPr>
          <w:p w14:paraId="14E436B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-18,18</w:t>
            </w:r>
          </w:p>
        </w:tc>
        <w:tc>
          <w:tcPr>
            <w:tcW w:w="3800" w:type="dxa"/>
            <w:tcBorders>
              <w:top w:val="nil"/>
              <w:left w:val="nil"/>
              <w:bottom w:val="single" w:sz="4" w:space="0" w:color="C0C0C0"/>
              <w:right w:val="single" w:sz="4" w:space="0" w:color="C0C0C0"/>
            </w:tcBorders>
            <w:shd w:val="clear" w:color="000000" w:fill="FFFFCC"/>
            <w:vAlign w:val="center"/>
            <w:hideMark/>
          </w:tcPr>
          <w:p w14:paraId="12148A70" w14:textId="77777777" w:rsidR="00195F61" w:rsidRPr="00195F61" w:rsidRDefault="00195F61" w:rsidP="00195F61">
            <w:pPr>
              <w:rPr>
                <w:rFonts w:ascii="Tahoma" w:hAnsi="Tahoma" w:cs="Tahoma"/>
                <w:sz w:val="12"/>
                <w:szCs w:val="12"/>
              </w:rPr>
            </w:pPr>
            <w:r w:rsidRPr="00195F61">
              <w:rPr>
                <w:rFonts w:ascii="Tahoma" w:hAnsi="Tahoma" w:cs="Tahoma"/>
                <w:sz w:val="12"/>
                <w:szCs w:val="12"/>
              </w:rPr>
              <w:t xml:space="preserve">в данной статье учтена сумма недополученных доходов организации от снижения объемов реализации по факту 2018 года по сравнению с плановыми значениями в размере 18,18 </w:t>
            </w:r>
            <w:proofErr w:type="spellStart"/>
            <w:r w:rsidRPr="00195F61">
              <w:rPr>
                <w:rFonts w:ascii="Tahoma" w:hAnsi="Tahoma" w:cs="Tahoma"/>
                <w:sz w:val="12"/>
                <w:szCs w:val="12"/>
              </w:rPr>
              <w:t>тыс.руб</w:t>
            </w:r>
            <w:proofErr w:type="spellEnd"/>
            <w:r w:rsidRPr="00195F61">
              <w:rPr>
                <w:rFonts w:ascii="Tahoma" w:hAnsi="Tahoma" w:cs="Tahoma"/>
                <w:sz w:val="12"/>
                <w:szCs w:val="12"/>
              </w:rPr>
              <w:t>., заявленная предприятием при корректировке тарифов на 2020 год и перенесенная регулятором на 2021-2022гг. в соответствии с п. 15 Основ ценообразования</w:t>
            </w:r>
          </w:p>
        </w:tc>
      </w:tr>
      <w:tr w:rsidR="00195F61" w:rsidRPr="00195F61" w14:paraId="4BDC0021" w14:textId="77777777" w:rsidTr="00195F61">
        <w:trPr>
          <w:trHeight w:val="660"/>
          <w:jc w:val="center"/>
        </w:trPr>
        <w:tc>
          <w:tcPr>
            <w:tcW w:w="560" w:type="dxa"/>
            <w:tcBorders>
              <w:top w:val="nil"/>
              <w:left w:val="nil"/>
              <w:bottom w:val="nil"/>
              <w:right w:val="nil"/>
            </w:tcBorders>
            <w:shd w:val="clear" w:color="000000" w:fill="00B050"/>
            <w:noWrap/>
            <w:vAlign w:val="center"/>
            <w:hideMark/>
          </w:tcPr>
          <w:p w14:paraId="29FC62DC"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526952BC"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97D4B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11.2</w:t>
            </w:r>
          </w:p>
        </w:tc>
        <w:tc>
          <w:tcPr>
            <w:tcW w:w="5860" w:type="dxa"/>
            <w:tcBorders>
              <w:top w:val="nil"/>
              <w:left w:val="nil"/>
              <w:bottom w:val="single" w:sz="4" w:space="0" w:color="C0C0C0"/>
              <w:right w:val="single" w:sz="4" w:space="0" w:color="C0C0C0"/>
            </w:tcBorders>
            <w:shd w:val="clear" w:color="auto" w:fill="auto"/>
            <w:vAlign w:val="center"/>
            <w:hideMark/>
          </w:tcPr>
          <w:p w14:paraId="34C7F880"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76950AAF"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4EC7C0A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6036A1D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2AEC2A9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6,42</w:t>
            </w:r>
          </w:p>
        </w:tc>
        <w:tc>
          <w:tcPr>
            <w:tcW w:w="1600" w:type="dxa"/>
            <w:tcBorders>
              <w:top w:val="nil"/>
              <w:left w:val="nil"/>
              <w:bottom w:val="single" w:sz="4" w:space="0" w:color="C0C0C0"/>
              <w:right w:val="single" w:sz="4" w:space="0" w:color="C0C0C0"/>
            </w:tcBorders>
            <w:shd w:val="clear" w:color="000000" w:fill="FFFFCC"/>
            <w:vAlign w:val="center"/>
            <w:hideMark/>
          </w:tcPr>
          <w:p w14:paraId="4129FEF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032791C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2010CB7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3F5AB9A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1691EEB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778016F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7FE8AF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B2672F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1D150E8D"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728CF565" w14:textId="77777777" w:rsidTr="00195F61">
        <w:trPr>
          <w:trHeight w:val="300"/>
          <w:jc w:val="center"/>
        </w:trPr>
        <w:tc>
          <w:tcPr>
            <w:tcW w:w="560" w:type="dxa"/>
            <w:tcBorders>
              <w:top w:val="nil"/>
              <w:left w:val="nil"/>
              <w:bottom w:val="nil"/>
              <w:right w:val="nil"/>
            </w:tcBorders>
            <w:shd w:val="clear" w:color="000000" w:fill="00B050"/>
            <w:noWrap/>
            <w:vAlign w:val="center"/>
            <w:hideMark/>
          </w:tcPr>
          <w:p w14:paraId="51FDC1B6"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0EFD4726"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9F431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11.3</w:t>
            </w:r>
          </w:p>
        </w:tc>
        <w:tc>
          <w:tcPr>
            <w:tcW w:w="5860" w:type="dxa"/>
            <w:tcBorders>
              <w:top w:val="nil"/>
              <w:left w:val="nil"/>
              <w:bottom w:val="single" w:sz="4" w:space="0" w:color="C0C0C0"/>
              <w:right w:val="single" w:sz="4" w:space="0" w:color="C0C0C0"/>
            </w:tcBorders>
            <w:shd w:val="clear" w:color="auto" w:fill="auto"/>
            <w:vAlign w:val="center"/>
            <w:hideMark/>
          </w:tcPr>
          <w:p w14:paraId="69DD8B5D"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73386FF5"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572C0FE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506ADB2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2E67010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40A00FF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5790373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52A3085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5383661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72EF751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676ACD5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753627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4F6028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0CCB6922"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0BA5EFF6" w14:textId="77777777" w:rsidTr="00195F61">
        <w:trPr>
          <w:trHeight w:val="570"/>
          <w:jc w:val="center"/>
        </w:trPr>
        <w:tc>
          <w:tcPr>
            <w:tcW w:w="560" w:type="dxa"/>
            <w:tcBorders>
              <w:top w:val="nil"/>
              <w:left w:val="nil"/>
              <w:bottom w:val="nil"/>
              <w:right w:val="nil"/>
            </w:tcBorders>
            <w:shd w:val="clear" w:color="000000" w:fill="00B050"/>
            <w:noWrap/>
            <w:vAlign w:val="center"/>
            <w:hideMark/>
          </w:tcPr>
          <w:p w14:paraId="24AF1ECD"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6D3D62BB"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018BF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11.4</w:t>
            </w:r>
          </w:p>
        </w:tc>
        <w:tc>
          <w:tcPr>
            <w:tcW w:w="5860" w:type="dxa"/>
            <w:tcBorders>
              <w:top w:val="nil"/>
              <w:left w:val="nil"/>
              <w:bottom w:val="single" w:sz="4" w:space="0" w:color="C0C0C0"/>
              <w:right w:val="single" w:sz="4" w:space="0" w:color="C0C0C0"/>
            </w:tcBorders>
            <w:shd w:val="clear" w:color="auto" w:fill="auto"/>
            <w:vAlign w:val="center"/>
            <w:hideMark/>
          </w:tcPr>
          <w:p w14:paraId="4163F353"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27A9A82"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2486418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4D8C726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200E4A5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5F45B7E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10ADE94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7ADAE4A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3A833D7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57DA449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6B8540F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2196EA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54B829A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382201A5"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7F397834" w14:textId="77777777" w:rsidTr="00195F61">
        <w:trPr>
          <w:trHeight w:val="855"/>
          <w:jc w:val="center"/>
        </w:trPr>
        <w:tc>
          <w:tcPr>
            <w:tcW w:w="560" w:type="dxa"/>
            <w:tcBorders>
              <w:top w:val="nil"/>
              <w:left w:val="nil"/>
              <w:bottom w:val="nil"/>
              <w:right w:val="nil"/>
            </w:tcBorders>
            <w:shd w:val="clear" w:color="000000" w:fill="00B050"/>
            <w:noWrap/>
            <w:vAlign w:val="center"/>
            <w:hideMark/>
          </w:tcPr>
          <w:p w14:paraId="77F35BBF"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4E13B51B"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17BD6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12</w:t>
            </w:r>
          </w:p>
        </w:tc>
        <w:tc>
          <w:tcPr>
            <w:tcW w:w="5860" w:type="dxa"/>
            <w:tcBorders>
              <w:top w:val="nil"/>
              <w:left w:val="nil"/>
              <w:bottom w:val="single" w:sz="4" w:space="0" w:color="C0C0C0"/>
              <w:right w:val="single" w:sz="4" w:space="0" w:color="C0C0C0"/>
            </w:tcBorders>
            <w:shd w:val="clear" w:color="auto" w:fill="auto"/>
            <w:vAlign w:val="center"/>
            <w:hideMark/>
          </w:tcPr>
          <w:p w14:paraId="5ACAD8A9"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32E6B1F9"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57466A7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1,66</w:t>
            </w:r>
          </w:p>
        </w:tc>
        <w:tc>
          <w:tcPr>
            <w:tcW w:w="1560" w:type="dxa"/>
            <w:tcBorders>
              <w:top w:val="nil"/>
              <w:left w:val="nil"/>
              <w:bottom w:val="single" w:sz="4" w:space="0" w:color="C0C0C0"/>
              <w:right w:val="single" w:sz="4" w:space="0" w:color="C0C0C0"/>
            </w:tcBorders>
            <w:shd w:val="clear" w:color="000000" w:fill="FFFFCC"/>
            <w:vAlign w:val="center"/>
            <w:hideMark/>
          </w:tcPr>
          <w:p w14:paraId="436FE66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36E6983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476B5D6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7CEB6BA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6E8D855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4642145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7012C8B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1BABB58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560D9B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F8DD04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4E7BD223"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224DC2A2" w14:textId="77777777" w:rsidTr="00195F61">
        <w:trPr>
          <w:trHeight w:val="555"/>
          <w:jc w:val="center"/>
        </w:trPr>
        <w:tc>
          <w:tcPr>
            <w:tcW w:w="560" w:type="dxa"/>
            <w:tcBorders>
              <w:top w:val="nil"/>
              <w:left w:val="nil"/>
              <w:bottom w:val="nil"/>
              <w:right w:val="nil"/>
            </w:tcBorders>
            <w:shd w:val="clear" w:color="000000" w:fill="00B050"/>
            <w:noWrap/>
            <w:vAlign w:val="center"/>
            <w:hideMark/>
          </w:tcPr>
          <w:p w14:paraId="5AC56DE2"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63154ED7"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7E82D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13</w:t>
            </w:r>
          </w:p>
        </w:tc>
        <w:tc>
          <w:tcPr>
            <w:tcW w:w="5860" w:type="dxa"/>
            <w:tcBorders>
              <w:top w:val="nil"/>
              <w:left w:val="nil"/>
              <w:bottom w:val="single" w:sz="4" w:space="0" w:color="C0C0C0"/>
              <w:right w:val="single" w:sz="4" w:space="0" w:color="C0C0C0"/>
            </w:tcBorders>
            <w:shd w:val="clear" w:color="auto" w:fill="auto"/>
            <w:vAlign w:val="center"/>
            <w:hideMark/>
          </w:tcPr>
          <w:p w14:paraId="676E7228"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131E52A2"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0D54CC2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09278EB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4D9BBB7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6A73465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635DE1A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23A6950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48B0848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36D8744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28F2783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8FB232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557FB5E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1F733891"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48CB89B4" w14:textId="77777777" w:rsidTr="00195F61">
        <w:trPr>
          <w:trHeight w:val="1005"/>
          <w:jc w:val="center"/>
        </w:trPr>
        <w:tc>
          <w:tcPr>
            <w:tcW w:w="560" w:type="dxa"/>
            <w:tcBorders>
              <w:top w:val="nil"/>
              <w:left w:val="nil"/>
              <w:bottom w:val="nil"/>
              <w:right w:val="nil"/>
            </w:tcBorders>
            <w:shd w:val="clear" w:color="000000" w:fill="00B050"/>
            <w:noWrap/>
            <w:vAlign w:val="center"/>
            <w:hideMark/>
          </w:tcPr>
          <w:p w14:paraId="1C307DEC"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lastRenderedPageBreak/>
              <w:t>НР</w:t>
            </w:r>
          </w:p>
        </w:tc>
        <w:tc>
          <w:tcPr>
            <w:tcW w:w="400" w:type="dxa"/>
            <w:tcBorders>
              <w:top w:val="nil"/>
              <w:left w:val="nil"/>
              <w:bottom w:val="nil"/>
              <w:right w:val="nil"/>
            </w:tcBorders>
            <w:shd w:val="clear" w:color="auto" w:fill="auto"/>
            <w:noWrap/>
            <w:vAlign w:val="bottom"/>
            <w:hideMark/>
          </w:tcPr>
          <w:p w14:paraId="0B5B7BA3"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A2D8D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14</w:t>
            </w:r>
          </w:p>
        </w:tc>
        <w:tc>
          <w:tcPr>
            <w:tcW w:w="5860" w:type="dxa"/>
            <w:tcBorders>
              <w:top w:val="nil"/>
              <w:left w:val="nil"/>
              <w:bottom w:val="single" w:sz="4" w:space="0" w:color="C0C0C0"/>
              <w:right w:val="single" w:sz="4" w:space="0" w:color="C0C0C0"/>
            </w:tcBorders>
            <w:shd w:val="clear" w:color="auto" w:fill="auto"/>
            <w:vAlign w:val="center"/>
            <w:hideMark/>
          </w:tcPr>
          <w:p w14:paraId="35653B32"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0" w:type="dxa"/>
            <w:tcBorders>
              <w:top w:val="nil"/>
              <w:left w:val="nil"/>
              <w:bottom w:val="single" w:sz="4" w:space="0" w:color="C0C0C0"/>
              <w:right w:val="single" w:sz="4" w:space="0" w:color="C0C0C0"/>
            </w:tcBorders>
            <w:shd w:val="clear" w:color="auto" w:fill="auto"/>
            <w:vAlign w:val="center"/>
            <w:hideMark/>
          </w:tcPr>
          <w:p w14:paraId="079CC283"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23DECAC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3516B83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43A61A7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5651B36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175B3E8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227B3E1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6D09481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181FE83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1B1B2BB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C68E0B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5E82F45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60E4E900"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077EDCDE"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436E9D06" w14:textId="77777777" w:rsidR="00195F61" w:rsidRPr="00195F61" w:rsidRDefault="00195F61" w:rsidP="00195F61">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058AD8D5"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AD1B3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15</w:t>
            </w:r>
          </w:p>
        </w:tc>
        <w:tc>
          <w:tcPr>
            <w:tcW w:w="5860" w:type="dxa"/>
            <w:tcBorders>
              <w:top w:val="nil"/>
              <w:left w:val="nil"/>
              <w:bottom w:val="single" w:sz="4" w:space="0" w:color="C0C0C0"/>
              <w:right w:val="single" w:sz="4" w:space="0" w:color="C0C0C0"/>
            </w:tcBorders>
            <w:shd w:val="clear" w:color="auto" w:fill="auto"/>
            <w:vAlign w:val="center"/>
            <w:hideMark/>
          </w:tcPr>
          <w:p w14:paraId="1DF959BB"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01F42B7C"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0F34F1A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53,55</w:t>
            </w:r>
          </w:p>
        </w:tc>
        <w:tc>
          <w:tcPr>
            <w:tcW w:w="1560" w:type="dxa"/>
            <w:tcBorders>
              <w:top w:val="nil"/>
              <w:left w:val="nil"/>
              <w:bottom w:val="single" w:sz="4" w:space="0" w:color="C0C0C0"/>
              <w:right w:val="single" w:sz="4" w:space="0" w:color="C0C0C0"/>
            </w:tcBorders>
            <w:shd w:val="clear" w:color="000000" w:fill="D7EAD3"/>
            <w:vAlign w:val="center"/>
            <w:hideMark/>
          </w:tcPr>
          <w:p w14:paraId="7D26DFE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54,60</w:t>
            </w:r>
          </w:p>
        </w:tc>
        <w:tc>
          <w:tcPr>
            <w:tcW w:w="1720" w:type="dxa"/>
            <w:tcBorders>
              <w:top w:val="nil"/>
              <w:left w:val="nil"/>
              <w:bottom w:val="single" w:sz="4" w:space="0" w:color="C0C0C0"/>
              <w:right w:val="single" w:sz="4" w:space="0" w:color="C0C0C0"/>
            </w:tcBorders>
            <w:shd w:val="clear" w:color="000000" w:fill="D7EAD3"/>
            <w:vAlign w:val="center"/>
            <w:hideMark/>
          </w:tcPr>
          <w:p w14:paraId="5768315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57,25</w:t>
            </w:r>
          </w:p>
        </w:tc>
        <w:tc>
          <w:tcPr>
            <w:tcW w:w="1600" w:type="dxa"/>
            <w:tcBorders>
              <w:top w:val="nil"/>
              <w:left w:val="nil"/>
              <w:bottom w:val="single" w:sz="4" w:space="0" w:color="C0C0C0"/>
              <w:right w:val="single" w:sz="4" w:space="0" w:color="C0C0C0"/>
            </w:tcBorders>
            <w:shd w:val="clear" w:color="000000" w:fill="D7EAD3"/>
            <w:vAlign w:val="center"/>
            <w:hideMark/>
          </w:tcPr>
          <w:p w14:paraId="533934F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58,52</w:t>
            </w:r>
          </w:p>
        </w:tc>
        <w:tc>
          <w:tcPr>
            <w:tcW w:w="1560" w:type="dxa"/>
            <w:tcBorders>
              <w:top w:val="nil"/>
              <w:left w:val="nil"/>
              <w:bottom w:val="single" w:sz="4" w:space="0" w:color="C0C0C0"/>
              <w:right w:val="single" w:sz="4" w:space="0" w:color="C0C0C0"/>
            </w:tcBorders>
            <w:shd w:val="clear" w:color="000000" w:fill="D7EAD3"/>
            <w:vAlign w:val="center"/>
            <w:hideMark/>
          </w:tcPr>
          <w:p w14:paraId="54B1AC3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0,57</w:t>
            </w:r>
          </w:p>
        </w:tc>
        <w:tc>
          <w:tcPr>
            <w:tcW w:w="1840" w:type="dxa"/>
            <w:tcBorders>
              <w:top w:val="nil"/>
              <w:left w:val="nil"/>
              <w:bottom w:val="single" w:sz="4" w:space="0" w:color="C0C0C0"/>
              <w:right w:val="single" w:sz="4" w:space="0" w:color="C0C0C0"/>
            </w:tcBorders>
            <w:shd w:val="clear" w:color="000000" w:fill="D7EAD3"/>
            <w:vAlign w:val="center"/>
            <w:hideMark/>
          </w:tcPr>
          <w:p w14:paraId="3F28949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59,09</w:t>
            </w:r>
          </w:p>
        </w:tc>
        <w:tc>
          <w:tcPr>
            <w:tcW w:w="1720" w:type="dxa"/>
            <w:tcBorders>
              <w:top w:val="nil"/>
              <w:left w:val="nil"/>
              <w:bottom w:val="single" w:sz="4" w:space="0" w:color="C0C0C0"/>
              <w:right w:val="single" w:sz="4" w:space="0" w:color="C0C0C0"/>
            </w:tcBorders>
            <w:shd w:val="clear" w:color="000000" w:fill="D7EAD3"/>
            <w:vAlign w:val="center"/>
            <w:hideMark/>
          </w:tcPr>
          <w:p w14:paraId="12D86FA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18,23</w:t>
            </w:r>
          </w:p>
        </w:tc>
        <w:tc>
          <w:tcPr>
            <w:tcW w:w="1760" w:type="dxa"/>
            <w:tcBorders>
              <w:top w:val="nil"/>
              <w:left w:val="nil"/>
              <w:bottom w:val="single" w:sz="4" w:space="0" w:color="C0C0C0"/>
              <w:right w:val="single" w:sz="4" w:space="0" w:color="C0C0C0"/>
            </w:tcBorders>
            <w:shd w:val="clear" w:color="000000" w:fill="D7EAD3"/>
            <w:vAlign w:val="center"/>
            <w:hideMark/>
          </w:tcPr>
          <w:p w14:paraId="1440C9A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76,75</w:t>
            </w:r>
          </w:p>
        </w:tc>
        <w:tc>
          <w:tcPr>
            <w:tcW w:w="1480" w:type="dxa"/>
            <w:tcBorders>
              <w:top w:val="nil"/>
              <w:left w:val="nil"/>
              <w:bottom w:val="single" w:sz="4" w:space="0" w:color="C0C0C0"/>
              <w:right w:val="single" w:sz="4" w:space="0" w:color="C0C0C0"/>
            </w:tcBorders>
            <w:shd w:val="clear" w:color="000000" w:fill="D7EAD3"/>
            <w:vAlign w:val="center"/>
            <w:hideMark/>
          </w:tcPr>
          <w:p w14:paraId="148550B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38,37</w:t>
            </w:r>
          </w:p>
        </w:tc>
        <w:tc>
          <w:tcPr>
            <w:tcW w:w="1520" w:type="dxa"/>
            <w:tcBorders>
              <w:top w:val="nil"/>
              <w:left w:val="nil"/>
              <w:bottom w:val="single" w:sz="4" w:space="0" w:color="C0C0C0"/>
              <w:right w:val="single" w:sz="4" w:space="0" w:color="C0C0C0"/>
            </w:tcBorders>
            <w:shd w:val="clear" w:color="000000" w:fill="D7EAD3"/>
            <w:vAlign w:val="center"/>
            <w:hideMark/>
          </w:tcPr>
          <w:p w14:paraId="5976E4D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38,37</w:t>
            </w:r>
          </w:p>
        </w:tc>
        <w:tc>
          <w:tcPr>
            <w:tcW w:w="1300" w:type="dxa"/>
            <w:tcBorders>
              <w:top w:val="nil"/>
              <w:left w:val="nil"/>
              <w:bottom w:val="single" w:sz="4" w:space="0" w:color="C0C0C0"/>
              <w:right w:val="single" w:sz="4" w:space="0" w:color="C0C0C0"/>
            </w:tcBorders>
            <w:shd w:val="clear" w:color="000000" w:fill="D7EAD3"/>
            <w:vAlign w:val="center"/>
            <w:hideMark/>
          </w:tcPr>
          <w:p w14:paraId="4135A37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-18,23</w:t>
            </w:r>
          </w:p>
        </w:tc>
        <w:tc>
          <w:tcPr>
            <w:tcW w:w="3800" w:type="dxa"/>
            <w:tcBorders>
              <w:top w:val="nil"/>
              <w:left w:val="nil"/>
              <w:bottom w:val="single" w:sz="4" w:space="0" w:color="C0C0C0"/>
              <w:right w:val="single" w:sz="4" w:space="0" w:color="C0C0C0"/>
            </w:tcBorders>
            <w:shd w:val="clear" w:color="000000" w:fill="FFFFCC"/>
            <w:vAlign w:val="center"/>
            <w:hideMark/>
          </w:tcPr>
          <w:p w14:paraId="41CD994C"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4A16DDA5"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28EBE57A" w14:textId="77777777" w:rsidR="00195F61" w:rsidRPr="00195F61" w:rsidRDefault="00195F61" w:rsidP="00195F61">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7CCF2EF7"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49BC0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15.1</w:t>
            </w:r>
          </w:p>
        </w:tc>
        <w:tc>
          <w:tcPr>
            <w:tcW w:w="5860" w:type="dxa"/>
            <w:tcBorders>
              <w:top w:val="nil"/>
              <w:left w:val="nil"/>
              <w:bottom w:val="single" w:sz="4" w:space="0" w:color="C0C0C0"/>
              <w:right w:val="single" w:sz="4" w:space="0" w:color="C0C0C0"/>
            </w:tcBorders>
            <w:shd w:val="clear" w:color="auto" w:fill="auto"/>
            <w:vAlign w:val="center"/>
            <w:hideMark/>
          </w:tcPr>
          <w:p w14:paraId="2EBF53F4"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D047155"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2E7CC4D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53,55</w:t>
            </w:r>
          </w:p>
        </w:tc>
        <w:tc>
          <w:tcPr>
            <w:tcW w:w="1560" w:type="dxa"/>
            <w:tcBorders>
              <w:top w:val="nil"/>
              <w:left w:val="nil"/>
              <w:bottom w:val="single" w:sz="4" w:space="0" w:color="C0C0C0"/>
              <w:right w:val="single" w:sz="4" w:space="0" w:color="C0C0C0"/>
            </w:tcBorders>
            <w:shd w:val="clear" w:color="000000" w:fill="D7EAD3"/>
            <w:vAlign w:val="center"/>
            <w:hideMark/>
          </w:tcPr>
          <w:p w14:paraId="0398226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54,60</w:t>
            </w:r>
          </w:p>
        </w:tc>
        <w:tc>
          <w:tcPr>
            <w:tcW w:w="1720" w:type="dxa"/>
            <w:tcBorders>
              <w:top w:val="nil"/>
              <w:left w:val="nil"/>
              <w:bottom w:val="single" w:sz="4" w:space="0" w:color="C0C0C0"/>
              <w:right w:val="single" w:sz="4" w:space="0" w:color="C0C0C0"/>
            </w:tcBorders>
            <w:shd w:val="clear" w:color="000000" w:fill="D7EAD3"/>
            <w:vAlign w:val="center"/>
            <w:hideMark/>
          </w:tcPr>
          <w:p w14:paraId="7E6DA3E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57,25</w:t>
            </w:r>
          </w:p>
        </w:tc>
        <w:tc>
          <w:tcPr>
            <w:tcW w:w="1600" w:type="dxa"/>
            <w:tcBorders>
              <w:top w:val="nil"/>
              <w:left w:val="nil"/>
              <w:bottom w:val="single" w:sz="4" w:space="0" w:color="C0C0C0"/>
              <w:right w:val="single" w:sz="4" w:space="0" w:color="C0C0C0"/>
            </w:tcBorders>
            <w:shd w:val="clear" w:color="000000" w:fill="D7EAD3"/>
            <w:vAlign w:val="center"/>
            <w:hideMark/>
          </w:tcPr>
          <w:p w14:paraId="4F3511B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58,52</w:t>
            </w:r>
          </w:p>
        </w:tc>
        <w:tc>
          <w:tcPr>
            <w:tcW w:w="1560" w:type="dxa"/>
            <w:tcBorders>
              <w:top w:val="nil"/>
              <w:left w:val="nil"/>
              <w:bottom w:val="single" w:sz="4" w:space="0" w:color="C0C0C0"/>
              <w:right w:val="single" w:sz="4" w:space="0" w:color="C0C0C0"/>
            </w:tcBorders>
            <w:shd w:val="clear" w:color="000000" w:fill="D7EAD3"/>
            <w:vAlign w:val="center"/>
            <w:hideMark/>
          </w:tcPr>
          <w:p w14:paraId="41F5294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0,57</w:t>
            </w:r>
          </w:p>
        </w:tc>
        <w:tc>
          <w:tcPr>
            <w:tcW w:w="1840" w:type="dxa"/>
            <w:tcBorders>
              <w:top w:val="nil"/>
              <w:left w:val="nil"/>
              <w:bottom w:val="single" w:sz="4" w:space="0" w:color="C0C0C0"/>
              <w:right w:val="single" w:sz="4" w:space="0" w:color="C0C0C0"/>
            </w:tcBorders>
            <w:shd w:val="clear" w:color="000000" w:fill="D7EAD3"/>
            <w:vAlign w:val="center"/>
            <w:hideMark/>
          </w:tcPr>
          <w:p w14:paraId="753DE23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59,09</w:t>
            </w:r>
          </w:p>
        </w:tc>
        <w:tc>
          <w:tcPr>
            <w:tcW w:w="1720" w:type="dxa"/>
            <w:tcBorders>
              <w:top w:val="nil"/>
              <w:left w:val="nil"/>
              <w:bottom w:val="single" w:sz="4" w:space="0" w:color="C0C0C0"/>
              <w:right w:val="single" w:sz="4" w:space="0" w:color="C0C0C0"/>
            </w:tcBorders>
            <w:shd w:val="clear" w:color="000000" w:fill="D7EAD3"/>
            <w:vAlign w:val="center"/>
            <w:hideMark/>
          </w:tcPr>
          <w:p w14:paraId="621CF64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18,23</w:t>
            </w:r>
          </w:p>
        </w:tc>
        <w:tc>
          <w:tcPr>
            <w:tcW w:w="1760" w:type="dxa"/>
            <w:tcBorders>
              <w:top w:val="nil"/>
              <w:left w:val="nil"/>
              <w:bottom w:val="single" w:sz="4" w:space="0" w:color="C0C0C0"/>
              <w:right w:val="single" w:sz="4" w:space="0" w:color="C0C0C0"/>
            </w:tcBorders>
            <w:shd w:val="clear" w:color="000000" w:fill="D7EAD3"/>
            <w:vAlign w:val="center"/>
            <w:hideMark/>
          </w:tcPr>
          <w:p w14:paraId="0C2103F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76,75</w:t>
            </w:r>
          </w:p>
        </w:tc>
        <w:tc>
          <w:tcPr>
            <w:tcW w:w="1480" w:type="dxa"/>
            <w:tcBorders>
              <w:top w:val="nil"/>
              <w:left w:val="nil"/>
              <w:bottom w:val="single" w:sz="4" w:space="0" w:color="C0C0C0"/>
              <w:right w:val="single" w:sz="4" w:space="0" w:color="C0C0C0"/>
            </w:tcBorders>
            <w:shd w:val="clear" w:color="000000" w:fill="D7EAD3"/>
            <w:vAlign w:val="center"/>
            <w:hideMark/>
          </w:tcPr>
          <w:p w14:paraId="69A121F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38,37</w:t>
            </w:r>
          </w:p>
        </w:tc>
        <w:tc>
          <w:tcPr>
            <w:tcW w:w="1520" w:type="dxa"/>
            <w:tcBorders>
              <w:top w:val="nil"/>
              <w:left w:val="nil"/>
              <w:bottom w:val="single" w:sz="4" w:space="0" w:color="C0C0C0"/>
              <w:right w:val="single" w:sz="4" w:space="0" w:color="C0C0C0"/>
            </w:tcBorders>
            <w:shd w:val="clear" w:color="000000" w:fill="D7EAD3"/>
            <w:vAlign w:val="center"/>
            <w:hideMark/>
          </w:tcPr>
          <w:p w14:paraId="65A0223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38,37</w:t>
            </w:r>
          </w:p>
        </w:tc>
        <w:tc>
          <w:tcPr>
            <w:tcW w:w="1300" w:type="dxa"/>
            <w:tcBorders>
              <w:top w:val="nil"/>
              <w:left w:val="nil"/>
              <w:bottom w:val="single" w:sz="4" w:space="0" w:color="C0C0C0"/>
              <w:right w:val="single" w:sz="4" w:space="0" w:color="C0C0C0"/>
            </w:tcBorders>
            <w:shd w:val="clear" w:color="000000" w:fill="D7EAD3"/>
            <w:vAlign w:val="center"/>
            <w:hideMark/>
          </w:tcPr>
          <w:p w14:paraId="4B4EA2D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-18,23</w:t>
            </w:r>
          </w:p>
        </w:tc>
        <w:tc>
          <w:tcPr>
            <w:tcW w:w="3800" w:type="dxa"/>
            <w:tcBorders>
              <w:top w:val="nil"/>
              <w:left w:val="nil"/>
              <w:bottom w:val="single" w:sz="4" w:space="0" w:color="C0C0C0"/>
              <w:right w:val="single" w:sz="4" w:space="0" w:color="C0C0C0"/>
            </w:tcBorders>
            <w:shd w:val="clear" w:color="000000" w:fill="FFFFCC"/>
            <w:vAlign w:val="center"/>
            <w:hideMark/>
          </w:tcPr>
          <w:p w14:paraId="22CA687A"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6A1D30F8"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6A41EE29"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E5A9852"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92848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15.2</w:t>
            </w:r>
          </w:p>
        </w:tc>
        <w:tc>
          <w:tcPr>
            <w:tcW w:w="5860" w:type="dxa"/>
            <w:tcBorders>
              <w:top w:val="nil"/>
              <w:left w:val="nil"/>
              <w:bottom w:val="single" w:sz="4" w:space="0" w:color="C0C0C0"/>
              <w:right w:val="single" w:sz="4" w:space="0" w:color="C0C0C0"/>
            </w:tcBorders>
            <w:shd w:val="clear" w:color="auto" w:fill="auto"/>
            <w:vAlign w:val="center"/>
            <w:hideMark/>
          </w:tcPr>
          <w:p w14:paraId="33F37AA0"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EB41389"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7D5E263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1FECF5B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609ADF9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3081997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76E89D9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54F2179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667F2FF3"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385F7D6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25AC97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FF0778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372776C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000565C0"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7998BF61" w14:textId="77777777" w:rsidTr="00195F61">
        <w:trPr>
          <w:trHeight w:val="300"/>
          <w:jc w:val="center"/>
        </w:trPr>
        <w:tc>
          <w:tcPr>
            <w:tcW w:w="560" w:type="dxa"/>
            <w:tcBorders>
              <w:top w:val="nil"/>
              <w:left w:val="nil"/>
              <w:bottom w:val="nil"/>
              <w:right w:val="nil"/>
            </w:tcBorders>
            <w:shd w:val="clear" w:color="000000" w:fill="C4BD97"/>
            <w:noWrap/>
            <w:vAlign w:val="bottom"/>
            <w:hideMark/>
          </w:tcPr>
          <w:p w14:paraId="7CEC791A"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16EECE70"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72590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16</w:t>
            </w:r>
          </w:p>
        </w:tc>
        <w:tc>
          <w:tcPr>
            <w:tcW w:w="5860" w:type="dxa"/>
            <w:tcBorders>
              <w:top w:val="nil"/>
              <w:left w:val="nil"/>
              <w:bottom w:val="single" w:sz="4" w:space="0" w:color="C0C0C0"/>
              <w:right w:val="single" w:sz="4" w:space="0" w:color="C0C0C0"/>
            </w:tcBorders>
            <w:shd w:val="clear" w:color="auto" w:fill="auto"/>
            <w:vAlign w:val="center"/>
            <w:hideMark/>
          </w:tcPr>
          <w:p w14:paraId="57CF5B08"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48E41FCB"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72A4791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2AC5AEF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7CD4E95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-6,87</w:t>
            </w:r>
          </w:p>
        </w:tc>
        <w:tc>
          <w:tcPr>
            <w:tcW w:w="1600" w:type="dxa"/>
            <w:tcBorders>
              <w:top w:val="nil"/>
              <w:left w:val="nil"/>
              <w:bottom w:val="single" w:sz="4" w:space="0" w:color="C0C0C0"/>
              <w:right w:val="single" w:sz="4" w:space="0" w:color="C0C0C0"/>
            </w:tcBorders>
            <w:shd w:val="clear" w:color="000000" w:fill="D7EAD3"/>
            <w:vAlign w:val="center"/>
            <w:hideMark/>
          </w:tcPr>
          <w:p w14:paraId="0F091C6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0,85</w:t>
            </w:r>
          </w:p>
        </w:tc>
        <w:tc>
          <w:tcPr>
            <w:tcW w:w="1560" w:type="dxa"/>
            <w:tcBorders>
              <w:top w:val="nil"/>
              <w:left w:val="nil"/>
              <w:bottom w:val="single" w:sz="4" w:space="0" w:color="C0C0C0"/>
              <w:right w:val="single" w:sz="4" w:space="0" w:color="C0C0C0"/>
            </w:tcBorders>
            <w:shd w:val="clear" w:color="000000" w:fill="D7EAD3"/>
            <w:vAlign w:val="center"/>
            <w:hideMark/>
          </w:tcPr>
          <w:p w14:paraId="6B946FD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6,02</w:t>
            </w:r>
          </w:p>
        </w:tc>
        <w:tc>
          <w:tcPr>
            <w:tcW w:w="1840" w:type="dxa"/>
            <w:tcBorders>
              <w:top w:val="nil"/>
              <w:left w:val="nil"/>
              <w:bottom w:val="single" w:sz="4" w:space="0" w:color="C0C0C0"/>
              <w:right w:val="single" w:sz="4" w:space="0" w:color="C0C0C0"/>
            </w:tcBorders>
            <w:shd w:val="clear" w:color="000000" w:fill="D7EAD3"/>
            <w:vAlign w:val="center"/>
            <w:hideMark/>
          </w:tcPr>
          <w:p w14:paraId="3892862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6,87</w:t>
            </w:r>
          </w:p>
        </w:tc>
        <w:tc>
          <w:tcPr>
            <w:tcW w:w="1720" w:type="dxa"/>
            <w:tcBorders>
              <w:top w:val="nil"/>
              <w:left w:val="nil"/>
              <w:bottom w:val="single" w:sz="4" w:space="0" w:color="C0C0C0"/>
              <w:right w:val="single" w:sz="4" w:space="0" w:color="C0C0C0"/>
            </w:tcBorders>
            <w:shd w:val="clear" w:color="000000" w:fill="D7EAD3"/>
            <w:vAlign w:val="center"/>
            <w:hideMark/>
          </w:tcPr>
          <w:p w14:paraId="68328A3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2,78</w:t>
            </w:r>
          </w:p>
        </w:tc>
        <w:tc>
          <w:tcPr>
            <w:tcW w:w="1760" w:type="dxa"/>
            <w:tcBorders>
              <w:top w:val="nil"/>
              <w:left w:val="nil"/>
              <w:bottom w:val="single" w:sz="4" w:space="0" w:color="C0C0C0"/>
              <w:right w:val="single" w:sz="4" w:space="0" w:color="C0C0C0"/>
            </w:tcBorders>
            <w:shd w:val="clear" w:color="000000" w:fill="D7EAD3"/>
            <w:vAlign w:val="center"/>
            <w:hideMark/>
          </w:tcPr>
          <w:p w14:paraId="75ED7BA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3,63</w:t>
            </w:r>
          </w:p>
        </w:tc>
        <w:tc>
          <w:tcPr>
            <w:tcW w:w="1480" w:type="dxa"/>
            <w:tcBorders>
              <w:top w:val="nil"/>
              <w:left w:val="nil"/>
              <w:bottom w:val="single" w:sz="4" w:space="0" w:color="C0C0C0"/>
              <w:right w:val="single" w:sz="4" w:space="0" w:color="C0C0C0"/>
            </w:tcBorders>
            <w:shd w:val="clear" w:color="000000" w:fill="D7EAD3"/>
            <w:vAlign w:val="center"/>
            <w:hideMark/>
          </w:tcPr>
          <w:p w14:paraId="32AEAD4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1,82</w:t>
            </w:r>
          </w:p>
        </w:tc>
        <w:tc>
          <w:tcPr>
            <w:tcW w:w="1520" w:type="dxa"/>
            <w:tcBorders>
              <w:top w:val="nil"/>
              <w:left w:val="nil"/>
              <w:bottom w:val="single" w:sz="4" w:space="0" w:color="C0C0C0"/>
              <w:right w:val="single" w:sz="4" w:space="0" w:color="C0C0C0"/>
            </w:tcBorders>
            <w:shd w:val="clear" w:color="000000" w:fill="D7EAD3"/>
            <w:vAlign w:val="center"/>
            <w:hideMark/>
          </w:tcPr>
          <w:p w14:paraId="723A92B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1,82</w:t>
            </w:r>
          </w:p>
        </w:tc>
        <w:tc>
          <w:tcPr>
            <w:tcW w:w="1300" w:type="dxa"/>
            <w:tcBorders>
              <w:top w:val="nil"/>
              <w:left w:val="nil"/>
              <w:bottom w:val="single" w:sz="4" w:space="0" w:color="C0C0C0"/>
              <w:right w:val="single" w:sz="4" w:space="0" w:color="C0C0C0"/>
            </w:tcBorders>
            <w:shd w:val="clear" w:color="000000" w:fill="D7EAD3"/>
            <w:vAlign w:val="center"/>
            <w:hideMark/>
          </w:tcPr>
          <w:p w14:paraId="4C1BAEC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-2,78</w:t>
            </w:r>
          </w:p>
        </w:tc>
        <w:tc>
          <w:tcPr>
            <w:tcW w:w="3800" w:type="dxa"/>
            <w:tcBorders>
              <w:top w:val="nil"/>
              <w:left w:val="nil"/>
              <w:bottom w:val="single" w:sz="4" w:space="0" w:color="C0C0C0"/>
              <w:right w:val="single" w:sz="4" w:space="0" w:color="C0C0C0"/>
            </w:tcBorders>
            <w:shd w:val="clear" w:color="000000" w:fill="FFFFCC"/>
            <w:vAlign w:val="center"/>
            <w:hideMark/>
          </w:tcPr>
          <w:p w14:paraId="5D0DE861"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3F0DE07C" w14:textId="77777777" w:rsidTr="00195F61">
        <w:trPr>
          <w:trHeight w:val="300"/>
          <w:jc w:val="center"/>
        </w:trPr>
        <w:tc>
          <w:tcPr>
            <w:tcW w:w="560" w:type="dxa"/>
            <w:tcBorders>
              <w:top w:val="nil"/>
              <w:left w:val="nil"/>
              <w:bottom w:val="nil"/>
              <w:right w:val="nil"/>
            </w:tcBorders>
            <w:shd w:val="clear" w:color="000000" w:fill="C4BD97"/>
            <w:noWrap/>
            <w:vAlign w:val="bottom"/>
            <w:hideMark/>
          </w:tcPr>
          <w:p w14:paraId="73F2ECE3"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4976BC05"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17F9E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16.1</w:t>
            </w:r>
          </w:p>
        </w:tc>
        <w:tc>
          <w:tcPr>
            <w:tcW w:w="5860" w:type="dxa"/>
            <w:tcBorders>
              <w:top w:val="nil"/>
              <w:left w:val="nil"/>
              <w:bottom w:val="single" w:sz="4" w:space="0" w:color="C0C0C0"/>
              <w:right w:val="single" w:sz="4" w:space="0" w:color="C0C0C0"/>
            </w:tcBorders>
            <w:shd w:val="clear" w:color="auto" w:fill="auto"/>
            <w:vAlign w:val="center"/>
            <w:hideMark/>
          </w:tcPr>
          <w:p w14:paraId="11DA4CCA" w14:textId="77777777" w:rsidR="00195F61" w:rsidRPr="00195F61" w:rsidRDefault="00195F61" w:rsidP="00195F61">
            <w:pPr>
              <w:rPr>
                <w:rFonts w:ascii="Tahoma" w:hAnsi="Tahoma" w:cs="Tahoma"/>
                <w:sz w:val="12"/>
                <w:szCs w:val="12"/>
              </w:rPr>
            </w:pPr>
            <w:r w:rsidRPr="00195F61">
              <w:rPr>
                <w:rFonts w:ascii="Tahoma" w:hAnsi="Tahoma" w:cs="Tahoma"/>
                <w:sz w:val="12"/>
                <w:szCs w:val="12"/>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7EC09441"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3D048EA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72E08AA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2B33420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-6,87</w:t>
            </w:r>
          </w:p>
        </w:tc>
        <w:tc>
          <w:tcPr>
            <w:tcW w:w="1600" w:type="dxa"/>
            <w:tcBorders>
              <w:top w:val="nil"/>
              <w:left w:val="nil"/>
              <w:bottom w:val="single" w:sz="4" w:space="0" w:color="C0C0C0"/>
              <w:right w:val="single" w:sz="4" w:space="0" w:color="C0C0C0"/>
            </w:tcBorders>
            <w:shd w:val="clear" w:color="000000" w:fill="FFFFCC"/>
            <w:vAlign w:val="center"/>
            <w:hideMark/>
          </w:tcPr>
          <w:p w14:paraId="6878734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6FEB9D9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3D08D30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1694065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47C4E35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675189D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E22012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39922AC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377FDB53"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3EF06F40" w14:textId="77777777" w:rsidTr="00195F61">
        <w:trPr>
          <w:trHeight w:val="2025"/>
          <w:jc w:val="center"/>
        </w:trPr>
        <w:tc>
          <w:tcPr>
            <w:tcW w:w="560" w:type="dxa"/>
            <w:tcBorders>
              <w:top w:val="nil"/>
              <w:left w:val="nil"/>
              <w:bottom w:val="nil"/>
              <w:right w:val="nil"/>
            </w:tcBorders>
            <w:shd w:val="clear" w:color="000000" w:fill="C4BD97"/>
            <w:noWrap/>
            <w:vAlign w:val="bottom"/>
            <w:hideMark/>
          </w:tcPr>
          <w:p w14:paraId="1269CD04"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7FEACF5E"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223CD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16.2</w:t>
            </w:r>
          </w:p>
        </w:tc>
        <w:tc>
          <w:tcPr>
            <w:tcW w:w="5860" w:type="dxa"/>
            <w:tcBorders>
              <w:top w:val="nil"/>
              <w:left w:val="nil"/>
              <w:bottom w:val="single" w:sz="4" w:space="0" w:color="C0C0C0"/>
              <w:right w:val="single" w:sz="4" w:space="0" w:color="C0C0C0"/>
            </w:tcBorders>
            <w:shd w:val="clear" w:color="auto" w:fill="auto"/>
            <w:vAlign w:val="center"/>
            <w:hideMark/>
          </w:tcPr>
          <w:p w14:paraId="3284C8F7" w14:textId="77777777" w:rsidR="00195F61" w:rsidRPr="00195F61" w:rsidRDefault="00195F61" w:rsidP="00195F61">
            <w:pPr>
              <w:rPr>
                <w:rFonts w:ascii="Tahoma" w:hAnsi="Tahoma" w:cs="Tahoma"/>
                <w:sz w:val="12"/>
                <w:szCs w:val="12"/>
              </w:rPr>
            </w:pPr>
            <w:r w:rsidRPr="00195F61">
              <w:rPr>
                <w:rFonts w:ascii="Tahoma" w:hAnsi="Tahoma" w:cs="Tahoma"/>
                <w:sz w:val="12"/>
                <w:szCs w:val="12"/>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2B1E82E0"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4C8F885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396F527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7EBAA02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589ECF9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0,85</w:t>
            </w:r>
          </w:p>
        </w:tc>
        <w:tc>
          <w:tcPr>
            <w:tcW w:w="1560" w:type="dxa"/>
            <w:tcBorders>
              <w:top w:val="nil"/>
              <w:left w:val="nil"/>
              <w:bottom w:val="single" w:sz="4" w:space="0" w:color="C0C0C0"/>
              <w:right w:val="single" w:sz="4" w:space="0" w:color="C0C0C0"/>
            </w:tcBorders>
            <w:shd w:val="clear" w:color="000000" w:fill="FFFFCC"/>
            <w:vAlign w:val="center"/>
            <w:hideMark/>
          </w:tcPr>
          <w:p w14:paraId="5F8F6C9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6,02</w:t>
            </w:r>
          </w:p>
        </w:tc>
        <w:tc>
          <w:tcPr>
            <w:tcW w:w="1840" w:type="dxa"/>
            <w:tcBorders>
              <w:top w:val="nil"/>
              <w:left w:val="nil"/>
              <w:bottom w:val="single" w:sz="4" w:space="0" w:color="C0C0C0"/>
              <w:right w:val="single" w:sz="4" w:space="0" w:color="C0C0C0"/>
            </w:tcBorders>
            <w:shd w:val="clear" w:color="000000" w:fill="FFFFCC"/>
            <w:vAlign w:val="center"/>
            <w:hideMark/>
          </w:tcPr>
          <w:p w14:paraId="1C468DD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6,87</w:t>
            </w:r>
          </w:p>
        </w:tc>
        <w:tc>
          <w:tcPr>
            <w:tcW w:w="1720" w:type="dxa"/>
            <w:tcBorders>
              <w:top w:val="nil"/>
              <w:left w:val="nil"/>
              <w:bottom w:val="single" w:sz="4" w:space="0" w:color="C0C0C0"/>
              <w:right w:val="single" w:sz="4" w:space="0" w:color="C0C0C0"/>
            </w:tcBorders>
            <w:shd w:val="clear" w:color="000000" w:fill="FFFFCC"/>
            <w:vAlign w:val="center"/>
            <w:hideMark/>
          </w:tcPr>
          <w:p w14:paraId="59BB490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6,02</w:t>
            </w:r>
          </w:p>
        </w:tc>
        <w:tc>
          <w:tcPr>
            <w:tcW w:w="1760" w:type="dxa"/>
            <w:tcBorders>
              <w:top w:val="nil"/>
              <w:left w:val="nil"/>
              <w:bottom w:val="single" w:sz="4" w:space="0" w:color="C0C0C0"/>
              <w:right w:val="single" w:sz="4" w:space="0" w:color="C0C0C0"/>
            </w:tcBorders>
            <w:shd w:val="clear" w:color="000000" w:fill="FFFFCC"/>
            <w:vAlign w:val="center"/>
            <w:hideMark/>
          </w:tcPr>
          <w:p w14:paraId="00EDF4B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6,87</w:t>
            </w:r>
          </w:p>
        </w:tc>
        <w:tc>
          <w:tcPr>
            <w:tcW w:w="1480" w:type="dxa"/>
            <w:tcBorders>
              <w:top w:val="nil"/>
              <w:left w:val="nil"/>
              <w:bottom w:val="single" w:sz="4" w:space="0" w:color="C0C0C0"/>
              <w:right w:val="single" w:sz="4" w:space="0" w:color="C0C0C0"/>
            </w:tcBorders>
            <w:shd w:val="clear" w:color="000000" w:fill="D7EAD3"/>
            <w:vAlign w:val="center"/>
            <w:hideMark/>
          </w:tcPr>
          <w:p w14:paraId="43D2533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3,44</w:t>
            </w:r>
          </w:p>
        </w:tc>
        <w:tc>
          <w:tcPr>
            <w:tcW w:w="1520" w:type="dxa"/>
            <w:tcBorders>
              <w:top w:val="nil"/>
              <w:left w:val="nil"/>
              <w:bottom w:val="single" w:sz="4" w:space="0" w:color="C0C0C0"/>
              <w:right w:val="single" w:sz="4" w:space="0" w:color="C0C0C0"/>
            </w:tcBorders>
            <w:shd w:val="clear" w:color="000000" w:fill="D7EAD3"/>
            <w:vAlign w:val="center"/>
            <w:hideMark/>
          </w:tcPr>
          <w:p w14:paraId="76CF686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3,44</w:t>
            </w:r>
          </w:p>
        </w:tc>
        <w:tc>
          <w:tcPr>
            <w:tcW w:w="1300" w:type="dxa"/>
            <w:tcBorders>
              <w:top w:val="nil"/>
              <w:left w:val="nil"/>
              <w:bottom w:val="single" w:sz="4" w:space="0" w:color="C0C0C0"/>
              <w:right w:val="single" w:sz="4" w:space="0" w:color="C0C0C0"/>
            </w:tcBorders>
            <w:shd w:val="clear" w:color="000000" w:fill="D7EAD3"/>
            <w:vAlign w:val="center"/>
            <w:hideMark/>
          </w:tcPr>
          <w:p w14:paraId="0DE533A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-6,02</w:t>
            </w:r>
          </w:p>
        </w:tc>
        <w:tc>
          <w:tcPr>
            <w:tcW w:w="3800" w:type="dxa"/>
            <w:tcBorders>
              <w:top w:val="nil"/>
              <w:left w:val="nil"/>
              <w:bottom w:val="single" w:sz="4" w:space="0" w:color="C0C0C0"/>
              <w:right w:val="single" w:sz="4" w:space="0" w:color="C0C0C0"/>
            </w:tcBorders>
            <w:shd w:val="clear" w:color="000000" w:fill="FFFFCC"/>
            <w:vAlign w:val="center"/>
            <w:hideMark/>
          </w:tcPr>
          <w:p w14:paraId="2CFB4770" w14:textId="77777777" w:rsidR="00195F61" w:rsidRPr="00195F61" w:rsidRDefault="00195F61" w:rsidP="00195F61">
            <w:pPr>
              <w:rPr>
                <w:rFonts w:ascii="Tahoma" w:hAnsi="Tahoma" w:cs="Tahoma"/>
                <w:sz w:val="12"/>
                <w:szCs w:val="12"/>
              </w:rPr>
            </w:pPr>
            <w:r w:rsidRPr="00195F61">
              <w:rPr>
                <w:rFonts w:ascii="Tahoma" w:hAnsi="Tahoma" w:cs="Tahoma"/>
                <w:sz w:val="12"/>
                <w:szCs w:val="12"/>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НВВ (учтено в размере минусовой корректировки 2020 года)</w:t>
            </w:r>
          </w:p>
        </w:tc>
      </w:tr>
      <w:tr w:rsidR="00195F61" w:rsidRPr="00195F61" w14:paraId="33931A50" w14:textId="77777777" w:rsidTr="00195F61">
        <w:trPr>
          <w:trHeight w:val="1080"/>
          <w:jc w:val="center"/>
        </w:trPr>
        <w:tc>
          <w:tcPr>
            <w:tcW w:w="560" w:type="dxa"/>
            <w:tcBorders>
              <w:top w:val="nil"/>
              <w:left w:val="nil"/>
              <w:bottom w:val="nil"/>
              <w:right w:val="nil"/>
            </w:tcBorders>
            <w:shd w:val="clear" w:color="000000" w:fill="C4BD97"/>
            <w:noWrap/>
            <w:vAlign w:val="bottom"/>
            <w:hideMark/>
          </w:tcPr>
          <w:p w14:paraId="28E8C2BE"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0483BA5C"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910BE6"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16.3</w:t>
            </w:r>
          </w:p>
        </w:tc>
        <w:tc>
          <w:tcPr>
            <w:tcW w:w="5860" w:type="dxa"/>
            <w:tcBorders>
              <w:top w:val="nil"/>
              <w:left w:val="nil"/>
              <w:bottom w:val="single" w:sz="4" w:space="0" w:color="C0C0C0"/>
              <w:right w:val="single" w:sz="4" w:space="0" w:color="C0C0C0"/>
            </w:tcBorders>
            <w:shd w:val="clear" w:color="auto" w:fill="auto"/>
            <w:vAlign w:val="center"/>
            <w:hideMark/>
          </w:tcPr>
          <w:p w14:paraId="73826466" w14:textId="77777777" w:rsidR="00195F61" w:rsidRPr="00195F61" w:rsidRDefault="00195F61" w:rsidP="00195F61">
            <w:pPr>
              <w:rPr>
                <w:rFonts w:ascii="Tahoma" w:hAnsi="Tahoma" w:cs="Tahoma"/>
                <w:sz w:val="12"/>
                <w:szCs w:val="12"/>
              </w:rPr>
            </w:pPr>
            <w:r w:rsidRPr="00195F61">
              <w:rPr>
                <w:rFonts w:ascii="Tahoma" w:hAnsi="Tahoma" w:cs="Tahoma"/>
                <w:sz w:val="12"/>
                <w:szCs w:val="12"/>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6C5281D5"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344BAE0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56613BA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6B3A7D7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3DEB109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7DE982F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0253454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4F96A51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-3,24</w:t>
            </w:r>
          </w:p>
        </w:tc>
        <w:tc>
          <w:tcPr>
            <w:tcW w:w="1760" w:type="dxa"/>
            <w:tcBorders>
              <w:top w:val="nil"/>
              <w:left w:val="nil"/>
              <w:bottom w:val="single" w:sz="4" w:space="0" w:color="C0C0C0"/>
              <w:right w:val="single" w:sz="4" w:space="0" w:color="C0C0C0"/>
            </w:tcBorders>
            <w:shd w:val="clear" w:color="000000" w:fill="FFFFCC"/>
            <w:vAlign w:val="center"/>
            <w:hideMark/>
          </w:tcPr>
          <w:p w14:paraId="61474DF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-3,24</w:t>
            </w:r>
          </w:p>
        </w:tc>
        <w:tc>
          <w:tcPr>
            <w:tcW w:w="1480" w:type="dxa"/>
            <w:tcBorders>
              <w:top w:val="nil"/>
              <w:left w:val="nil"/>
              <w:bottom w:val="single" w:sz="4" w:space="0" w:color="C0C0C0"/>
              <w:right w:val="single" w:sz="4" w:space="0" w:color="C0C0C0"/>
            </w:tcBorders>
            <w:shd w:val="clear" w:color="000000" w:fill="D7EAD3"/>
            <w:vAlign w:val="center"/>
            <w:hideMark/>
          </w:tcPr>
          <w:p w14:paraId="07864CC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-1,62</w:t>
            </w:r>
          </w:p>
        </w:tc>
        <w:tc>
          <w:tcPr>
            <w:tcW w:w="1520" w:type="dxa"/>
            <w:tcBorders>
              <w:top w:val="nil"/>
              <w:left w:val="nil"/>
              <w:bottom w:val="single" w:sz="4" w:space="0" w:color="C0C0C0"/>
              <w:right w:val="single" w:sz="4" w:space="0" w:color="C0C0C0"/>
            </w:tcBorders>
            <w:shd w:val="clear" w:color="000000" w:fill="D7EAD3"/>
            <w:vAlign w:val="center"/>
            <w:hideMark/>
          </w:tcPr>
          <w:p w14:paraId="463C3E8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-1,62</w:t>
            </w:r>
          </w:p>
        </w:tc>
        <w:tc>
          <w:tcPr>
            <w:tcW w:w="1300" w:type="dxa"/>
            <w:tcBorders>
              <w:top w:val="nil"/>
              <w:left w:val="nil"/>
              <w:bottom w:val="single" w:sz="4" w:space="0" w:color="C0C0C0"/>
              <w:right w:val="single" w:sz="4" w:space="0" w:color="C0C0C0"/>
            </w:tcBorders>
            <w:shd w:val="clear" w:color="000000" w:fill="D7EAD3"/>
            <w:vAlign w:val="center"/>
            <w:hideMark/>
          </w:tcPr>
          <w:p w14:paraId="1038229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3,24</w:t>
            </w:r>
          </w:p>
        </w:tc>
        <w:tc>
          <w:tcPr>
            <w:tcW w:w="3800" w:type="dxa"/>
            <w:tcBorders>
              <w:top w:val="nil"/>
              <w:left w:val="nil"/>
              <w:bottom w:val="single" w:sz="4" w:space="0" w:color="C0C0C0"/>
              <w:right w:val="single" w:sz="4" w:space="0" w:color="C0C0C0"/>
            </w:tcBorders>
            <w:shd w:val="clear" w:color="000000" w:fill="FFFFCC"/>
            <w:vAlign w:val="center"/>
            <w:hideMark/>
          </w:tcPr>
          <w:p w14:paraId="54935790" w14:textId="77777777" w:rsidR="00195F61" w:rsidRPr="00195F61" w:rsidRDefault="00195F61" w:rsidP="00195F61">
            <w:pPr>
              <w:rPr>
                <w:rFonts w:ascii="Tahoma" w:hAnsi="Tahoma" w:cs="Tahoma"/>
                <w:sz w:val="12"/>
                <w:szCs w:val="12"/>
              </w:rPr>
            </w:pPr>
            <w:r w:rsidRPr="00195F61">
              <w:rPr>
                <w:rFonts w:ascii="Tahoma" w:hAnsi="Tahoma" w:cs="Tahoma"/>
                <w:sz w:val="12"/>
                <w:szCs w:val="12"/>
              </w:rPr>
              <w:t>рассчитано в соответствии с Методическими указаниями по итогу 2019 года</w:t>
            </w:r>
          </w:p>
        </w:tc>
      </w:tr>
      <w:tr w:rsidR="00195F61" w:rsidRPr="00195F61" w14:paraId="15B4744E" w14:textId="77777777" w:rsidTr="00195F61">
        <w:trPr>
          <w:trHeight w:val="825"/>
          <w:jc w:val="center"/>
        </w:trPr>
        <w:tc>
          <w:tcPr>
            <w:tcW w:w="560" w:type="dxa"/>
            <w:tcBorders>
              <w:top w:val="nil"/>
              <w:left w:val="nil"/>
              <w:bottom w:val="nil"/>
              <w:right w:val="nil"/>
            </w:tcBorders>
            <w:shd w:val="clear" w:color="000000" w:fill="C4BD97"/>
            <w:noWrap/>
            <w:vAlign w:val="bottom"/>
            <w:hideMark/>
          </w:tcPr>
          <w:p w14:paraId="2D65313A"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1E1E4076"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9B9FC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16.4</w:t>
            </w:r>
          </w:p>
        </w:tc>
        <w:tc>
          <w:tcPr>
            <w:tcW w:w="5860" w:type="dxa"/>
            <w:tcBorders>
              <w:top w:val="nil"/>
              <w:left w:val="nil"/>
              <w:bottom w:val="single" w:sz="4" w:space="0" w:color="C0C0C0"/>
              <w:right w:val="single" w:sz="4" w:space="0" w:color="C0C0C0"/>
            </w:tcBorders>
            <w:shd w:val="clear" w:color="auto" w:fill="auto"/>
            <w:vAlign w:val="center"/>
            <w:hideMark/>
          </w:tcPr>
          <w:p w14:paraId="324E200A" w14:textId="77777777" w:rsidR="00195F61" w:rsidRPr="00195F61" w:rsidRDefault="00195F61" w:rsidP="00195F61">
            <w:pPr>
              <w:rPr>
                <w:rFonts w:ascii="Tahoma" w:hAnsi="Tahoma" w:cs="Tahoma"/>
                <w:sz w:val="12"/>
                <w:szCs w:val="12"/>
              </w:rPr>
            </w:pPr>
            <w:r w:rsidRPr="00195F61">
              <w:rPr>
                <w:rFonts w:ascii="Tahoma" w:hAnsi="Tahoma" w:cs="Tahoma"/>
                <w:sz w:val="12"/>
                <w:szCs w:val="12"/>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7A2FEBAF"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1B71806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6C58A62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1FEABD6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0B70B18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7D570F6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0FF61B2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6F7CD7C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236EA5A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66D54ED4"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03E1B7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9AFA4A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324B8184"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7CE98614" w14:textId="77777777" w:rsidTr="00195F61">
        <w:trPr>
          <w:trHeight w:val="2985"/>
          <w:jc w:val="center"/>
        </w:trPr>
        <w:tc>
          <w:tcPr>
            <w:tcW w:w="560" w:type="dxa"/>
            <w:tcBorders>
              <w:top w:val="nil"/>
              <w:left w:val="nil"/>
              <w:bottom w:val="nil"/>
              <w:right w:val="nil"/>
            </w:tcBorders>
            <w:shd w:val="clear" w:color="000000" w:fill="C4BD97"/>
            <w:noWrap/>
            <w:vAlign w:val="bottom"/>
            <w:hideMark/>
          </w:tcPr>
          <w:p w14:paraId="46DE9586"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641B1091"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57712D"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16.5</w:t>
            </w:r>
          </w:p>
        </w:tc>
        <w:tc>
          <w:tcPr>
            <w:tcW w:w="5860" w:type="dxa"/>
            <w:tcBorders>
              <w:top w:val="nil"/>
              <w:left w:val="nil"/>
              <w:bottom w:val="single" w:sz="4" w:space="0" w:color="C0C0C0"/>
              <w:right w:val="single" w:sz="4" w:space="0" w:color="C0C0C0"/>
            </w:tcBorders>
            <w:shd w:val="clear" w:color="auto" w:fill="auto"/>
            <w:vAlign w:val="center"/>
            <w:hideMark/>
          </w:tcPr>
          <w:p w14:paraId="1E9DB7C5" w14:textId="77777777" w:rsidR="00195F61" w:rsidRPr="00195F61" w:rsidRDefault="00195F61" w:rsidP="00195F61">
            <w:pPr>
              <w:rPr>
                <w:rFonts w:ascii="Tahoma" w:hAnsi="Tahoma" w:cs="Tahoma"/>
                <w:sz w:val="12"/>
                <w:szCs w:val="12"/>
              </w:rPr>
            </w:pPr>
            <w:r w:rsidRPr="00195F61">
              <w:rPr>
                <w:rFonts w:ascii="Tahoma" w:hAnsi="Tahoma" w:cs="Tahoma"/>
                <w:sz w:val="12"/>
                <w:szCs w:val="12"/>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239FD41D"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4599245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1F1311B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399B6E9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1AEECA9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55DF932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7D1CCF6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554E726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3D8778D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1132A18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E6B62F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58C0EDB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7C6D01C3"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524E1177" w14:textId="77777777" w:rsidTr="00195F61">
        <w:trPr>
          <w:trHeight w:val="795"/>
          <w:jc w:val="center"/>
        </w:trPr>
        <w:tc>
          <w:tcPr>
            <w:tcW w:w="560" w:type="dxa"/>
            <w:tcBorders>
              <w:top w:val="nil"/>
              <w:left w:val="nil"/>
              <w:bottom w:val="nil"/>
              <w:right w:val="nil"/>
            </w:tcBorders>
            <w:shd w:val="clear" w:color="000000" w:fill="C4BD97"/>
            <w:noWrap/>
            <w:vAlign w:val="bottom"/>
            <w:hideMark/>
          </w:tcPr>
          <w:p w14:paraId="25C9B15E" w14:textId="77777777" w:rsidR="00195F61" w:rsidRPr="00195F61" w:rsidRDefault="00195F61" w:rsidP="00195F61">
            <w:pPr>
              <w:rPr>
                <w:rFonts w:ascii="Tahoma" w:hAnsi="Tahoma" w:cs="Tahoma"/>
                <w:b/>
                <w:bCs/>
                <w:color w:val="000000"/>
                <w:sz w:val="12"/>
                <w:szCs w:val="12"/>
              </w:rPr>
            </w:pPr>
            <w:r w:rsidRPr="00195F61">
              <w:rPr>
                <w:rFonts w:ascii="Tahoma" w:hAnsi="Tahoma" w:cs="Tahoma"/>
                <w:b/>
                <w:bCs/>
                <w:color w:val="000000"/>
                <w:sz w:val="12"/>
                <w:szCs w:val="12"/>
              </w:rPr>
              <w:lastRenderedPageBreak/>
              <w:t>КР</w:t>
            </w:r>
          </w:p>
        </w:tc>
        <w:tc>
          <w:tcPr>
            <w:tcW w:w="400" w:type="dxa"/>
            <w:tcBorders>
              <w:top w:val="nil"/>
              <w:left w:val="nil"/>
              <w:bottom w:val="nil"/>
              <w:right w:val="nil"/>
            </w:tcBorders>
            <w:shd w:val="clear" w:color="auto" w:fill="auto"/>
            <w:noWrap/>
            <w:vAlign w:val="bottom"/>
            <w:hideMark/>
          </w:tcPr>
          <w:p w14:paraId="45A61F9E" w14:textId="77777777" w:rsidR="00195F61" w:rsidRPr="00195F61" w:rsidRDefault="00195F61" w:rsidP="00195F61">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117BA48"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16.6</w:t>
            </w:r>
          </w:p>
        </w:tc>
        <w:tc>
          <w:tcPr>
            <w:tcW w:w="5860" w:type="dxa"/>
            <w:tcBorders>
              <w:top w:val="nil"/>
              <w:left w:val="nil"/>
              <w:bottom w:val="single" w:sz="4" w:space="0" w:color="C0C0C0"/>
              <w:right w:val="single" w:sz="4" w:space="0" w:color="C0C0C0"/>
            </w:tcBorders>
            <w:shd w:val="clear" w:color="auto" w:fill="auto"/>
            <w:vAlign w:val="center"/>
            <w:hideMark/>
          </w:tcPr>
          <w:p w14:paraId="56521361" w14:textId="77777777" w:rsidR="00195F61" w:rsidRPr="00195F61" w:rsidRDefault="00195F61" w:rsidP="00195F61">
            <w:pPr>
              <w:rPr>
                <w:rFonts w:ascii="Tahoma" w:hAnsi="Tahoma" w:cs="Tahoma"/>
                <w:sz w:val="12"/>
                <w:szCs w:val="12"/>
              </w:rPr>
            </w:pPr>
            <w:r w:rsidRPr="00195F61">
              <w:rPr>
                <w:rFonts w:ascii="Tahoma" w:hAnsi="Tahoma" w:cs="Tahoma"/>
                <w:sz w:val="12"/>
                <w:szCs w:val="12"/>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25BE450F"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0F6C1B9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416BC3E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5E47506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70E4774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000000" w:fill="FFFFCC"/>
            <w:vAlign w:val="center"/>
            <w:hideMark/>
          </w:tcPr>
          <w:p w14:paraId="07C1B6C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FFFFCC"/>
            <w:vAlign w:val="center"/>
            <w:hideMark/>
          </w:tcPr>
          <w:p w14:paraId="2D8E39E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44510B1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FFFFCC"/>
            <w:vAlign w:val="center"/>
            <w:hideMark/>
          </w:tcPr>
          <w:p w14:paraId="7422807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6AA62CC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4113500"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32AFEE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43814C04"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145A2368"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1800DE2C"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457EC96"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1C35F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17</w:t>
            </w:r>
          </w:p>
        </w:tc>
        <w:tc>
          <w:tcPr>
            <w:tcW w:w="5860" w:type="dxa"/>
            <w:tcBorders>
              <w:top w:val="nil"/>
              <w:left w:val="nil"/>
              <w:bottom w:val="single" w:sz="4" w:space="0" w:color="C0C0C0"/>
              <w:right w:val="single" w:sz="4" w:space="0" w:color="C0C0C0"/>
            </w:tcBorders>
            <w:shd w:val="clear" w:color="auto" w:fill="auto"/>
            <w:vAlign w:val="center"/>
            <w:hideMark/>
          </w:tcPr>
          <w:p w14:paraId="114E5DB5"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066DA5AD"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377984D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53,55</w:t>
            </w:r>
          </w:p>
        </w:tc>
        <w:tc>
          <w:tcPr>
            <w:tcW w:w="1560" w:type="dxa"/>
            <w:tcBorders>
              <w:top w:val="nil"/>
              <w:left w:val="nil"/>
              <w:bottom w:val="single" w:sz="4" w:space="0" w:color="C0C0C0"/>
              <w:right w:val="single" w:sz="4" w:space="0" w:color="C0C0C0"/>
            </w:tcBorders>
            <w:shd w:val="clear" w:color="000000" w:fill="D7EAD3"/>
            <w:vAlign w:val="center"/>
            <w:hideMark/>
          </w:tcPr>
          <w:p w14:paraId="4BE8E46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54,60</w:t>
            </w:r>
          </w:p>
        </w:tc>
        <w:tc>
          <w:tcPr>
            <w:tcW w:w="1720" w:type="dxa"/>
            <w:tcBorders>
              <w:top w:val="nil"/>
              <w:left w:val="nil"/>
              <w:bottom w:val="single" w:sz="4" w:space="0" w:color="C0C0C0"/>
              <w:right w:val="single" w:sz="4" w:space="0" w:color="C0C0C0"/>
            </w:tcBorders>
            <w:shd w:val="clear" w:color="000000" w:fill="D7EAD3"/>
            <w:vAlign w:val="center"/>
            <w:hideMark/>
          </w:tcPr>
          <w:p w14:paraId="408FDA4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50,38</w:t>
            </w:r>
          </w:p>
        </w:tc>
        <w:tc>
          <w:tcPr>
            <w:tcW w:w="1600" w:type="dxa"/>
            <w:tcBorders>
              <w:top w:val="nil"/>
              <w:left w:val="nil"/>
              <w:bottom w:val="single" w:sz="4" w:space="0" w:color="C0C0C0"/>
              <w:right w:val="single" w:sz="4" w:space="0" w:color="C0C0C0"/>
            </w:tcBorders>
            <w:shd w:val="clear" w:color="000000" w:fill="D7EAD3"/>
            <w:vAlign w:val="center"/>
            <w:hideMark/>
          </w:tcPr>
          <w:p w14:paraId="69B6985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59,37</w:t>
            </w:r>
          </w:p>
        </w:tc>
        <w:tc>
          <w:tcPr>
            <w:tcW w:w="1560" w:type="dxa"/>
            <w:tcBorders>
              <w:top w:val="nil"/>
              <w:left w:val="nil"/>
              <w:bottom w:val="single" w:sz="4" w:space="0" w:color="C0C0C0"/>
              <w:right w:val="single" w:sz="4" w:space="0" w:color="C0C0C0"/>
            </w:tcBorders>
            <w:shd w:val="clear" w:color="000000" w:fill="D7EAD3"/>
            <w:vAlign w:val="center"/>
            <w:hideMark/>
          </w:tcPr>
          <w:p w14:paraId="1CFFD9D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6,59</w:t>
            </w:r>
          </w:p>
        </w:tc>
        <w:tc>
          <w:tcPr>
            <w:tcW w:w="1840" w:type="dxa"/>
            <w:tcBorders>
              <w:top w:val="nil"/>
              <w:left w:val="nil"/>
              <w:bottom w:val="single" w:sz="4" w:space="0" w:color="C0C0C0"/>
              <w:right w:val="single" w:sz="4" w:space="0" w:color="C0C0C0"/>
            </w:tcBorders>
            <w:shd w:val="clear" w:color="000000" w:fill="D7EAD3"/>
            <w:vAlign w:val="center"/>
            <w:hideMark/>
          </w:tcPr>
          <w:p w14:paraId="1E54CD7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65,96</w:t>
            </w:r>
          </w:p>
        </w:tc>
        <w:tc>
          <w:tcPr>
            <w:tcW w:w="1720" w:type="dxa"/>
            <w:tcBorders>
              <w:top w:val="nil"/>
              <w:left w:val="nil"/>
              <w:bottom w:val="single" w:sz="4" w:space="0" w:color="C0C0C0"/>
              <w:right w:val="single" w:sz="4" w:space="0" w:color="C0C0C0"/>
            </w:tcBorders>
            <w:shd w:val="clear" w:color="000000" w:fill="D7EAD3"/>
            <w:vAlign w:val="center"/>
            <w:hideMark/>
          </w:tcPr>
          <w:p w14:paraId="365B4F8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21,01</w:t>
            </w:r>
          </w:p>
        </w:tc>
        <w:tc>
          <w:tcPr>
            <w:tcW w:w="1760" w:type="dxa"/>
            <w:tcBorders>
              <w:top w:val="nil"/>
              <w:left w:val="nil"/>
              <w:bottom w:val="single" w:sz="4" w:space="0" w:color="C0C0C0"/>
              <w:right w:val="single" w:sz="4" w:space="0" w:color="C0C0C0"/>
            </w:tcBorders>
            <w:shd w:val="clear" w:color="000000" w:fill="D7EAD3"/>
            <w:vAlign w:val="center"/>
            <w:hideMark/>
          </w:tcPr>
          <w:p w14:paraId="6807E80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80,38</w:t>
            </w:r>
          </w:p>
        </w:tc>
        <w:tc>
          <w:tcPr>
            <w:tcW w:w="1480" w:type="dxa"/>
            <w:tcBorders>
              <w:top w:val="nil"/>
              <w:left w:val="nil"/>
              <w:bottom w:val="single" w:sz="4" w:space="0" w:color="C0C0C0"/>
              <w:right w:val="single" w:sz="4" w:space="0" w:color="C0C0C0"/>
            </w:tcBorders>
            <w:shd w:val="clear" w:color="000000" w:fill="D7EAD3"/>
            <w:vAlign w:val="center"/>
            <w:hideMark/>
          </w:tcPr>
          <w:p w14:paraId="125E496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40,19</w:t>
            </w:r>
          </w:p>
        </w:tc>
        <w:tc>
          <w:tcPr>
            <w:tcW w:w="1520" w:type="dxa"/>
            <w:tcBorders>
              <w:top w:val="nil"/>
              <w:left w:val="nil"/>
              <w:bottom w:val="single" w:sz="4" w:space="0" w:color="C0C0C0"/>
              <w:right w:val="single" w:sz="4" w:space="0" w:color="C0C0C0"/>
            </w:tcBorders>
            <w:shd w:val="clear" w:color="000000" w:fill="D7EAD3"/>
            <w:vAlign w:val="center"/>
            <w:hideMark/>
          </w:tcPr>
          <w:p w14:paraId="46322EC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40,19</w:t>
            </w:r>
          </w:p>
        </w:tc>
        <w:tc>
          <w:tcPr>
            <w:tcW w:w="1300" w:type="dxa"/>
            <w:tcBorders>
              <w:top w:val="nil"/>
              <w:left w:val="nil"/>
              <w:bottom w:val="single" w:sz="4" w:space="0" w:color="C0C0C0"/>
              <w:right w:val="single" w:sz="4" w:space="0" w:color="C0C0C0"/>
            </w:tcBorders>
            <w:shd w:val="clear" w:color="000000" w:fill="D7EAD3"/>
            <w:vAlign w:val="center"/>
            <w:hideMark/>
          </w:tcPr>
          <w:p w14:paraId="0E3A9EDB"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79ED015C"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121F88E4"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610CFF5B" w14:textId="77777777" w:rsidR="00195F61" w:rsidRPr="00195F61" w:rsidRDefault="00195F61" w:rsidP="00195F61">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4AAD3733"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2B8401"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17.1</w:t>
            </w:r>
          </w:p>
        </w:tc>
        <w:tc>
          <w:tcPr>
            <w:tcW w:w="5860" w:type="dxa"/>
            <w:tcBorders>
              <w:top w:val="nil"/>
              <w:left w:val="nil"/>
              <w:bottom w:val="single" w:sz="4" w:space="0" w:color="C0C0C0"/>
              <w:right w:val="single" w:sz="4" w:space="0" w:color="C0C0C0"/>
            </w:tcBorders>
            <w:shd w:val="clear" w:color="auto" w:fill="auto"/>
            <w:vAlign w:val="center"/>
            <w:hideMark/>
          </w:tcPr>
          <w:p w14:paraId="0A740A76"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0C1FA28"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тыс</w:t>
            </w:r>
            <w:proofErr w:type="spellEnd"/>
            <w:r w:rsidRPr="00195F61">
              <w:rPr>
                <w:rFonts w:ascii="Tahoma" w:hAnsi="Tahoma" w:cs="Tahoma"/>
                <w:sz w:val="12"/>
                <w:szCs w:val="12"/>
              </w:rPr>
              <w:t xml:space="preserve"> </w:t>
            </w:r>
            <w:proofErr w:type="spellStart"/>
            <w:r w:rsidRPr="00195F61">
              <w:rPr>
                <w:rFonts w:ascii="Tahoma" w:hAnsi="Tahoma" w:cs="Tahoma"/>
                <w:sz w:val="12"/>
                <w:szCs w:val="12"/>
              </w:rPr>
              <w:t>руб</w:t>
            </w:r>
            <w:proofErr w:type="spellEnd"/>
          </w:p>
        </w:tc>
        <w:tc>
          <w:tcPr>
            <w:tcW w:w="1660" w:type="dxa"/>
            <w:tcBorders>
              <w:top w:val="nil"/>
              <w:left w:val="nil"/>
              <w:bottom w:val="single" w:sz="4" w:space="0" w:color="C0C0C0"/>
              <w:right w:val="single" w:sz="4" w:space="0" w:color="C0C0C0"/>
            </w:tcBorders>
            <w:shd w:val="clear" w:color="000000" w:fill="FFFFCC"/>
            <w:vAlign w:val="center"/>
            <w:hideMark/>
          </w:tcPr>
          <w:p w14:paraId="4CA6873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53,55</w:t>
            </w:r>
          </w:p>
        </w:tc>
        <w:tc>
          <w:tcPr>
            <w:tcW w:w="1560" w:type="dxa"/>
            <w:tcBorders>
              <w:top w:val="nil"/>
              <w:left w:val="nil"/>
              <w:bottom w:val="single" w:sz="4" w:space="0" w:color="C0C0C0"/>
              <w:right w:val="single" w:sz="4" w:space="0" w:color="C0C0C0"/>
            </w:tcBorders>
            <w:shd w:val="clear" w:color="000000" w:fill="FFFFCC"/>
            <w:vAlign w:val="center"/>
            <w:hideMark/>
          </w:tcPr>
          <w:p w14:paraId="2B9EACD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54,60</w:t>
            </w:r>
          </w:p>
        </w:tc>
        <w:tc>
          <w:tcPr>
            <w:tcW w:w="1720" w:type="dxa"/>
            <w:tcBorders>
              <w:top w:val="nil"/>
              <w:left w:val="nil"/>
              <w:bottom w:val="single" w:sz="4" w:space="0" w:color="C0C0C0"/>
              <w:right w:val="single" w:sz="4" w:space="0" w:color="C0C0C0"/>
            </w:tcBorders>
            <w:shd w:val="clear" w:color="000000" w:fill="FFFFCC"/>
            <w:vAlign w:val="center"/>
            <w:hideMark/>
          </w:tcPr>
          <w:p w14:paraId="015975B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50,38</w:t>
            </w:r>
          </w:p>
        </w:tc>
        <w:tc>
          <w:tcPr>
            <w:tcW w:w="1600" w:type="dxa"/>
            <w:tcBorders>
              <w:top w:val="nil"/>
              <w:left w:val="nil"/>
              <w:bottom w:val="single" w:sz="4" w:space="0" w:color="C0C0C0"/>
              <w:right w:val="single" w:sz="4" w:space="0" w:color="C0C0C0"/>
            </w:tcBorders>
            <w:shd w:val="clear" w:color="000000" w:fill="FFFFCC"/>
            <w:vAlign w:val="center"/>
            <w:hideMark/>
          </w:tcPr>
          <w:p w14:paraId="6006D85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59,37</w:t>
            </w:r>
          </w:p>
        </w:tc>
        <w:tc>
          <w:tcPr>
            <w:tcW w:w="1560" w:type="dxa"/>
            <w:tcBorders>
              <w:top w:val="nil"/>
              <w:left w:val="nil"/>
              <w:bottom w:val="single" w:sz="4" w:space="0" w:color="C0C0C0"/>
              <w:right w:val="single" w:sz="4" w:space="0" w:color="C0C0C0"/>
            </w:tcBorders>
            <w:shd w:val="clear" w:color="000000" w:fill="FFFFCC"/>
            <w:vAlign w:val="center"/>
            <w:hideMark/>
          </w:tcPr>
          <w:p w14:paraId="01A70F3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6,59</w:t>
            </w:r>
          </w:p>
        </w:tc>
        <w:tc>
          <w:tcPr>
            <w:tcW w:w="1840" w:type="dxa"/>
            <w:tcBorders>
              <w:top w:val="nil"/>
              <w:left w:val="nil"/>
              <w:bottom w:val="single" w:sz="4" w:space="0" w:color="C0C0C0"/>
              <w:right w:val="single" w:sz="4" w:space="0" w:color="C0C0C0"/>
            </w:tcBorders>
            <w:shd w:val="clear" w:color="000000" w:fill="FFFFCC"/>
            <w:vAlign w:val="center"/>
            <w:hideMark/>
          </w:tcPr>
          <w:p w14:paraId="00FEEB4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65,96</w:t>
            </w:r>
          </w:p>
        </w:tc>
        <w:tc>
          <w:tcPr>
            <w:tcW w:w="1720" w:type="dxa"/>
            <w:tcBorders>
              <w:top w:val="nil"/>
              <w:left w:val="nil"/>
              <w:bottom w:val="single" w:sz="4" w:space="0" w:color="C0C0C0"/>
              <w:right w:val="single" w:sz="4" w:space="0" w:color="C0C0C0"/>
            </w:tcBorders>
            <w:shd w:val="clear" w:color="000000" w:fill="FFFFCC"/>
            <w:vAlign w:val="center"/>
            <w:hideMark/>
          </w:tcPr>
          <w:p w14:paraId="4E959F4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21,01</w:t>
            </w:r>
          </w:p>
        </w:tc>
        <w:tc>
          <w:tcPr>
            <w:tcW w:w="1760" w:type="dxa"/>
            <w:tcBorders>
              <w:top w:val="nil"/>
              <w:left w:val="nil"/>
              <w:bottom w:val="single" w:sz="4" w:space="0" w:color="C0C0C0"/>
              <w:right w:val="single" w:sz="4" w:space="0" w:color="C0C0C0"/>
            </w:tcBorders>
            <w:shd w:val="clear" w:color="000000" w:fill="FFFFCC"/>
            <w:vAlign w:val="center"/>
            <w:hideMark/>
          </w:tcPr>
          <w:p w14:paraId="5D0D000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80,38</w:t>
            </w:r>
          </w:p>
        </w:tc>
        <w:tc>
          <w:tcPr>
            <w:tcW w:w="1480" w:type="dxa"/>
            <w:tcBorders>
              <w:top w:val="nil"/>
              <w:left w:val="nil"/>
              <w:bottom w:val="single" w:sz="4" w:space="0" w:color="C0C0C0"/>
              <w:right w:val="single" w:sz="4" w:space="0" w:color="C0C0C0"/>
            </w:tcBorders>
            <w:shd w:val="clear" w:color="000000" w:fill="D7EAD3"/>
            <w:vAlign w:val="center"/>
            <w:hideMark/>
          </w:tcPr>
          <w:p w14:paraId="56C7273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40,19</w:t>
            </w:r>
          </w:p>
        </w:tc>
        <w:tc>
          <w:tcPr>
            <w:tcW w:w="1520" w:type="dxa"/>
            <w:tcBorders>
              <w:top w:val="nil"/>
              <w:left w:val="nil"/>
              <w:bottom w:val="single" w:sz="4" w:space="0" w:color="C0C0C0"/>
              <w:right w:val="single" w:sz="4" w:space="0" w:color="C0C0C0"/>
            </w:tcBorders>
            <w:shd w:val="clear" w:color="000000" w:fill="D7EAD3"/>
            <w:vAlign w:val="center"/>
            <w:hideMark/>
          </w:tcPr>
          <w:p w14:paraId="31377F6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40,19</w:t>
            </w:r>
          </w:p>
        </w:tc>
        <w:tc>
          <w:tcPr>
            <w:tcW w:w="1300" w:type="dxa"/>
            <w:tcBorders>
              <w:top w:val="nil"/>
              <w:left w:val="nil"/>
              <w:bottom w:val="single" w:sz="4" w:space="0" w:color="C0C0C0"/>
              <w:right w:val="single" w:sz="4" w:space="0" w:color="C0C0C0"/>
            </w:tcBorders>
            <w:shd w:val="clear" w:color="000000" w:fill="D7EAD3"/>
            <w:vAlign w:val="center"/>
            <w:hideMark/>
          </w:tcPr>
          <w:p w14:paraId="391F953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0BAD4AE9"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41F0745C"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5ED347CD"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A766D6B"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509BE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w:t>
            </w:r>
          </w:p>
        </w:tc>
        <w:tc>
          <w:tcPr>
            <w:tcW w:w="5860" w:type="dxa"/>
            <w:tcBorders>
              <w:top w:val="nil"/>
              <w:left w:val="nil"/>
              <w:bottom w:val="single" w:sz="4" w:space="0" w:color="C0C0C0"/>
              <w:right w:val="single" w:sz="4" w:space="0" w:color="C0C0C0"/>
            </w:tcBorders>
            <w:shd w:val="clear" w:color="auto" w:fill="auto"/>
            <w:vAlign w:val="center"/>
            <w:hideMark/>
          </w:tcPr>
          <w:p w14:paraId="1B7ACF2E"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516AE9C2"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руб</w:t>
            </w:r>
            <w:proofErr w:type="spellEnd"/>
            <w:r w:rsidRPr="00195F61">
              <w:rPr>
                <w:rFonts w:ascii="Tahoma" w:hAnsi="Tahoma" w:cs="Tahoma"/>
                <w:b/>
                <w:bCs/>
                <w:sz w:val="12"/>
                <w:szCs w:val="12"/>
              </w:rPr>
              <w:t>/м3</w:t>
            </w:r>
          </w:p>
        </w:tc>
        <w:tc>
          <w:tcPr>
            <w:tcW w:w="1660" w:type="dxa"/>
            <w:tcBorders>
              <w:top w:val="nil"/>
              <w:left w:val="nil"/>
              <w:bottom w:val="single" w:sz="4" w:space="0" w:color="C0C0C0"/>
              <w:right w:val="single" w:sz="4" w:space="0" w:color="C0C0C0"/>
            </w:tcBorders>
            <w:shd w:val="clear" w:color="000000" w:fill="D7EAD3"/>
            <w:vAlign w:val="center"/>
            <w:hideMark/>
          </w:tcPr>
          <w:p w14:paraId="0D968D5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3,27</w:t>
            </w:r>
          </w:p>
        </w:tc>
        <w:tc>
          <w:tcPr>
            <w:tcW w:w="1560" w:type="dxa"/>
            <w:tcBorders>
              <w:top w:val="nil"/>
              <w:left w:val="nil"/>
              <w:bottom w:val="single" w:sz="4" w:space="0" w:color="C0C0C0"/>
              <w:right w:val="single" w:sz="4" w:space="0" w:color="C0C0C0"/>
            </w:tcBorders>
            <w:shd w:val="clear" w:color="000000" w:fill="D7EAD3"/>
            <w:vAlign w:val="center"/>
            <w:hideMark/>
          </w:tcPr>
          <w:p w14:paraId="63B948F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3,29</w:t>
            </w:r>
          </w:p>
        </w:tc>
        <w:tc>
          <w:tcPr>
            <w:tcW w:w="1720" w:type="dxa"/>
            <w:tcBorders>
              <w:top w:val="nil"/>
              <w:left w:val="nil"/>
              <w:bottom w:val="single" w:sz="4" w:space="0" w:color="C0C0C0"/>
              <w:right w:val="single" w:sz="4" w:space="0" w:color="C0C0C0"/>
            </w:tcBorders>
            <w:shd w:val="clear" w:color="000000" w:fill="D7EAD3"/>
            <w:vAlign w:val="center"/>
            <w:hideMark/>
          </w:tcPr>
          <w:p w14:paraId="5630864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5,04</w:t>
            </w:r>
          </w:p>
        </w:tc>
        <w:tc>
          <w:tcPr>
            <w:tcW w:w="1600" w:type="dxa"/>
            <w:tcBorders>
              <w:top w:val="nil"/>
              <w:left w:val="nil"/>
              <w:bottom w:val="single" w:sz="4" w:space="0" w:color="C0C0C0"/>
              <w:right w:val="single" w:sz="4" w:space="0" w:color="C0C0C0"/>
            </w:tcBorders>
            <w:shd w:val="clear" w:color="000000" w:fill="D7EAD3"/>
            <w:vAlign w:val="center"/>
            <w:hideMark/>
          </w:tcPr>
          <w:p w14:paraId="1E9BBF7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3,62</w:t>
            </w:r>
          </w:p>
        </w:tc>
        <w:tc>
          <w:tcPr>
            <w:tcW w:w="1560" w:type="dxa"/>
            <w:tcBorders>
              <w:top w:val="nil"/>
              <w:left w:val="nil"/>
              <w:bottom w:val="single" w:sz="4" w:space="0" w:color="C0C0C0"/>
              <w:right w:val="single" w:sz="4" w:space="0" w:color="C0C0C0"/>
            </w:tcBorders>
            <w:shd w:val="clear" w:color="000000" w:fill="D7EAD3"/>
            <w:vAlign w:val="center"/>
            <w:hideMark/>
          </w:tcPr>
          <w:p w14:paraId="580BF24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D7EAD3"/>
            <w:vAlign w:val="center"/>
            <w:hideMark/>
          </w:tcPr>
          <w:p w14:paraId="5D5A1EF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5,32</w:t>
            </w:r>
          </w:p>
        </w:tc>
        <w:tc>
          <w:tcPr>
            <w:tcW w:w="1720" w:type="dxa"/>
            <w:tcBorders>
              <w:top w:val="nil"/>
              <w:left w:val="nil"/>
              <w:bottom w:val="single" w:sz="4" w:space="0" w:color="C0C0C0"/>
              <w:right w:val="single" w:sz="4" w:space="0" w:color="C0C0C0"/>
            </w:tcBorders>
            <w:shd w:val="clear" w:color="000000" w:fill="D7EAD3"/>
            <w:vAlign w:val="center"/>
            <w:hideMark/>
          </w:tcPr>
          <w:p w14:paraId="656240F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D7EAD3"/>
            <w:vAlign w:val="center"/>
            <w:hideMark/>
          </w:tcPr>
          <w:p w14:paraId="05634B2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4,81</w:t>
            </w:r>
          </w:p>
        </w:tc>
        <w:tc>
          <w:tcPr>
            <w:tcW w:w="1480" w:type="dxa"/>
            <w:tcBorders>
              <w:top w:val="nil"/>
              <w:left w:val="nil"/>
              <w:bottom w:val="single" w:sz="4" w:space="0" w:color="C0C0C0"/>
              <w:right w:val="single" w:sz="4" w:space="0" w:color="C0C0C0"/>
            </w:tcBorders>
            <w:shd w:val="clear" w:color="000000" w:fill="D7EAD3"/>
            <w:vAlign w:val="center"/>
            <w:hideMark/>
          </w:tcPr>
          <w:p w14:paraId="4D45ED1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4,81</w:t>
            </w:r>
          </w:p>
        </w:tc>
        <w:tc>
          <w:tcPr>
            <w:tcW w:w="1520" w:type="dxa"/>
            <w:tcBorders>
              <w:top w:val="nil"/>
              <w:left w:val="nil"/>
              <w:bottom w:val="single" w:sz="4" w:space="0" w:color="C0C0C0"/>
              <w:right w:val="single" w:sz="4" w:space="0" w:color="C0C0C0"/>
            </w:tcBorders>
            <w:shd w:val="clear" w:color="000000" w:fill="D7EAD3"/>
            <w:vAlign w:val="center"/>
            <w:hideMark/>
          </w:tcPr>
          <w:p w14:paraId="0EA50C0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4,81</w:t>
            </w:r>
          </w:p>
        </w:tc>
        <w:tc>
          <w:tcPr>
            <w:tcW w:w="1300" w:type="dxa"/>
            <w:tcBorders>
              <w:top w:val="nil"/>
              <w:left w:val="nil"/>
              <w:bottom w:val="single" w:sz="4" w:space="0" w:color="C0C0C0"/>
              <w:right w:val="single" w:sz="4" w:space="0" w:color="C0C0C0"/>
            </w:tcBorders>
            <w:shd w:val="clear" w:color="000000" w:fill="D7EAD3"/>
            <w:vAlign w:val="center"/>
            <w:hideMark/>
          </w:tcPr>
          <w:p w14:paraId="6CCB5AB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-1,19</w:t>
            </w:r>
          </w:p>
        </w:tc>
        <w:tc>
          <w:tcPr>
            <w:tcW w:w="3800" w:type="dxa"/>
            <w:tcBorders>
              <w:top w:val="nil"/>
              <w:left w:val="nil"/>
              <w:bottom w:val="single" w:sz="4" w:space="0" w:color="C0C0C0"/>
              <w:right w:val="single" w:sz="4" w:space="0" w:color="C0C0C0"/>
            </w:tcBorders>
            <w:shd w:val="clear" w:color="000000" w:fill="FFFFCC"/>
            <w:vAlign w:val="center"/>
            <w:hideMark/>
          </w:tcPr>
          <w:p w14:paraId="5064B13E"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3547D339"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40ACC949"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FB2C385"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03A28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18.1</w:t>
            </w:r>
          </w:p>
        </w:tc>
        <w:tc>
          <w:tcPr>
            <w:tcW w:w="5860" w:type="dxa"/>
            <w:tcBorders>
              <w:top w:val="nil"/>
              <w:left w:val="nil"/>
              <w:bottom w:val="single" w:sz="4" w:space="0" w:color="C0C0C0"/>
              <w:right w:val="single" w:sz="4" w:space="0" w:color="C0C0C0"/>
            </w:tcBorders>
            <w:shd w:val="clear" w:color="auto" w:fill="auto"/>
            <w:vAlign w:val="center"/>
            <w:hideMark/>
          </w:tcPr>
          <w:p w14:paraId="4E7EED62" w14:textId="77777777" w:rsidR="00195F61" w:rsidRPr="00195F61" w:rsidRDefault="00195F61" w:rsidP="00195F61">
            <w:pPr>
              <w:ind w:firstLineChars="100" w:firstLine="120"/>
              <w:rPr>
                <w:rFonts w:ascii="Tahoma" w:hAnsi="Tahoma" w:cs="Tahoma"/>
                <w:sz w:val="12"/>
                <w:szCs w:val="12"/>
              </w:rPr>
            </w:pPr>
            <w:r w:rsidRPr="00195F61">
              <w:rPr>
                <w:rFonts w:ascii="Tahoma" w:hAnsi="Tahoma" w:cs="Tahoma"/>
                <w:sz w:val="12"/>
                <w:szCs w:val="12"/>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665A85B" w14:textId="77777777" w:rsidR="00195F61" w:rsidRPr="00195F61" w:rsidRDefault="00195F61" w:rsidP="00195F61">
            <w:pPr>
              <w:jc w:val="center"/>
              <w:rPr>
                <w:rFonts w:ascii="Tahoma" w:hAnsi="Tahoma" w:cs="Tahoma"/>
                <w:sz w:val="12"/>
                <w:szCs w:val="12"/>
              </w:rPr>
            </w:pPr>
            <w:proofErr w:type="spellStart"/>
            <w:r w:rsidRPr="00195F61">
              <w:rPr>
                <w:rFonts w:ascii="Tahoma" w:hAnsi="Tahoma" w:cs="Tahoma"/>
                <w:sz w:val="12"/>
                <w:szCs w:val="12"/>
              </w:rPr>
              <w:t>руб</w:t>
            </w:r>
            <w:proofErr w:type="spellEnd"/>
            <w:r w:rsidRPr="00195F61">
              <w:rPr>
                <w:rFonts w:ascii="Tahoma" w:hAnsi="Tahoma" w:cs="Tahoma"/>
                <w:sz w:val="12"/>
                <w:szCs w:val="12"/>
              </w:rPr>
              <w:t>/м3</w:t>
            </w:r>
          </w:p>
        </w:tc>
        <w:tc>
          <w:tcPr>
            <w:tcW w:w="1660" w:type="dxa"/>
            <w:tcBorders>
              <w:top w:val="nil"/>
              <w:left w:val="nil"/>
              <w:bottom w:val="single" w:sz="4" w:space="0" w:color="C0C0C0"/>
              <w:right w:val="single" w:sz="4" w:space="0" w:color="C0C0C0"/>
            </w:tcBorders>
            <w:shd w:val="clear" w:color="000000" w:fill="D7EAD3"/>
            <w:vAlign w:val="center"/>
            <w:hideMark/>
          </w:tcPr>
          <w:p w14:paraId="34F8B08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3,27</w:t>
            </w:r>
          </w:p>
        </w:tc>
        <w:tc>
          <w:tcPr>
            <w:tcW w:w="1560" w:type="dxa"/>
            <w:tcBorders>
              <w:top w:val="nil"/>
              <w:left w:val="nil"/>
              <w:bottom w:val="single" w:sz="4" w:space="0" w:color="C0C0C0"/>
              <w:right w:val="single" w:sz="4" w:space="0" w:color="C0C0C0"/>
            </w:tcBorders>
            <w:shd w:val="clear" w:color="000000" w:fill="D7EAD3"/>
            <w:vAlign w:val="center"/>
            <w:hideMark/>
          </w:tcPr>
          <w:p w14:paraId="43983209"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3,29</w:t>
            </w:r>
          </w:p>
        </w:tc>
        <w:tc>
          <w:tcPr>
            <w:tcW w:w="1720" w:type="dxa"/>
            <w:tcBorders>
              <w:top w:val="nil"/>
              <w:left w:val="nil"/>
              <w:bottom w:val="single" w:sz="4" w:space="0" w:color="C0C0C0"/>
              <w:right w:val="single" w:sz="4" w:space="0" w:color="C0C0C0"/>
            </w:tcBorders>
            <w:shd w:val="clear" w:color="000000" w:fill="D7EAD3"/>
            <w:vAlign w:val="center"/>
            <w:hideMark/>
          </w:tcPr>
          <w:p w14:paraId="40C44FB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5,04</w:t>
            </w:r>
          </w:p>
        </w:tc>
        <w:tc>
          <w:tcPr>
            <w:tcW w:w="1600" w:type="dxa"/>
            <w:tcBorders>
              <w:top w:val="nil"/>
              <w:left w:val="nil"/>
              <w:bottom w:val="single" w:sz="4" w:space="0" w:color="C0C0C0"/>
              <w:right w:val="single" w:sz="4" w:space="0" w:color="C0C0C0"/>
            </w:tcBorders>
            <w:shd w:val="clear" w:color="000000" w:fill="D7EAD3"/>
            <w:vAlign w:val="center"/>
            <w:hideMark/>
          </w:tcPr>
          <w:p w14:paraId="463243FE"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3,62</w:t>
            </w:r>
          </w:p>
        </w:tc>
        <w:tc>
          <w:tcPr>
            <w:tcW w:w="1560" w:type="dxa"/>
            <w:tcBorders>
              <w:top w:val="nil"/>
              <w:left w:val="nil"/>
              <w:bottom w:val="single" w:sz="4" w:space="0" w:color="C0C0C0"/>
              <w:right w:val="single" w:sz="4" w:space="0" w:color="C0C0C0"/>
            </w:tcBorders>
            <w:shd w:val="clear" w:color="000000" w:fill="D7EAD3"/>
            <w:vAlign w:val="center"/>
            <w:hideMark/>
          </w:tcPr>
          <w:p w14:paraId="1167496F"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 </w:t>
            </w:r>
          </w:p>
        </w:tc>
        <w:tc>
          <w:tcPr>
            <w:tcW w:w="1840" w:type="dxa"/>
            <w:tcBorders>
              <w:top w:val="nil"/>
              <w:left w:val="nil"/>
              <w:bottom w:val="single" w:sz="4" w:space="0" w:color="C0C0C0"/>
              <w:right w:val="single" w:sz="4" w:space="0" w:color="C0C0C0"/>
            </w:tcBorders>
            <w:shd w:val="clear" w:color="000000" w:fill="D7EAD3"/>
            <w:vAlign w:val="center"/>
            <w:hideMark/>
          </w:tcPr>
          <w:p w14:paraId="4278D8D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5,32</w:t>
            </w:r>
          </w:p>
        </w:tc>
        <w:tc>
          <w:tcPr>
            <w:tcW w:w="1720" w:type="dxa"/>
            <w:tcBorders>
              <w:top w:val="nil"/>
              <w:left w:val="nil"/>
              <w:bottom w:val="single" w:sz="4" w:space="0" w:color="C0C0C0"/>
              <w:right w:val="single" w:sz="4" w:space="0" w:color="C0C0C0"/>
            </w:tcBorders>
            <w:shd w:val="clear" w:color="000000" w:fill="D7EAD3"/>
            <w:vAlign w:val="center"/>
            <w:hideMark/>
          </w:tcPr>
          <w:p w14:paraId="3123FF82"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 </w:t>
            </w:r>
          </w:p>
        </w:tc>
        <w:tc>
          <w:tcPr>
            <w:tcW w:w="1760" w:type="dxa"/>
            <w:tcBorders>
              <w:top w:val="nil"/>
              <w:left w:val="nil"/>
              <w:bottom w:val="single" w:sz="4" w:space="0" w:color="C0C0C0"/>
              <w:right w:val="single" w:sz="4" w:space="0" w:color="C0C0C0"/>
            </w:tcBorders>
            <w:shd w:val="clear" w:color="000000" w:fill="D7EAD3"/>
            <w:vAlign w:val="center"/>
            <w:hideMark/>
          </w:tcPr>
          <w:p w14:paraId="4D0DEFAC"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4,81</w:t>
            </w:r>
          </w:p>
        </w:tc>
        <w:tc>
          <w:tcPr>
            <w:tcW w:w="1480" w:type="dxa"/>
            <w:tcBorders>
              <w:top w:val="nil"/>
              <w:left w:val="nil"/>
              <w:bottom w:val="single" w:sz="4" w:space="0" w:color="C0C0C0"/>
              <w:right w:val="single" w:sz="4" w:space="0" w:color="C0C0C0"/>
            </w:tcBorders>
            <w:shd w:val="clear" w:color="000000" w:fill="D7EAD3"/>
            <w:vAlign w:val="center"/>
            <w:hideMark/>
          </w:tcPr>
          <w:p w14:paraId="2AB08455"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4,81</w:t>
            </w:r>
          </w:p>
        </w:tc>
        <w:tc>
          <w:tcPr>
            <w:tcW w:w="1520" w:type="dxa"/>
            <w:tcBorders>
              <w:top w:val="nil"/>
              <w:left w:val="nil"/>
              <w:bottom w:val="single" w:sz="4" w:space="0" w:color="C0C0C0"/>
              <w:right w:val="single" w:sz="4" w:space="0" w:color="C0C0C0"/>
            </w:tcBorders>
            <w:shd w:val="clear" w:color="000000" w:fill="D7EAD3"/>
            <w:vAlign w:val="center"/>
            <w:hideMark/>
          </w:tcPr>
          <w:p w14:paraId="50D18B77"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4,81</w:t>
            </w:r>
          </w:p>
        </w:tc>
        <w:tc>
          <w:tcPr>
            <w:tcW w:w="1300" w:type="dxa"/>
            <w:tcBorders>
              <w:top w:val="nil"/>
              <w:left w:val="nil"/>
              <w:bottom w:val="single" w:sz="4" w:space="0" w:color="C0C0C0"/>
              <w:right w:val="single" w:sz="4" w:space="0" w:color="C0C0C0"/>
            </w:tcBorders>
            <w:shd w:val="clear" w:color="000000" w:fill="D7EAD3"/>
            <w:vAlign w:val="center"/>
            <w:hideMark/>
          </w:tcPr>
          <w:p w14:paraId="11E0453A" w14:textId="77777777" w:rsidR="00195F61" w:rsidRPr="00195F61" w:rsidRDefault="00195F61" w:rsidP="00195F61">
            <w:pPr>
              <w:jc w:val="center"/>
              <w:rPr>
                <w:rFonts w:ascii="Tahoma" w:hAnsi="Tahoma" w:cs="Tahoma"/>
                <w:sz w:val="12"/>
                <w:szCs w:val="12"/>
              </w:rPr>
            </w:pPr>
            <w:r w:rsidRPr="00195F61">
              <w:rPr>
                <w:rFonts w:ascii="Tahoma" w:hAnsi="Tahoma" w:cs="Tahoma"/>
                <w:sz w:val="12"/>
                <w:szCs w:val="12"/>
              </w:rPr>
              <w:t>-1,19</w:t>
            </w:r>
          </w:p>
        </w:tc>
        <w:tc>
          <w:tcPr>
            <w:tcW w:w="3800" w:type="dxa"/>
            <w:tcBorders>
              <w:top w:val="nil"/>
              <w:left w:val="nil"/>
              <w:bottom w:val="single" w:sz="4" w:space="0" w:color="C0C0C0"/>
              <w:right w:val="single" w:sz="4" w:space="0" w:color="C0C0C0"/>
            </w:tcBorders>
            <w:shd w:val="clear" w:color="000000" w:fill="FFFFCC"/>
            <w:vAlign w:val="center"/>
            <w:hideMark/>
          </w:tcPr>
          <w:p w14:paraId="63CC723F" w14:textId="77777777" w:rsidR="00195F61" w:rsidRPr="00195F61" w:rsidRDefault="00195F61" w:rsidP="00195F61">
            <w:pPr>
              <w:rPr>
                <w:rFonts w:ascii="Tahoma" w:hAnsi="Tahoma" w:cs="Tahoma"/>
                <w:sz w:val="12"/>
                <w:szCs w:val="12"/>
              </w:rPr>
            </w:pPr>
            <w:r w:rsidRPr="00195F61">
              <w:rPr>
                <w:rFonts w:ascii="Tahoma" w:hAnsi="Tahoma" w:cs="Tahoma"/>
                <w:sz w:val="12"/>
                <w:szCs w:val="12"/>
              </w:rPr>
              <w:t> </w:t>
            </w:r>
          </w:p>
        </w:tc>
      </w:tr>
      <w:tr w:rsidR="00195F61" w:rsidRPr="00195F61" w14:paraId="373651D9" w14:textId="77777777" w:rsidTr="00195F61">
        <w:trPr>
          <w:trHeight w:val="225"/>
          <w:jc w:val="center"/>
        </w:trPr>
        <w:tc>
          <w:tcPr>
            <w:tcW w:w="560" w:type="dxa"/>
            <w:tcBorders>
              <w:top w:val="nil"/>
              <w:left w:val="nil"/>
              <w:bottom w:val="nil"/>
              <w:right w:val="nil"/>
            </w:tcBorders>
            <w:shd w:val="clear" w:color="auto" w:fill="auto"/>
            <w:noWrap/>
            <w:vAlign w:val="bottom"/>
            <w:hideMark/>
          </w:tcPr>
          <w:p w14:paraId="1F7F009C" w14:textId="77777777" w:rsidR="00195F61" w:rsidRPr="00195F61" w:rsidRDefault="00195F61" w:rsidP="00195F6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6471E69"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6695C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19</w:t>
            </w:r>
          </w:p>
        </w:tc>
        <w:tc>
          <w:tcPr>
            <w:tcW w:w="5860" w:type="dxa"/>
            <w:tcBorders>
              <w:top w:val="nil"/>
              <w:left w:val="nil"/>
              <w:bottom w:val="single" w:sz="4" w:space="0" w:color="C0C0C0"/>
              <w:right w:val="single" w:sz="4" w:space="0" w:color="C0C0C0"/>
            </w:tcBorders>
            <w:shd w:val="clear" w:color="auto" w:fill="auto"/>
            <w:vAlign w:val="center"/>
            <w:hideMark/>
          </w:tcPr>
          <w:p w14:paraId="678C17BB"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04773C20"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6D4A4D4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3,58</w:t>
            </w:r>
          </w:p>
        </w:tc>
        <w:tc>
          <w:tcPr>
            <w:tcW w:w="1560" w:type="dxa"/>
            <w:tcBorders>
              <w:top w:val="nil"/>
              <w:left w:val="nil"/>
              <w:bottom w:val="single" w:sz="4" w:space="0" w:color="C0C0C0"/>
              <w:right w:val="single" w:sz="4" w:space="0" w:color="C0C0C0"/>
            </w:tcBorders>
            <w:shd w:val="clear" w:color="000000" w:fill="D7EAD3"/>
            <w:vAlign w:val="center"/>
            <w:hideMark/>
          </w:tcPr>
          <w:p w14:paraId="5683525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6,56</w:t>
            </w:r>
          </w:p>
        </w:tc>
        <w:tc>
          <w:tcPr>
            <w:tcW w:w="1720" w:type="dxa"/>
            <w:tcBorders>
              <w:top w:val="nil"/>
              <w:left w:val="nil"/>
              <w:bottom w:val="single" w:sz="4" w:space="0" w:color="C0C0C0"/>
              <w:right w:val="single" w:sz="4" w:space="0" w:color="C0C0C0"/>
            </w:tcBorders>
            <w:shd w:val="clear" w:color="000000" w:fill="D7EAD3"/>
            <w:vAlign w:val="center"/>
            <w:hideMark/>
          </w:tcPr>
          <w:p w14:paraId="06FBB53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3,66</w:t>
            </w:r>
          </w:p>
        </w:tc>
        <w:tc>
          <w:tcPr>
            <w:tcW w:w="1600" w:type="dxa"/>
            <w:tcBorders>
              <w:top w:val="nil"/>
              <w:left w:val="nil"/>
              <w:bottom w:val="single" w:sz="4" w:space="0" w:color="C0C0C0"/>
              <w:right w:val="single" w:sz="4" w:space="0" w:color="C0C0C0"/>
            </w:tcBorders>
            <w:shd w:val="clear" w:color="000000" w:fill="D7EAD3"/>
            <w:vAlign w:val="center"/>
            <w:hideMark/>
          </w:tcPr>
          <w:p w14:paraId="0162F8DD"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3,77</w:t>
            </w:r>
          </w:p>
        </w:tc>
        <w:tc>
          <w:tcPr>
            <w:tcW w:w="1560" w:type="dxa"/>
            <w:tcBorders>
              <w:top w:val="nil"/>
              <w:left w:val="nil"/>
              <w:bottom w:val="single" w:sz="4" w:space="0" w:color="C0C0C0"/>
              <w:right w:val="single" w:sz="4" w:space="0" w:color="C0C0C0"/>
            </w:tcBorders>
            <w:shd w:val="clear" w:color="000000" w:fill="D7EAD3"/>
            <w:vAlign w:val="center"/>
            <w:hideMark/>
          </w:tcPr>
          <w:p w14:paraId="4CF1E48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D7EAD3"/>
            <w:vAlign w:val="center"/>
            <w:hideMark/>
          </w:tcPr>
          <w:p w14:paraId="76D8789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3,80</w:t>
            </w:r>
          </w:p>
        </w:tc>
        <w:tc>
          <w:tcPr>
            <w:tcW w:w="1720" w:type="dxa"/>
            <w:tcBorders>
              <w:top w:val="nil"/>
              <w:left w:val="nil"/>
              <w:bottom w:val="single" w:sz="4" w:space="0" w:color="C0C0C0"/>
              <w:right w:val="single" w:sz="4" w:space="0" w:color="C0C0C0"/>
            </w:tcBorders>
            <w:shd w:val="clear" w:color="000000" w:fill="D7EAD3"/>
            <w:vAlign w:val="center"/>
            <w:hideMark/>
          </w:tcPr>
          <w:p w14:paraId="6996251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D7EAD3"/>
            <w:vAlign w:val="center"/>
            <w:hideMark/>
          </w:tcPr>
          <w:p w14:paraId="401A026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3,75</w:t>
            </w:r>
          </w:p>
        </w:tc>
        <w:tc>
          <w:tcPr>
            <w:tcW w:w="1480" w:type="dxa"/>
            <w:tcBorders>
              <w:top w:val="nil"/>
              <w:left w:val="nil"/>
              <w:bottom w:val="single" w:sz="4" w:space="0" w:color="C0C0C0"/>
              <w:right w:val="single" w:sz="4" w:space="0" w:color="C0C0C0"/>
            </w:tcBorders>
            <w:shd w:val="clear" w:color="000000" w:fill="D7EAD3"/>
            <w:vAlign w:val="center"/>
            <w:hideMark/>
          </w:tcPr>
          <w:p w14:paraId="40DC015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1,87</w:t>
            </w:r>
          </w:p>
        </w:tc>
        <w:tc>
          <w:tcPr>
            <w:tcW w:w="1520" w:type="dxa"/>
            <w:tcBorders>
              <w:top w:val="nil"/>
              <w:left w:val="nil"/>
              <w:bottom w:val="single" w:sz="4" w:space="0" w:color="C0C0C0"/>
              <w:right w:val="single" w:sz="4" w:space="0" w:color="C0C0C0"/>
            </w:tcBorders>
            <w:shd w:val="clear" w:color="000000" w:fill="D7EAD3"/>
            <w:vAlign w:val="center"/>
            <w:hideMark/>
          </w:tcPr>
          <w:p w14:paraId="532C361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1,87</w:t>
            </w:r>
          </w:p>
        </w:tc>
        <w:tc>
          <w:tcPr>
            <w:tcW w:w="1300" w:type="dxa"/>
            <w:tcBorders>
              <w:top w:val="nil"/>
              <w:left w:val="nil"/>
              <w:bottom w:val="single" w:sz="4" w:space="0" w:color="C0C0C0"/>
              <w:right w:val="single" w:sz="4" w:space="0" w:color="C0C0C0"/>
            </w:tcBorders>
            <w:shd w:val="clear" w:color="000000" w:fill="D7EAD3"/>
            <w:vAlign w:val="center"/>
            <w:hideMark/>
          </w:tcPr>
          <w:p w14:paraId="622478E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0,02</w:t>
            </w:r>
          </w:p>
        </w:tc>
        <w:tc>
          <w:tcPr>
            <w:tcW w:w="3800" w:type="dxa"/>
            <w:tcBorders>
              <w:top w:val="nil"/>
              <w:left w:val="nil"/>
              <w:bottom w:val="single" w:sz="4" w:space="0" w:color="C0C0C0"/>
              <w:right w:val="single" w:sz="4" w:space="0" w:color="C0C0C0"/>
            </w:tcBorders>
            <w:shd w:val="clear" w:color="000000" w:fill="FFFFCC"/>
            <w:vAlign w:val="center"/>
            <w:hideMark/>
          </w:tcPr>
          <w:p w14:paraId="2C403B79"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3ABEB06D"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39EEB0D9" w14:textId="77777777" w:rsidR="00195F61" w:rsidRPr="00195F61" w:rsidRDefault="00195F61" w:rsidP="00195F61">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15034575"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8C5E1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20</w:t>
            </w:r>
          </w:p>
        </w:tc>
        <w:tc>
          <w:tcPr>
            <w:tcW w:w="5860" w:type="dxa"/>
            <w:tcBorders>
              <w:top w:val="nil"/>
              <w:left w:val="nil"/>
              <w:bottom w:val="single" w:sz="4" w:space="0" w:color="C0C0C0"/>
              <w:right w:val="single" w:sz="4" w:space="0" w:color="C0C0C0"/>
            </w:tcBorders>
            <w:shd w:val="clear" w:color="auto" w:fill="auto"/>
            <w:vAlign w:val="center"/>
            <w:hideMark/>
          </w:tcPr>
          <w:p w14:paraId="59016D5E"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26CD9C0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чел</w:t>
            </w:r>
          </w:p>
        </w:tc>
        <w:tc>
          <w:tcPr>
            <w:tcW w:w="1660" w:type="dxa"/>
            <w:tcBorders>
              <w:top w:val="nil"/>
              <w:left w:val="nil"/>
              <w:bottom w:val="single" w:sz="4" w:space="0" w:color="C0C0C0"/>
              <w:right w:val="single" w:sz="4" w:space="0" w:color="C0C0C0"/>
            </w:tcBorders>
            <w:shd w:val="clear" w:color="000000" w:fill="D7EAD3"/>
            <w:vAlign w:val="center"/>
            <w:hideMark/>
          </w:tcPr>
          <w:p w14:paraId="38E742B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560" w:type="dxa"/>
            <w:tcBorders>
              <w:top w:val="nil"/>
              <w:left w:val="nil"/>
              <w:bottom w:val="single" w:sz="4" w:space="0" w:color="C0C0C0"/>
              <w:right w:val="single" w:sz="4" w:space="0" w:color="C0C0C0"/>
            </w:tcBorders>
            <w:shd w:val="clear" w:color="000000" w:fill="D7EAD3"/>
            <w:vAlign w:val="center"/>
            <w:hideMark/>
          </w:tcPr>
          <w:p w14:paraId="1AF7F4C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720" w:type="dxa"/>
            <w:tcBorders>
              <w:top w:val="nil"/>
              <w:left w:val="nil"/>
              <w:bottom w:val="single" w:sz="4" w:space="0" w:color="C0C0C0"/>
              <w:right w:val="single" w:sz="4" w:space="0" w:color="C0C0C0"/>
            </w:tcBorders>
            <w:shd w:val="clear" w:color="000000" w:fill="D7EAD3"/>
            <w:vAlign w:val="center"/>
            <w:hideMark/>
          </w:tcPr>
          <w:p w14:paraId="3575240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600" w:type="dxa"/>
            <w:tcBorders>
              <w:top w:val="nil"/>
              <w:left w:val="nil"/>
              <w:bottom w:val="single" w:sz="4" w:space="0" w:color="C0C0C0"/>
              <w:right w:val="single" w:sz="4" w:space="0" w:color="C0C0C0"/>
            </w:tcBorders>
            <w:shd w:val="clear" w:color="000000" w:fill="D7EAD3"/>
            <w:vAlign w:val="center"/>
            <w:hideMark/>
          </w:tcPr>
          <w:p w14:paraId="69F49FF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560" w:type="dxa"/>
            <w:tcBorders>
              <w:top w:val="nil"/>
              <w:left w:val="nil"/>
              <w:bottom w:val="single" w:sz="4" w:space="0" w:color="C0C0C0"/>
              <w:right w:val="single" w:sz="4" w:space="0" w:color="C0C0C0"/>
            </w:tcBorders>
            <w:shd w:val="clear" w:color="000000" w:fill="D7EAD3"/>
            <w:vAlign w:val="center"/>
            <w:hideMark/>
          </w:tcPr>
          <w:p w14:paraId="68A9F57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D7EAD3"/>
            <w:vAlign w:val="center"/>
            <w:hideMark/>
          </w:tcPr>
          <w:p w14:paraId="5B3AA02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720" w:type="dxa"/>
            <w:tcBorders>
              <w:top w:val="nil"/>
              <w:left w:val="nil"/>
              <w:bottom w:val="single" w:sz="4" w:space="0" w:color="C0C0C0"/>
              <w:right w:val="single" w:sz="4" w:space="0" w:color="C0C0C0"/>
            </w:tcBorders>
            <w:shd w:val="clear" w:color="000000" w:fill="D7EAD3"/>
            <w:vAlign w:val="center"/>
            <w:hideMark/>
          </w:tcPr>
          <w:p w14:paraId="73200FA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D7EAD3"/>
            <w:vAlign w:val="center"/>
            <w:hideMark/>
          </w:tcPr>
          <w:p w14:paraId="3004643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480" w:type="dxa"/>
            <w:tcBorders>
              <w:top w:val="nil"/>
              <w:left w:val="nil"/>
              <w:bottom w:val="single" w:sz="4" w:space="0" w:color="C0C0C0"/>
              <w:right w:val="single" w:sz="4" w:space="0" w:color="C0C0C0"/>
            </w:tcBorders>
            <w:shd w:val="clear" w:color="000000" w:fill="D7EAD3"/>
            <w:vAlign w:val="center"/>
            <w:hideMark/>
          </w:tcPr>
          <w:p w14:paraId="3384510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520" w:type="dxa"/>
            <w:tcBorders>
              <w:top w:val="nil"/>
              <w:left w:val="nil"/>
              <w:bottom w:val="single" w:sz="4" w:space="0" w:color="C0C0C0"/>
              <w:right w:val="single" w:sz="4" w:space="0" w:color="C0C0C0"/>
            </w:tcBorders>
            <w:shd w:val="clear" w:color="000000" w:fill="D7EAD3"/>
            <w:vAlign w:val="center"/>
            <w:hideMark/>
          </w:tcPr>
          <w:p w14:paraId="7625D10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300" w:type="dxa"/>
            <w:tcBorders>
              <w:top w:val="nil"/>
              <w:left w:val="nil"/>
              <w:bottom w:val="single" w:sz="4" w:space="0" w:color="C0C0C0"/>
              <w:right w:val="single" w:sz="4" w:space="0" w:color="C0C0C0"/>
            </w:tcBorders>
            <w:shd w:val="clear" w:color="000000" w:fill="D7EAD3"/>
            <w:vAlign w:val="center"/>
            <w:hideMark/>
          </w:tcPr>
          <w:p w14:paraId="23D12F6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0,00</w:t>
            </w:r>
          </w:p>
        </w:tc>
        <w:tc>
          <w:tcPr>
            <w:tcW w:w="3800" w:type="dxa"/>
            <w:tcBorders>
              <w:top w:val="nil"/>
              <w:left w:val="nil"/>
              <w:bottom w:val="single" w:sz="4" w:space="0" w:color="C0C0C0"/>
              <w:right w:val="single" w:sz="4" w:space="0" w:color="C0C0C0"/>
            </w:tcBorders>
            <w:shd w:val="clear" w:color="000000" w:fill="FFFFCC"/>
            <w:vAlign w:val="center"/>
            <w:hideMark/>
          </w:tcPr>
          <w:p w14:paraId="2B14098A"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 </w:t>
            </w:r>
          </w:p>
        </w:tc>
      </w:tr>
      <w:tr w:rsidR="00195F61" w:rsidRPr="00195F61" w14:paraId="12D19F87" w14:textId="77777777" w:rsidTr="00195F61">
        <w:trPr>
          <w:trHeight w:val="300"/>
          <w:jc w:val="center"/>
        </w:trPr>
        <w:tc>
          <w:tcPr>
            <w:tcW w:w="560" w:type="dxa"/>
            <w:tcBorders>
              <w:top w:val="nil"/>
              <w:left w:val="nil"/>
              <w:bottom w:val="nil"/>
              <w:right w:val="nil"/>
            </w:tcBorders>
            <w:shd w:val="clear" w:color="auto" w:fill="auto"/>
            <w:noWrap/>
            <w:vAlign w:val="bottom"/>
            <w:hideMark/>
          </w:tcPr>
          <w:p w14:paraId="40830F67" w14:textId="77777777" w:rsidR="00195F61" w:rsidRPr="00195F61" w:rsidRDefault="00195F61" w:rsidP="00195F61">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7EF2B908" w14:textId="77777777" w:rsidR="00195F61" w:rsidRPr="00195F61" w:rsidRDefault="00195F61" w:rsidP="00195F61">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B1673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21</w:t>
            </w:r>
          </w:p>
        </w:tc>
        <w:tc>
          <w:tcPr>
            <w:tcW w:w="5860" w:type="dxa"/>
            <w:tcBorders>
              <w:top w:val="nil"/>
              <w:left w:val="nil"/>
              <w:bottom w:val="single" w:sz="4" w:space="0" w:color="C0C0C0"/>
              <w:right w:val="single" w:sz="4" w:space="0" w:color="C0C0C0"/>
            </w:tcBorders>
            <w:shd w:val="clear" w:color="auto" w:fill="auto"/>
            <w:vAlign w:val="center"/>
            <w:hideMark/>
          </w:tcPr>
          <w:p w14:paraId="70D14D78"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2895E00B"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000000" w:fill="D7EAD3"/>
            <w:vAlign w:val="center"/>
            <w:hideMark/>
          </w:tcPr>
          <w:p w14:paraId="18C0CBC2"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29 798,70</w:t>
            </w:r>
          </w:p>
        </w:tc>
        <w:tc>
          <w:tcPr>
            <w:tcW w:w="1560" w:type="dxa"/>
            <w:tcBorders>
              <w:top w:val="nil"/>
              <w:left w:val="nil"/>
              <w:bottom w:val="single" w:sz="4" w:space="0" w:color="C0C0C0"/>
              <w:right w:val="single" w:sz="4" w:space="0" w:color="C0C0C0"/>
            </w:tcBorders>
            <w:shd w:val="clear" w:color="000000" w:fill="D7EAD3"/>
            <w:vAlign w:val="center"/>
            <w:hideMark/>
          </w:tcPr>
          <w:p w14:paraId="3755891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54 658,72</w:t>
            </w:r>
          </w:p>
        </w:tc>
        <w:tc>
          <w:tcPr>
            <w:tcW w:w="1720" w:type="dxa"/>
            <w:tcBorders>
              <w:top w:val="nil"/>
              <w:left w:val="nil"/>
              <w:bottom w:val="single" w:sz="4" w:space="0" w:color="C0C0C0"/>
              <w:right w:val="single" w:sz="4" w:space="0" w:color="C0C0C0"/>
            </w:tcBorders>
            <w:shd w:val="clear" w:color="000000" w:fill="D7EAD3"/>
            <w:vAlign w:val="center"/>
            <w:hideMark/>
          </w:tcPr>
          <w:p w14:paraId="67786F3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30 542,93</w:t>
            </w:r>
          </w:p>
        </w:tc>
        <w:tc>
          <w:tcPr>
            <w:tcW w:w="1600" w:type="dxa"/>
            <w:tcBorders>
              <w:top w:val="nil"/>
              <w:left w:val="nil"/>
              <w:bottom w:val="single" w:sz="4" w:space="0" w:color="C0C0C0"/>
              <w:right w:val="single" w:sz="4" w:space="0" w:color="C0C0C0"/>
            </w:tcBorders>
            <w:shd w:val="clear" w:color="000000" w:fill="D7EAD3"/>
            <w:vAlign w:val="center"/>
            <w:hideMark/>
          </w:tcPr>
          <w:p w14:paraId="124ED47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31 406,65</w:t>
            </w:r>
          </w:p>
        </w:tc>
        <w:tc>
          <w:tcPr>
            <w:tcW w:w="1560" w:type="dxa"/>
            <w:tcBorders>
              <w:top w:val="nil"/>
              <w:left w:val="nil"/>
              <w:bottom w:val="single" w:sz="4" w:space="0" w:color="C0C0C0"/>
              <w:right w:val="single" w:sz="4" w:space="0" w:color="C0C0C0"/>
            </w:tcBorders>
            <w:shd w:val="clear" w:color="000000" w:fill="D7EAD3"/>
            <w:vAlign w:val="center"/>
            <w:hideMark/>
          </w:tcPr>
          <w:p w14:paraId="7538AF8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000000" w:fill="D7EAD3"/>
            <w:vAlign w:val="center"/>
            <w:hideMark/>
          </w:tcPr>
          <w:p w14:paraId="1AB24B3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31 669,14</w:t>
            </w:r>
          </w:p>
        </w:tc>
        <w:tc>
          <w:tcPr>
            <w:tcW w:w="1720" w:type="dxa"/>
            <w:tcBorders>
              <w:top w:val="nil"/>
              <w:left w:val="nil"/>
              <w:bottom w:val="single" w:sz="4" w:space="0" w:color="C0C0C0"/>
              <w:right w:val="single" w:sz="4" w:space="0" w:color="C0C0C0"/>
            </w:tcBorders>
            <w:shd w:val="clear" w:color="000000" w:fill="D7EAD3"/>
            <w:vAlign w:val="center"/>
            <w:hideMark/>
          </w:tcPr>
          <w:p w14:paraId="44FB9AE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000000" w:fill="D7EAD3"/>
            <w:vAlign w:val="center"/>
            <w:hideMark/>
          </w:tcPr>
          <w:p w14:paraId="03724C5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31 231,16</w:t>
            </w:r>
          </w:p>
        </w:tc>
        <w:tc>
          <w:tcPr>
            <w:tcW w:w="1480" w:type="dxa"/>
            <w:tcBorders>
              <w:top w:val="nil"/>
              <w:left w:val="nil"/>
              <w:bottom w:val="single" w:sz="4" w:space="0" w:color="C0C0C0"/>
              <w:right w:val="single" w:sz="4" w:space="0" w:color="C0C0C0"/>
            </w:tcBorders>
            <w:shd w:val="clear" w:color="000000" w:fill="D7EAD3"/>
            <w:vAlign w:val="center"/>
            <w:hideMark/>
          </w:tcPr>
          <w:p w14:paraId="52E65BF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31 231,16</w:t>
            </w:r>
          </w:p>
        </w:tc>
        <w:tc>
          <w:tcPr>
            <w:tcW w:w="1520" w:type="dxa"/>
            <w:tcBorders>
              <w:top w:val="nil"/>
              <w:left w:val="nil"/>
              <w:bottom w:val="single" w:sz="4" w:space="0" w:color="C0C0C0"/>
              <w:right w:val="single" w:sz="4" w:space="0" w:color="C0C0C0"/>
            </w:tcBorders>
            <w:shd w:val="clear" w:color="000000" w:fill="D7EAD3"/>
            <w:vAlign w:val="center"/>
            <w:hideMark/>
          </w:tcPr>
          <w:p w14:paraId="6A63412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31 231,16</w:t>
            </w:r>
          </w:p>
        </w:tc>
        <w:tc>
          <w:tcPr>
            <w:tcW w:w="1300" w:type="dxa"/>
            <w:tcBorders>
              <w:top w:val="nil"/>
              <w:left w:val="nil"/>
              <w:bottom w:val="single" w:sz="4" w:space="0" w:color="C0C0C0"/>
              <w:right w:val="single" w:sz="4" w:space="0" w:color="C0C0C0"/>
            </w:tcBorders>
            <w:shd w:val="clear" w:color="000000" w:fill="D7EAD3"/>
            <w:vAlign w:val="center"/>
            <w:hideMark/>
          </w:tcPr>
          <w:p w14:paraId="7CC7BCB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175,49</w:t>
            </w:r>
          </w:p>
        </w:tc>
        <w:tc>
          <w:tcPr>
            <w:tcW w:w="3800" w:type="dxa"/>
            <w:tcBorders>
              <w:top w:val="nil"/>
              <w:left w:val="nil"/>
              <w:bottom w:val="single" w:sz="4" w:space="0" w:color="C0C0C0"/>
              <w:right w:val="single" w:sz="4" w:space="0" w:color="C0C0C0"/>
            </w:tcBorders>
            <w:shd w:val="clear" w:color="000000" w:fill="FFFFCC"/>
            <w:vAlign w:val="center"/>
            <w:hideMark/>
          </w:tcPr>
          <w:p w14:paraId="159F1411" w14:textId="77777777" w:rsidR="00195F61" w:rsidRPr="00195F61" w:rsidRDefault="00195F61" w:rsidP="00195F61">
            <w:pPr>
              <w:rPr>
                <w:rFonts w:ascii="Tahoma" w:hAnsi="Tahoma" w:cs="Tahoma"/>
                <w:b/>
                <w:bCs/>
                <w:sz w:val="12"/>
                <w:szCs w:val="12"/>
              </w:rPr>
            </w:pPr>
            <w:bookmarkStart w:id="15" w:name="RANGE!V226"/>
            <w:r w:rsidRPr="00195F61">
              <w:rPr>
                <w:rFonts w:ascii="Tahoma" w:hAnsi="Tahoma" w:cs="Tahoma"/>
                <w:b/>
                <w:bCs/>
                <w:sz w:val="12"/>
                <w:szCs w:val="12"/>
              </w:rPr>
              <w:t> </w:t>
            </w:r>
            <w:bookmarkEnd w:id="15"/>
          </w:p>
        </w:tc>
      </w:tr>
      <w:tr w:rsidR="00195F61" w:rsidRPr="00195F61" w14:paraId="6A56A062" w14:textId="77777777" w:rsidTr="00195F61">
        <w:trPr>
          <w:trHeight w:val="300"/>
          <w:jc w:val="center"/>
        </w:trPr>
        <w:tc>
          <w:tcPr>
            <w:tcW w:w="560" w:type="dxa"/>
            <w:tcBorders>
              <w:top w:val="nil"/>
              <w:left w:val="nil"/>
              <w:bottom w:val="nil"/>
              <w:right w:val="nil"/>
            </w:tcBorders>
            <w:shd w:val="clear" w:color="auto" w:fill="auto"/>
            <w:vAlign w:val="center"/>
            <w:hideMark/>
          </w:tcPr>
          <w:p w14:paraId="0EE1BF3C" w14:textId="77777777" w:rsidR="00195F61" w:rsidRPr="00195F61" w:rsidRDefault="00195F61" w:rsidP="00195F61">
            <w:pPr>
              <w:rPr>
                <w:rFonts w:ascii="Tahoma" w:hAnsi="Tahoma" w:cs="Tahoma"/>
                <w:b/>
                <w:bCs/>
                <w:sz w:val="12"/>
                <w:szCs w:val="12"/>
              </w:rPr>
            </w:pPr>
          </w:p>
        </w:tc>
        <w:tc>
          <w:tcPr>
            <w:tcW w:w="400" w:type="dxa"/>
            <w:tcBorders>
              <w:top w:val="nil"/>
              <w:left w:val="nil"/>
              <w:bottom w:val="nil"/>
              <w:right w:val="nil"/>
            </w:tcBorders>
            <w:shd w:val="clear" w:color="auto" w:fill="auto"/>
            <w:vAlign w:val="center"/>
            <w:hideMark/>
          </w:tcPr>
          <w:p w14:paraId="05721553"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04A8D14B" w14:textId="77777777" w:rsidR="00195F61" w:rsidRPr="00195F61" w:rsidRDefault="00195F61" w:rsidP="00195F61">
            <w:pPr>
              <w:rPr>
                <w:sz w:val="12"/>
                <w:szCs w:val="12"/>
              </w:rPr>
            </w:pPr>
          </w:p>
        </w:tc>
        <w:tc>
          <w:tcPr>
            <w:tcW w:w="5860" w:type="dxa"/>
            <w:tcBorders>
              <w:top w:val="nil"/>
              <w:left w:val="nil"/>
              <w:bottom w:val="nil"/>
              <w:right w:val="nil"/>
            </w:tcBorders>
            <w:shd w:val="clear" w:color="auto" w:fill="auto"/>
            <w:vAlign w:val="center"/>
            <w:hideMark/>
          </w:tcPr>
          <w:p w14:paraId="5B71F04D" w14:textId="77777777" w:rsidR="00195F61" w:rsidRPr="00195F61" w:rsidRDefault="00195F61" w:rsidP="00195F61">
            <w:pPr>
              <w:rPr>
                <w:sz w:val="12"/>
                <w:szCs w:val="12"/>
              </w:rPr>
            </w:pPr>
          </w:p>
        </w:tc>
        <w:tc>
          <w:tcPr>
            <w:tcW w:w="1140" w:type="dxa"/>
            <w:tcBorders>
              <w:top w:val="nil"/>
              <w:left w:val="nil"/>
              <w:bottom w:val="nil"/>
              <w:right w:val="nil"/>
            </w:tcBorders>
            <w:shd w:val="clear" w:color="auto" w:fill="auto"/>
            <w:vAlign w:val="center"/>
            <w:hideMark/>
          </w:tcPr>
          <w:p w14:paraId="3D1CB3CE" w14:textId="77777777" w:rsidR="00195F61" w:rsidRPr="00195F61" w:rsidRDefault="00195F61" w:rsidP="00195F61">
            <w:pPr>
              <w:rPr>
                <w:sz w:val="12"/>
                <w:szCs w:val="12"/>
              </w:rPr>
            </w:pPr>
          </w:p>
        </w:tc>
        <w:tc>
          <w:tcPr>
            <w:tcW w:w="1660" w:type="dxa"/>
            <w:tcBorders>
              <w:top w:val="nil"/>
              <w:left w:val="nil"/>
              <w:bottom w:val="nil"/>
              <w:right w:val="nil"/>
            </w:tcBorders>
            <w:shd w:val="clear" w:color="auto" w:fill="auto"/>
            <w:vAlign w:val="center"/>
            <w:hideMark/>
          </w:tcPr>
          <w:p w14:paraId="112ACD04" w14:textId="77777777" w:rsidR="00195F61" w:rsidRPr="00195F61" w:rsidRDefault="00195F61" w:rsidP="00195F61">
            <w:pPr>
              <w:rPr>
                <w:sz w:val="12"/>
                <w:szCs w:val="12"/>
              </w:rPr>
            </w:pPr>
          </w:p>
        </w:tc>
        <w:tc>
          <w:tcPr>
            <w:tcW w:w="1560" w:type="dxa"/>
            <w:tcBorders>
              <w:top w:val="nil"/>
              <w:left w:val="nil"/>
              <w:bottom w:val="nil"/>
              <w:right w:val="nil"/>
            </w:tcBorders>
            <w:shd w:val="clear" w:color="auto" w:fill="auto"/>
            <w:vAlign w:val="center"/>
            <w:hideMark/>
          </w:tcPr>
          <w:p w14:paraId="3207CA80" w14:textId="77777777" w:rsidR="00195F61" w:rsidRPr="00195F61" w:rsidRDefault="00195F61" w:rsidP="00195F61">
            <w:pPr>
              <w:rPr>
                <w:sz w:val="12"/>
                <w:szCs w:val="12"/>
              </w:rPr>
            </w:pPr>
          </w:p>
        </w:tc>
        <w:tc>
          <w:tcPr>
            <w:tcW w:w="1720" w:type="dxa"/>
            <w:tcBorders>
              <w:top w:val="nil"/>
              <w:left w:val="nil"/>
              <w:bottom w:val="nil"/>
              <w:right w:val="nil"/>
            </w:tcBorders>
            <w:shd w:val="clear" w:color="auto" w:fill="auto"/>
            <w:vAlign w:val="center"/>
            <w:hideMark/>
          </w:tcPr>
          <w:p w14:paraId="6FF0653E" w14:textId="77777777" w:rsidR="00195F61" w:rsidRPr="00195F61" w:rsidRDefault="00195F61" w:rsidP="00195F61">
            <w:pPr>
              <w:rPr>
                <w:sz w:val="12"/>
                <w:szCs w:val="12"/>
              </w:rPr>
            </w:pPr>
          </w:p>
        </w:tc>
        <w:tc>
          <w:tcPr>
            <w:tcW w:w="1600" w:type="dxa"/>
            <w:tcBorders>
              <w:top w:val="nil"/>
              <w:left w:val="nil"/>
              <w:bottom w:val="nil"/>
              <w:right w:val="nil"/>
            </w:tcBorders>
            <w:shd w:val="clear" w:color="auto" w:fill="auto"/>
            <w:vAlign w:val="center"/>
            <w:hideMark/>
          </w:tcPr>
          <w:p w14:paraId="7468E612" w14:textId="77777777" w:rsidR="00195F61" w:rsidRPr="00195F61" w:rsidRDefault="00195F61" w:rsidP="00195F61">
            <w:pPr>
              <w:rPr>
                <w:sz w:val="12"/>
                <w:szCs w:val="12"/>
              </w:rPr>
            </w:pPr>
          </w:p>
        </w:tc>
        <w:tc>
          <w:tcPr>
            <w:tcW w:w="1560" w:type="dxa"/>
            <w:tcBorders>
              <w:top w:val="nil"/>
              <w:left w:val="nil"/>
              <w:bottom w:val="nil"/>
              <w:right w:val="nil"/>
            </w:tcBorders>
            <w:shd w:val="clear" w:color="auto" w:fill="auto"/>
            <w:vAlign w:val="center"/>
            <w:hideMark/>
          </w:tcPr>
          <w:p w14:paraId="774F25C4" w14:textId="77777777" w:rsidR="00195F61" w:rsidRPr="00195F61" w:rsidRDefault="00195F61" w:rsidP="00195F61">
            <w:pPr>
              <w:rPr>
                <w:sz w:val="12"/>
                <w:szCs w:val="12"/>
              </w:rPr>
            </w:pPr>
          </w:p>
        </w:tc>
        <w:tc>
          <w:tcPr>
            <w:tcW w:w="1840" w:type="dxa"/>
            <w:tcBorders>
              <w:top w:val="nil"/>
              <w:left w:val="nil"/>
              <w:bottom w:val="nil"/>
              <w:right w:val="nil"/>
            </w:tcBorders>
            <w:shd w:val="clear" w:color="auto" w:fill="auto"/>
            <w:vAlign w:val="center"/>
            <w:hideMark/>
          </w:tcPr>
          <w:p w14:paraId="3268B954" w14:textId="77777777" w:rsidR="00195F61" w:rsidRPr="00195F61" w:rsidRDefault="00195F61" w:rsidP="00195F61">
            <w:pPr>
              <w:rPr>
                <w:sz w:val="12"/>
                <w:szCs w:val="12"/>
              </w:rPr>
            </w:pPr>
          </w:p>
        </w:tc>
        <w:tc>
          <w:tcPr>
            <w:tcW w:w="1720" w:type="dxa"/>
            <w:tcBorders>
              <w:top w:val="nil"/>
              <w:left w:val="nil"/>
              <w:bottom w:val="nil"/>
              <w:right w:val="nil"/>
            </w:tcBorders>
            <w:shd w:val="clear" w:color="auto" w:fill="auto"/>
            <w:vAlign w:val="center"/>
            <w:hideMark/>
          </w:tcPr>
          <w:p w14:paraId="769A9F5B" w14:textId="77777777" w:rsidR="00195F61" w:rsidRPr="00195F61" w:rsidRDefault="00195F61" w:rsidP="00195F61">
            <w:pPr>
              <w:rPr>
                <w:sz w:val="12"/>
                <w:szCs w:val="12"/>
              </w:rPr>
            </w:pPr>
          </w:p>
        </w:tc>
        <w:tc>
          <w:tcPr>
            <w:tcW w:w="1760" w:type="dxa"/>
            <w:tcBorders>
              <w:top w:val="nil"/>
              <w:left w:val="nil"/>
              <w:bottom w:val="nil"/>
              <w:right w:val="nil"/>
            </w:tcBorders>
            <w:shd w:val="clear" w:color="auto" w:fill="auto"/>
            <w:vAlign w:val="center"/>
            <w:hideMark/>
          </w:tcPr>
          <w:p w14:paraId="24E07014" w14:textId="77777777" w:rsidR="00195F61" w:rsidRPr="00195F61" w:rsidRDefault="00195F61" w:rsidP="00195F61">
            <w:pPr>
              <w:rPr>
                <w:sz w:val="12"/>
                <w:szCs w:val="12"/>
              </w:rPr>
            </w:pPr>
          </w:p>
        </w:tc>
        <w:tc>
          <w:tcPr>
            <w:tcW w:w="1480" w:type="dxa"/>
            <w:tcBorders>
              <w:top w:val="nil"/>
              <w:left w:val="nil"/>
              <w:bottom w:val="nil"/>
              <w:right w:val="nil"/>
            </w:tcBorders>
            <w:shd w:val="clear" w:color="auto" w:fill="auto"/>
            <w:vAlign w:val="center"/>
            <w:hideMark/>
          </w:tcPr>
          <w:p w14:paraId="51387938" w14:textId="77777777" w:rsidR="00195F61" w:rsidRPr="00195F61" w:rsidRDefault="00195F61" w:rsidP="00195F61">
            <w:pPr>
              <w:rPr>
                <w:sz w:val="12"/>
                <w:szCs w:val="12"/>
              </w:rPr>
            </w:pPr>
          </w:p>
        </w:tc>
        <w:tc>
          <w:tcPr>
            <w:tcW w:w="1520" w:type="dxa"/>
            <w:tcBorders>
              <w:top w:val="nil"/>
              <w:left w:val="nil"/>
              <w:bottom w:val="nil"/>
              <w:right w:val="nil"/>
            </w:tcBorders>
            <w:shd w:val="clear" w:color="auto" w:fill="auto"/>
            <w:vAlign w:val="center"/>
            <w:hideMark/>
          </w:tcPr>
          <w:p w14:paraId="7E8F3DE5" w14:textId="77777777" w:rsidR="00195F61" w:rsidRPr="00195F61" w:rsidRDefault="00195F61" w:rsidP="00195F61">
            <w:pPr>
              <w:rPr>
                <w:sz w:val="12"/>
                <w:szCs w:val="12"/>
              </w:rPr>
            </w:pPr>
          </w:p>
        </w:tc>
        <w:tc>
          <w:tcPr>
            <w:tcW w:w="1300" w:type="dxa"/>
            <w:tcBorders>
              <w:top w:val="nil"/>
              <w:left w:val="nil"/>
              <w:bottom w:val="nil"/>
              <w:right w:val="nil"/>
            </w:tcBorders>
            <w:shd w:val="clear" w:color="auto" w:fill="auto"/>
            <w:vAlign w:val="center"/>
            <w:hideMark/>
          </w:tcPr>
          <w:p w14:paraId="58467140" w14:textId="77777777" w:rsidR="00195F61" w:rsidRPr="00195F61" w:rsidRDefault="00195F61" w:rsidP="00195F61">
            <w:pPr>
              <w:rPr>
                <w:sz w:val="12"/>
                <w:szCs w:val="12"/>
              </w:rPr>
            </w:pPr>
          </w:p>
        </w:tc>
        <w:tc>
          <w:tcPr>
            <w:tcW w:w="3800" w:type="dxa"/>
            <w:tcBorders>
              <w:top w:val="nil"/>
              <w:left w:val="nil"/>
              <w:bottom w:val="nil"/>
              <w:right w:val="nil"/>
            </w:tcBorders>
            <w:shd w:val="clear" w:color="auto" w:fill="auto"/>
            <w:vAlign w:val="center"/>
            <w:hideMark/>
          </w:tcPr>
          <w:p w14:paraId="21739638" w14:textId="77777777" w:rsidR="00195F61" w:rsidRPr="00195F61" w:rsidRDefault="00195F61" w:rsidP="00195F61">
            <w:pPr>
              <w:rPr>
                <w:sz w:val="12"/>
                <w:szCs w:val="12"/>
              </w:rPr>
            </w:pPr>
          </w:p>
        </w:tc>
      </w:tr>
      <w:tr w:rsidR="00195F61" w:rsidRPr="00195F61" w14:paraId="5FF17974" w14:textId="77777777" w:rsidTr="00195F61">
        <w:trPr>
          <w:trHeight w:val="225"/>
          <w:jc w:val="center"/>
        </w:trPr>
        <w:tc>
          <w:tcPr>
            <w:tcW w:w="560" w:type="dxa"/>
            <w:tcBorders>
              <w:top w:val="nil"/>
              <w:left w:val="nil"/>
              <w:bottom w:val="nil"/>
              <w:right w:val="nil"/>
            </w:tcBorders>
            <w:shd w:val="clear" w:color="auto" w:fill="auto"/>
            <w:vAlign w:val="center"/>
            <w:hideMark/>
          </w:tcPr>
          <w:p w14:paraId="1853B8BB"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5EE28B57"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3408654B" w14:textId="77777777" w:rsidR="00195F61" w:rsidRPr="00195F61" w:rsidRDefault="00195F61" w:rsidP="00195F61">
            <w:pPr>
              <w:rPr>
                <w:sz w:val="12"/>
                <w:szCs w:val="12"/>
              </w:rPr>
            </w:pPr>
          </w:p>
        </w:tc>
        <w:tc>
          <w:tcPr>
            <w:tcW w:w="5860" w:type="dxa"/>
            <w:tcBorders>
              <w:top w:val="nil"/>
              <w:left w:val="nil"/>
              <w:bottom w:val="nil"/>
              <w:right w:val="nil"/>
            </w:tcBorders>
            <w:shd w:val="clear" w:color="auto" w:fill="auto"/>
            <w:vAlign w:val="center"/>
            <w:hideMark/>
          </w:tcPr>
          <w:p w14:paraId="4122BC2C" w14:textId="77777777" w:rsidR="00195F61" w:rsidRPr="00195F61" w:rsidRDefault="00195F61" w:rsidP="00195F61">
            <w:pPr>
              <w:rPr>
                <w:sz w:val="12"/>
                <w:szCs w:val="12"/>
              </w:rPr>
            </w:pPr>
          </w:p>
        </w:tc>
        <w:tc>
          <w:tcPr>
            <w:tcW w:w="1140" w:type="dxa"/>
            <w:tcBorders>
              <w:top w:val="nil"/>
              <w:left w:val="nil"/>
              <w:bottom w:val="nil"/>
              <w:right w:val="nil"/>
            </w:tcBorders>
            <w:shd w:val="clear" w:color="auto" w:fill="auto"/>
            <w:vAlign w:val="center"/>
            <w:hideMark/>
          </w:tcPr>
          <w:p w14:paraId="6C99BA39" w14:textId="77777777" w:rsidR="00195F61" w:rsidRPr="00195F61" w:rsidRDefault="00195F61" w:rsidP="00195F61">
            <w:pPr>
              <w:rPr>
                <w:sz w:val="12"/>
                <w:szCs w:val="12"/>
              </w:rPr>
            </w:pPr>
          </w:p>
        </w:tc>
        <w:tc>
          <w:tcPr>
            <w:tcW w:w="1660" w:type="dxa"/>
            <w:tcBorders>
              <w:top w:val="nil"/>
              <w:left w:val="nil"/>
              <w:bottom w:val="nil"/>
              <w:right w:val="nil"/>
            </w:tcBorders>
            <w:shd w:val="clear" w:color="auto" w:fill="auto"/>
            <w:vAlign w:val="center"/>
            <w:hideMark/>
          </w:tcPr>
          <w:p w14:paraId="608A1F88" w14:textId="77777777" w:rsidR="00195F61" w:rsidRPr="00195F61" w:rsidRDefault="00195F61" w:rsidP="00195F61">
            <w:pPr>
              <w:rPr>
                <w:sz w:val="12"/>
                <w:szCs w:val="12"/>
              </w:rPr>
            </w:pPr>
          </w:p>
        </w:tc>
        <w:tc>
          <w:tcPr>
            <w:tcW w:w="1560" w:type="dxa"/>
            <w:tcBorders>
              <w:top w:val="nil"/>
              <w:left w:val="nil"/>
              <w:bottom w:val="nil"/>
              <w:right w:val="nil"/>
            </w:tcBorders>
            <w:shd w:val="clear" w:color="auto" w:fill="auto"/>
            <w:vAlign w:val="center"/>
            <w:hideMark/>
          </w:tcPr>
          <w:p w14:paraId="2DE883F1" w14:textId="77777777" w:rsidR="00195F61" w:rsidRPr="00195F61" w:rsidRDefault="00195F61" w:rsidP="00195F61">
            <w:pPr>
              <w:rPr>
                <w:sz w:val="12"/>
                <w:szCs w:val="12"/>
              </w:rPr>
            </w:pPr>
          </w:p>
        </w:tc>
        <w:tc>
          <w:tcPr>
            <w:tcW w:w="1720" w:type="dxa"/>
            <w:tcBorders>
              <w:top w:val="nil"/>
              <w:left w:val="nil"/>
              <w:bottom w:val="nil"/>
              <w:right w:val="nil"/>
            </w:tcBorders>
            <w:shd w:val="clear" w:color="auto" w:fill="auto"/>
            <w:vAlign w:val="center"/>
            <w:hideMark/>
          </w:tcPr>
          <w:p w14:paraId="4C1A7EBB" w14:textId="77777777" w:rsidR="00195F61" w:rsidRPr="00195F61" w:rsidRDefault="00195F61" w:rsidP="00195F61">
            <w:pPr>
              <w:rPr>
                <w:sz w:val="12"/>
                <w:szCs w:val="12"/>
              </w:rPr>
            </w:pPr>
          </w:p>
        </w:tc>
        <w:tc>
          <w:tcPr>
            <w:tcW w:w="1600" w:type="dxa"/>
            <w:tcBorders>
              <w:top w:val="nil"/>
              <w:left w:val="nil"/>
              <w:bottom w:val="nil"/>
              <w:right w:val="nil"/>
            </w:tcBorders>
            <w:shd w:val="clear" w:color="auto" w:fill="auto"/>
            <w:vAlign w:val="center"/>
            <w:hideMark/>
          </w:tcPr>
          <w:p w14:paraId="2F7C9F08" w14:textId="77777777" w:rsidR="00195F61" w:rsidRPr="00195F61" w:rsidRDefault="00195F61" w:rsidP="00195F61">
            <w:pPr>
              <w:rPr>
                <w:sz w:val="12"/>
                <w:szCs w:val="12"/>
              </w:rPr>
            </w:pPr>
          </w:p>
        </w:tc>
        <w:tc>
          <w:tcPr>
            <w:tcW w:w="1560" w:type="dxa"/>
            <w:tcBorders>
              <w:top w:val="nil"/>
              <w:left w:val="nil"/>
              <w:bottom w:val="nil"/>
              <w:right w:val="nil"/>
            </w:tcBorders>
            <w:shd w:val="clear" w:color="auto" w:fill="auto"/>
            <w:vAlign w:val="center"/>
            <w:hideMark/>
          </w:tcPr>
          <w:p w14:paraId="5AEDBA3D" w14:textId="77777777" w:rsidR="00195F61" w:rsidRPr="00195F61" w:rsidRDefault="00195F61" w:rsidP="00195F61">
            <w:pPr>
              <w:rPr>
                <w:sz w:val="12"/>
                <w:szCs w:val="12"/>
              </w:rPr>
            </w:pPr>
          </w:p>
        </w:tc>
        <w:tc>
          <w:tcPr>
            <w:tcW w:w="1840" w:type="dxa"/>
            <w:tcBorders>
              <w:top w:val="nil"/>
              <w:left w:val="nil"/>
              <w:bottom w:val="nil"/>
              <w:right w:val="nil"/>
            </w:tcBorders>
            <w:shd w:val="clear" w:color="auto" w:fill="auto"/>
            <w:vAlign w:val="center"/>
            <w:hideMark/>
          </w:tcPr>
          <w:p w14:paraId="6D0EA92C" w14:textId="77777777" w:rsidR="00195F61" w:rsidRPr="00195F61" w:rsidRDefault="00195F61" w:rsidP="00195F61">
            <w:pPr>
              <w:rPr>
                <w:sz w:val="12"/>
                <w:szCs w:val="12"/>
              </w:rPr>
            </w:pPr>
          </w:p>
        </w:tc>
        <w:tc>
          <w:tcPr>
            <w:tcW w:w="1720" w:type="dxa"/>
            <w:tcBorders>
              <w:top w:val="nil"/>
              <w:left w:val="nil"/>
              <w:bottom w:val="nil"/>
              <w:right w:val="nil"/>
            </w:tcBorders>
            <w:shd w:val="clear" w:color="auto" w:fill="auto"/>
            <w:vAlign w:val="center"/>
            <w:hideMark/>
          </w:tcPr>
          <w:p w14:paraId="667CF637" w14:textId="77777777" w:rsidR="00195F61" w:rsidRPr="00195F61" w:rsidRDefault="00195F61" w:rsidP="00195F61">
            <w:pPr>
              <w:rPr>
                <w:sz w:val="12"/>
                <w:szCs w:val="12"/>
              </w:rPr>
            </w:pPr>
          </w:p>
        </w:tc>
        <w:tc>
          <w:tcPr>
            <w:tcW w:w="1760" w:type="dxa"/>
            <w:tcBorders>
              <w:top w:val="nil"/>
              <w:left w:val="nil"/>
              <w:bottom w:val="nil"/>
              <w:right w:val="nil"/>
            </w:tcBorders>
            <w:shd w:val="clear" w:color="auto" w:fill="auto"/>
            <w:vAlign w:val="center"/>
            <w:hideMark/>
          </w:tcPr>
          <w:p w14:paraId="62FE9849" w14:textId="77777777" w:rsidR="00195F61" w:rsidRPr="00195F61" w:rsidRDefault="00195F61" w:rsidP="00195F61">
            <w:pPr>
              <w:rPr>
                <w:sz w:val="12"/>
                <w:szCs w:val="12"/>
              </w:rPr>
            </w:pPr>
          </w:p>
        </w:tc>
        <w:tc>
          <w:tcPr>
            <w:tcW w:w="1480" w:type="dxa"/>
            <w:tcBorders>
              <w:top w:val="nil"/>
              <w:left w:val="nil"/>
              <w:bottom w:val="nil"/>
              <w:right w:val="nil"/>
            </w:tcBorders>
            <w:shd w:val="clear" w:color="auto" w:fill="auto"/>
            <w:vAlign w:val="center"/>
            <w:hideMark/>
          </w:tcPr>
          <w:p w14:paraId="5C250F78" w14:textId="77777777" w:rsidR="00195F61" w:rsidRPr="00195F61" w:rsidRDefault="00195F61" w:rsidP="00195F61">
            <w:pPr>
              <w:rPr>
                <w:sz w:val="12"/>
                <w:szCs w:val="12"/>
              </w:rPr>
            </w:pPr>
          </w:p>
        </w:tc>
        <w:tc>
          <w:tcPr>
            <w:tcW w:w="1520" w:type="dxa"/>
            <w:tcBorders>
              <w:top w:val="nil"/>
              <w:left w:val="nil"/>
              <w:bottom w:val="nil"/>
              <w:right w:val="nil"/>
            </w:tcBorders>
            <w:shd w:val="clear" w:color="auto" w:fill="auto"/>
            <w:vAlign w:val="center"/>
            <w:hideMark/>
          </w:tcPr>
          <w:p w14:paraId="14CF5E77" w14:textId="77777777" w:rsidR="00195F61" w:rsidRPr="00195F61" w:rsidRDefault="00195F61" w:rsidP="00195F61">
            <w:pPr>
              <w:rPr>
                <w:sz w:val="12"/>
                <w:szCs w:val="12"/>
              </w:rPr>
            </w:pPr>
          </w:p>
        </w:tc>
        <w:tc>
          <w:tcPr>
            <w:tcW w:w="1300" w:type="dxa"/>
            <w:tcBorders>
              <w:top w:val="nil"/>
              <w:left w:val="nil"/>
              <w:bottom w:val="nil"/>
              <w:right w:val="nil"/>
            </w:tcBorders>
            <w:shd w:val="clear" w:color="auto" w:fill="auto"/>
            <w:vAlign w:val="center"/>
            <w:hideMark/>
          </w:tcPr>
          <w:p w14:paraId="7267B5F9" w14:textId="77777777" w:rsidR="00195F61" w:rsidRPr="00195F61" w:rsidRDefault="00195F61" w:rsidP="00195F61">
            <w:pPr>
              <w:rPr>
                <w:sz w:val="12"/>
                <w:szCs w:val="12"/>
              </w:rPr>
            </w:pPr>
          </w:p>
        </w:tc>
        <w:tc>
          <w:tcPr>
            <w:tcW w:w="3800" w:type="dxa"/>
            <w:tcBorders>
              <w:top w:val="nil"/>
              <w:left w:val="nil"/>
              <w:bottom w:val="nil"/>
              <w:right w:val="nil"/>
            </w:tcBorders>
            <w:shd w:val="clear" w:color="auto" w:fill="auto"/>
            <w:vAlign w:val="center"/>
            <w:hideMark/>
          </w:tcPr>
          <w:p w14:paraId="0FBCFAE2" w14:textId="77777777" w:rsidR="00195F61" w:rsidRPr="00195F61" w:rsidRDefault="00195F61" w:rsidP="00195F61">
            <w:pPr>
              <w:rPr>
                <w:sz w:val="12"/>
                <w:szCs w:val="12"/>
              </w:rPr>
            </w:pPr>
          </w:p>
        </w:tc>
      </w:tr>
      <w:tr w:rsidR="00195F61" w:rsidRPr="00195F61" w14:paraId="7E07F986" w14:textId="77777777" w:rsidTr="00195F61">
        <w:trPr>
          <w:trHeight w:val="225"/>
          <w:jc w:val="center"/>
        </w:trPr>
        <w:tc>
          <w:tcPr>
            <w:tcW w:w="560" w:type="dxa"/>
            <w:tcBorders>
              <w:top w:val="nil"/>
              <w:left w:val="nil"/>
              <w:bottom w:val="nil"/>
              <w:right w:val="nil"/>
            </w:tcBorders>
            <w:shd w:val="clear" w:color="auto" w:fill="auto"/>
            <w:vAlign w:val="center"/>
            <w:hideMark/>
          </w:tcPr>
          <w:p w14:paraId="4DCD50AC"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589CC826"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11B748B4" w14:textId="77777777" w:rsidR="00195F61" w:rsidRPr="00195F61" w:rsidRDefault="00195F61" w:rsidP="00195F61">
            <w:pPr>
              <w:rPr>
                <w:sz w:val="12"/>
                <w:szCs w:val="12"/>
              </w:rPr>
            </w:pPr>
          </w:p>
        </w:tc>
        <w:tc>
          <w:tcPr>
            <w:tcW w:w="5860" w:type="dxa"/>
            <w:tcBorders>
              <w:top w:val="nil"/>
              <w:left w:val="nil"/>
              <w:bottom w:val="nil"/>
              <w:right w:val="nil"/>
            </w:tcBorders>
            <w:shd w:val="clear" w:color="auto" w:fill="auto"/>
            <w:vAlign w:val="center"/>
            <w:hideMark/>
          </w:tcPr>
          <w:p w14:paraId="3F6CCE46" w14:textId="77777777" w:rsidR="00195F61" w:rsidRPr="00195F61" w:rsidRDefault="00195F61" w:rsidP="00195F61">
            <w:pPr>
              <w:rPr>
                <w:sz w:val="12"/>
                <w:szCs w:val="12"/>
              </w:rPr>
            </w:pPr>
          </w:p>
        </w:tc>
        <w:tc>
          <w:tcPr>
            <w:tcW w:w="1140" w:type="dxa"/>
            <w:tcBorders>
              <w:top w:val="nil"/>
              <w:left w:val="nil"/>
              <w:bottom w:val="nil"/>
              <w:right w:val="nil"/>
            </w:tcBorders>
            <w:shd w:val="clear" w:color="auto" w:fill="auto"/>
            <w:vAlign w:val="center"/>
            <w:hideMark/>
          </w:tcPr>
          <w:p w14:paraId="4C3225B3" w14:textId="77777777" w:rsidR="00195F61" w:rsidRPr="00195F61" w:rsidRDefault="00195F61" w:rsidP="00195F61">
            <w:pPr>
              <w:rPr>
                <w:sz w:val="12"/>
                <w:szCs w:val="12"/>
              </w:rPr>
            </w:pPr>
          </w:p>
        </w:tc>
        <w:tc>
          <w:tcPr>
            <w:tcW w:w="1660" w:type="dxa"/>
            <w:tcBorders>
              <w:top w:val="nil"/>
              <w:left w:val="nil"/>
              <w:bottom w:val="nil"/>
              <w:right w:val="nil"/>
            </w:tcBorders>
            <w:shd w:val="clear" w:color="auto" w:fill="auto"/>
            <w:vAlign w:val="center"/>
            <w:hideMark/>
          </w:tcPr>
          <w:p w14:paraId="3ADD2ECD" w14:textId="77777777" w:rsidR="00195F61" w:rsidRPr="00195F61" w:rsidRDefault="00195F61" w:rsidP="00195F61">
            <w:pPr>
              <w:rPr>
                <w:sz w:val="12"/>
                <w:szCs w:val="12"/>
              </w:rPr>
            </w:pPr>
          </w:p>
        </w:tc>
        <w:tc>
          <w:tcPr>
            <w:tcW w:w="1560" w:type="dxa"/>
            <w:tcBorders>
              <w:top w:val="nil"/>
              <w:left w:val="nil"/>
              <w:bottom w:val="nil"/>
              <w:right w:val="nil"/>
            </w:tcBorders>
            <w:shd w:val="clear" w:color="auto" w:fill="auto"/>
            <w:vAlign w:val="center"/>
            <w:hideMark/>
          </w:tcPr>
          <w:p w14:paraId="52594218" w14:textId="77777777" w:rsidR="00195F61" w:rsidRPr="00195F61" w:rsidRDefault="00195F61" w:rsidP="00195F61">
            <w:pPr>
              <w:rPr>
                <w:sz w:val="12"/>
                <w:szCs w:val="12"/>
              </w:rPr>
            </w:pPr>
          </w:p>
        </w:tc>
        <w:tc>
          <w:tcPr>
            <w:tcW w:w="1720" w:type="dxa"/>
            <w:tcBorders>
              <w:top w:val="nil"/>
              <w:left w:val="nil"/>
              <w:bottom w:val="nil"/>
              <w:right w:val="nil"/>
            </w:tcBorders>
            <w:shd w:val="clear" w:color="auto" w:fill="auto"/>
            <w:vAlign w:val="center"/>
            <w:hideMark/>
          </w:tcPr>
          <w:p w14:paraId="45496178" w14:textId="77777777" w:rsidR="00195F61" w:rsidRPr="00195F61" w:rsidRDefault="00195F61" w:rsidP="00195F61">
            <w:pPr>
              <w:rPr>
                <w:sz w:val="12"/>
                <w:szCs w:val="12"/>
              </w:rPr>
            </w:pPr>
          </w:p>
        </w:tc>
        <w:tc>
          <w:tcPr>
            <w:tcW w:w="1600" w:type="dxa"/>
            <w:tcBorders>
              <w:top w:val="nil"/>
              <w:left w:val="nil"/>
              <w:bottom w:val="nil"/>
              <w:right w:val="nil"/>
            </w:tcBorders>
            <w:shd w:val="clear" w:color="auto" w:fill="auto"/>
            <w:vAlign w:val="center"/>
            <w:hideMark/>
          </w:tcPr>
          <w:p w14:paraId="2B2D0EC3" w14:textId="77777777" w:rsidR="00195F61" w:rsidRPr="00195F61" w:rsidRDefault="00195F61" w:rsidP="00195F61">
            <w:pPr>
              <w:rPr>
                <w:sz w:val="12"/>
                <w:szCs w:val="12"/>
              </w:rPr>
            </w:pPr>
          </w:p>
        </w:tc>
        <w:tc>
          <w:tcPr>
            <w:tcW w:w="1560" w:type="dxa"/>
            <w:tcBorders>
              <w:top w:val="nil"/>
              <w:left w:val="nil"/>
              <w:bottom w:val="nil"/>
              <w:right w:val="nil"/>
            </w:tcBorders>
            <w:shd w:val="clear" w:color="auto" w:fill="auto"/>
            <w:vAlign w:val="center"/>
            <w:hideMark/>
          </w:tcPr>
          <w:p w14:paraId="7A9C2454" w14:textId="77777777" w:rsidR="00195F61" w:rsidRPr="00195F61" w:rsidRDefault="00195F61" w:rsidP="00195F61">
            <w:pPr>
              <w:rPr>
                <w:sz w:val="12"/>
                <w:szCs w:val="12"/>
              </w:rPr>
            </w:pPr>
          </w:p>
        </w:tc>
        <w:tc>
          <w:tcPr>
            <w:tcW w:w="1840" w:type="dxa"/>
            <w:tcBorders>
              <w:top w:val="nil"/>
              <w:left w:val="nil"/>
              <w:bottom w:val="nil"/>
              <w:right w:val="nil"/>
            </w:tcBorders>
            <w:shd w:val="clear" w:color="auto" w:fill="auto"/>
            <w:vAlign w:val="center"/>
            <w:hideMark/>
          </w:tcPr>
          <w:p w14:paraId="532AB462" w14:textId="77777777" w:rsidR="00195F61" w:rsidRPr="00195F61" w:rsidRDefault="00195F61" w:rsidP="00195F61">
            <w:pPr>
              <w:rPr>
                <w:sz w:val="12"/>
                <w:szCs w:val="12"/>
              </w:rPr>
            </w:pPr>
          </w:p>
        </w:tc>
        <w:tc>
          <w:tcPr>
            <w:tcW w:w="1720" w:type="dxa"/>
            <w:tcBorders>
              <w:top w:val="nil"/>
              <w:left w:val="nil"/>
              <w:bottom w:val="nil"/>
              <w:right w:val="nil"/>
            </w:tcBorders>
            <w:shd w:val="clear" w:color="auto" w:fill="auto"/>
            <w:vAlign w:val="center"/>
            <w:hideMark/>
          </w:tcPr>
          <w:p w14:paraId="2856F5D6" w14:textId="77777777" w:rsidR="00195F61" w:rsidRPr="00195F61" w:rsidRDefault="00195F61" w:rsidP="00195F61">
            <w:pPr>
              <w:rPr>
                <w:sz w:val="12"/>
                <w:szCs w:val="12"/>
              </w:rPr>
            </w:pPr>
          </w:p>
        </w:tc>
        <w:tc>
          <w:tcPr>
            <w:tcW w:w="1760" w:type="dxa"/>
            <w:tcBorders>
              <w:top w:val="nil"/>
              <w:left w:val="nil"/>
              <w:bottom w:val="nil"/>
              <w:right w:val="nil"/>
            </w:tcBorders>
            <w:shd w:val="clear" w:color="auto" w:fill="auto"/>
            <w:vAlign w:val="center"/>
            <w:hideMark/>
          </w:tcPr>
          <w:p w14:paraId="2B21CB3D" w14:textId="77777777" w:rsidR="00195F61" w:rsidRPr="00195F61" w:rsidRDefault="00195F61" w:rsidP="00195F61">
            <w:pPr>
              <w:rPr>
                <w:sz w:val="12"/>
                <w:szCs w:val="12"/>
              </w:rPr>
            </w:pPr>
          </w:p>
        </w:tc>
        <w:tc>
          <w:tcPr>
            <w:tcW w:w="1480" w:type="dxa"/>
            <w:tcBorders>
              <w:top w:val="nil"/>
              <w:left w:val="nil"/>
              <w:bottom w:val="nil"/>
              <w:right w:val="nil"/>
            </w:tcBorders>
            <w:shd w:val="clear" w:color="auto" w:fill="auto"/>
            <w:vAlign w:val="center"/>
            <w:hideMark/>
          </w:tcPr>
          <w:p w14:paraId="4A7EBB5A" w14:textId="77777777" w:rsidR="00195F61" w:rsidRPr="00195F61" w:rsidRDefault="00195F61" w:rsidP="00195F61">
            <w:pPr>
              <w:rPr>
                <w:sz w:val="12"/>
                <w:szCs w:val="12"/>
              </w:rPr>
            </w:pPr>
          </w:p>
        </w:tc>
        <w:tc>
          <w:tcPr>
            <w:tcW w:w="1520" w:type="dxa"/>
            <w:tcBorders>
              <w:top w:val="nil"/>
              <w:left w:val="nil"/>
              <w:bottom w:val="nil"/>
              <w:right w:val="nil"/>
            </w:tcBorders>
            <w:shd w:val="clear" w:color="auto" w:fill="auto"/>
            <w:vAlign w:val="center"/>
            <w:hideMark/>
          </w:tcPr>
          <w:p w14:paraId="7AE63D84" w14:textId="77777777" w:rsidR="00195F61" w:rsidRPr="00195F61" w:rsidRDefault="00195F61" w:rsidP="00195F61">
            <w:pPr>
              <w:rPr>
                <w:sz w:val="12"/>
                <w:szCs w:val="12"/>
              </w:rPr>
            </w:pPr>
          </w:p>
        </w:tc>
        <w:tc>
          <w:tcPr>
            <w:tcW w:w="1300" w:type="dxa"/>
            <w:tcBorders>
              <w:top w:val="nil"/>
              <w:left w:val="nil"/>
              <w:bottom w:val="nil"/>
              <w:right w:val="nil"/>
            </w:tcBorders>
            <w:shd w:val="clear" w:color="auto" w:fill="auto"/>
            <w:vAlign w:val="center"/>
            <w:hideMark/>
          </w:tcPr>
          <w:p w14:paraId="6DD2D847" w14:textId="77777777" w:rsidR="00195F61" w:rsidRPr="00195F61" w:rsidRDefault="00195F61" w:rsidP="00195F61">
            <w:pPr>
              <w:rPr>
                <w:sz w:val="12"/>
                <w:szCs w:val="12"/>
              </w:rPr>
            </w:pPr>
          </w:p>
        </w:tc>
        <w:tc>
          <w:tcPr>
            <w:tcW w:w="3800" w:type="dxa"/>
            <w:tcBorders>
              <w:top w:val="nil"/>
              <w:left w:val="nil"/>
              <w:bottom w:val="nil"/>
              <w:right w:val="nil"/>
            </w:tcBorders>
            <w:shd w:val="clear" w:color="auto" w:fill="auto"/>
            <w:vAlign w:val="center"/>
            <w:hideMark/>
          </w:tcPr>
          <w:p w14:paraId="4CC00837" w14:textId="77777777" w:rsidR="00195F61" w:rsidRPr="00195F61" w:rsidRDefault="00195F61" w:rsidP="00195F61">
            <w:pPr>
              <w:rPr>
                <w:sz w:val="12"/>
                <w:szCs w:val="12"/>
              </w:rPr>
            </w:pPr>
          </w:p>
        </w:tc>
      </w:tr>
      <w:tr w:rsidR="00195F61" w:rsidRPr="00195F61" w14:paraId="310B1967" w14:textId="77777777" w:rsidTr="00195F61">
        <w:trPr>
          <w:trHeight w:val="225"/>
          <w:jc w:val="center"/>
        </w:trPr>
        <w:tc>
          <w:tcPr>
            <w:tcW w:w="560" w:type="dxa"/>
            <w:tcBorders>
              <w:top w:val="nil"/>
              <w:left w:val="nil"/>
              <w:bottom w:val="nil"/>
              <w:right w:val="nil"/>
            </w:tcBorders>
            <w:shd w:val="clear" w:color="auto" w:fill="auto"/>
            <w:vAlign w:val="center"/>
            <w:hideMark/>
          </w:tcPr>
          <w:p w14:paraId="12FC77D4"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7A8DB416"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2942B96A" w14:textId="77777777" w:rsidR="00195F61" w:rsidRPr="00195F61" w:rsidRDefault="00195F61" w:rsidP="00195F61">
            <w:pPr>
              <w:rPr>
                <w:sz w:val="12"/>
                <w:szCs w:val="12"/>
              </w:rPr>
            </w:pPr>
          </w:p>
        </w:tc>
        <w:tc>
          <w:tcPr>
            <w:tcW w:w="586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FCFD013" w14:textId="77777777" w:rsidR="00195F61" w:rsidRPr="00195F61" w:rsidRDefault="00195F61" w:rsidP="00195F61">
            <w:pPr>
              <w:rPr>
                <w:rFonts w:ascii="Tahoma" w:hAnsi="Tahoma" w:cs="Tahoma"/>
                <w:color w:val="000000"/>
                <w:sz w:val="12"/>
                <w:szCs w:val="12"/>
              </w:rPr>
            </w:pPr>
            <w:r w:rsidRPr="00195F61">
              <w:rPr>
                <w:rFonts w:ascii="Tahoma" w:hAnsi="Tahoma" w:cs="Tahoma"/>
                <w:color w:val="000000"/>
                <w:sz w:val="12"/>
                <w:szCs w:val="12"/>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626E6E6C" w14:textId="77777777" w:rsidR="00195F61" w:rsidRPr="00195F61" w:rsidRDefault="00195F61" w:rsidP="00195F61">
            <w:pPr>
              <w:jc w:val="center"/>
              <w:rPr>
                <w:rFonts w:ascii="Tahoma" w:hAnsi="Tahoma" w:cs="Tahoma"/>
                <w:color w:val="000000"/>
                <w:sz w:val="12"/>
                <w:szCs w:val="12"/>
              </w:rPr>
            </w:pPr>
            <w:r w:rsidRPr="00195F61">
              <w:rPr>
                <w:rFonts w:ascii="Tahoma" w:hAnsi="Tahoma" w:cs="Tahoma"/>
                <w:color w:val="000000"/>
                <w:sz w:val="12"/>
                <w:szCs w:val="12"/>
              </w:rPr>
              <w:t>%</w:t>
            </w:r>
          </w:p>
        </w:tc>
        <w:tc>
          <w:tcPr>
            <w:tcW w:w="16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8F1973"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29D0200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306A734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xml:space="preserve">1 </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7ED65657"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7FBB541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50960CB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2773776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13B905A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xml:space="preserve">1 </w:t>
            </w:r>
          </w:p>
        </w:tc>
        <w:tc>
          <w:tcPr>
            <w:tcW w:w="1480" w:type="dxa"/>
            <w:tcBorders>
              <w:top w:val="nil"/>
              <w:left w:val="nil"/>
              <w:bottom w:val="nil"/>
              <w:right w:val="nil"/>
            </w:tcBorders>
            <w:shd w:val="clear" w:color="auto" w:fill="auto"/>
            <w:vAlign w:val="center"/>
            <w:hideMark/>
          </w:tcPr>
          <w:p w14:paraId="3C1AEA4E" w14:textId="77777777" w:rsidR="00195F61" w:rsidRPr="00195F61" w:rsidRDefault="00195F61" w:rsidP="00195F61">
            <w:pPr>
              <w:jc w:val="center"/>
              <w:rPr>
                <w:rFonts w:ascii="Tahoma" w:hAnsi="Tahoma" w:cs="Tahoma"/>
                <w:b/>
                <w:bCs/>
                <w:sz w:val="12"/>
                <w:szCs w:val="12"/>
              </w:rPr>
            </w:pPr>
          </w:p>
        </w:tc>
        <w:tc>
          <w:tcPr>
            <w:tcW w:w="1520" w:type="dxa"/>
            <w:tcBorders>
              <w:top w:val="nil"/>
              <w:left w:val="nil"/>
              <w:bottom w:val="nil"/>
              <w:right w:val="nil"/>
            </w:tcBorders>
            <w:shd w:val="clear" w:color="auto" w:fill="auto"/>
            <w:vAlign w:val="center"/>
            <w:hideMark/>
          </w:tcPr>
          <w:p w14:paraId="6F9B77DE" w14:textId="77777777" w:rsidR="00195F61" w:rsidRPr="00195F61" w:rsidRDefault="00195F61" w:rsidP="00195F61">
            <w:pPr>
              <w:rPr>
                <w:sz w:val="12"/>
                <w:szCs w:val="12"/>
              </w:rPr>
            </w:pPr>
          </w:p>
        </w:tc>
        <w:tc>
          <w:tcPr>
            <w:tcW w:w="1300" w:type="dxa"/>
            <w:tcBorders>
              <w:top w:val="nil"/>
              <w:left w:val="nil"/>
              <w:bottom w:val="nil"/>
              <w:right w:val="nil"/>
            </w:tcBorders>
            <w:shd w:val="clear" w:color="auto" w:fill="auto"/>
            <w:vAlign w:val="center"/>
            <w:hideMark/>
          </w:tcPr>
          <w:p w14:paraId="3A526F11" w14:textId="77777777" w:rsidR="00195F61" w:rsidRPr="00195F61" w:rsidRDefault="00195F61" w:rsidP="00195F61">
            <w:pPr>
              <w:rPr>
                <w:sz w:val="12"/>
                <w:szCs w:val="12"/>
              </w:rPr>
            </w:pPr>
          </w:p>
        </w:tc>
        <w:tc>
          <w:tcPr>
            <w:tcW w:w="3800" w:type="dxa"/>
            <w:tcBorders>
              <w:top w:val="nil"/>
              <w:left w:val="nil"/>
              <w:bottom w:val="nil"/>
              <w:right w:val="nil"/>
            </w:tcBorders>
            <w:shd w:val="clear" w:color="auto" w:fill="auto"/>
            <w:vAlign w:val="center"/>
            <w:hideMark/>
          </w:tcPr>
          <w:p w14:paraId="077BBCEA" w14:textId="77777777" w:rsidR="00195F61" w:rsidRPr="00195F61" w:rsidRDefault="00195F61" w:rsidP="00195F61">
            <w:pPr>
              <w:rPr>
                <w:sz w:val="12"/>
                <w:szCs w:val="12"/>
              </w:rPr>
            </w:pPr>
          </w:p>
        </w:tc>
      </w:tr>
      <w:tr w:rsidR="00195F61" w:rsidRPr="00195F61" w14:paraId="4E5FB4FA" w14:textId="77777777" w:rsidTr="00195F61">
        <w:trPr>
          <w:trHeight w:val="225"/>
          <w:jc w:val="center"/>
        </w:trPr>
        <w:tc>
          <w:tcPr>
            <w:tcW w:w="560" w:type="dxa"/>
            <w:tcBorders>
              <w:top w:val="nil"/>
              <w:left w:val="nil"/>
              <w:bottom w:val="nil"/>
              <w:right w:val="nil"/>
            </w:tcBorders>
            <w:shd w:val="clear" w:color="auto" w:fill="auto"/>
            <w:vAlign w:val="center"/>
            <w:hideMark/>
          </w:tcPr>
          <w:p w14:paraId="11DA4755"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7DEF4338"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5EF2B626" w14:textId="77777777" w:rsidR="00195F61" w:rsidRPr="00195F61" w:rsidRDefault="00195F61" w:rsidP="00195F61">
            <w:pPr>
              <w:rPr>
                <w:sz w:val="12"/>
                <w:szCs w:val="12"/>
              </w:rPr>
            </w:pPr>
          </w:p>
        </w:tc>
        <w:tc>
          <w:tcPr>
            <w:tcW w:w="5860" w:type="dxa"/>
            <w:tcBorders>
              <w:top w:val="nil"/>
              <w:left w:val="single" w:sz="4" w:space="0" w:color="C0C0C0"/>
              <w:bottom w:val="single" w:sz="4" w:space="0" w:color="C0C0C0"/>
              <w:right w:val="single" w:sz="4" w:space="0" w:color="C0C0C0"/>
            </w:tcBorders>
            <w:shd w:val="clear" w:color="auto" w:fill="auto"/>
            <w:noWrap/>
            <w:vAlign w:val="bottom"/>
            <w:hideMark/>
          </w:tcPr>
          <w:p w14:paraId="2042C4EB" w14:textId="77777777" w:rsidR="00195F61" w:rsidRPr="00195F61" w:rsidRDefault="00195F61" w:rsidP="00195F61">
            <w:pPr>
              <w:rPr>
                <w:rFonts w:ascii="Tahoma" w:hAnsi="Tahoma" w:cs="Tahoma"/>
                <w:color w:val="000000"/>
                <w:sz w:val="12"/>
                <w:szCs w:val="12"/>
              </w:rPr>
            </w:pPr>
            <w:r w:rsidRPr="00195F61">
              <w:rPr>
                <w:rFonts w:ascii="Tahoma" w:hAnsi="Tahoma" w:cs="Tahoma"/>
                <w:color w:val="000000"/>
                <w:sz w:val="12"/>
                <w:szCs w:val="12"/>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3C89418A" w14:textId="77777777" w:rsidR="00195F61" w:rsidRPr="00195F61" w:rsidRDefault="00195F61" w:rsidP="00195F61">
            <w:pPr>
              <w:jc w:val="center"/>
              <w:rPr>
                <w:rFonts w:ascii="Tahoma" w:hAnsi="Tahoma" w:cs="Tahoma"/>
                <w:color w:val="000000"/>
                <w:sz w:val="12"/>
                <w:szCs w:val="12"/>
              </w:rPr>
            </w:pPr>
            <w:r w:rsidRPr="00195F61">
              <w:rPr>
                <w:rFonts w:ascii="Tahoma" w:hAnsi="Tahoma" w:cs="Tahoma"/>
                <w:color w:val="000000"/>
                <w:sz w:val="12"/>
                <w:szCs w:val="12"/>
              </w:rPr>
              <w:t>%</w:t>
            </w:r>
          </w:p>
        </w:tc>
        <w:tc>
          <w:tcPr>
            <w:tcW w:w="1660" w:type="dxa"/>
            <w:tcBorders>
              <w:top w:val="nil"/>
              <w:left w:val="single" w:sz="4" w:space="0" w:color="C0C0C0"/>
              <w:bottom w:val="single" w:sz="4" w:space="0" w:color="C0C0C0"/>
              <w:right w:val="single" w:sz="4" w:space="0" w:color="C0C0C0"/>
            </w:tcBorders>
            <w:shd w:val="clear" w:color="auto" w:fill="auto"/>
            <w:vAlign w:val="center"/>
            <w:hideMark/>
          </w:tcPr>
          <w:p w14:paraId="78A4209F"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auto" w:fill="auto"/>
            <w:vAlign w:val="center"/>
            <w:hideMark/>
          </w:tcPr>
          <w:p w14:paraId="4B847DA1"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auto" w:fill="auto"/>
            <w:vAlign w:val="center"/>
            <w:hideMark/>
          </w:tcPr>
          <w:p w14:paraId="34D46BB8"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xml:space="preserve">3,0 </w:t>
            </w:r>
          </w:p>
        </w:tc>
        <w:tc>
          <w:tcPr>
            <w:tcW w:w="1600" w:type="dxa"/>
            <w:tcBorders>
              <w:top w:val="nil"/>
              <w:left w:val="nil"/>
              <w:bottom w:val="single" w:sz="4" w:space="0" w:color="C0C0C0"/>
              <w:right w:val="single" w:sz="4" w:space="0" w:color="C0C0C0"/>
            </w:tcBorders>
            <w:shd w:val="clear" w:color="auto" w:fill="auto"/>
            <w:vAlign w:val="center"/>
            <w:hideMark/>
          </w:tcPr>
          <w:p w14:paraId="543550B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auto" w:fill="auto"/>
            <w:vAlign w:val="center"/>
            <w:hideMark/>
          </w:tcPr>
          <w:p w14:paraId="1C65E19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auto" w:fill="auto"/>
            <w:vAlign w:val="center"/>
            <w:hideMark/>
          </w:tcPr>
          <w:p w14:paraId="0B8BE2F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auto" w:fill="auto"/>
            <w:vAlign w:val="center"/>
            <w:hideMark/>
          </w:tcPr>
          <w:p w14:paraId="108E6B9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auto" w:fill="auto"/>
            <w:vAlign w:val="center"/>
            <w:hideMark/>
          </w:tcPr>
          <w:p w14:paraId="42C2DF4B"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xml:space="preserve">3,7 </w:t>
            </w:r>
          </w:p>
        </w:tc>
        <w:tc>
          <w:tcPr>
            <w:tcW w:w="1480" w:type="dxa"/>
            <w:tcBorders>
              <w:top w:val="nil"/>
              <w:left w:val="nil"/>
              <w:bottom w:val="nil"/>
              <w:right w:val="nil"/>
            </w:tcBorders>
            <w:shd w:val="clear" w:color="auto" w:fill="auto"/>
            <w:vAlign w:val="center"/>
            <w:hideMark/>
          </w:tcPr>
          <w:p w14:paraId="48FD0CBF" w14:textId="77777777" w:rsidR="00195F61" w:rsidRPr="00195F61" w:rsidRDefault="00195F61" w:rsidP="00195F61">
            <w:pPr>
              <w:jc w:val="center"/>
              <w:rPr>
                <w:rFonts w:ascii="Tahoma" w:hAnsi="Tahoma" w:cs="Tahoma"/>
                <w:b/>
                <w:bCs/>
                <w:sz w:val="12"/>
                <w:szCs w:val="12"/>
              </w:rPr>
            </w:pPr>
          </w:p>
        </w:tc>
        <w:tc>
          <w:tcPr>
            <w:tcW w:w="1520" w:type="dxa"/>
            <w:tcBorders>
              <w:top w:val="nil"/>
              <w:left w:val="nil"/>
              <w:bottom w:val="nil"/>
              <w:right w:val="nil"/>
            </w:tcBorders>
            <w:shd w:val="clear" w:color="auto" w:fill="auto"/>
            <w:vAlign w:val="center"/>
            <w:hideMark/>
          </w:tcPr>
          <w:p w14:paraId="2EDEE6AF" w14:textId="77777777" w:rsidR="00195F61" w:rsidRPr="00195F61" w:rsidRDefault="00195F61" w:rsidP="00195F61">
            <w:pPr>
              <w:rPr>
                <w:sz w:val="12"/>
                <w:szCs w:val="12"/>
              </w:rPr>
            </w:pPr>
          </w:p>
        </w:tc>
        <w:tc>
          <w:tcPr>
            <w:tcW w:w="1300" w:type="dxa"/>
            <w:tcBorders>
              <w:top w:val="nil"/>
              <w:left w:val="nil"/>
              <w:bottom w:val="nil"/>
              <w:right w:val="nil"/>
            </w:tcBorders>
            <w:shd w:val="clear" w:color="auto" w:fill="auto"/>
            <w:vAlign w:val="center"/>
            <w:hideMark/>
          </w:tcPr>
          <w:p w14:paraId="3844A59C" w14:textId="77777777" w:rsidR="00195F61" w:rsidRPr="00195F61" w:rsidRDefault="00195F61" w:rsidP="00195F61">
            <w:pPr>
              <w:rPr>
                <w:sz w:val="12"/>
                <w:szCs w:val="12"/>
              </w:rPr>
            </w:pPr>
          </w:p>
        </w:tc>
        <w:tc>
          <w:tcPr>
            <w:tcW w:w="3800" w:type="dxa"/>
            <w:tcBorders>
              <w:top w:val="nil"/>
              <w:left w:val="nil"/>
              <w:bottom w:val="nil"/>
              <w:right w:val="nil"/>
            </w:tcBorders>
            <w:shd w:val="clear" w:color="auto" w:fill="auto"/>
            <w:vAlign w:val="center"/>
            <w:hideMark/>
          </w:tcPr>
          <w:p w14:paraId="3C9229F0" w14:textId="77777777" w:rsidR="00195F61" w:rsidRPr="00195F61" w:rsidRDefault="00195F61" w:rsidP="00195F61">
            <w:pPr>
              <w:rPr>
                <w:sz w:val="12"/>
                <w:szCs w:val="12"/>
              </w:rPr>
            </w:pPr>
          </w:p>
        </w:tc>
      </w:tr>
      <w:tr w:rsidR="00195F61" w:rsidRPr="00195F61" w14:paraId="266E9909" w14:textId="77777777" w:rsidTr="00195F61">
        <w:trPr>
          <w:trHeight w:val="225"/>
          <w:jc w:val="center"/>
        </w:trPr>
        <w:tc>
          <w:tcPr>
            <w:tcW w:w="560" w:type="dxa"/>
            <w:tcBorders>
              <w:top w:val="nil"/>
              <w:left w:val="nil"/>
              <w:bottom w:val="nil"/>
              <w:right w:val="nil"/>
            </w:tcBorders>
            <w:shd w:val="clear" w:color="auto" w:fill="auto"/>
            <w:vAlign w:val="center"/>
            <w:hideMark/>
          </w:tcPr>
          <w:p w14:paraId="48AEBE06"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72BCD8E6"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51D9DEE6" w14:textId="77777777" w:rsidR="00195F61" w:rsidRPr="00195F61" w:rsidRDefault="00195F61" w:rsidP="00195F61">
            <w:pPr>
              <w:rPr>
                <w:sz w:val="12"/>
                <w:szCs w:val="12"/>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2E48F466" w14:textId="77777777" w:rsidR="00195F61" w:rsidRPr="00195F61" w:rsidRDefault="00195F61" w:rsidP="00195F61">
            <w:pPr>
              <w:rPr>
                <w:rFonts w:ascii="Tahoma" w:hAnsi="Tahoma" w:cs="Tahoma"/>
                <w:sz w:val="12"/>
                <w:szCs w:val="12"/>
              </w:rPr>
            </w:pPr>
            <w:r w:rsidRPr="00195F61">
              <w:rPr>
                <w:rFonts w:ascii="Tahoma" w:hAnsi="Tahoma" w:cs="Tahoma"/>
                <w:sz w:val="12"/>
                <w:szCs w:val="12"/>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3FD4B48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660" w:type="dxa"/>
            <w:tcBorders>
              <w:top w:val="nil"/>
              <w:left w:val="nil"/>
              <w:bottom w:val="single" w:sz="4" w:space="0" w:color="C0C0C0"/>
              <w:right w:val="single" w:sz="4" w:space="0" w:color="C0C0C0"/>
            </w:tcBorders>
            <w:shd w:val="clear" w:color="auto" w:fill="auto"/>
            <w:vAlign w:val="center"/>
            <w:hideMark/>
          </w:tcPr>
          <w:p w14:paraId="5E1ED08C"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auto" w:fill="auto"/>
            <w:vAlign w:val="center"/>
            <w:hideMark/>
          </w:tcPr>
          <w:p w14:paraId="5F337076"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auto" w:fill="auto"/>
            <w:vAlign w:val="center"/>
            <w:hideMark/>
          </w:tcPr>
          <w:p w14:paraId="536E4465"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xml:space="preserve">1,0197 </w:t>
            </w:r>
          </w:p>
        </w:tc>
        <w:tc>
          <w:tcPr>
            <w:tcW w:w="1600" w:type="dxa"/>
            <w:tcBorders>
              <w:top w:val="nil"/>
              <w:left w:val="nil"/>
              <w:bottom w:val="single" w:sz="4" w:space="0" w:color="C0C0C0"/>
              <w:right w:val="single" w:sz="4" w:space="0" w:color="C0C0C0"/>
            </w:tcBorders>
            <w:shd w:val="clear" w:color="auto" w:fill="auto"/>
            <w:vAlign w:val="center"/>
            <w:hideMark/>
          </w:tcPr>
          <w:p w14:paraId="4842B540"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560" w:type="dxa"/>
            <w:tcBorders>
              <w:top w:val="nil"/>
              <w:left w:val="nil"/>
              <w:bottom w:val="single" w:sz="4" w:space="0" w:color="C0C0C0"/>
              <w:right w:val="single" w:sz="4" w:space="0" w:color="C0C0C0"/>
            </w:tcBorders>
            <w:shd w:val="clear" w:color="auto" w:fill="auto"/>
            <w:vAlign w:val="center"/>
            <w:hideMark/>
          </w:tcPr>
          <w:p w14:paraId="42303AEE"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840" w:type="dxa"/>
            <w:tcBorders>
              <w:top w:val="nil"/>
              <w:left w:val="nil"/>
              <w:bottom w:val="single" w:sz="4" w:space="0" w:color="C0C0C0"/>
              <w:right w:val="single" w:sz="4" w:space="0" w:color="C0C0C0"/>
            </w:tcBorders>
            <w:shd w:val="clear" w:color="auto" w:fill="auto"/>
            <w:vAlign w:val="center"/>
            <w:hideMark/>
          </w:tcPr>
          <w:p w14:paraId="4F519EC4"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auto" w:fill="auto"/>
            <w:vAlign w:val="center"/>
            <w:hideMark/>
          </w:tcPr>
          <w:p w14:paraId="0944AB09"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w:t>
            </w:r>
          </w:p>
        </w:tc>
        <w:tc>
          <w:tcPr>
            <w:tcW w:w="1760" w:type="dxa"/>
            <w:tcBorders>
              <w:top w:val="nil"/>
              <w:left w:val="nil"/>
              <w:bottom w:val="single" w:sz="4" w:space="0" w:color="C0C0C0"/>
              <w:right w:val="single" w:sz="4" w:space="0" w:color="C0C0C0"/>
            </w:tcBorders>
            <w:shd w:val="clear" w:color="auto" w:fill="auto"/>
            <w:vAlign w:val="center"/>
            <w:hideMark/>
          </w:tcPr>
          <w:p w14:paraId="2A6225FA" w14:textId="7777777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xml:space="preserve">1,0266 </w:t>
            </w:r>
          </w:p>
        </w:tc>
        <w:tc>
          <w:tcPr>
            <w:tcW w:w="1480" w:type="dxa"/>
            <w:tcBorders>
              <w:top w:val="nil"/>
              <w:left w:val="nil"/>
              <w:bottom w:val="nil"/>
              <w:right w:val="nil"/>
            </w:tcBorders>
            <w:shd w:val="clear" w:color="auto" w:fill="auto"/>
            <w:vAlign w:val="center"/>
            <w:hideMark/>
          </w:tcPr>
          <w:p w14:paraId="1257BA05" w14:textId="77777777" w:rsidR="00195F61" w:rsidRPr="00195F61" w:rsidRDefault="00195F61" w:rsidP="00195F61">
            <w:pPr>
              <w:jc w:val="center"/>
              <w:rPr>
                <w:rFonts w:ascii="Tahoma" w:hAnsi="Tahoma" w:cs="Tahoma"/>
                <w:b/>
                <w:bCs/>
                <w:sz w:val="12"/>
                <w:szCs w:val="12"/>
              </w:rPr>
            </w:pPr>
          </w:p>
        </w:tc>
        <w:tc>
          <w:tcPr>
            <w:tcW w:w="1520" w:type="dxa"/>
            <w:tcBorders>
              <w:top w:val="nil"/>
              <w:left w:val="nil"/>
              <w:bottom w:val="nil"/>
              <w:right w:val="nil"/>
            </w:tcBorders>
            <w:shd w:val="clear" w:color="auto" w:fill="auto"/>
            <w:vAlign w:val="center"/>
            <w:hideMark/>
          </w:tcPr>
          <w:p w14:paraId="4A880F42" w14:textId="77777777" w:rsidR="00195F61" w:rsidRPr="00195F61" w:rsidRDefault="00195F61" w:rsidP="00195F61">
            <w:pPr>
              <w:rPr>
                <w:sz w:val="12"/>
                <w:szCs w:val="12"/>
              </w:rPr>
            </w:pPr>
          </w:p>
        </w:tc>
        <w:tc>
          <w:tcPr>
            <w:tcW w:w="1300" w:type="dxa"/>
            <w:tcBorders>
              <w:top w:val="nil"/>
              <w:left w:val="nil"/>
              <w:bottom w:val="nil"/>
              <w:right w:val="nil"/>
            </w:tcBorders>
            <w:shd w:val="clear" w:color="auto" w:fill="auto"/>
            <w:vAlign w:val="center"/>
            <w:hideMark/>
          </w:tcPr>
          <w:p w14:paraId="60BE2EB7" w14:textId="77777777" w:rsidR="00195F61" w:rsidRPr="00195F61" w:rsidRDefault="00195F61" w:rsidP="00195F61">
            <w:pPr>
              <w:rPr>
                <w:sz w:val="12"/>
                <w:szCs w:val="12"/>
              </w:rPr>
            </w:pPr>
          </w:p>
        </w:tc>
        <w:tc>
          <w:tcPr>
            <w:tcW w:w="3800" w:type="dxa"/>
            <w:tcBorders>
              <w:top w:val="nil"/>
              <w:left w:val="nil"/>
              <w:bottom w:val="nil"/>
              <w:right w:val="nil"/>
            </w:tcBorders>
            <w:shd w:val="clear" w:color="auto" w:fill="auto"/>
            <w:vAlign w:val="center"/>
            <w:hideMark/>
          </w:tcPr>
          <w:p w14:paraId="7B131737" w14:textId="77777777" w:rsidR="00195F61" w:rsidRPr="00195F61" w:rsidRDefault="00195F61" w:rsidP="00195F61">
            <w:pPr>
              <w:rPr>
                <w:sz w:val="12"/>
                <w:szCs w:val="12"/>
              </w:rPr>
            </w:pPr>
          </w:p>
        </w:tc>
      </w:tr>
      <w:tr w:rsidR="00195F61" w:rsidRPr="00195F61" w14:paraId="7FC48351" w14:textId="77777777" w:rsidTr="00195F61">
        <w:trPr>
          <w:trHeight w:val="225"/>
          <w:jc w:val="center"/>
        </w:trPr>
        <w:tc>
          <w:tcPr>
            <w:tcW w:w="560" w:type="dxa"/>
            <w:tcBorders>
              <w:top w:val="nil"/>
              <w:left w:val="nil"/>
              <w:bottom w:val="nil"/>
              <w:right w:val="nil"/>
            </w:tcBorders>
            <w:shd w:val="clear" w:color="auto" w:fill="auto"/>
            <w:vAlign w:val="center"/>
            <w:hideMark/>
          </w:tcPr>
          <w:p w14:paraId="7BF1B214"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024991DF"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5B6DBB00" w14:textId="77777777" w:rsidR="00195F61" w:rsidRPr="00195F61" w:rsidRDefault="00195F61" w:rsidP="00195F61">
            <w:pPr>
              <w:rPr>
                <w:sz w:val="12"/>
                <w:szCs w:val="12"/>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1BABE88A" w14:textId="77777777" w:rsidR="00195F61" w:rsidRPr="00195F61" w:rsidRDefault="00195F61" w:rsidP="00195F61">
            <w:pPr>
              <w:rPr>
                <w:rFonts w:ascii="Tahoma" w:hAnsi="Tahoma" w:cs="Tahoma"/>
                <w:sz w:val="12"/>
                <w:szCs w:val="12"/>
              </w:rPr>
            </w:pPr>
            <w:r w:rsidRPr="00195F61">
              <w:rPr>
                <w:rFonts w:ascii="Tahoma" w:hAnsi="Tahoma" w:cs="Tahoma"/>
                <w:sz w:val="12"/>
                <w:szCs w:val="12"/>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2D04B214" w14:textId="77777777" w:rsidR="00195F61" w:rsidRPr="00195F61" w:rsidRDefault="00195F61" w:rsidP="00195F61">
            <w:pPr>
              <w:jc w:val="center"/>
              <w:rPr>
                <w:rFonts w:ascii="Tahoma" w:hAnsi="Tahoma" w:cs="Tahoma"/>
                <w:color w:val="000000"/>
                <w:sz w:val="12"/>
                <w:szCs w:val="12"/>
              </w:rPr>
            </w:pPr>
            <w:r w:rsidRPr="00195F61">
              <w:rPr>
                <w:rFonts w:ascii="Tahoma" w:hAnsi="Tahoma" w:cs="Tahoma"/>
                <w:color w:val="000000"/>
                <w:sz w:val="12"/>
                <w:szCs w:val="12"/>
              </w:rPr>
              <w:t>%</w:t>
            </w:r>
          </w:p>
        </w:tc>
        <w:tc>
          <w:tcPr>
            <w:tcW w:w="1660" w:type="dxa"/>
            <w:tcBorders>
              <w:top w:val="nil"/>
              <w:left w:val="single" w:sz="4" w:space="0" w:color="C0C0C0"/>
              <w:bottom w:val="single" w:sz="4" w:space="0" w:color="C0C0C0"/>
              <w:right w:val="single" w:sz="4" w:space="0" w:color="C0C0C0"/>
            </w:tcBorders>
            <w:shd w:val="clear" w:color="auto" w:fill="auto"/>
            <w:vAlign w:val="center"/>
            <w:hideMark/>
          </w:tcPr>
          <w:p w14:paraId="283068BB" w14:textId="0D325040"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0,34</w:t>
            </w:r>
          </w:p>
        </w:tc>
        <w:tc>
          <w:tcPr>
            <w:tcW w:w="1560" w:type="dxa"/>
            <w:tcBorders>
              <w:top w:val="nil"/>
              <w:left w:val="nil"/>
              <w:bottom w:val="single" w:sz="4" w:space="0" w:color="C0C0C0"/>
              <w:right w:val="single" w:sz="4" w:space="0" w:color="C0C0C0"/>
            </w:tcBorders>
            <w:shd w:val="clear" w:color="auto" w:fill="auto"/>
            <w:vAlign w:val="center"/>
            <w:hideMark/>
          </w:tcPr>
          <w:p w14:paraId="642EA200" w14:textId="5E3D5B40" w:rsidR="00195F61" w:rsidRPr="00195F61" w:rsidRDefault="00195F61" w:rsidP="00195F61">
            <w:pPr>
              <w:jc w:val="center"/>
              <w:rPr>
                <w:rFonts w:ascii="Tahoma" w:hAnsi="Tahoma" w:cs="Tahoma"/>
                <w:b/>
                <w:bCs/>
                <w:sz w:val="12"/>
                <w:szCs w:val="12"/>
              </w:rPr>
            </w:pPr>
          </w:p>
        </w:tc>
        <w:tc>
          <w:tcPr>
            <w:tcW w:w="1720" w:type="dxa"/>
            <w:tcBorders>
              <w:top w:val="nil"/>
              <w:left w:val="nil"/>
              <w:bottom w:val="single" w:sz="4" w:space="0" w:color="C0C0C0"/>
              <w:right w:val="single" w:sz="4" w:space="0" w:color="C0C0C0"/>
            </w:tcBorders>
            <w:shd w:val="clear" w:color="auto" w:fill="auto"/>
            <w:vAlign w:val="center"/>
            <w:hideMark/>
          </w:tcPr>
          <w:p w14:paraId="6C09D28F" w14:textId="76AF0025"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0,19</w:t>
            </w:r>
          </w:p>
        </w:tc>
        <w:tc>
          <w:tcPr>
            <w:tcW w:w="1600" w:type="dxa"/>
            <w:tcBorders>
              <w:top w:val="nil"/>
              <w:left w:val="nil"/>
              <w:bottom w:val="single" w:sz="4" w:space="0" w:color="C0C0C0"/>
              <w:right w:val="single" w:sz="4" w:space="0" w:color="C0C0C0"/>
            </w:tcBorders>
            <w:shd w:val="clear" w:color="auto" w:fill="auto"/>
            <w:vAlign w:val="center"/>
            <w:hideMark/>
          </w:tcPr>
          <w:p w14:paraId="4FDF9BC1" w14:textId="12921A36"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0,34</w:t>
            </w:r>
          </w:p>
        </w:tc>
        <w:tc>
          <w:tcPr>
            <w:tcW w:w="1560" w:type="dxa"/>
            <w:tcBorders>
              <w:top w:val="nil"/>
              <w:left w:val="nil"/>
              <w:bottom w:val="single" w:sz="4" w:space="0" w:color="C0C0C0"/>
              <w:right w:val="single" w:sz="4" w:space="0" w:color="C0C0C0"/>
            </w:tcBorders>
            <w:shd w:val="clear" w:color="auto" w:fill="auto"/>
            <w:vAlign w:val="center"/>
            <w:hideMark/>
          </w:tcPr>
          <w:p w14:paraId="506712DB" w14:textId="0A043F6B" w:rsidR="00195F61" w:rsidRPr="00195F61" w:rsidRDefault="00195F61" w:rsidP="00195F61">
            <w:pPr>
              <w:jc w:val="center"/>
              <w:rPr>
                <w:rFonts w:ascii="Tahoma" w:hAnsi="Tahoma" w:cs="Tahoma"/>
                <w:b/>
                <w:bCs/>
                <w:sz w:val="12"/>
                <w:szCs w:val="12"/>
              </w:rPr>
            </w:pPr>
          </w:p>
        </w:tc>
        <w:tc>
          <w:tcPr>
            <w:tcW w:w="1840" w:type="dxa"/>
            <w:tcBorders>
              <w:top w:val="nil"/>
              <w:left w:val="nil"/>
              <w:bottom w:val="single" w:sz="4" w:space="0" w:color="C0C0C0"/>
              <w:right w:val="single" w:sz="4" w:space="0" w:color="C0C0C0"/>
            </w:tcBorders>
            <w:shd w:val="clear" w:color="auto" w:fill="auto"/>
            <w:vAlign w:val="center"/>
            <w:hideMark/>
          </w:tcPr>
          <w:p w14:paraId="1D4B29F0" w14:textId="3BB20F54"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0,36</w:t>
            </w:r>
          </w:p>
        </w:tc>
        <w:tc>
          <w:tcPr>
            <w:tcW w:w="1720" w:type="dxa"/>
            <w:tcBorders>
              <w:top w:val="nil"/>
              <w:left w:val="nil"/>
              <w:bottom w:val="single" w:sz="4" w:space="0" w:color="C0C0C0"/>
              <w:right w:val="single" w:sz="4" w:space="0" w:color="C0C0C0"/>
            </w:tcBorders>
            <w:shd w:val="clear" w:color="auto" w:fill="auto"/>
            <w:vAlign w:val="center"/>
            <w:hideMark/>
          </w:tcPr>
          <w:p w14:paraId="67948F83" w14:textId="3902E35B" w:rsidR="00195F61" w:rsidRPr="00195F61" w:rsidRDefault="00195F61" w:rsidP="00195F61">
            <w:pPr>
              <w:jc w:val="center"/>
              <w:rPr>
                <w:rFonts w:ascii="Tahoma" w:hAnsi="Tahoma" w:cs="Tahoma"/>
                <w:b/>
                <w:bCs/>
                <w:sz w:val="12"/>
                <w:szCs w:val="12"/>
              </w:rPr>
            </w:pPr>
          </w:p>
        </w:tc>
        <w:tc>
          <w:tcPr>
            <w:tcW w:w="1760" w:type="dxa"/>
            <w:tcBorders>
              <w:top w:val="nil"/>
              <w:left w:val="nil"/>
              <w:bottom w:val="single" w:sz="4" w:space="0" w:color="C0C0C0"/>
              <w:right w:val="single" w:sz="4" w:space="0" w:color="C0C0C0"/>
            </w:tcBorders>
            <w:shd w:val="clear" w:color="auto" w:fill="auto"/>
            <w:vAlign w:val="center"/>
            <w:hideMark/>
          </w:tcPr>
          <w:p w14:paraId="49527EB0" w14:textId="22D83E53"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0,27</w:t>
            </w:r>
          </w:p>
        </w:tc>
        <w:tc>
          <w:tcPr>
            <w:tcW w:w="1480" w:type="dxa"/>
            <w:tcBorders>
              <w:top w:val="nil"/>
              <w:left w:val="nil"/>
              <w:bottom w:val="nil"/>
              <w:right w:val="nil"/>
            </w:tcBorders>
            <w:shd w:val="clear" w:color="auto" w:fill="auto"/>
            <w:vAlign w:val="center"/>
            <w:hideMark/>
          </w:tcPr>
          <w:p w14:paraId="7CD30791" w14:textId="77777777" w:rsidR="00195F61" w:rsidRPr="00195F61" w:rsidRDefault="00195F61" w:rsidP="00195F61">
            <w:pPr>
              <w:jc w:val="center"/>
              <w:rPr>
                <w:rFonts w:ascii="Tahoma" w:hAnsi="Tahoma" w:cs="Tahoma"/>
                <w:b/>
                <w:bCs/>
                <w:sz w:val="12"/>
                <w:szCs w:val="12"/>
              </w:rPr>
            </w:pPr>
          </w:p>
        </w:tc>
        <w:tc>
          <w:tcPr>
            <w:tcW w:w="1520" w:type="dxa"/>
            <w:tcBorders>
              <w:top w:val="nil"/>
              <w:left w:val="nil"/>
              <w:bottom w:val="nil"/>
              <w:right w:val="nil"/>
            </w:tcBorders>
            <w:shd w:val="clear" w:color="auto" w:fill="auto"/>
            <w:vAlign w:val="center"/>
            <w:hideMark/>
          </w:tcPr>
          <w:p w14:paraId="46D63984" w14:textId="77777777" w:rsidR="00195F61" w:rsidRPr="00195F61" w:rsidRDefault="00195F61" w:rsidP="00195F61">
            <w:pPr>
              <w:jc w:val="center"/>
              <w:rPr>
                <w:sz w:val="12"/>
                <w:szCs w:val="12"/>
              </w:rPr>
            </w:pPr>
          </w:p>
        </w:tc>
        <w:tc>
          <w:tcPr>
            <w:tcW w:w="1300" w:type="dxa"/>
            <w:tcBorders>
              <w:top w:val="nil"/>
              <w:left w:val="nil"/>
              <w:bottom w:val="nil"/>
              <w:right w:val="nil"/>
            </w:tcBorders>
            <w:shd w:val="clear" w:color="auto" w:fill="auto"/>
            <w:vAlign w:val="center"/>
            <w:hideMark/>
          </w:tcPr>
          <w:p w14:paraId="23694FE7" w14:textId="77777777" w:rsidR="00195F61" w:rsidRPr="00195F61" w:rsidRDefault="00195F61" w:rsidP="00195F61">
            <w:pPr>
              <w:jc w:val="center"/>
              <w:rPr>
                <w:sz w:val="12"/>
                <w:szCs w:val="12"/>
              </w:rPr>
            </w:pPr>
          </w:p>
        </w:tc>
        <w:tc>
          <w:tcPr>
            <w:tcW w:w="3800" w:type="dxa"/>
            <w:tcBorders>
              <w:top w:val="nil"/>
              <w:left w:val="nil"/>
              <w:bottom w:val="nil"/>
              <w:right w:val="nil"/>
            </w:tcBorders>
            <w:shd w:val="clear" w:color="auto" w:fill="auto"/>
            <w:vAlign w:val="center"/>
            <w:hideMark/>
          </w:tcPr>
          <w:p w14:paraId="1A2B0752" w14:textId="77777777" w:rsidR="00195F61" w:rsidRPr="00195F61" w:rsidRDefault="00195F61" w:rsidP="00195F61">
            <w:pPr>
              <w:rPr>
                <w:sz w:val="12"/>
                <w:szCs w:val="12"/>
              </w:rPr>
            </w:pPr>
          </w:p>
        </w:tc>
      </w:tr>
      <w:tr w:rsidR="00195F61" w:rsidRPr="00195F61" w14:paraId="2BA7489F" w14:textId="77777777" w:rsidTr="00195F61">
        <w:trPr>
          <w:trHeight w:val="225"/>
          <w:jc w:val="center"/>
        </w:trPr>
        <w:tc>
          <w:tcPr>
            <w:tcW w:w="560" w:type="dxa"/>
            <w:tcBorders>
              <w:top w:val="nil"/>
              <w:left w:val="nil"/>
              <w:bottom w:val="nil"/>
              <w:right w:val="nil"/>
            </w:tcBorders>
            <w:shd w:val="clear" w:color="auto" w:fill="auto"/>
            <w:vAlign w:val="center"/>
            <w:hideMark/>
          </w:tcPr>
          <w:p w14:paraId="30EEB2E9"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5052717B"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05D8578D" w14:textId="77777777" w:rsidR="00195F61" w:rsidRPr="00195F61" w:rsidRDefault="00195F61" w:rsidP="00195F61">
            <w:pPr>
              <w:rPr>
                <w:sz w:val="12"/>
                <w:szCs w:val="12"/>
              </w:rPr>
            </w:pPr>
          </w:p>
        </w:tc>
        <w:tc>
          <w:tcPr>
            <w:tcW w:w="5860" w:type="dxa"/>
            <w:tcBorders>
              <w:top w:val="nil"/>
              <w:left w:val="nil"/>
              <w:bottom w:val="nil"/>
              <w:right w:val="nil"/>
            </w:tcBorders>
            <w:shd w:val="clear" w:color="auto" w:fill="auto"/>
            <w:vAlign w:val="center"/>
            <w:hideMark/>
          </w:tcPr>
          <w:p w14:paraId="57A363DC" w14:textId="77777777" w:rsidR="00195F61" w:rsidRPr="00195F61" w:rsidRDefault="00195F61" w:rsidP="00195F61">
            <w:pPr>
              <w:rPr>
                <w:sz w:val="12"/>
                <w:szCs w:val="12"/>
              </w:rPr>
            </w:pPr>
          </w:p>
        </w:tc>
        <w:tc>
          <w:tcPr>
            <w:tcW w:w="1140" w:type="dxa"/>
            <w:tcBorders>
              <w:top w:val="nil"/>
              <w:left w:val="nil"/>
              <w:bottom w:val="nil"/>
              <w:right w:val="nil"/>
            </w:tcBorders>
            <w:shd w:val="clear" w:color="auto" w:fill="auto"/>
            <w:vAlign w:val="center"/>
            <w:hideMark/>
          </w:tcPr>
          <w:p w14:paraId="323ACC22" w14:textId="77777777" w:rsidR="00195F61" w:rsidRPr="00195F61" w:rsidRDefault="00195F61" w:rsidP="00195F61">
            <w:pPr>
              <w:rPr>
                <w:sz w:val="12"/>
                <w:szCs w:val="12"/>
              </w:rPr>
            </w:pPr>
          </w:p>
        </w:tc>
        <w:tc>
          <w:tcPr>
            <w:tcW w:w="1660" w:type="dxa"/>
            <w:tcBorders>
              <w:top w:val="nil"/>
              <w:left w:val="nil"/>
              <w:bottom w:val="nil"/>
              <w:right w:val="nil"/>
            </w:tcBorders>
            <w:shd w:val="clear" w:color="auto" w:fill="auto"/>
            <w:vAlign w:val="center"/>
            <w:hideMark/>
          </w:tcPr>
          <w:p w14:paraId="14B60CB2" w14:textId="77777777" w:rsidR="00195F61" w:rsidRPr="00195F61" w:rsidRDefault="00195F61" w:rsidP="00195F61">
            <w:pPr>
              <w:jc w:val="center"/>
              <w:rPr>
                <w:sz w:val="12"/>
                <w:szCs w:val="12"/>
              </w:rPr>
            </w:pPr>
          </w:p>
        </w:tc>
        <w:tc>
          <w:tcPr>
            <w:tcW w:w="1560" w:type="dxa"/>
            <w:tcBorders>
              <w:top w:val="nil"/>
              <w:left w:val="nil"/>
              <w:bottom w:val="nil"/>
              <w:right w:val="nil"/>
            </w:tcBorders>
            <w:shd w:val="clear" w:color="auto" w:fill="auto"/>
            <w:vAlign w:val="center"/>
            <w:hideMark/>
          </w:tcPr>
          <w:p w14:paraId="2711C210" w14:textId="77777777" w:rsidR="00195F61" w:rsidRPr="00195F61" w:rsidRDefault="00195F61" w:rsidP="00195F61">
            <w:pPr>
              <w:jc w:val="center"/>
              <w:rPr>
                <w:sz w:val="12"/>
                <w:szCs w:val="12"/>
              </w:rPr>
            </w:pPr>
          </w:p>
        </w:tc>
        <w:tc>
          <w:tcPr>
            <w:tcW w:w="1720" w:type="dxa"/>
            <w:tcBorders>
              <w:top w:val="nil"/>
              <w:left w:val="nil"/>
              <w:bottom w:val="nil"/>
              <w:right w:val="nil"/>
            </w:tcBorders>
            <w:shd w:val="clear" w:color="auto" w:fill="auto"/>
            <w:vAlign w:val="center"/>
            <w:hideMark/>
          </w:tcPr>
          <w:p w14:paraId="6F4E9888" w14:textId="77777777" w:rsidR="00195F61" w:rsidRPr="00195F61" w:rsidRDefault="00195F61" w:rsidP="00195F61">
            <w:pPr>
              <w:jc w:val="center"/>
              <w:rPr>
                <w:sz w:val="12"/>
                <w:szCs w:val="12"/>
              </w:rPr>
            </w:pPr>
          </w:p>
        </w:tc>
        <w:tc>
          <w:tcPr>
            <w:tcW w:w="1600" w:type="dxa"/>
            <w:tcBorders>
              <w:top w:val="nil"/>
              <w:left w:val="nil"/>
              <w:bottom w:val="nil"/>
              <w:right w:val="nil"/>
            </w:tcBorders>
            <w:shd w:val="clear" w:color="auto" w:fill="auto"/>
            <w:vAlign w:val="center"/>
            <w:hideMark/>
          </w:tcPr>
          <w:p w14:paraId="353E8681" w14:textId="77777777" w:rsidR="00195F61" w:rsidRPr="00195F61" w:rsidRDefault="00195F61" w:rsidP="00195F61">
            <w:pPr>
              <w:jc w:val="center"/>
              <w:rPr>
                <w:sz w:val="12"/>
                <w:szCs w:val="12"/>
              </w:rPr>
            </w:pPr>
          </w:p>
        </w:tc>
        <w:tc>
          <w:tcPr>
            <w:tcW w:w="1560" w:type="dxa"/>
            <w:tcBorders>
              <w:top w:val="nil"/>
              <w:left w:val="nil"/>
              <w:bottom w:val="nil"/>
              <w:right w:val="nil"/>
            </w:tcBorders>
            <w:shd w:val="clear" w:color="auto" w:fill="auto"/>
            <w:vAlign w:val="center"/>
            <w:hideMark/>
          </w:tcPr>
          <w:p w14:paraId="3ABAC853" w14:textId="77777777" w:rsidR="00195F61" w:rsidRPr="00195F61" w:rsidRDefault="00195F61" w:rsidP="00195F61">
            <w:pPr>
              <w:jc w:val="center"/>
              <w:rPr>
                <w:sz w:val="12"/>
                <w:szCs w:val="12"/>
              </w:rPr>
            </w:pPr>
          </w:p>
        </w:tc>
        <w:tc>
          <w:tcPr>
            <w:tcW w:w="1840" w:type="dxa"/>
            <w:tcBorders>
              <w:top w:val="nil"/>
              <w:left w:val="nil"/>
              <w:bottom w:val="nil"/>
              <w:right w:val="nil"/>
            </w:tcBorders>
            <w:shd w:val="clear" w:color="auto" w:fill="auto"/>
            <w:vAlign w:val="center"/>
            <w:hideMark/>
          </w:tcPr>
          <w:p w14:paraId="2AA3DA3E" w14:textId="77777777" w:rsidR="00195F61" w:rsidRPr="00195F61" w:rsidRDefault="00195F61" w:rsidP="00195F61">
            <w:pPr>
              <w:jc w:val="center"/>
              <w:rPr>
                <w:sz w:val="12"/>
                <w:szCs w:val="12"/>
              </w:rPr>
            </w:pPr>
          </w:p>
        </w:tc>
        <w:tc>
          <w:tcPr>
            <w:tcW w:w="1720" w:type="dxa"/>
            <w:tcBorders>
              <w:top w:val="nil"/>
              <w:left w:val="nil"/>
              <w:bottom w:val="nil"/>
              <w:right w:val="nil"/>
            </w:tcBorders>
            <w:shd w:val="clear" w:color="auto" w:fill="auto"/>
            <w:vAlign w:val="center"/>
            <w:hideMark/>
          </w:tcPr>
          <w:p w14:paraId="6AF837F0" w14:textId="77777777" w:rsidR="00195F61" w:rsidRPr="00195F61" w:rsidRDefault="00195F61" w:rsidP="00195F61">
            <w:pPr>
              <w:jc w:val="center"/>
              <w:rPr>
                <w:sz w:val="12"/>
                <w:szCs w:val="12"/>
              </w:rPr>
            </w:pPr>
          </w:p>
        </w:tc>
        <w:tc>
          <w:tcPr>
            <w:tcW w:w="1760" w:type="dxa"/>
            <w:tcBorders>
              <w:top w:val="nil"/>
              <w:left w:val="nil"/>
              <w:bottom w:val="nil"/>
              <w:right w:val="nil"/>
            </w:tcBorders>
            <w:shd w:val="clear" w:color="auto" w:fill="auto"/>
            <w:vAlign w:val="center"/>
            <w:hideMark/>
          </w:tcPr>
          <w:p w14:paraId="4F86F3F6" w14:textId="77777777" w:rsidR="00195F61" w:rsidRPr="00195F61" w:rsidRDefault="00195F61" w:rsidP="00195F61">
            <w:pPr>
              <w:jc w:val="center"/>
              <w:rPr>
                <w:sz w:val="12"/>
                <w:szCs w:val="12"/>
              </w:rPr>
            </w:pPr>
          </w:p>
        </w:tc>
        <w:tc>
          <w:tcPr>
            <w:tcW w:w="1480" w:type="dxa"/>
            <w:tcBorders>
              <w:top w:val="nil"/>
              <w:left w:val="nil"/>
              <w:bottom w:val="nil"/>
              <w:right w:val="nil"/>
            </w:tcBorders>
            <w:shd w:val="clear" w:color="auto" w:fill="auto"/>
            <w:vAlign w:val="center"/>
            <w:hideMark/>
          </w:tcPr>
          <w:p w14:paraId="074A154A" w14:textId="77777777" w:rsidR="00195F61" w:rsidRPr="00195F61" w:rsidRDefault="00195F61" w:rsidP="00195F61">
            <w:pPr>
              <w:jc w:val="center"/>
              <w:rPr>
                <w:sz w:val="12"/>
                <w:szCs w:val="12"/>
              </w:rPr>
            </w:pPr>
          </w:p>
        </w:tc>
        <w:tc>
          <w:tcPr>
            <w:tcW w:w="1520" w:type="dxa"/>
            <w:tcBorders>
              <w:top w:val="nil"/>
              <w:left w:val="nil"/>
              <w:bottom w:val="nil"/>
              <w:right w:val="nil"/>
            </w:tcBorders>
            <w:shd w:val="clear" w:color="auto" w:fill="auto"/>
            <w:vAlign w:val="center"/>
            <w:hideMark/>
          </w:tcPr>
          <w:p w14:paraId="401F6118" w14:textId="77777777" w:rsidR="00195F61" w:rsidRPr="00195F61" w:rsidRDefault="00195F61" w:rsidP="00195F61">
            <w:pPr>
              <w:jc w:val="center"/>
              <w:rPr>
                <w:sz w:val="12"/>
                <w:szCs w:val="12"/>
              </w:rPr>
            </w:pPr>
          </w:p>
        </w:tc>
        <w:tc>
          <w:tcPr>
            <w:tcW w:w="1300" w:type="dxa"/>
            <w:tcBorders>
              <w:top w:val="nil"/>
              <w:left w:val="nil"/>
              <w:bottom w:val="nil"/>
              <w:right w:val="nil"/>
            </w:tcBorders>
            <w:shd w:val="clear" w:color="auto" w:fill="auto"/>
            <w:vAlign w:val="center"/>
            <w:hideMark/>
          </w:tcPr>
          <w:p w14:paraId="0EDCABD1" w14:textId="77777777" w:rsidR="00195F61" w:rsidRPr="00195F61" w:rsidRDefault="00195F61" w:rsidP="00195F61">
            <w:pPr>
              <w:jc w:val="center"/>
              <w:rPr>
                <w:sz w:val="12"/>
                <w:szCs w:val="12"/>
              </w:rPr>
            </w:pPr>
          </w:p>
        </w:tc>
        <w:tc>
          <w:tcPr>
            <w:tcW w:w="3800" w:type="dxa"/>
            <w:tcBorders>
              <w:top w:val="nil"/>
              <w:left w:val="nil"/>
              <w:bottom w:val="nil"/>
              <w:right w:val="nil"/>
            </w:tcBorders>
            <w:shd w:val="clear" w:color="auto" w:fill="auto"/>
            <w:vAlign w:val="center"/>
            <w:hideMark/>
          </w:tcPr>
          <w:p w14:paraId="42B81916" w14:textId="77777777" w:rsidR="00195F61" w:rsidRPr="00195F61" w:rsidRDefault="00195F61" w:rsidP="00195F61">
            <w:pPr>
              <w:rPr>
                <w:sz w:val="12"/>
                <w:szCs w:val="12"/>
              </w:rPr>
            </w:pPr>
          </w:p>
        </w:tc>
      </w:tr>
      <w:tr w:rsidR="00195F61" w:rsidRPr="00195F61" w14:paraId="19612B6B" w14:textId="77777777" w:rsidTr="00195F61">
        <w:trPr>
          <w:trHeight w:val="225"/>
          <w:jc w:val="center"/>
        </w:trPr>
        <w:tc>
          <w:tcPr>
            <w:tcW w:w="560" w:type="dxa"/>
            <w:tcBorders>
              <w:top w:val="nil"/>
              <w:left w:val="nil"/>
              <w:bottom w:val="nil"/>
              <w:right w:val="nil"/>
            </w:tcBorders>
            <w:shd w:val="clear" w:color="auto" w:fill="auto"/>
            <w:vAlign w:val="center"/>
            <w:hideMark/>
          </w:tcPr>
          <w:p w14:paraId="4B99B741"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63181AFE"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2ED06F12" w14:textId="77777777" w:rsidR="00195F61" w:rsidRPr="00195F61" w:rsidRDefault="00195F61" w:rsidP="00195F61">
            <w:pPr>
              <w:rPr>
                <w:sz w:val="12"/>
                <w:szCs w:val="12"/>
              </w:rPr>
            </w:pPr>
          </w:p>
        </w:tc>
        <w:tc>
          <w:tcPr>
            <w:tcW w:w="586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D41D57E"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1A7EEFB"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1287F378" w14:textId="760988FD"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53,37</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049405BC" w14:textId="381C2C48"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54,40</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3DACA72F" w14:textId="24E05C70"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57,14</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23967E28" w14:textId="14EB9AE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58,32</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5F729454" w14:textId="45706652"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0,56</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49B14583" w14:textId="47DEAC7B"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58,88</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30C49B1E" w14:textId="414CB6DC"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18,22</w:t>
            </w:r>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017F904A" w14:textId="79EF37B0"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76,54</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15CF17D0" w14:textId="32F05BAF"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38,27</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44D1517E" w14:textId="1B40B71B"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38,27</w:t>
            </w:r>
          </w:p>
        </w:tc>
        <w:tc>
          <w:tcPr>
            <w:tcW w:w="1300" w:type="dxa"/>
            <w:tcBorders>
              <w:top w:val="nil"/>
              <w:left w:val="nil"/>
              <w:bottom w:val="nil"/>
              <w:right w:val="nil"/>
            </w:tcBorders>
            <w:shd w:val="clear" w:color="auto" w:fill="auto"/>
            <w:vAlign w:val="center"/>
            <w:hideMark/>
          </w:tcPr>
          <w:p w14:paraId="2D302654" w14:textId="77777777" w:rsidR="00195F61" w:rsidRPr="00195F61" w:rsidRDefault="00195F61" w:rsidP="00195F61">
            <w:pPr>
              <w:jc w:val="center"/>
              <w:rPr>
                <w:rFonts w:ascii="Tahoma" w:hAnsi="Tahoma" w:cs="Tahoma"/>
                <w:b/>
                <w:bCs/>
                <w:sz w:val="12"/>
                <w:szCs w:val="12"/>
              </w:rPr>
            </w:pPr>
          </w:p>
        </w:tc>
        <w:tc>
          <w:tcPr>
            <w:tcW w:w="3800" w:type="dxa"/>
            <w:tcBorders>
              <w:top w:val="nil"/>
              <w:left w:val="nil"/>
              <w:bottom w:val="nil"/>
              <w:right w:val="nil"/>
            </w:tcBorders>
            <w:shd w:val="clear" w:color="auto" w:fill="auto"/>
            <w:vAlign w:val="center"/>
            <w:hideMark/>
          </w:tcPr>
          <w:p w14:paraId="2B3B34B1" w14:textId="77777777" w:rsidR="00195F61" w:rsidRPr="00195F61" w:rsidRDefault="00195F61" w:rsidP="00195F61">
            <w:pPr>
              <w:rPr>
                <w:sz w:val="12"/>
                <w:szCs w:val="12"/>
              </w:rPr>
            </w:pPr>
          </w:p>
        </w:tc>
      </w:tr>
      <w:tr w:rsidR="00195F61" w:rsidRPr="00195F61" w14:paraId="4D72EF88" w14:textId="77777777" w:rsidTr="00195F61">
        <w:trPr>
          <w:trHeight w:val="225"/>
          <w:jc w:val="center"/>
        </w:trPr>
        <w:tc>
          <w:tcPr>
            <w:tcW w:w="560" w:type="dxa"/>
            <w:tcBorders>
              <w:top w:val="nil"/>
              <w:left w:val="nil"/>
              <w:bottom w:val="nil"/>
              <w:right w:val="nil"/>
            </w:tcBorders>
            <w:shd w:val="clear" w:color="auto" w:fill="auto"/>
            <w:vAlign w:val="center"/>
            <w:hideMark/>
          </w:tcPr>
          <w:p w14:paraId="3FCB556E"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76992138"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6B9C4D63" w14:textId="77777777" w:rsidR="00195F61" w:rsidRPr="00195F61" w:rsidRDefault="00195F61" w:rsidP="00195F61">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FFFF00"/>
            <w:vAlign w:val="center"/>
            <w:hideMark/>
          </w:tcPr>
          <w:p w14:paraId="6651CC78" w14:textId="77777777" w:rsidR="00195F61" w:rsidRPr="00195F61" w:rsidRDefault="00195F61" w:rsidP="00195F61">
            <w:pPr>
              <w:jc w:val="right"/>
              <w:rPr>
                <w:rFonts w:ascii="Tahoma" w:hAnsi="Tahoma" w:cs="Tahoma"/>
                <w:b/>
                <w:bCs/>
                <w:sz w:val="12"/>
                <w:szCs w:val="12"/>
              </w:rPr>
            </w:pPr>
            <w:r w:rsidRPr="00195F61">
              <w:rPr>
                <w:rFonts w:ascii="Tahoma" w:hAnsi="Tahoma" w:cs="Tahoma"/>
                <w:b/>
                <w:bCs/>
                <w:sz w:val="12"/>
                <w:szCs w:val="12"/>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B1DFB05"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auto" w:fill="auto"/>
            <w:vAlign w:val="center"/>
            <w:hideMark/>
          </w:tcPr>
          <w:p w14:paraId="7833F070" w14:textId="24BF19AE"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42,94</w:t>
            </w:r>
          </w:p>
        </w:tc>
        <w:tc>
          <w:tcPr>
            <w:tcW w:w="1560" w:type="dxa"/>
            <w:tcBorders>
              <w:top w:val="nil"/>
              <w:left w:val="nil"/>
              <w:bottom w:val="single" w:sz="4" w:space="0" w:color="C0C0C0"/>
              <w:right w:val="single" w:sz="4" w:space="0" w:color="C0C0C0"/>
            </w:tcBorders>
            <w:shd w:val="clear" w:color="auto" w:fill="auto"/>
            <w:vAlign w:val="center"/>
            <w:hideMark/>
          </w:tcPr>
          <w:p w14:paraId="7B9C022D" w14:textId="55AFA098"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46,64</w:t>
            </w:r>
          </w:p>
        </w:tc>
        <w:tc>
          <w:tcPr>
            <w:tcW w:w="1720" w:type="dxa"/>
            <w:tcBorders>
              <w:top w:val="nil"/>
              <w:left w:val="nil"/>
              <w:bottom w:val="single" w:sz="4" w:space="0" w:color="C0C0C0"/>
              <w:right w:val="single" w:sz="4" w:space="0" w:color="C0C0C0"/>
            </w:tcBorders>
            <w:shd w:val="clear" w:color="auto" w:fill="auto"/>
            <w:vAlign w:val="center"/>
            <w:hideMark/>
          </w:tcPr>
          <w:p w14:paraId="2B0C848A" w14:textId="0FDA1A69"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43,96</w:t>
            </w:r>
          </w:p>
        </w:tc>
        <w:tc>
          <w:tcPr>
            <w:tcW w:w="1600" w:type="dxa"/>
            <w:tcBorders>
              <w:top w:val="nil"/>
              <w:left w:val="nil"/>
              <w:bottom w:val="single" w:sz="4" w:space="0" w:color="C0C0C0"/>
              <w:right w:val="single" w:sz="4" w:space="0" w:color="C0C0C0"/>
            </w:tcBorders>
            <w:shd w:val="clear" w:color="auto" w:fill="auto"/>
            <w:vAlign w:val="center"/>
            <w:hideMark/>
          </w:tcPr>
          <w:p w14:paraId="1A457648" w14:textId="0B7FF5A2"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45,26</w:t>
            </w:r>
          </w:p>
        </w:tc>
        <w:tc>
          <w:tcPr>
            <w:tcW w:w="1560" w:type="dxa"/>
            <w:tcBorders>
              <w:top w:val="nil"/>
              <w:left w:val="nil"/>
              <w:bottom w:val="single" w:sz="4" w:space="0" w:color="C0C0C0"/>
              <w:right w:val="single" w:sz="4" w:space="0" w:color="C0C0C0"/>
            </w:tcBorders>
            <w:shd w:val="clear" w:color="auto" w:fill="auto"/>
            <w:vAlign w:val="center"/>
            <w:hideMark/>
          </w:tcPr>
          <w:p w14:paraId="75D75AF4" w14:textId="4104DFC8"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4,22</w:t>
            </w:r>
          </w:p>
        </w:tc>
        <w:tc>
          <w:tcPr>
            <w:tcW w:w="1840" w:type="dxa"/>
            <w:tcBorders>
              <w:top w:val="nil"/>
              <w:left w:val="nil"/>
              <w:bottom w:val="single" w:sz="4" w:space="0" w:color="C0C0C0"/>
              <w:right w:val="single" w:sz="4" w:space="0" w:color="C0C0C0"/>
            </w:tcBorders>
            <w:shd w:val="clear" w:color="auto" w:fill="auto"/>
            <w:vAlign w:val="center"/>
            <w:hideMark/>
          </w:tcPr>
          <w:p w14:paraId="61C948B0" w14:textId="58B278F1"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49,48</w:t>
            </w:r>
          </w:p>
        </w:tc>
        <w:tc>
          <w:tcPr>
            <w:tcW w:w="1720" w:type="dxa"/>
            <w:tcBorders>
              <w:top w:val="nil"/>
              <w:left w:val="nil"/>
              <w:bottom w:val="single" w:sz="4" w:space="0" w:color="C0C0C0"/>
              <w:right w:val="single" w:sz="4" w:space="0" w:color="C0C0C0"/>
            </w:tcBorders>
            <w:shd w:val="clear" w:color="auto" w:fill="auto"/>
            <w:vAlign w:val="center"/>
            <w:hideMark/>
          </w:tcPr>
          <w:p w14:paraId="01F66022" w14:textId="51D69023"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0,31</w:t>
            </w:r>
          </w:p>
        </w:tc>
        <w:tc>
          <w:tcPr>
            <w:tcW w:w="1760" w:type="dxa"/>
            <w:tcBorders>
              <w:top w:val="nil"/>
              <w:left w:val="nil"/>
              <w:bottom w:val="single" w:sz="4" w:space="0" w:color="C0C0C0"/>
              <w:right w:val="single" w:sz="4" w:space="0" w:color="C0C0C0"/>
            </w:tcBorders>
            <w:shd w:val="clear" w:color="auto" w:fill="auto"/>
            <w:vAlign w:val="center"/>
            <w:hideMark/>
          </w:tcPr>
          <w:p w14:paraId="63D2A3CF" w14:textId="3D84194C"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44,95</w:t>
            </w:r>
          </w:p>
        </w:tc>
        <w:tc>
          <w:tcPr>
            <w:tcW w:w="1480" w:type="dxa"/>
            <w:tcBorders>
              <w:top w:val="nil"/>
              <w:left w:val="nil"/>
              <w:bottom w:val="single" w:sz="4" w:space="0" w:color="C0C0C0"/>
              <w:right w:val="single" w:sz="4" w:space="0" w:color="C0C0C0"/>
            </w:tcBorders>
            <w:shd w:val="clear" w:color="auto" w:fill="auto"/>
            <w:vAlign w:val="center"/>
            <w:hideMark/>
          </w:tcPr>
          <w:p w14:paraId="22E32388" w14:textId="04F90508"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22,48</w:t>
            </w:r>
          </w:p>
        </w:tc>
        <w:tc>
          <w:tcPr>
            <w:tcW w:w="1520" w:type="dxa"/>
            <w:tcBorders>
              <w:top w:val="nil"/>
              <w:left w:val="nil"/>
              <w:bottom w:val="single" w:sz="4" w:space="0" w:color="C0C0C0"/>
              <w:right w:val="single" w:sz="4" w:space="0" w:color="C0C0C0"/>
            </w:tcBorders>
            <w:shd w:val="clear" w:color="auto" w:fill="auto"/>
            <w:vAlign w:val="center"/>
            <w:hideMark/>
          </w:tcPr>
          <w:p w14:paraId="7ED6CF07" w14:textId="7C0BCA8D"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22,48</w:t>
            </w:r>
          </w:p>
        </w:tc>
        <w:tc>
          <w:tcPr>
            <w:tcW w:w="1300" w:type="dxa"/>
            <w:tcBorders>
              <w:top w:val="nil"/>
              <w:left w:val="nil"/>
              <w:bottom w:val="nil"/>
              <w:right w:val="nil"/>
            </w:tcBorders>
            <w:shd w:val="clear" w:color="auto" w:fill="auto"/>
            <w:vAlign w:val="center"/>
            <w:hideMark/>
          </w:tcPr>
          <w:p w14:paraId="11D12958" w14:textId="77777777" w:rsidR="00195F61" w:rsidRPr="00195F61" w:rsidRDefault="00195F61" w:rsidP="00195F61">
            <w:pPr>
              <w:jc w:val="center"/>
              <w:rPr>
                <w:rFonts w:ascii="Tahoma" w:hAnsi="Tahoma" w:cs="Tahoma"/>
                <w:b/>
                <w:bCs/>
                <w:sz w:val="12"/>
                <w:szCs w:val="12"/>
              </w:rPr>
            </w:pPr>
          </w:p>
        </w:tc>
        <w:tc>
          <w:tcPr>
            <w:tcW w:w="3800" w:type="dxa"/>
            <w:tcBorders>
              <w:top w:val="nil"/>
              <w:left w:val="nil"/>
              <w:bottom w:val="nil"/>
              <w:right w:val="nil"/>
            </w:tcBorders>
            <w:shd w:val="clear" w:color="auto" w:fill="auto"/>
            <w:vAlign w:val="center"/>
            <w:hideMark/>
          </w:tcPr>
          <w:p w14:paraId="202BDABB" w14:textId="77777777" w:rsidR="00195F61" w:rsidRPr="00195F61" w:rsidRDefault="00195F61" w:rsidP="00195F61">
            <w:pPr>
              <w:rPr>
                <w:sz w:val="12"/>
                <w:szCs w:val="12"/>
              </w:rPr>
            </w:pPr>
          </w:p>
        </w:tc>
      </w:tr>
      <w:tr w:rsidR="00195F61" w:rsidRPr="00195F61" w14:paraId="72B4F3C4" w14:textId="77777777" w:rsidTr="00195F61">
        <w:trPr>
          <w:trHeight w:val="225"/>
          <w:jc w:val="center"/>
        </w:trPr>
        <w:tc>
          <w:tcPr>
            <w:tcW w:w="560" w:type="dxa"/>
            <w:tcBorders>
              <w:top w:val="nil"/>
              <w:left w:val="nil"/>
              <w:bottom w:val="nil"/>
              <w:right w:val="nil"/>
            </w:tcBorders>
            <w:shd w:val="clear" w:color="auto" w:fill="auto"/>
            <w:vAlign w:val="center"/>
            <w:hideMark/>
          </w:tcPr>
          <w:p w14:paraId="4D5C05B4"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5E53A74D"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4A4617CE" w14:textId="77777777" w:rsidR="00195F61" w:rsidRPr="00195F61" w:rsidRDefault="00195F61" w:rsidP="00195F61">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00B050"/>
            <w:vAlign w:val="center"/>
            <w:hideMark/>
          </w:tcPr>
          <w:p w14:paraId="7E0C03B6" w14:textId="77777777" w:rsidR="00195F61" w:rsidRPr="00195F61" w:rsidRDefault="00195F61" w:rsidP="00195F61">
            <w:pPr>
              <w:jc w:val="right"/>
              <w:rPr>
                <w:rFonts w:ascii="Tahoma" w:hAnsi="Tahoma" w:cs="Tahoma"/>
                <w:b/>
                <w:bCs/>
                <w:sz w:val="12"/>
                <w:szCs w:val="12"/>
              </w:rPr>
            </w:pPr>
            <w:r w:rsidRPr="00195F61">
              <w:rPr>
                <w:rFonts w:ascii="Tahoma" w:hAnsi="Tahoma" w:cs="Tahoma"/>
                <w:b/>
                <w:bCs/>
                <w:sz w:val="12"/>
                <w:szCs w:val="12"/>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DF76111"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auto" w:fill="auto"/>
            <w:vAlign w:val="center"/>
            <w:hideMark/>
          </w:tcPr>
          <w:p w14:paraId="06539E13" w14:textId="585C4C71"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10,43</w:t>
            </w:r>
          </w:p>
        </w:tc>
        <w:tc>
          <w:tcPr>
            <w:tcW w:w="1560" w:type="dxa"/>
            <w:tcBorders>
              <w:top w:val="nil"/>
              <w:left w:val="nil"/>
              <w:bottom w:val="single" w:sz="4" w:space="0" w:color="C0C0C0"/>
              <w:right w:val="single" w:sz="4" w:space="0" w:color="C0C0C0"/>
            </w:tcBorders>
            <w:shd w:val="clear" w:color="auto" w:fill="auto"/>
            <w:vAlign w:val="center"/>
            <w:hideMark/>
          </w:tcPr>
          <w:p w14:paraId="50E3EAA9" w14:textId="1BB13491"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7,75</w:t>
            </w:r>
          </w:p>
        </w:tc>
        <w:tc>
          <w:tcPr>
            <w:tcW w:w="1720" w:type="dxa"/>
            <w:tcBorders>
              <w:top w:val="nil"/>
              <w:left w:val="nil"/>
              <w:bottom w:val="single" w:sz="4" w:space="0" w:color="C0C0C0"/>
              <w:right w:val="single" w:sz="4" w:space="0" w:color="C0C0C0"/>
            </w:tcBorders>
            <w:shd w:val="clear" w:color="auto" w:fill="auto"/>
            <w:vAlign w:val="center"/>
            <w:hideMark/>
          </w:tcPr>
          <w:p w14:paraId="52AE323B" w14:textId="74F1FFD9"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13,18</w:t>
            </w:r>
          </w:p>
        </w:tc>
        <w:tc>
          <w:tcPr>
            <w:tcW w:w="1600" w:type="dxa"/>
            <w:tcBorders>
              <w:top w:val="nil"/>
              <w:left w:val="nil"/>
              <w:bottom w:val="single" w:sz="4" w:space="0" w:color="C0C0C0"/>
              <w:right w:val="single" w:sz="4" w:space="0" w:color="C0C0C0"/>
            </w:tcBorders>
            <w:shd w:val="clear" w:color="auto" w:fill="auto"/>
            <w:vAlign w:val="center"/>
            <w:hideMark/>
          </w:tcPr>
          <w:p w14:paraId="7FC9DD4B" w14:textId="777A3FF2"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13,07</w:t>
            </w:r>
          </w:p>
        </w:tc>
        <w:tc>
          <w:tcPr>
            <w:tcW w:w="1560" w:type="dxa"/>
            <w:tcBorders>
              <w:top w:val="nil"/>
              <w:left w:val="nil"/>
              <w:bottom w:val="single" w:sz="4" w:space="0" w:color="C0C0C0"/>
              <w:right w:val="single" w:sz="4" w:space="0" w:color="C0C0C0"/>
            </w:tcBorders>
            <w:shd w:val="clear" w:color="auto" w:fill="auto"/>
            <w:vAlign w:val="center"/>
            <w:hideMark/>
          </w:tcPr>
          <w:p w14:paraId="7E3B7A9B" w14:textId="27F423C0"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3,67</w:t>
            </w:r>
          </w:p>
        </w:tc>
        <w:tc>
          <w:tcPr>
            <w:tcW w:w="1840" w:type="dxa"/>
            <w:tcBorders>
              <w:top w:val="nil"/>
              <w:left w:val="nil"/>
              <w:bottom w:val="single" w:sz="4" w:space="0" w:color="C0C0C0"/>
              <w:right w:val="single" w:sz="4" w:space="0" w:color="C0C0C0"/>
            </w:tcBorders>
            <w:shd w:val="clear" w:color="auto" w:fill="auto"/>
            <w:vAlign w:val="center"/>
            <w:hideMark/>
          </w:tcPr>
          <w:p w14:paraId="4ADB8FF5" w14:textId="5BDF2484"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9,40</w:t>
            </w:r>
          </w:p>
        </w:tc>
        <w:tc>
          <w:tcPr>
            <w:tcW w:w="1720" w:type="dxa"/>
            <w:tcBorders>
              <w:top w:val="nil"/>
              <w:left w:val="nil"/>
              <w:bottom w:val="single" w:sz="4" w:space="0" w:color="C0C0C0"/>
              <w:right w:val="single" w:sz="4" w:space="0" w:color="C0C0C0"/>
            </w:tcBorders>
            <w:shd w:val="clear" w:color="auto" w:fill="auto"/>
            <w:vAlign w:val="center"/>
            <w:hideMark/>
          </w:tcPr>
          <w:p w14:paraId="642E8963" w14:textId="0AAFF30A"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18,52</w:t>
            </w:r>
          </w:p>
        </w:tc>
        <w:tc>
          <w:tcPr>
            <w:tcW w:w="1760" w:type="dxa"/>
            <w:tcBorders>
              <w:top w:val="nil"/>
              <w:left w:val="nil"/>
              <w:bottom w:val="single" w:sz="4" w:space="0" w:color="C0C0C0"/>
              <w:right w:val="single" w:sz="4" w:space="0" w:color="C0C0C0"/>
            </w:tcBorders>
            <w:shd w:val="clear" w:color="auto" w:fill="auto"/>
            <w:vAlign w:val="center"/>
            <w:hideMark/>
          </w:tcPr>
          <w:p w14:paraId="68597D91" w14:textId="256BF269"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31,59</w:t>
            </w:r>
          </w:p>
        </w:tc>
        <w:tc>
          <w:tcPr>
            <w:tcW w:w="1480" w:type="dxa"/>
            <w:tcBorders>
              <w:top w:val="nil"/>
              <w:left w:val="nil"/>
              <w:bottom w:val="single" w:sz="4" w:space="0" w:color="C0C0C0"/>
              <w:right w:val="single" w:sz="4" w:space="0" w:color="C0C0C0"/>
            </w:tcBorders>
            <w:shd w:val="clear" w:color="auto" w:fill="auto"/>
            <w:vAlign w:val="center"/>
            <w:hideMark/>
          </w:tcPr>
          <w:p w14:paraId="4C332560" w14:textId="518E55B4"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15,79</w:t>
            </w:r>
          </w:p>
        </w:tc>
        <w:tc>
          <w:tcPr>
            <w:tcW w:w="1520" w:type="dxa"/>
            <w:tcBorders>
              <w:top w:val="nil"/>
              <w:left w:val="nil"/>
              <w:bottom w:val="single" w:sz="4" w:space="0" w:color="C0C0C0"/>
              <w:right w:val="single" w:sz="4" w:space="0" w:color="C0C0C0"/>
            </w:tcBorders>
            <w:shd w:val="clear" w:color="auto" w:fill="auto"/>
            <w:vAlign w:val="center"/>
            <w:hideMark/>
          </w:tcPr>
          <w:p w14:paraId="612DBDD2" w14:textId="6D242D4A"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15,79</w:t>
            </w:r>
          </w:p>
        </w:tc>
        <w:tc>
          <w:tcPr>
            <w:tcW w:w="1300" w:type="dxa"/>
            <w:tcBorders>
              <w:top w:val="nil"/>
              <w:left w:val="nil"/>
              <w:bottom w:val="nil"/>
              <w:right w:val="nil"/>
            </w:tcBorders>
            <w:shd w:val="clear" w:color="auto" w:fill="auto"/>
            <w:vAlign w:val="center"/>
            <w:hideMark/>
          </w:tcPr>
          <w:p w14:paraId="32D81B59" w14:textId="77777777" w:rsidR="00195F61" w:rsidRPr="00195F61" w:rsidRDefault="00195F61" w:rsidP="00195F61">
            <w:pPr>
              <w:jc w:val="center"/>
              <w:rPr>
                <w:rFonts w:ascii="Tahoma" w:hAnsi="Tahoma" w:cs="Tahoma"/>
                <w:b/>
                <w:bCs/>
                <w:sz w:val="12"/>
                <w:szCs w:val="12"/>
              </w:rPr>
            </w:pPr>
          </w:p>
        </w:tc>
        <w:tc>
          <w:tcPr>
            <w:tcW w:w="3800" w:type="dxa"/>
            <w:tcBorders>
              <w:top w:val="nil"/>
              <w:left w:val="nil"/>
              <w:bottom w:val="nil"/>
              <w:right w:val="nil"/>
            </w:tcBorders>
            <w:shd w:val="clear" w:color="auto" w:fill="auto"/>
            <w:vAlign w:val="center"/>
            <w:hideMark/>
          </w:tcPr>
          <w:p w14:paraId="279DFB0D" w14:textId="77777777" w:rsidR="00195F61" w:rsidRPr="00195F61" w:rsidRDefault="00195F61" w:rsidP="00195F61">
            <w:pPr>
              <w:rPr>
                <w:sz w:val="12"/>
                <w:szCs w:val="12"/>
              </w:rPr>
            </w:pPr>
          </w:p>
        </w:tc>
      </w:tr>
      <w:tr w:rsidR="00195F61" w:rsidRPr="00195F61" w14:paraId="69E8C3B5" w14:textId="77777777" w:rsidTr="00195F61">
        <w:trPr>
          <w:trHeight w:val="225"/>
          <w:jc w:val="center"/>
        </w:trPr>
        <w:tc>
          <w:tcPr>
            <w:tcW w:w="560" w:type="dxa"/>
            <w:tcBorders>
              <w:top w:val="nil"/>
              <w:left w:val="nil"/>
              <w:bottom w:val="nil"/>
              <w:right w:val="nil"/>
            </w:tcBorders>
            <w:shd w:val="clear" w:color="auto" w:fill="auto"/>
            <w:vAlign w:val="center"/>
            <w:hideMark/>
          </w:tcPr>
          <w:p w14:paraId="22F8A270"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377C5C75"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38F3D011" w14:textId="77777777" w:rsidR="00195F61" w:rsidRPr="00195F61" w:rsidRDefault="00195F61" w:rsidP="00195F61">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FABF8F"/>
            <w:vAlign w:val="center"/>
            <w:hideMark/>
          </w:tcPr>
          <w:p w14:paraId="7C81F4AA" w14:textId="77777777" w:rsidR="00195F61" w:rsidRPr="00195F61" w:rsidRDefault="00195F61" w:rsidP="00195F61">
            <w:pPr>
              <w:jc w:val="right"/>
              <w:rPr>
                <w:rFonts w:ascii="Tahoma" w:hAnsi="Tahoma" w:cs="Tahoma"/>
                <w:b/>
                <w:bCs/>
                <w:sz w:val="12"/>
                <w:szCs w:val="12"/>
              </w:rPr>
            </w:pPr>
            <w:r w:rsidRPr="00195F61">
              <w:rPr>
                <w:rFonts w:ascii="Tahoma" w:hAnsi="Tahoma" w:cs="Tahoma"/>
                <w:b/>
                <w:bCs/>
                <w:sz w:val="12"/>
                <w:szCs w:val="12"/>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20940B74"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auto" w:fill="auto"/>
            <w:vAlign w:val="center"/>
            <w:hideMark/>
          </w:tcPr>
          <w:p w14:paraId="6A8837FB" w14:textId="7D56EAB4"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560" w:type="dxa"/>
            <w:tcBorders>
              <w:top w:val="nil"/>
              <w:left w:val="nil"/>
              <w:bottom w:val="single" w:sz="4" w:space="0" w:color="C0C0C0"/>
              <w:right w:val="single" w:sz="4" w:space="0" w:color="C0C0C0"/>
            </w:tcBorders>
            <w:shd w:val="clear" w:color="auto" w:fill="auto"/>
            <w:vAlign w:val="center"/>
            <w:hideMark/>
          </w:tcPr>
          <w:p w14:paraId="06D88608" w14:textId="12F4D8A7"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720" w:type="dxa"/>
            <w:tcBorders>
              <w:top w:val="nil"/>
              <w:left w:val="nil"/>
              <w:bottom w:val="single" w:sz="4" w:space="0" w:color="C0C0C0"/>
              <w:right w:val="single" w:sz="4" w:space="0" w:color="C0C0C0"/>
            </w:tcBorders>
            <w:shd w:val="clear" w:color="auto" w:fill="auto"/>
            <w:vAlign w:val="center"/>
            <w:hideMark/>
          </w:tcPr>
          <w:p w14:paraId="3B9A9F52" w14:textId="625D017A"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600" w:type="dxa"/>
            <w:tcBorders>
              <w:top w:val="nil"/>
              <w:left w:val="nil"/>
              <w:bottom w:val="single" w:sz="4" w:space="0" w:color="C0C0C0"/>
              <w:right w:val="single" w:sz="4" w:space="0" w:color="C0C0C0"/>
            </w:tcBorders>
            <w:shd w:val="clear" w:color="auto" w:fill="auto"/>
            <w:vAlign w:val="center"/>
            <w:hideMark/>
          </w:tcPr>
          <w:p w14:paraId="35DEF265" w14:textId="3C614954"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560" w:type="dxa"/>
            <w:tcBorders>
              <w:top w:val="nil"/>
              <w:left w:val="nil"/>
              <w:bottom w:val="single" w:sz="4" w:space="0" w:color="C0C0C0"/>
              <w:right w:val="single" w:sz="4" w:space="0" w:color="C0C0C0"/>
            </w:tcBorders>
            <w:shd w:val="clear" w:color="auto" w:fill="auto"/>
            <w:vAlign w:val="center"/>
            <w:hideMark/>
          </w:tcPr>
          <w:p w14:paraId="4505CBDB" w14:textId="6BC99B08"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840" w:type="dxa"/>
            <w:tcBorders>
              <w:top w:val="nil"/>
              <w:left w:val="nil"/>
              <w:bottom w:val="single" w:sz="4" w:space="0" w:color="C0C0C0"/>
              <w:right w:val="single" w:sz="4" w:space="0" w:color="C0C0C0"/>
            </w:tcBorders>
            <w:shd w:val="clear" w:color="auto" w:fill="auto"/>
            <w:vAlign w:val="center"/>
            <w:hideMark/>
          </w:tcPr>
          <w:p w14:paraId="0A6A6F1F" w14:textId="250A2603"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720" w:type="dxa"/>
            <w:tcBorders>
              <w:top w:val="nil"/>
              <w:left w:val="nil"/>
              <w:bottom w:val="single" w:sz="4" w:space="0" w:color="C0C0C0"/>
              <w:right w:val="single" w:sz="4" w:space="0" w:color="C0C0C0"/>
            </w:tcBorders>
            <w:shd w:val="clear" w:color="auto" w:fill="auto"/>
            <w:vAlign w:val="center"/>
            <w:hideMark/>
          </w:tcPr>
          <w:p w14:paraId="3035B495" w14:textId="5247F12E"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760" w:type="dxa"/>
            <w:tcBorders>
              <w:top w:val="nil"/>
              <w:left w:val="nil"/>
              <w:bottom w:val="single" w:sz="4" w:space="0" w:color="C0C0C0"/>
              <w:right w:val="single" w:sz="4" w:space="0" w:color="C0C0C0"/>
            </w:tcBorders>
            <w:shd w:val="clear" w:color="auto" w:fill="auto"/>
            <w:vAlign w:val="center"/>
            <w:hideMark/>
          </w:tcPr>
          <w:p w14:paraId="175D7413" w14:textId="667DCB4C"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480" w:type="dxa"/>
            <w:tcBorders>
              <w:top w:val="nil"/>
              <w:left w:val="nil"/>
              <w:bottom w:val="single" w:sz="4" w:space="0" w:color="C0C0C0"/>
              <w:right w:val="single" w:sz="4" w:space="0" w:color="C0C0C0"/>
            </w:tcBorders>
            <w:shd w:val="clear" w:color="auto" w:fill="auto"/>
            <w:vAlign w:val="center"/>
            <w:hideMark/>
          </w:tcPr>
          <w:p w14:paraId="773ABC5D" w14:textId="5B8BD7B2"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520" w:type="dxa"/>
            <w:tcBorders>
              <w:top w:val="nil"/>
              <w:left w:val="nil"/>
              <w:bottom w:val="single" w:sz="4" w:space="0" w:color="C0C0C0"/>
              <w:right w:val="single" w:sz="4" w:space="0" w:color="C0C0C0"/>
            </w:tcBorders>
            <w:shd w:val="clear" w:color="auto" w:fill="auto"/>
            <w:vAlign w:val="center"/>
            <w:hideMark/>
          </w:tcPr>
          <w:p w14:paraId="23593638" w14:textId="5D9EDDC5"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300" w:type="dxa"/>
            <w:tcBorders>
              <w:top w:val="nil"/>
              <w:left w:val="nil"/>
              <w:bottom w:val="nil"/>
              <w:right w:val="nil"/>
            </w:tcBorders>
            <w:shd w:val="clear" w:color="auto" w:fill="auto"/>
            <w:vAlign w:val="center"/>
            <w:hideMark/>
          </w:tcPr>
          <w:p w14:paraId="3081D4B1" w14:textId="77777777" w:rsidR="00195F61" w:rsidRPr="00195F61" w:rsidRDefault="00195F61" w:rsidP="00195F61">
            <w:pPr>
              <w:jc w:val="center"/>
              <w:rPr>
                <w:rFonts w:ascii="Tahoma" w:hAnsi="Tahoma" w:cs="Tahoma"/>
                <w:b/>
                <w:bCs/>
                <w:sz w:val="12"/>
                <w:szCs w:val="12"/>
              </w:rPr>
            </w:pPr>
          </w:p>
        </w:tc>
        <w:tc>
          <w:tcPr>
            <w:tcW w:w="3800" w:type="dxa"/>
            <w:tcBorders>
              <w:top w:val="nil"/>
              <w:left w:val="nil"/>
              <w:bottom w:val="nil"/>
              <w:right w:val="nil"/>
            </w:tcBorders>
            <w:shd w:val="clear" w:color="auto" w:fill="auto"/>
            <w:vAlign w:val="center"/>
            <w:hideMark/>
          </w:tcPr>
          <w:p w14:paraId="7FC955AD" w14:textId="77777777" w:rsidR="00195F61" w:rsidRPr="00195F61" w:rsidRDefault="00195F61" w:rsidP="00195F61">
            <w:pPr>
              <w:rPr>
                <w:sz w:val="12"/>
                <w:szCs w:val="12"/>
              </w:rPr>
            </w:pPr>
          </w:p>
        </w:tc>
      </w:tr>
      <w:tr w:rsidR="00195F61" w:rsidRPr="00195F61" w14:paraId="695C923D" w14:textId="77777777" w:rsidTr="00195F61">
        <w:trPr>
          <w:trHeight w:val="225"/>
          <w:jc w:val="center"/>
        </w:trPr>
        <w:tc>
          <w:tcPr>
            <w:tcW w:w="560" w:type="dxa"/>
            <w:tcBorders>
              <w:top w:val="nil"/>
              <w:left w:val="nil"/>
              <w:bottom w:val="nil"/>
              <w:right w:val="nil"/>
            </w:tcBorders>
            <w:shd w:val="clear" w:color="auto" w:fill="auto"/>
            <w:vAlign w:val="center"/>
            <w:hideMark/>
          </w:tcPr>
          <w:p w14:paraId="21A8EC52"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687EB90A"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608D97C3" w14:textId="77777777" w:rsidR="00195F61" w:rsidRPr="00195F61" w:rsidRDefault="00195F61" w:rsidP="00195F61">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B1A0C7"/>
            <w:vAlign w:val="center"/>
            <w:hideMark/>
          </w:tcPr>
          <w:p w14:paraId="3303F998"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3A8B0952"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auto" w:fill="auto"/>
            <w:vAlign w:val="center"/>
            <w:hideMark/>
          </w:tcPr>
          <w:p w14:paraId="02F1651C" w14:textId="7403527B"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560" w:type="dxa"/>
            <w:tcBorders>
              <w:top w:val="nil"/>
              <w:left w:val="nil"/>
              <w:bottom w:val="single" w:sz="4" w:space="0" w:color="C0C0C0"/>
              <w:right w:val="single" w:sz="4" w:space="0" w:color="C0C0C0"/>
            </w:tcBorders>
            <w:shd w:val="clear" w:color="auto" w:fill="auto"/>
            <w:vAlign w:val="center"/>
            <w:hideMark/>
          </w:tcPr>
          <w:p w14:paraId="01C0A03E" w14:textId="57A5F320"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720" w:type="dxa"/>
            <w:tcBorders>
              <w:top w:val="nil"/>
              <w:left w:val="nil"/>
              <w:bottom w:val="single" w:sz="4" w:space="0" w:color="C0C0C0"/>
              <w:right w:val="single" w:sz="4" w:space="0" w:color="C0C0C0"/>
            </w:tcBorders>
            <w:shd w:val="clear" w:color="auto" w:fill="auto"/>
            <w:vAlign w:val="center"/>
            <w:hideMark/>
          </w:tcPr>
          <w:p w14:paraId="55D01F6D" w14:textId="332B3238"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600" w:type="dxa"/>
            <w:tcBorders>
              <w:top w:val="nil"/>
              <w:left w:val="nil"/>
              <w:bottom w:val="single" w:sz="4" w:space="0" w:color="C0C0C0"/>
              <w:right w:val="single" w:sz="4" w:space="0" w:color="C0C0C0"/>
            </w:tcBorders>
            <w:shd w:val="clear" w:color="auto" w:fill="auto"/>
            <w:vAlign w:val="center"/>
            <w:hideMark/>
          </w:tcPr>
          <w:p w14:paraId="2C526C37" w14:textId="78943C14"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560" w:type="dxa"/>
            <w:tcBorders>
              <w:top w:val="nil"/>
              <w:left w:val="nil"/>
              <w:bottom w:val="single" w:sz="4" w:space="0" w:color="C0C0C0"/>
              <w:right w:val="single" w:sz="4" w:space="0" w:color="C0C0C0"/>
            </w:tcBorders>
            <w:shd w:val="clear" w:color="auto" w:fill="auto"/>
            <w:vAlign w:val="center"/>
            <w:hideMark/>
          </w:tcPr>
          <w:p w14:paraId="710E4116" w14:textId="2F43FA1B"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840" w:type="dxa"/>
            <w:tcBorders>
              <w:top w:val="nil"/>
              <w:left w:val="nil"/>
              <w:bottom w:val="single" w:sz="4" w:space="0" w:color="C0C0C0"/>
              <w:right w:val="single" w:sz="4" w:space="0" w:color="C0C0C0"/>
            </w:tcBorders>
            <w:shd w:val="clear" w:color="auto" w:fill="auto"/>
            <w:vAlign w:val="center"/>
            <w:hideMark/>
          </w:tcPr>
          <w:p w14:paraId="4AE3D14B" w14:textId="413E6F40"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720" w:type="dxa"/>
            <w:tcBorders>
              <w:top w:val="nil"/>
              <w:left w:val="nil"/>
              <w:bottom w:val="single" w:sz="4" w:space="0" w:color="C0C0C0"/>
              <w:right w:val="single" w:sz="4" w:space="0" w:color="C0C0C0"/>
            </w:tcBorders>
            <w:shd w:val="clear" w:color="auto" w:fill="auto"/>
            <w:vAlign w:val="center"/>
            <w:hideMark/>
          </w:tcPr>
          <w:p w14:paraId="20E0FE18" w14:textId="66D37C1B"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760" w:type="dxa"/>
            <w:tcBorders>
              <w:top w:val="nil"/>
              <w:left w:val="nil"/>
              <w:bottom w:val="single" w:sz="4" w:space="0" w:color="C0C0C0"/>
              <w:right w:val="single" w:sz="4" w:space="0" w:color="C0C0C0"/>
            </w:tcBorders>
            <w:shd w:val="clear" w:color="auto" w:fill="auto"/>
            <w:vAlign w:val="center"/>
            <w:hideMark/>
          </w:tcPr>
          <w:p w14:paraId="72809C02" w14:textId="5A629F7A"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480" w:type="dxa"/>
            <w:tcBorders>
              <w:top w:val="nil"/>
              <w:left w:val="nil"/>
              <w:bottom w:val="single" w:sz="4" w:space="0" w:color="C0C0C0"/>
              <w:right w:val="single" w:sz="4" w:space="0" w:color="C0C0C0"/>
            </w:tcBorders>
            <w:shd w:val="clear" w:color="auto" w:fill="auto"/>
            <w:vAlign w:val="center"/>
            <w:hideMark/>
          </w:tcPr>
          <w:p w14:paraId="4AEDE8E5" w14:textId="7DA77766"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520" w:type="dxa"/>
            <w:tcBorders>
              <w:top w:val="nil"/>
              <w:left w:val="nil"/>
              <w:bottom w:val="single" w:sz="4" w:space="0" w:color="C0C0C0"/>
              <w:right w:val="single" w:sz="4" w:space="0" w:color="C0C0C0"/>
            </w:tcBorders>
            <w:shd w:val="clear" w:color="auto" w:fill="auto"/>
            <w:vAlign w:val="center"/>
            <w:hideMark/>
          </w:tcPr>
          <w:p w14:paraId="240C6FE3" w14:textId="3903E6E6"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300" w:type="dxa"/>
            <w:tcBorders>
              <w:top w:val="nil"/>
              <w:left w:val="nil"/>
              <w:bottom w:val="nil"/>
              <w:right w:val="nil"/>
            </w:tcBorders>
            <w:shd w:val="clear" w:color="auto" w:fill="auto"/>
            <w:vAlign w:val="center"/>
            <w:hideMark/>
          </w:tcPr>
          <w:p w14:paraId="0C2D1103" w14:textId="77777777" w:rsidR="00195F61" w:rsidRPr="00195F61" w:rsidRDefault="00195F61" w:rsidP="00195F61">
            <w:pPr>
              <w:jc w:val="center"/>
              <w:rPr>
                <w:rFonts w:ascii="Tahoma" w:hAnsi="Tahoma" w:cs="Tahoma"/>
                <w:b/>
                <w:bCs/>
                <w:sz w:val="12"/>
                <w:szCs w:val="12"/>
              </w:rPr>
            </w:pPr>
          </w:p>
        </w:tc>
        <w:tc>
          <w:tcPr>
            <w:tcW w:w="3800" w:type="dxa"/>
            <w:tcBorders>
              <w:top w:val="nil"/>
              <w:left w:val="nil"/>
              <w:bottom w:val="nil"/>
              <w:right w:val="nil"/>
            </w:tcBorders>
            <w:shd w:val="clear" w:color="auto" w:fill="auto"/>
            <w:vAlign w:val="center"/>
            <w:hideMark/>
          </w:tcPr>
          <w:p w14:paraId="37F266BF" w14:textId="77777777" w:rsidR="00195F61" w:rsidRPr="00195F61" w:rsidRDefault="00195F61" w:rsidP="00195F61">
            <w:pPr>
              <w:rPr>
                <w:sz w:val="12"/>
                <w:szCs w:val="12"/>
              </w:rPr>
            </w:pPr>
          </w:p>
        </w:tc>
      </w:tr>
      <w:tr w:rsidR="00195F61" w:rsidRPr="00195F61" w14:paraId="3EC5D58C" w14:textId="77777777" w:rsidTr="00195F61">
        <w:trPr>
          <w:trHeight w:val="225"/>
          <w:jc w:val="center"/>
        </w:trPr>
        <w:tc>
          <w:tcPr>
            <w:tcW w:w="560" w:type="dxa"/>
            <w:tcBorders>
              <w:top w:val="nil"/>
              <w:left w:val="nil"/>
              <w:bottom w:val="nil"/>
              <w:right w:val="nil"/>
            </w:tcBorders>
            <w:shd w:val="clear" w:color="auto" w:fill="auto"/>
            <w:vAlign w:val="center"/>
            <w:hideMark/>
          </w:tcPr>
          <w:p w14:paraId="1F631ABC"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38055957"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40413D8A" w14:textId="77777777" w:rsidR="00195F61" w:rsidRPr="00195F61" w:rsidRDefault="00195F61" w:rsidP="00195F61">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00B0F0"/>
            <w:vAlign w:val="center"/>
            <w:hideMark/>
          </w:tcPr>
          <w:p w14:paraId="21E2B64B"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17828F3"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auto" w:fill="auto"/>
            <w:vAlign w:val="center"/>
            <w:hideMark/>
          </w:tcPr>
          <w:p w14:paraId="49C7B39D" w14:textId="3D6FB70C"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0,18</w:t>
            </w:r>
          </w:p>
        </w:tc>
        <w:tc>
          <w:tcPr>
            <w:tcW w:w="1560" w:type="dxa"/>
            <w:tcBorders>
              <w:top w:val="nil"/>
              <w:left w:val="nil"/>
              <w:bottom w:val="single" w:sz="4" w:space="0" w:color="C0C0C0"/>
              <w:right w:val="single" w:sz="4" w:space="0" w:color="C0C0C0"/>
            </w:tcBorders>
            <w:shd w:val="clear" w:color="auto" w:fill="auto"/>
            <w:vAlign w:val="center"/>
            <w:hideMark/>
          </w:tcPr>
          <w:p w14:paraId="0D4276DD" w14:textId="5D9FBEE5"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0,20</w:t>
            </w:r>
          </w:p>
        </w:tc>
        <w:tc>
          <w:tcPr>
            <w:tcW w:w="1720" w:type="dxa"/>
            <w:tcBorders>
              <w:top w:val="nil"/>
              <w:left w:val="nil"/>
              <w:bottom w:val="single" w:sz="4" w:space="0" w:color="C0C0C0"/>
              <w:right w:val="single" w:sz="4" w:space="0" w:color="C0C0C0"/>
            </w:tcBorders>
            <w:shd w:val="clear" w:color="auto" w:fill="auto"/>
            <w:vAlign w:val="center"/>
            <w:hideMark/>
          </w:tcPr>
          <w:p w14:paraId="49D6B42E" w14:textId="2FFA006F"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0,11</w:t>
            </w:r>
          </w:p>
        </w:tc>
        <w:tc>
          <w:tcPr>
            <w:tcW w:w="1600" w:type="dxa"/>
            <w:tcBorders>
              <w:top w:val="nil"/>
              <w:left w:val="nil"/>
              <w:bottom w:val="single" w:sz="4" w:space="0" w:color="C0C0C0"/>
              <w:right w:val="single" w:sz="4" w:space="0" w:color="C0C0C0"/>
            </w:tcBorders>
            <w:shd w:val="clear" w:color="auto" w:fill="auto"/>
            <w:vAlign w:val="center"/>
            <w:hideMark/>
          </w:tcPr>
          <w:p w14:paraId="4CCB35E2" w14:textId="126429F8"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0,20</w:t>
            </w:r>
          </w:p>
        </w:tc>
        <w:tc>
          <w:tcPr>
            <w:tcW w:w="1560" w:type="dxa"/>
            <w:tcBorders>
              <w:top w:val="nil"/>
              <w:left w:val="nil"/>
              <w:bottom w:val="single" w:sz="4" w:space="0" w:color="C0C0C0"/>
              <w:right w:val="single" w:sz="4" w:space="0" w:color="C0C0C0"/>
            </w:tcBorders>
            <w:shd w:val="clear" w:color="auto" w:fill="auto"/>
            <w:vAlign w:val="center"/>
            <w:hideMark/>
          </w:tcPr>
          <w:p w14:paraId="2ADEEB88" w14:textId="5C16F6CC"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840" w:type="dxa"/>
            <w:tcBorders>
              <w:top w:val="nil"/>
              <w:left w:val="nil"/>
              <w:bottom w:val="single" w:sz="4" w:space="0" w:color="C0C0C0"/>
              <w:right w:val="single" w:sz="4" w:space="0" w:color="C0C0C0"/>
            </w:tcBorders>
            <w:shd w:val="clear" w:color="auto" w:fill="auto"/>
            <w:vAlign w:val="center"/>
            <w:hideMark/>
          </w:tcPr>
          <w:p w14:paraId="44FE7E5F" w14:textId="399AA8A3"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0,21</w:t>
            </w:r>
          </w:p>
        </w:tc>
        <w:tc>
          <w:tcPr>
            <w:tcW w:w="1720" w:type="dxa"/>
            <w:tcBorders>
              <w:top w:val="nil"/>
              <w:left w:val="nil"/>
              <w:bottom w:val="single" w:sz="4" w:space="0" w:color="C0C0C0"/>
              <w:right w:val="single" w:sz="4" w:space="0" w:color="C0C0C0"/>
            </w:tcBorders>
            <w:shd w:val="clear" w:color="auto" w:fill="auto"/>
            <w:vAlign w:val="center"/>
            <w:hideMark/>
          </w:tcPr>
          <w:p w14:paraId="7242E4AA" w14:textId="3F6EAB35"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0,01</w:t>
            </w:r>
          </w:p>
        </w:tc>
        <w:tc>
          <w:tcPr>
            <w:tcW w:w="1760" w:type="dxa"/>
            <w:tcBorders>
              <w:top w:val="nil"/>
              <w:left w:val="nil"/>
              <w:bottom w:val="single" w:sz="4" w:space="0" w:color="C0C0C0"/>
              <w:right w:val="single" w:sz="4" w:space="0" w:color="C0C0C0"/>
            </w:tcBorders>
            <w:shd w:val="clear" w:color="auto" w:fill="auto"/>
            <w:vAlign w:val="center"/>
            <w:hideMark/>
          </w:tcPr>
          <w:p w14:paraId="0B4B4C04" w14:textId="1FD4E188"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0,21</w:t>
            </w:r>
          </w:p>
        </w:tc>
        <w:tc>
          <w:tcPr>
            <w:tcW w:w="1480" w:type="dxa"/>
            <w:tcBorders>
              <w:top w:val="nil"/>
              <w:left w:val="nil"/>
              <w:bottom w:val="single" w:sz="4" w:space="0" w:color="C0C0C0"/>
              <w:right w:val="single" w:sz="4" w:space="0" w:color="C0C0C0"/>
            </w:tcBorders>
            <w:shd w:val="clear" w:color="auto" w:fill="auto"/>
            <w:vAlign w:val="center"/>
            <w:hideMark/>
          </w:tcPr>
          <w:p w14:paraId="62AFEB7A" w14:textId="6638DF19"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0,11</w:t>
            </w:r>
          </w:p>
        </w:tc>
        <w:tc>
          <w:tcPr>
            <w:tcW w:w="1520" w:type="dxa"/>
            <w:tcBorders>
              <w:top w:val="nil"/>
              <w:left w:val="nil"/>
              <w:bottom w:val="single" w:sz="4" w:space="0" w:color="C0C0C0"/>
              <w:right w:val="single" w:sz="4" w:space="0" w:color="C0C0C0"/>
            </w:tcBorders>
            <w:shd w:val="clear" w:color="auto" w:fill="auto"/>
            <w:vAlign w:val="center"/>
            <w:hideMark/>
          </w:tcPr>
          <w:p w14:paraId="11E97FBD" w14:textId="0C5E415E"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0,11</w:t>
            </w:r>
          </w:p>
        </w:tc>
        <w:tc>
          <w:tcPr>
            <w:tcW w:w="1300" w:type="dxa"/>
            <w:tcBorders>
              <w:top w:val="nil"/>
              <w:left w:val="nil"/>
              <w:bottom w:val="nil"/>
              <w:right w:val="nil"/>
            </w:tcBorders>
            <w:shd w:val="clear" w:color="auto" w:fill="auto"/>
            <w:vAlign w:val="center"/>
            <w:hideMark/>
          </w:tcPr>
          <w:p w14:paraId="45D63606" w14:textId="77777777" w:rsidR="00195F61" w:rsidRPr="00195F61" w:rsidRDefault="00195F61" w:rsidP="00195F61">
            <w:pPr>
              <w:jc w:val="center"/>
              <w:rPr>
                <w:rFonts w:ascii="Tahoma" w:hAnsi="Tahoma" w:cs="Tahoma"/>
                <w:b/>
                <w:bCs/>
                <w:sz w:val="12"/>
                <w:szCs w:val="12"/>
              </w:rPr>
            </w:pPr>
          </w:p>
        </w:tc>
        <w:tc>
          <w:tcPr>
            <w:tcW w:w="3800" w:type="dxa"/>
            <w:tcBorders>
              <w:top w:val="nil"/>
              <w:left w:val="nil"/>
              <w:bottom w:val="nil"/>
              <w:right w:val="nil"/>
            </w:tcBorders>
            <w:shd w:val="clear" w:color="auto" w:fill="auto"/>
            <w:vAlign w:val="center"/>
            <w:hideMark/>
          </w:tcPr>
          <w:p w14:paraId="45E35F25" w14:textId="77777777" w:rsidR="00195F61" w:rsidRPr="00195F61" w:rsidRDefault="00195F61" w:rsidP="00195F61">
            <w:pPr>
              <w:rPr>
                <w:sz w:val="12"/>
                <w:szCs w:val="12"/>
              </w:rPr>
            </w:pPr>
          </w:p>
        </w:tc>
      </w:tr>
      <w:tr w:rsidR="00195F61" w:rsidRPr="00195F61" w14:paraId="45566956" w14:textId="77777777" w:rsidTr="00195F61">
        <w:trPr>
          <w:trHeight w:val="225"/>
          <w:jc w:val="center"/>
        </w:trPr>
        <w:tc>
          <w:tcPr>
            <w:tcW w:w="560" w:type="dxa"/>
            <w:tcBorders>
              <w:top w:val="nil"/>
              <w:left w:val="nil"/>
              <w:bottom w:val="nil"/>
              <w:right w:val="nil"/>
            </w:tcBorders>
            <w:shd w:val="clear" w:color="auto" w:fill="auto"/>
            <w:vAlign w:val="center"/>
            <w:hideMark/>
          </w:tcPr>
          <w:p w14:paraId="469E4429"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40A9ACBD"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4854B251" w14:textId="77777777" w:rsidR="00195F61" w:rsidRPr="00195F61" w:rsidRDefault="00195F61" w:rsidP="00195F61">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B7DEE8"/>
            <w:vAlign w:val="center"/>
            <w:hideMark/>
          </w:tcPr>
          <w:p w14:paraId="7449973A"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463B890D"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auto" w:fill="auto"/>
            <w:vAlign w:val="center"/>
            <w:hideMark/>
          </w:tcPr>
          <w:p w14:paraId="750590A9" w14:textId="3A5786EA"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560" w:type="dxa"/>
            <w:tcBorders>
              <w:top w:val="nil"/>
              <w:left w:val="nil"/>
              <w:bottom w:val="single" w:sz="4" w:space="0" w:color="C0C0C0"/>
              <w:right w:val="single" w:sz="4" w:space="0" w:color="C0C0C0"/>
            </w:tcBorders>
            <w:shd w:val="clear" w:color="auto" w:fill="auto"/>
            <w:vAlign w:val="center"/>
            <w:hideMark/>
          </w:tcPr>
          <w:p w14:paraId="718B9489" w14:textId="00B7FA55"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720" w:type="dxa"/>
            <w:tcBorders>
              <w:top w:val="nil"/>
              <w:left w:val="nil"/>
              <w:bottom w:val="single" w:sz="4" w:space="0" w:color="C0C0C0"/>
              <w:right w:val="single" w:sz="4" w:space="0" w:color="C0C0C0"/>
            </w:tcBorders>
            <w:shd w:val="clear" w:color="auto" w:fill="auto"/>
            <w:vAlign w:val="center"/>
            <w:hideMark/>
          </w:tcPr>
          <w:p w14:paraId="12CE3067" w14:textId="25509F79"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600" w:type="dxa"/>
            <w:tcBorders>
              <w:top w:val="nil"/>
              <w:left w:val="nil"/>
              <w:bottom w:val="single" w:sz="4" w:space="0" w:color="C0C0C0"/>
              <w:right w:val="single" w:sz="4" w:space="0" w:color="C0C0C0"/>
            </w:tcBorders>
            <w:shd w:val="clear" w:color="auto" w:fill="auto"/>
            <w:vAlign w:val="center"/>
            <w:hideMark/>
          </w:tcPr>
          <w:p w14:paraId="0B2390CD" w14:textId="7F23D373"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560" w:type="dxa"/>
            <w:tcBorders>
              <w:top w:val="nil"/>
              <w:left w:val="nil"/>
              <w:bottom w:val="single" w:sz="4" w:space="0" w:color="C0C0C0"/>
              <w:right w:val="single" w:sz="4" w:space="0" w:color="C0C0C0"/>
            </w:tcBorders>
            <w:shd w:val="clear" w:color="auto" w:fill="auto"/>
            <w:vAlign w:val="center"/>
            <w:hideMark/>
          </w:tcPr>
          <w:p w14:paraId="6E76B07B" w14:textId="23C22573"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840" w:type="dxa"/>
            <w:tcBorders>
              <w:top w:val="nil"/>
              <w:left w:val="nil"/>
              <w:bottom w:val="single" w:sz="4" w:space="0" w:color="C0C0C0"/>
              <w:right w:val="single" w:sz="4" w:space="0" w:color="C0C0C0"/>
            </w:tcBorders>
            <w:shd w:val="clear" w:color="auto" w:fill="auto"/>
            <w:vAlign w:val="center"/>
            <w:hideMark/>
          </w:tcPr>
          <w:p w14:paraId="5A5D5EBC" w14:textId="6DCB25C5"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720" w:type="dxa"/>
            <w:tcBorders>
              <w:top w:val="nil"/>
              <w:left w:val="nil"/>
              <w:bottom w:val="single" w:sz="4" w:space="0" w:color="C0C0C0"/>
              <w:right w:val="single" w:sz="4" w:space="0" w:color="C0C0C0"/>
            </w:tcBorders>
            <w:shd w:val="clear" w:color="auto" w:fill="auto"/>
            <w:vAlign w:val="center"/>
            <w:hideMark/>
          </w:tcPr>
          <w:p w14:paraId="4B083C78" w14:textId="1054761C"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760" w:type="dxa"/>
            <w:tcBorders>
              <w:top w:val="nil"/>
              <w:left w:val="nil"/>
              <w:bottom w:val="single" w:sz="4" w:space="0" w:color="C0C0C0"/>
              <w:right w:val="single" w:sz="4" w:space="0" w:color="C0C0C0"/>
            </w:tcBorders>
            <w:shd w:val="clear" w:color="auto" w:fill="auto"/>
            <w:vAlign w:val="center"/>
            <w:hideMark/>
          </w:tcPr>
          <w:p w14:paraId="1604B032" w14:textId="2CC085EE"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480" w:type="dxa"/>
            <w:tcBorders>
              <w:top w:val="nil"/>
              <w:left w:val="nil"/>
              <w:bottom w:val="single" w:sz="4" w:space="0" w:color="C0C0C0"/>
              <w:right w:val="single" w:sz="4" w:space="0" w:color="C0C0C0"/>
            </w:tcBorders>
            <w:shd w:val="clear" w:color="auto" w:fill="auto"/>
            <w:vAlign w:val="center"/>
            <w:hideMark/>
          </w:tcPr>
          <w:p w14:paraId="4CE83785" w14:textId="2EF4A4CB"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520" w:type="dxa"/>
            <w:tcBorders>
              <w:top w:val="nil"/>
              <w:left w:val="nil"/>
              <w:bottom w:val="single" w:sz="4" w:space="0" w:color="C0C0C0"/>
              <w:right w:val="single" w:sz="4" w:space="0" w:color="C0C0C0"/>
            </w:tcBorders>
            <w:shd w:val="clear" w:color="auto" w:fill="auto"/>
            <w:vAlign w:val="center"/>
            <w:hideMark/>
          </w:tcPr>
          <w:p w14:paraId="03A6BC7E" w14:textId="3BDDB133"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300" w:type="dxa"/>
            <w:tcBorders>
              <w:top w:val="nil"/>
              <w:left w:val="nil"/>
              <w:bottom w:val="nil"/>
              <w:right w:val="nil"/>
            </w:tcBorders>
            <w:shd w:val="clear" w:color="auto" w:fill="auto"/>
            <w:vAlign w:val="center"/>
            <w:hideMark/>
          </w:tcPr>
          <w:p w14:paraId="2E99D2B7" w14:textId="77777777" w:rsidR="00195F61" w:rsidRPr="00195F61" w:rsidRDefault="00195F61" w:rsidP="00195F61">
            <w:pPr>
              <w:jc w:val="center"/>
              <w:rPr>
                <w:rFonts w:ascii="Tahoma" w:hAnsi="Tahoma" w:cs="Tahoma"/>
                <w:b/>
                <w:bCs/>
                <w:sz w:val="12"/>
                <w:szCs w:val="12"/>
              </w:rPr>
            </w:pPr>
          </w:p>
        </w:tc>
        <w:tc>
          <w:tcPr>
            <w:tcW w:w="3800" w:type="dxa"/>
            <w:tcBorders>
              <w:top w:val="nil"/>
              <w:left w:val="nil"/>
              <w:bottom w:val="nil"/>
              <w:right w:val="nil"/>
            </w:tcBorders>
            <w:shd w:val="clear" w:color="auto" w:fill="auto"/>
            <w:vAlign w:val="center"/>
            <w:hideMark/>
          </w:tcPr>
          <w:p w14:paraId="5E357F02" w14:textId="77777777" w:rsidR="00195F61" w:rsidRPr="00195F61" w:rsidRDefault="00195F61" w:rsidP="00195F61">
            <w:pPr>
              <w:rPr>
                <w:sz w:val="12"/>
                <w:szCs w:val="12"/>
              </w:rPr>
            </w:pPr>
          </w:p>
        </w:tc>
      </w:tr>
      <w:tr w:rsidR="00195F61" w:rsidRPr="00195F61" w14:paraId="247CD956" w14:textId="77777777" w:rsidTr="00195F61">
        <w:trPr>
          <w:trHeight w:val="225"/>
          <w:jc w:val="center"/>
        </w:trPr>
        <w:tc>
          <w:tcPr>
            <w:tcW w:w="560" w:type="dxa"/>
            <w:tcBorders>
              <w:top w:val="nil"/>
              <w:left w:val="nil"/>
              <w:bottom w:val="nil"/>
              <w:right w:val="nil"/>
            </w:tcBorders>
            <w:shd w:val="clear" w:color="auto" w:fill="auto"/>
            <w:vAlign w:val="center"/>
            <w:hideMark/>
          </w:tcPr>
          <w:p w14:paraId="1F13DA84"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57B2BE5D"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7F3DC967" w14:textId="77777777" w:rsidR="00195F61" w:rsidRPr="00195F61" w:rsidRDefault="00195F61" w:rsidP="00195F61">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C4BD97"/>
            <w:vAlign w:val="center"/>
            <w:hideMark/>
          </w:tcPr>
          <w:p w14:paraId="00646989"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27315CA7"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auto" w:fill="auto"/>
            <w:vAlign w:val="center"/>
            <w:hideMark/>
          </w:tcPr>
          <w:p w14:paraId="2BBC28C5" w14:textId="39C99221"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560" w:type="dxa"/>
            <w:tcBorders>
              <w:top w:val="nil"/>
              <w:left w:val="nil"/>
              <w:bottom w:val="single" w:sz="4" w:space="0" w:color="C0C0C0"/>
              <w:right w:val="single" w:sz="4" w:space="0" w:color="C0C0C0"/>
            </w:tcBorders>
            <w:shd w:val="clear" w:color="auto" w:fill="auto"/>
            <w:vAlign w:val="center"/>
            <w:hideMark/>
          </w:tcPr>
          <w:p w14:paraId="6C74D4F8" w14:textId="31ADC4E1"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w:t>
            </w:r>
          </w:p>
        </w:tc>
        <w:tc>
          <w:tcPr>
            <w:tcW w:w="1720" w:type="dxa"/>
            <w:tcBorders>
              <w:top w:val="nil"/>
              <w:left w:val="nil"/>
              <w:bottom w:val="single" w:sz="4" w:space="0" w:color="C0C0C0"/>
              <w:right w:val="single" w:sz="4" w:space="0" w:color="C0C0C0"/>
            </w:tcBorders>
            <w:shd w:val="clear" w:color="auto" w:fill="auto"/>
            <w:vAlign w:val="center"/>
            <w:hideMark/>
          </w:tcPr>
          <w:p w14:paraId="591B3244" w14:textId="7266C37A"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                6,87</w:t>
            </w:r>
          </w:p>
        </w:tc>
        <w:tc>
          <w:tcPr>
            <w:tcW w:w="1600" w:type="dxa"/>
            <w:tcBorders>
              <w:top w:val="nil"/>
              <w:left w:val="nil"/>
              <w:bottom w:val="single" w:sz="4" w:space="0" w:color="C0C0C0"/>
              <w:right w:val="single" w:sz="4" w:space="0" w:color="C0C0C0"/>
            </w:tcBorders>
            <w:shd w:val="clear" w:color="auto" w:fill="auto"/>
            <w:vAlign w:val="center"/>
            <w:hideMark/>
          </w:tcPr>
          <w:p w14:paraId="0364446E" w14:textId="461C5D4A"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0,85</w:t>
            </w:r>
          </w:p>
        </w:tc>
        <w:tc>
          <w:tcPr>
            <w:tcW w:w="1560" w:type="dxa"/>
            <w:tcBorders>
              <w:top w:val="nil"/>
              <w:left w:val="nil"/>
              <w:bottom w:val="single" w:sz="4" w:space="0" w:color="C0C0C0"/>
              <w:right w:val="single" w:sz="4" w:space="0" w:color="C0C0C0"/>
            </w:tcBorders>
            <w:shd w:val="clear" w:color="auto" w:fill="auto"/>
            <w:vAlign w:val="center"/>
            <w:hideMark/>
          </w:tcPr>
          <w:p w14:paraId="38A1EEC0" w14:textId="5F324DD8"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6,02</w:t>
            </w:r>
          </w:p>
        </w:tc>
        <w:tc>
          <w:tcPr>
            <w:tcW w:w="1840" w:type="dxa"/>
            <w:tcBorders>
              <w:top w:val="nil"/>
              <w:left w:val="nil"/>
              <w:bottom w:val="single" w:sz="4" w:space="0" w:color="C0C0C0"/>
              <w:right w:val="single" w:sz="4" w:space="0" w:color="C0C0C0"/>
            </w:tcBorders>
            <w:shd w:val="clear" w:color="auto" w:fill="auto"/>
            <w:vAlign w:val="center"/>
            <w:hideMark/>
          </w:tcPr>
          <w:p w14:paraId="37511DD5" w14:textId="08918E51"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6,87</w:t>
            </w:r>
          </w:p>
        </w:tc>
        <w:tc>
          <w:tcPr>
            <w:tcW w:w="1720" w:type="dxa"/>
            <w:tcBorders>
              <w:top w:val="nil"/>
              <w:left w:val="nil"/>
              <w:bottom w:val="single" w:sz="4" w:space="0" w:color="C0C0C0"/>
              <w:right w:val="single" w:sz="4" w:space="0" w:color="C0C0C0"/>
            </w:tcBorders>
            <w:shd w:val="clear" w:color="auto" w:fill="auto"/>
            <w:vAlign w:val="center"/>
            <w:hideMark/>
          </w:tcPr>
          <w:p w14:paraId="3DF2454D" w14:textId="483C8761"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2,78</w:t>
            </w:r>
          </w:p>
        </w:tc>
        <w:tc>
          <w:tcPr>
            <w:tcW w:w="1760" w:type="dxa"/>
            <w:tcBorders>
              <w:top w:val="nil"/>
              <w:left w:val="nil"/>
              <w:bottom w:val="single" w:sz="4" w:space="0" w:color="C0C0C0"/>
              <w:right w:val="single" w:sz="4" w:space="0" w:color="C0C0C0"/>
            </w:tcBorders>
            <w:shd w:val="clear" w:color="auto" w:fill="auto"/>
            <w:vAlign w:val="center"/>
            <w:hideMark/>
          </w:tcPr>
          <w:p w14:paraId="12597B69" w14:textId="24618CE3"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3,63</w:t>
            </w:r>
          </w:p>
        </w:tc>
        <w:tc>
          <w:tcPr>
            <w:tcW w:w="1480" w:type="dxa"/>
            <w:tcBorders>
              <w:top w:val="nil"/>
              <w:left w:val="nil"/>
              <w:bottom w:val="single" w:sz="4" w:space="0" w:color="C0C0C0"/>
              <w:right w:val="single" w:sz="4" w:space="0" w:color="C0C0C0"/>
            </w:tcBorders>
            <w:shd w:val="clear" w:color="auto" w:fill="auto"/>
            <w:vAlign w:val="center"/>
            <w:hideMark/>
          </w:tcPr>
          <w:p w14:paraId="0DE015DB" w14:textId="789E98A9"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1,82</w:t>
            </w:r>
          </w:p>
        </w:tc>
        <w:tc>
          <w:tcPr>
            <w:tcW w:w="1520" w:type="dxa"/>
            <w:tcBorders>
              <w:top w:val="nil"/>
              <w:left w:val="nil"/>
              <w:bottom w:val="single" w:sz="4" w:space="0" w:color="C0C0C0"/>
              <w:right w:val="single" w:sz="4" w:space="0" w:color="C0C0C0"/>
            </w:tcBorders>
            <w:shd w:val="clear" w:color="auto" w:fill="auto"/>
            <w:vAlign w:val="center"/>
            <w:hideMark/>
          </w:tcPr>
          <w:p w14:paraId="68B33A90" w14:textId="5A4A87E6"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1,82</w:t>
            </w:r>
          </w:p>
        </w:tc>
        <w:tc>
          <w:tcPr>
            <w:tcW w:w="1300" w:type="dxa"/>
            <w:tcBorders>
              <w:top w:val="nil"/>
              <w:left w:val="nil"/>
              <w:bottom w:val="nil"/>
              <w:right w:val="nil"/>
            </w:tcBorders>
            <w:shd w:val="clear" w:color="auto" w:fill="auto"/>
            <w:vAlign w:val="center"/>
            <w:hideMark/>
          </w:tcPr>
          <w:p w14:paraId="3EDA9582" w14:textId="77777777" w:rsidR="00195F61" w:rsidRPr="00195F61" w:rsidRDefault="00195F61" w:rsidP="00195F61">
            <w:pPr>
              <w:jc w:val="center"/>
              <w:rPr>
                <w:rFonts w:ascii="Tahoma" w:hAnsi="Tahoma" w:cs="Tahoma"/>
                <w:b/>
                <w:bCs/>
                <w:sz w:val="12"/>
                <w:szCs w:val="12"/>
              </w:rPr>
            </w:pPr>
          </w:p>
        </w:tc>
        <w:tc>
          <w:tcPr>
            <w:tcW w:w="3800" w:type="dxa"/>
            <w:tcBorders>
              <w:top w:val="nil"/>
              <w:left w:val="nil"/>
              <w:bottom w:val="nil"/>
              <w:right w:val="nil"/>
            </w:tcBorders>
            <w:shd w:val="clear" w:color="auto" w:fill="auto"/>
            <w:vAlign w:val="center"/>
            <w:hideMark/>
          </w:tcPr>
          <w:p w14:paraId="62A664FB" w14:textId="77777777" w:rsidR="00195F61" w:rsidRPr="00195F61" w:rsidRDefault="00195F61" w:rsidP="00195F61">
            <w:pPr>
              <w:rPr>
                <w:sz w:val="12"/>
                <w:szCs w:val="12"/>
              </w:rPr>
            </w:pPr>
          </w:p>
        </w:tc>
      </w:tr>
      <w:tr w:rsidR="00195F61" w:rsidRPr="00195F61" w14:paraId="380F19D2" w14:textId="77777777" w:rsidTr="00195F61">
        <w:trPr>
          <w:trHeight w:val="225"/>
          <w:jc w:val="center"/>
        </w:trPr>
        <w:tc>
          <w:tcPr>
            <w:tcW w:w="560" w:type="dxa"/>
            <w:tcBorders>
              <w:top w:val="nil"/>
              <w:left w:val="nil"/>
              <w:bottom w:val="nil"/>
              <w:right w:val="nil"/>
            </w:tcBorders>
            <w:shd w:val="clear" w:color="auto" w:fill="auto"/>
            <w:vAlign w:val="center"/>
            <w:hideMark/>
          </w:tcPr>
          <w:p w14:paraId="64AA7E26" w14:textId="77777777" w:rsidR="00195F61" w:rsidRPr="00195F61" w:rsidRDefault="00195F61" w:rsidP="00195F61">
            <w:pPr>
              <w:rPr>
                <w:sz w:val="12"/>
                <w:szCs w:val="12"/>
              </w:rPr>
            </w:pPr>
          </w:p>
        </w:tc>
        <w:tc>
          <w:tcPr>
            <w:tcW w:w="400" w:type="dxa"/>
            <w:tcBorders>
              <w:top w:val="nil"/>
              <w:left w:val="nil"/>
              <w:bottom w:val="nil"/>
              <w:right w:val="nil"/>
            </w:tcBorders>
            <w:shd w:val="clear" w:color="auto" w:fill="auto"/>
            <w:vAlign w:val="center"/>
            <w:hideMark/>
          </w:tcPr>
          <w:p w14:paraId="7BB663B3" w14:textId="77777777" w:rsidR="00195F61" w:rsidRPr="00195F61" w:rsidRDefault="00195F61" w:rsidP="00195F61">
            <w:pPr>
              <w:rPr>
                <w:sz w:val="12"/>
                <w:szCs w:val="12"/>
              </w:rPr>
            </w:pPr>
          </w:p>
        </w:tc>
        <w:tc>
          <w:tcPr>
            <w:tcW w:w="1020" w:type="dxa"/>
            <w:tcBorders>
              <w:top w:val="nil"/>
              <w:left w:val="nil"/>
              <w:bottom w:val="nil"/>
              <w:right w:val="nil"/>
            </w:tcBorders>
            <w:shd w:val="clear" w:color="auto" w:fill="auto"/>
            <w:vAlign w:val="center"/>
            <w:hideMark/>
          </w:tcPr>
          <w:p w14:paraId="1F1BB973" w14:textId="77777777" w:rsidR="00195F61" w:rsidRPr="00195F61" w:rsidRDefault="00195F61" w:rsidP="00195F61">
            <w:pPr>
              <w:rPr>
                <w:sz w:val="12"/>
                <w:szCs w:val="12"/>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05A62827" w14:textId="77777777" w:rsidR="00195F61" w:rsidRPr="00195F61" w:rsidRDefault="00195F61" w:rsidP="00195F61">
            <w:pPr>
              <w:rPr>
                <w:rFonts w:ascii="Tahoma" w:hAnsi="Tahoma" w:cs="Tahoma"/>
                <w:b/>
                <w:bCs/>
                <w:sz w:val="12"/>
                <w:szCs w:val="12"/>
              </w:rPr>
            </w:pPr>
            <w:r w:rsidRPr="00195F61">
              <w:rPr>
                <w:rFonts w:ascii="Tahoma" w:hAnsi="Tahoma" w:cs="Tahoma"/>
                <w:b/>
                <w:bCs/>
                <w:sz w:val="12"/>
                <w:szCs w:val="12"/>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525F1C8F" w14:textId="77777777" w:rsidR="00195F61" w:rsidRPr="00195F61" w:rsidRDefault="00195F61" w:rsidP="00195F61">
            <w:pPr>
              <w:jc w:val="center"/>
              <w:rPr>
                <w:rFonts w:ascii="Tahoma" w:hAnsi="Tahoma" w:cs="Tahoma"/>
                <w:b/>
                <w:bCs/>
                <w:sz w:val="12"/>
                <w:szCs w:val="12"/>
              </w:rPr>
            </w:pPr>
            <w:proofErr w:type="spellStart"/>
            <w:r w:rsidRPr="00195F61">
              <w:rPr>
                <w:rFonts w:ascii="Tahoma" w:hAnsi="Tahoma" w:cs="Tahoma"/>
                <w:b/>
                <w:bCs/>
                <w:sz w:val="12"/>
                <w:szCs w:val="12"/>
              </w:rPr>
              <w:t>тыс</w:t>
            </w:r>
            <w:proofErr w:type="spellEnd"/>
            <w:r w:rsidRPr="00195F61">
              <w:rPr>
                <w:rFonts w:ascii="Tahoma" w:hAnsi="Tahoma" w:cs="Tahoma"/>
                <w:b/>
                <w:bCs/>
                <w:sz w:val="12"/>
                <w:szCs w:val="12"/>
              </w:rPr>
              <w:t xml:space="preserve"> </w:t>
            </w:r>
            <w:proofErr w:type="spellStart"/>
            <w:r w:rsidRPr="00195F61">
              <w:rPr>
                <w:rFonts w:ascii="Tahoma" w:hAnsi="Tahoma" w:cs="Tahoma"/>
                <w:b/>
                <w:bCs/>
                <w:sz w:val="12"/>
                <w:szCs w:val="12"/>
              </w:rPr>
              <w:t>руб</w:t>
            </w:r>
            <w:proofErr w:type="spellEnd"/>
          </w:p>
        </w:tc>
        <w:tc>
          <w:tcPr>
            <w:tcW w:w="1660" w:type="dxa"/>
            <w:tcBorders>
              <w:top w:val="nil"/>
              <w:left w:val="nil"/>
              <w:bottom w:val="single" w:sz="4" w:space="0" w:color="C0C0C0"/>
              <w:right w:val="single" w:sz="4" w:space="0" w:color="C0C0C0"/>
            </w:tcBorders>
            <w:shd w:val="clear" w:color="auto" w:fill="auto"/>
            <w:vAlign w:val="center"/>
            <w:hideMark/>
          </w:tcPr>
          <w:p w14:paraId="25D7833A" w14:textId="25339859"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53,55</w:t>
            </w:r>
          </w:p>
        </w:tc>
        <w:tc>
          <w:tcPr>
            <w:tcW w:w="1560" w:type="dxa"/>
            <w:tcBorders>
              <w:top w:val="nil"/>
              <w:left w:val="nil"/>
              <w:bottom w:val="single" w:sz="4" w:space="0" w:color="C0C0C0"/>
              <w:right w:val="single" w:sz="4" w:space="0" w:color="C0C0C0"/>
            </w:tcBorders>
            <w:shd w:val="clear" w:color="auto" w:fill="auto"/>
            <w:vAlign w:val="center"/>
            <w:hideMark/>
          </w:tcPr>
          <w:p w14:paraId="57D2036A" w14:textId="07945E26"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54,60</w:t>
            </w:r>
          </w:p>
        </w:tc>
        <w:tc>
          <w:tcPr>
            <w:tcW w:w="1720" w:type="dxa"/>
            <w:tcBorders>
              <w:top w:val="nil"/>
              <w:left w:val="nil"/>
              <w:bottom w:val="single" w:sz="4" w:space="0" w:color="C0C0C0"/>
              <w:right w:val="single" w:sz="4" w:space="0" w:color="C0C0C0"/>
            </w:tcBorders>
            <w:shd w:val="clear" w:color="auto" w:fill="auto"/>
            <w:vAlign w:val="center"/>
            <w:hideMark/>
          </w:tcPr>
          <w:p w14:paraId="2ED9CDF4" w14:textId="4A51DEB5"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50,38</w:t>
            </w:r>
          </w:p>
        </w:tc>
        <w:tc>
          <w:tcPr>
            <w:tcW w:w="1600" w:type="dxa"/>
            <w:tcBorders>
              <w:top w:val="nil"/>
              <w:left w:val="nil"/>
              <w:bottom w:val="single" w:sz="4" w:space="0" w:color="C0C0C0"/>
              <w:right w:val="single" w:sz="4" w:space="0" w:color="C0C0C0"/>
            </w:tcBorders>
            <w:shd w:val="clear" w:color="auto" w:fill="auto"/>
            <w:vAlign w:val="center"/>
            <w:hideMark/>
          </w:tcPr>
          <w:p w14:paraId="74BED850" w14:textId="5602CDEC"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59,37</w:t>
            </w:r>
          </w:p>
        </w:tc>
        <w:tc>
          <w:tcPr>
            <w:tcW w:w="1560" w:type="dxa"/>
            <w:tcBorders>
              <w:top w:val="nil"/>
              <w:left w:val="nil"/>
              <w:bottom w:val="single" w:sz="4" w:space="0" w:color="C0C0C0"/>
              <w:right w:val="single" w:sz="4" w:space="0" w:color="C0C0C0"/>
            </w:tcBorders>
            <w:shd w:val="clear" w:color="auto" w:fill="auto"/>
            <w:vAlign w:val="center"/>
            <w:hideMark/>
          </w:tcPr>
          <w:p w14:paraId="587D6AA0" w14:textId="3295EF78"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6,59</w:t>
            </w:r>
          </w:p>
        </w:tc>
        <w:tc>
          <w:tcPr>
            <w:tcW w:w="1840" w:type="dxa"/>
            <w:tcBorders>
              <w:top w:val="nil"/>
              <w:left w:val="nil"/>
              <w:bottom w:val="single" w:sz="4" w:space="0" w:color="C0C0C0"/>
              <w:right w:val="single" w:sz="4" w:space="0" w:color="C0C0C0"/>
            </w:tcBorders>
            <w:shd w:val="clear" w:color="auto" w:fill="auto"/>
            <w:vAlign w:val="center"/>
            <w:hideMark/>
          </w:tcPr>
          <w:p w14:paraId="5E7055D0" w14:textId="417C8E9F"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65,96</w:t>
            </w:r>
          </w:p>
        </w:tc>
        <w:tc>
          <w:tcPr>
            <w:tcW w:w="1720" w:type="dxa"/>
            <w:tcBorders>
              <w:top w:val="nil"/>
              <w:left w:val="nil"/>
              <w:bottom w:val="single" w:sz="4" w:space="0" w:color="C0C0C0"/>
              <w:right w:val="single" w:sz="4" w:space="0" w:color="C0C0C0"/>
            </w:tcBorders>
            <w:shd w:val="clear" w:color="auto" w:fill="auto"/>
            <w:vAlign w:val="center"/>
            <w:hideMark/>
          </w:tcPr>
          <w:p w14:paraId="1698F6AA" w14:textId="37A72092"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21,01</w:t>
            </w:r>
          </w:p>
        </w:tc>
        <w:tc>
          <w:tcPr>
            <w:tcW w:w="1760" w:type="dxa"/>
            <w:tcBorders>
              <w:top w:val="nil"/>
              <w:left w:val="nil"/>
              <w:bottom w:val="single" w:sz="4" w:space="0" w:color="C0C0C0"/>
              <w:right w:val="single" w:sz="4" w:space="0" w:color="C0C0C0"/>
            </w:tcBorders>
            <w:shd w:val="clear" w:color="auto" w:fill="auto"/>
            <w:vAlign w:val="center"/>
            <w:hideMark/>
          </w:tcPr>
          <w:p w14:paraId="053B9308" w14:textId="1265C53E"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80,38</w:t>
            </w:r>
          </w:p>
        </w:tc>
        <w:tc>
          <w:tcPr>
            <w:tcW w:w="1480" w:type="dxa"/>
            <w:tcBorders>
              <w:top w:val="nil"/>
              <w:left w:val="nil"/>
              <w:bottom w:val="single" w:sz="4" w:space="0" w:color="C0C0C0"/>
              <w:right w:val="single" w:sz="4" w:space="0" w:color="C0C0C0"/>
            </w:tcBorders>
            <w:shd w:val="clear" w:color="auto" w:fill="auto"/>
            <w:vAlign w:val="center"/>
            <w:hideMark/>
          </w:tcPr>
          <w:p w14:paraId="59844105" w14:textId="45F6FA96"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40,19</w:t>
            </w:r>
          </w:p>
        </w:tc>
        <w:tc>
          <w:tcPr>
            <w:tcW w:w="1520" w:type="dxa"/>
            <w:tcBorders>
              <w:top w:val="nil"/>
              <w:left w:val="nil"/>
              <w:bottom w:val="single" w:sz="4" w:space="0" w:color="C0C0C0"/>
              <w:right w:val="single" w:sz="4" w:space="0" w:color="C0C0C0"/>
            </w:tcBorders>
            <w:shd w:val="clear" w:color="auto" w:fill="auto"/>
            <w:vAlign w:val="center"/>
            <w:hideMark/>
          </w:tcPr>
          <w:p w14:paraId="41BF2F9D" w14:textId="7EA4766A" w:rsidR="00195F61" w:rsidRPr="00195F61" w:rsidRDefault="00195F61" w:rsidP="00195F61">
            <w:pPr>
              <w:jc w:val="center"/>
              <w:rPr>
                <w:rFonts w:ascii="Tahoma" w:hAnsi="Tahoma" w:cs="Tahoma"/>
                <w:b/>
                <w:bCs/>
                <w:sz w:val="12"/>
                <w:szCs w:val="12"/>
              </w:rPr>
            </w:pPr>
            <w:r w:rsidRPr="00195F61">
              <w:rPr>
                <w:rFonts w:ascii="Tahoma" w:hAnsi="Tahoma" w:cs="Tahoma"/>
                <w:b/>
                <w:bCs/>
                <w:sz w:val="12"/>
                <w:szCs w:val="12"/>
              </w:rPr>
              <w:t>40,19</w:t>
            </w:r>
          </w:p>
        </w:tc>
        <w:tc>
          <w:tcPr>
            <w:tcW w:w="1300" w:type="dxa"/>
            <w:tcBorders>
              <w:top w:val="nil"/>
              <w:left w:val="nil"/>
              <w:bottom w:val="nil"/>
              <w:right w:val="nil"/>
            </w:tcBorders>
            <w:shd w:val="clear" w:color="auto" w:fill="auto"/>
            <w:vAlign w:val="center"/>
            <w:hideMark/>
          </w:tcPr>
          <w:p w14:paraId="5E9268DC" w14:textId="77777777" w:rsidR="00195F61" w:rsidRPr="00195F61" w:rsidRDefault="00195F61" w:rsidP="00195F61">
            <w:pPr>
              <w:jc w:val="center"/>
              <w:rPr>
                <w:rFonts w:ascii="Tahoma" w:hAnsi="Tahoma" w:cs="Tahoma"/>
                <w:b/>
                <w:bCs/>
                <w:sz w:val="12"/>
                <w:szCs w:val="12"/>
              </w:rPr>
            </w:pPr>
          </w:p>
        </w:tc>
        <w:tc>
          <w:tcPr>
            <w:tcW w:w="3800" w:type="dxa"/>
            <w:tcBorders>
              <w:top w:val="nil"/>
              <w:left w:val="nil"/>
              <w:bottom w:val="nil"/>
              <w:right w:val="nil"/>
            </w:tcBorders>
            <w:shd w:val="clear" w:color="auto" w:fill="auto"/>
            <w:vAlign w:val="center"/>
            <w:hideMark/>
          </w:tcPr>
          <w:p w14:paraId="31CD9D0F" w14:textId="77777777" w:rsidR="00195F61" w:rsidRPr="00195F61" w:rsidRDefault="00195F61" w:rsidP="00195F61">
            <w:pPr>
              <w:rPr>
                <w:sz w:val="12"/>
                <w:szCs w:val="12"/>
              </w:rPr>
            </w:pPr>
          </w:p>
        </w:tc>
      </w:tr>
    </w:tbl>
    <w:p w14:paraId="39629600" w14:textId="77777777" w:rsidR="00195F61" w:rsidRDefault="00195F61" w:rsidP="00195F61">
      <w:pPr>
        <w:ind w:right="142"/>
        <w:jc w:val="both"/>
      </w:pPr>
    </w:p>
    <w:p w14:paraId="7453092D" w14:textId="77777777" w:rsidR="00390E56" w:rsidRDefault="00390E56" w:rsidP="00390E56">
      <w:pPr>
        <w:tabs>
          <w:tab w:val="left" w:pos="0"/>
          <w:tab w:val="left" w:pos="3052"/>
        </w:tabs>
        <w:ind w:left="3544"/>
      </w:pPr>
      <w:r w:rsidRPr="007C52A9">
        <w:tab/>
      </w:r>
    </w:p>
    <w:p w14:paraId="32E87291" w14:textId="77777777" w:rsidR="00195F61" w:rsidRDefault="00195F61" w:rsidP="00390E56">
      <w:pPr>
        <w:tabs>
          <w:tab w:val="left" w:pos="0"/>
          <w:tab w:val="left" w:pos="3052"/>
        </w:tabs>
        <w:ind w:left="3544"/>
        <w:sectPr w:rsidR="00195F61" w:rsidSect="00195F61">
          <w:pgSz w:w="16838" w:h="11906" w:orient="landscape"/>
          <w:pgMar w:top="1276" w:right="993" w:bottom="850" w:left="851" w:header="708" w:footer="708" w:gutter="0"/>
          <w:cols w:space="708"/>
          <w:titlePg/>
          <w:docGrid w:linePitch="360"/>
        </w:sectPr>
      </w:pPr>
    </w:p>
    <w:p w14:paraId="5D37D665" w14:textId="77777777" w:rsidR="00195F61" w:rsidRDefault="00195F61" w:rsidP="00195F61">
      <w:pPr>
        <w:tabs>
          <w:tab w:val="left" w:pos="0"/>
          <w:tab w:val="left" w:pos="3052"/>
        </w:tabs>
        <w:ind w:left="3544" w:firstLine="7796"/>
      </w:pPr>
      <w:r>
        <w:lastRenderedPageBreak/>
        <w:t xml:space="preserve">Приложение № 8 к протоколу </w:t>
      </w:r>
    </w:p>
    <w:p w14:paraId="2F9A044E" w14:textId="77777777" w:rsidR="00195F61" w:rsidRDefault="00195F61" w:rsidP="00195F61">
      <w:pPr>
        <w:tabs>
          <w:tab w:val="left" w:pos="0"/>
          <w:tab w:val="left" w:pos="3052"/>
        </w:tabs>
        <w:ind w:left="3544" w:firstLine="7796"/>
      </w:pPr>
      <w:r>
        <w:t xml:space="preserve">№ 28 заседания Правления </w:t>
      </w:r>
    </w:p>
    <w:p w14:paraId="2495017A" w14:textId="77777777" w:rsidR="00195F61" w:rsidRDefault="00195F61" w:rsidP="00195F61">
      <w:pPr>
        <w:tabs>
          <w:tab w:val="left" w:pos="0"/>
          <w:tab w:val="left" w:pos="3052"/>
        </w:tabs>
        <w:ind w:left="3544" w:firstLine="7796"/>
      </w:pPr>
      <w:r>
        <w:t xml:space="preserve">Региональной энергетической </w:t>
      </w:r>
    </w:p>
    <w:p w14:paraId="3093F4B7" w14:textId="4F97996F" w:rsidR="00390E56" w:rsidRDefault="00195F61" w:rsidP="00195F61">
      <w:pPr>
        <w:tabs>
          <w:tab w:val="left" w:pos="0"/>
          <w:tab w:val="left" w:pos="3052"/>
        </w:tabs>
        <w:ind w:left="3544" w:firstLine="7796"/>
      </w:pPr>
      <w:r>
        <w:t>комиссии Кузбасса от 04.06.2020</w:t>
      </w:r>
    </w:p>
    <w:p w14:paraId="05E62300" w14:textId="77777777" w:rsidR="00195F61" w:rsidRPr="007C52A9" w:rsidRDefault="00195F61" w:rsidP="00195F61">
      <w:pPr>
        <w:tabs>
          <w:tab w:val="left" w:pos="0"/>
          <w:tab w:val="left" w:pos="3052"/>
        </w:tabs>
        <w:ind w:left="3544" w:firstLine="2693"/>
      </w:pPr>
    </w:p>
    <w:p w14:paraId="371FE394" w14:textId="77777777" w:rsidR="00390E56" w:rsidRPr="002032FC" w:rsidRDefault="00390E56" w:rsidP="00390E56">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2032FC">
        <w:rPr>
          <w:b/>
          <w:sz w:val="28"/>
          <w:szCs w:val="28"/>
        </w:rPr>
        <w:t xml:space="preserve">на техническую воду </w:t>
      </w:r>
    </w:p>
    <w:p w14:paraId="5D6A6919" w14:textId="77777777" w:rsidR="00390E56" w:rsidRPr="002032FC" w:rsidRDefault="00390E56" w:rsidP="00390E56">
      <w:pPr>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ТЭЦ)</w:t>
      </w:r>
      <w:r w:rsidRPr="00B634D2">
        <w:rPr>
          <w:b/>
          <w:sz w:val="28"/>
          <w:szCs w:val="28"/>
        </w:rPr>
        <w:t xml:space="preserve"> (г. </w:t>
      </w:r>
      <w:r>
        <w:rPr>
          <w:b/>
          <w:sz w:val="28"/>
          <w:szCs w:val="28"/>
        </w:rPr>
        <w:t>Кемерово</w:t>
      </w:r>
      <w:r w:rsidRPr="00B634D2">
        <w:rPr>
          <w:b/>
          <w:sz w:val="28"/>
          <w:szCs w:val="28"/>
        </w:rPr>
        <w:t>)</w:t>
      </w:r>
    </w:p>
    <w:p w14:paraId="564ED719" w14:textId="77777777" w:rsidR="00390E56" w:rsidRDefault="00390E56" w:rsidP="00390E56">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299EACF4" w14:textId="77777777" w:rsidR="00390E56" w:rsidRDefault="00390E56" w:rsidP="00390E56">
      <w:pPr>
        <w:jc w:val="center"/>
        <w:rPr>
          <w:b/>
          <w:sz w:val="28"/>
          <w:szCs w:val="28"/>
        </w:rPr>
      </w:pPr>
    </w:p>
    <w:tbl>
      <w:tblPr>
        <w:tblW w:w="15452" w:type="dxa"/>
        <w:tblInd w:w="-5" w:type="dxa"/>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390E56" w:rsidRPr="00EA2512" w14:paraId="4BA1FC5A" w14:textId="77777777" w:rsidTr="00390E56">
        <w:trPr>
          <w:trHeight w:val="49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5DE26F" w14:textId="77777777" w:rsidR="00390E56" w:rsidRPr="00EA2512" w:rsidRDefault="00390E56" w:rsidP="00390E56">
            <w:pPr>
              <w:jc w:val="center"/>
              <w:rPr>
                <w:color w:val="000000"/>
                <w:sz w:val="28"/>
                <w:szCs w:val="28"/>
              </w:rPr>
            </w:pPr>
            <w:r w:rsidRPr="00EA2512">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77C49556" w14:textId="77777777" w:rsidR="00390E56" w:rsidRPr="00EA2512" w:rsidRDefault="00390E56" w:rsidP="00390E56">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390E56" w:rsidRPr="00EA2512" w14:paraId="59118537" w14:textId="77777777" w:rsidTr="00390E56">
        <w:trPr>
          <w:trHeight w:val="403"/>
        </w:trPr>
        <w:tc>
          <w:tcPr>
            <w:tcW w:w="2410" w:type="dxa"/>
            <w:vMerge/>
            <w:tcBorders>
              <w:top w:val="single" w:sz="4" w:space="0" w:color="auto"/>
              <w:left w:val="single" w:sz="4" w:space="0" w:color="auto"/>
              <w:bottom w:val="single" w:sz="4" w:space="0" w:color="auto"/>
              <w:right w:val="single" w:sz="4" w:space="0" w:color="auto"/>
            </w:tcBorders>
            <w:vAlign w:val="center"/>
          </w:tcPr>
          <w:p w14:paraId="205AE921" w14:textId="77777777" w:rsidR="00390E56" w:rsidRPr="00EA2512" w:rsidRDefault="00390E56" w:rsidP="00390E56">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5AAE680F" w14:textId="77777777" w:rsidR="00390E56" w:rsidRPr="00EA2512" w:rsidRDefault="00390E56" w:rsidP="00390E56">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6FDAF5D1" w14:textId="77777777" w:rsidR="00390E56" w:rsidRPr="00EA2512" w:rsidRDefault="00390E56" w:rsidP="00390E56">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3E15421F" w14:textId="77777777" w:rsidR="00390E56" w:rsidRPr="00EA2512" w:rsidRDefault="00390E56" w:rsidP="00390E56">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50966804" w14:textId="77777777" w:rsidR="00390E56" w:rsidRDefault="00390E56" w:rsidP="00390E56">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3521499B" w14:textId="77777777" w:rsidR="00390E56" w:rsidRDefault="00390E56" w:rsidP="00390E56">
            <w:pPr>
              <w:jc w:val="center"/>
              <w:rPr>
                <w:color w:val="000000"/>
                <w:sz w:val="28"/>
                <w:szCs w:val="28"/>
              </w:rPr>
            </w:pPr>
            <w:r>
              <w:rPr>
                <w:color w:val="000000"/>
                <w:sz w:val="28"/>
                <w:szCs w:val="28"/>
              </w:rPr>
              <w:t>2023 год</w:t>
            </w:r>
          </w:p>
        </w:tc>
      </w:tr>
      <w:tr w:rsidR="00390E56" w:rsidRPr="00EA2512" w14:paraId="64E013CC" w14:textId="77777777" w:rsidTr="00390E56">
        <w:trPr>
          <w:trHeight w:val="88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0307AE1" w14:textId="77777777" w:rsidR="00390E56" w:rsidRPr="00EA2512" w:rsidRDefault="00390E56" w:rsidP="00390E56">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EE6D2CB" w14:textId="77777777" w:rsidR="00390E56" w:rsidRDefault="00390E56" w:rsidP="00390E56">
            <w:pPr>
              <w:jc w:val="center"/>
              <w:rPr>
                <w:color w:val="000000"/>
                <w:sz w:val="28"/>
                <w:szCs w:val="28"/>
              </w:rPr>
            </w:pPr>
            <w:r w:rsidRPr="00EA2512">
              <w:rPr>
                <w:color w:val="000000"/>
                <w:sz w:val="28"/>
                <w:szCs w:val="28"/>
              </w:rPr>
              <w:t xml:space="preserve">с 01.01. </w:t>
            </w:r>
          </w:p>
          <w:p w14:paraId="68319368" w14:textId="77777777" w:rsidR="00390E56" w:rsidRPr="00EA2512" w:rsidRDefault="00390E56" w:rsidP="00390E56">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0F0D891" w14:textId="77777777" w:rsidR="00390E56" w:rsidRPr="00EA2512" w:rsidRDefault="00390E56" w:rsidP="00390E56">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2B12012" w14:textId="77777777" w:rsidR="00390E56" w:rsidRDefault="00390E56" w:rsidP="00390E56">
            <w:pPr>
              <w:jc w:val="center"/>
              <w:rPr>
                <w:color w:val="000000"/>
                <w:sz w:val="28"/>
                <w:szCs w:val="28"/>
              </w:rPr>
            </w:pPr>
            <w:r w:rsidRPr="00EA2512">
              <w:rPr>
                <w:color w:val="000000"/>
                <w:sz w:val="28"/>
                <w:szCs w:val="28"/>
              </w:rPr>
              <w:t xml:space="preserve">с 01.01. </w:t>
            </w:r>
          </w:p>
          <w:p w14:paraId="202833E0" w14:textId="77777777" w:rsidR="00390E56" w:rsidRPr="00EA2512" w:rsidRDefault="00390E56" w:rsidP="00390E56">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15AC9FA" w14:textId="77777777" w:rsidR="00390E56" w:rsidRPr="00EA2512" w:rsidRDefault="00390E56" w:rsidP="00390E56">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3035F19" w14:textId="77777777" w:rsidR="00390E56" w:rsidRDefault="00390E56" w:rsidP="00390E56">
            <w:pPr>
              <w:jc w:val="center"/>
              <w:rPr>
                <w:color w:val="000000"/>
                <w:sz w:val="28"/>
                <w:szCs w:val="28"/>
              </w:rPr>
            </w:pPr>
            <w:r w:rsidRPr="00EA2512">
              <w:rPr>
                <w:color w:val="000000"/>
                <w:sz w:val="28"/>
                <w:szCs w:val="28"/>
              </w:rPr>
              <w:t xml:space="preserve">с 01.01. </w:t>
            </w:r>
          </w:p>
          <w:p w14:paraId="436435C5" w14:textId="77777777" w:rsidR="00390E56" w:rsidRPr="00EA2512" w:rsidRDefault="00390E56" w:rsidP="00390E56">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66FB1C9" w14:textId="77777777" w:rsidR="00390E56" w:rsidRPr="00EA2512" w:rsidRDefault="00390E56" w:rsidP="00390E56">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6046973" w14:textId="77777777" w:rsidR="00390E56" w:rsidRDefault="00390E56" w:rsidP="00390E56">
            <w:pPr>
              <w:jc w:val="center"/>
              <w:rPr>
                <w:color w:val="000000"/>
                <w:sz w:val="28"/>
                <w:szCs w:val="28"/>
              </w:rPr>
            </w:pPr>
            <w:r w:rsidRPr="00EA2512">
              <w:rPr>
                <w:color w:val="000000"/>
                <w:sz w:val="28"/>
                <w:szCs w:val="28"/>
              </w:rPr>
              <w:t xml:space="preserve">с 01.01. </w:t>
            </w:r>
          </w:p>
          <w:p w14:paraId="624E3D50" w14:textId="77777777" w:rsidR="00390E56" w:rsidRPr="00EA2512" w:rsidRDefault="00390E56" w:rsidP="00390E56">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E930C69" w14:textId="77777777" w:rsidR="00390E56" w:rsidRPr="00EA2512" w:rsidRDefault="00390E56" w:rsidP="00390E56">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1A501CFF" w14:textId="77777777" w:rsidR="00390E56" w:rsidRDefault="00390E56" w:rsidP="00390E56">
            <w:pPr>
              <w:jc w:val="center"/>
              <w:rPr>
                <w:color w:val="000000"/>
                <w:sz w:val="28"/>
                <w:szCs w:val="28"/>
              </w:rPr>
            </w:pPr>
            <w:r w:rsidRPr="00EA2512">
              <w:rPr>
                <w:color w:val="000000"/>
                <w:sz w:val="28"/>
                <w:szCs w:val="28"/>
              </w:rPr>
              <w:t xml:space="preserve">с 01.01. </w:t>
            </w:r>
          </w:p>
          <w:p w14:paraId="0E751810" w14:textId="77777777" w:rsidR="00390E56" w:rsidRPr="00EA2512" w:rsidRDefault="00390E56" w:rsidP="00390E56">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3D28E4D8" w14:textId="77777777" w:rsidR="00390E56" w:rsidRPr="00EA2512" w:rsidRDefault="00390E56" w:rsidP="00390E56">
            <w:pPr>
              <w:jc w:val="center"/>
              <w:rPr>
                <w:color w:val="000000"/>
                <w:sz w:val="28"/>
                <w:szCs w:val="28"/>
              </w:rPr>
            </w:pPr>
            <w:r w:rsidRPr="00EA2512">
              <w:rPr>
                <w:color w:val="000000"/>
                <w:sz w:val="28"/>
                <w:szCs w:val="28"/>
              </w:rPr>
              <w:t>с 01.07. по 31.12.</w:t>
            </w:r>
          </w:p>
        </w:tc>
      </w:tr>
      <w:tr w:rsidR="00390E56" w:rsidRPr="00EA2512" w14:paraId="7C299BD9" w14:textId="77777777" w:rsidTr="00390E56">
        <w:trPr>
          <w:trHeight w:val="557"/>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03647771" w14:textId="77777777" w:rsidR="00390E56" w:rsidRDefault="00390E56" w:rsidP="00390E56">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4046E6F8" w14:textId="77777777" w:rsidR="00390E56" w:rsidRPr="00EA2512" w:rsidRDefault="00390E56" w:rsidP="00390E56">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B17856B" w14:textId="77777777" w:rsidR="00390E56" w:rsidRPr="002032FC" w:rsidRDefault="00390E56" w:rsidP="00390E56">
            <w:pPr>
              <w:jc w:val="center"/>
              <w:rPr>
                <w:sz w:val="28"/>
                <w:szCs w:val="28"/>
              </w:rPr>
            </w:pPr>
            <w:r>
              <w:rPr>
                <w:sz w:val="28"/>
                <w:szCs w:val="28"/>
              </w:rPr>
              <w:t>3,07</w:t>
            </w:r>
          </w:p>
        </w:tc>
        <w:tc>
          <w:tcPr>
            <w:tcW w:w="1276" w:type="dxa"/>
            <w:tcBorders>
              <w:top w:val="nil"/>
              <w:left w:val="nil"/>
              <w:bottom w:val="single" w:sz="4" w:space="0" w:color="auto"/>
              <w:right w:val="single" w:sz="4" w:space="0" w:color="auto"/>
            </w:tcBorders>
            <w:shd w:val="clear" w:color="000000" w:fill="FFFFFF"/>
            <w:vAlign w:val="center"/>
          </w:tcPr>
          <w:p w14:paraId="50664518" w14:textId="77777777" w:rsidR="00390E56" w:rsidRPr="002032FC" w:rsidRDefault="00390E56" w:rsidP="00390E56">
            <w:pPr>
              <w:jc w:val="center"/>
              <w:rPr>
                <w:sz w:val="28"/>
                <w:szCs w:val="28"/>
              </w:rPr>
            </w:pPr>
            <w:r>
              <w:rPr>
                <w:sz w:val="28"/>
                <w:szCs w:val="28"/>
              </w:rPr>
              <w:t>3,46</w:t>
            </w:r>
          </w:p>
        </w:tc>
        <w:tc>
          <w:tcPr>
            <w:tcW w:w="1276" w:type="dxa"/>
            <w:tcBorders>
              <w:top w:val="nil"/>
              <w:left w:val="nil"/>
              <w:bottom w:val="single" w:sz="4" w:space="0" w:color="auto"/>
              <w:right w:val="single" w:sz="4" w:space="0" w:color="auto"/>
            </w:tcBorders>
            <w:shd w:val="clear" w:color="000000" w:fill="FFFFFF"/>
            <w:vAlign w:val="center"/>
          </w:tcPr>
          <w:p w14:paraId="7E7580DB" w14:textId="77777777" w:rsidR="00390E56" w:rsidRPr="002032FC" w:rsidRDefault="00390E56" w:rsidP="00390E56">
            <w:pPr>
              <w:jc w:val="center"/>
              <w:rPr>
                <w:sz w:val="28"/>
                <w:szCs w:val="28"/>
              </w:rPr>
            </w:pPr>
            <w:r>
              <w:rPr>
                <w:sz w:val="28"/>
                <w:szCs w:val="28"/>
              </w:rPr>
              <w:t>3,46</w:t>
            </w:r>
          </w:p>
        </w:tc>
        <w:tc>
          <w:tcPr>
            <w:tcW w:w="1276" w:type="dxa"/>
            <w:tcBorders>
              <w:top w:val="nil"/>
              <w:left w:val="nil"/>
              <w:bottom w:val="single" w:sz="4" w:space="0" w:color="auto"/>
              <w:right w:val="single" w:sz="4" w:space="0" w:color="auto"/>
            </w:tcBorders>
            <w:shd w:val="clear" w:color="000000" w:fill="FFFFFF"/>
            <w:vAlign w:val="center"/>
          </w:tcPr>
          <w:p w14:paraId="7CDD5B46" w14:textId="77777777" w:rsidR="00390E56" w:rsidRPr="002032FC" w:rsidRDefault="00390E56" w:rsidP="00390E56">
            <w:pPr>
              <w:jc w:val="center"/>
              <w:rPr>
                <w:sz w:val="28"/>
                <w:szCs w:val="28"/>
              </w:rPr>
            </w:pPr>
            <w:r>
              <w:rPr>
                <w:sz w:val="28"/>
                <w:szCs w:val="28"/>
              </w:rPr>
              <w:t>6,62</w:t>
            </w:r>
          </w:p>
        </w:tc>
        <w:tc>
          <w:tcPr>
            <w:tcW w:w="1276" w:type="dxa"/>
            <w:tcBorders>
              <w:top w:val="nil"/>
              <w:left w:val="nil"/>
              <w:bottom w:val="single" w:sz="4" w:space="0" w:color="auto"/>
              <w:right w:val="single" w:sz="4" w:space="0" w:color="auto"/>
            </w:tcBorders>
            <w:shd w:val="clear" w:color="000000" w:fill="FFFFFF"/>
            <w:vAlign w:val="center"/>
          </w:tcPr>
          <w:p w14:paraId="5303873C" w14:textId="77777777" w:rsidR="00390E56" w:rsidRPr="002032FC" w:rsidRDefault="00390E56" w:rsidP="00390E56">
            <w:pPr>
              <w:jc w:val="center"/>
              <w:rPr>
                <w:sz w:val="28"/>
                <w:szCs w:val="28"/>
              </w:rPr>
            </w:pPr>
            <w:r>
              <w:rPr>
                <w:sz w:val="28"/>
                <w:szCs w:val="28"/>
              </w:rPr>
              <w:t>4,81</w:t>
            </w:r>
          </w:p>
        </w:tc>
        <w:tc>
          <w:tcPr>
            <w:tcW w:w="1417" w:type="dxa"/>
            <w:tcBorders>
              <w:top w:val="nil"/>
              <w:left w:val="nil"/>
              <w:bottom w:val="single" w:sz="4" w:space="0" w:color="auto"/>
              <w:right w:val="single" w:sz="4" w:space="0" w:color="auto"/>
            </w:tcBorders>
            <w:shd w:val="clear" w:color="000000" w:fill="FFFFFF"/>
            <w:vAlign w:val="center"/>
          </w:tcPr>
          <w:p w14:paraId="4967FDE9" w14:textId="77777777" w:rsidR="00390E56" w:rsidRPr="002032FC" w:rsidRDefault="00390E56" w:rsidP="00390E56">
            <w:pPr>
              <w:jc w:val="center"/>
              <w:rPr>
                <w:sz w:val="28"/>
                <w:szCs w:val="28"/>
              </w:rPr>
            </w:pPr>
            <w:r>
              <w:rPr>
                <w:sz w:val="28"/>
                <w:szCs w:val="28"/>
              </w:rPr>
              <w:t>4,81</w:t>
            </w:r>
          </w:p>
        </w:tc>
        <w:tc>
          <w:tcPr>
            <w:tcW w:w="1276" w:type="dxa"/>
            <w:tcBorders>
              <w:top w:val="nil"/>
              <w:left w:val="nil"/>
              <w:bottom w:val="single" w:sz="4" w:space="0" w:color="auto"/>
              <w:right w:val="single" w:sz="4" w:space="0" w:color="auto"/>
            </w:tcBorders>
            <w:shd w:val="clear" w:color="000000" w:fill="FFFFFF"/>
            <w:vAlign w:val="center"/>
          </w:tcPr>
          <w:p w14:paraId="3584A9D0" w14:textId="77777777" w:rsidR="00390E56" w:rsidRPr="002032FC" w:rsidRDefault="00390E56" w:rsidP="00390E56">
            <w:pPr>
              <w:jc w:val="center"/>
              <w:rPr>
                <w:sz w:val="28"/>
                <w:szCs w:val="28"/>
              </w:rPr>
            </w:pPr>
            <w:r>
              <w:rPr>
                <w:sz w:val="28"/>
                <w:szCs w:val="28"/>
              </w:rPr>
              <w:t>3,68</w:t>
            </w:r>
          </w:p>
        </w:tc>
        <w:tc>
          <w:tcPr>
            <w:tcW w:w="1276" w:type="dxa"/>
            <w:tcBorders>
              <w:top w:val="nil"/>
              <w:left w:val="nil"/>
              <w:bottom w:val="single" w:sz="4" w:space="0" w:color="auto"/>
              <w:right w:val="single" w:sz="4" w:space="0" w:color="auto"/>
            </w:tcBorders>
            <w:shd w:val="clear" w:color="000000" w:fill="FFFFFF"/>
            <w:vAlign w:val="center"/>
          </w:tcPr>
          <w:p w14:paraId="3D73660E" w14:textId="77777777" w:rsidR="00390E56" w:rsidRPr="002032FC" w:rsidRDefault="00390E56" w:rsidP="00390E56">
            <w:pPr>
              <w:jc w:val="center"/>
              <w:rPr>
                <w:sz w:val="28"/>
                <w:szCs w:val="28"/>
              </w:rPr>
            </w:pPr>
            <w:r>
              <w:rPr>
                <w:sz w:val="28"/>
                <w:szCs w:val="28"/>
              </w:rPr>
              <w:t>3,78</w:t>
            </w:r>
          </w:p>
        </w:tc>
        <w:tc>
          <w:tcPr>
            <w:tcW w:w="1277" w:type="dxa"/>
            <w:tcBorders>
              <w:top w:val="nil"/>
              <w:left w:val="nil"/>
              <w:bottom w:val="single" w:sz="4" w:space="0" w:color="auto"/>
              <w:right w:val="single" w:sz="4" w:space="0" w:color="auto"/>
            </w:tcBorders>
            <w:shd w:val="clear" w:color="000000" w:fill="FFFFFF"/>
            <w:vAlign w:val="center"/>
          </w:tcPr>
          <w:p w14:paraId="0F1F0A98" w14:textId="77777777" w:rsidR="00390E56" w:rsidRPr="002032FC" w:rsidRDefault="00390E56" w:rsidP="00390E56">
            <w:pPr>
              <w:jc w:val="center"/>
              <w:rPr>
                <w:sz w:val="28"/>
                <w:szCs w:val="28"/>
              </w:rPr>
            </w:pPr>
            <w:r>
              <w:rPr>
                <w:sz w:val="28"/>
                <w:szCs w:val="28"/>
              </w:rPr>
              <w:t>3,78</w:t>
            </w:r>
          </w:p>
        </w:tc>
        <w:tc>
          <w:tcPr>
            <w:tcW w:w="1416" w:type="dxa"/>
            <w:tcBorders>
              <w:top w:val="nil"/>
              <w:left w:val="nil"/>
              <w:bottom w:val="single" w:sz="4" w:space="0" w:color="auto"/>
              <w:right w:val="single" w:sz="4" w:space="0" w:color="auto"/>
            </w:tcBorders>
            <w:shd w:val="clear" w:color="000000" w:fill="FFFFFF"/>
            <w:vAlign w:val="center"/>
          </w:tcPr>
          <w:p w14:paraId="34E62516" w14:textId="77777777" w:rsidR="00390E56" w:rsidRPr="002032FC" w:rsidRDefault="00390E56" w:rsidP="00390E56">
            <w:pPr>
              <w:jc w:val="center"/>
              <w:rPr>
                <w:sz w:val="28"/>
                <w:szCs w:val="28"/>
              </w:rPr>
            </w:pPr>
            <w:r>
              <w:rPr>
                <w:sz w:val="28"/>
                <w:szCs w:val="28"/>
              </w:rPr>
              <w:t>3,87</w:t>
            </w:r>
          </w:p>
        </w:tc>
      </w:tr>
    </w:tbl>
    <w:p w14:paraId="634CD262" w14:textId="77777777" w:rsidR="00390E56" w:rsidRDefault="00390E56" w:rsidP="00390E56">
      <w:pPr>
        <w:ind w:firstLine="709"/>
        <w:jc w:val="both"/>
        <w:rPr>
          <w:color w:val="000000" w:themeColor="text1"/>
          <w:sz w:val="28"/>
          <w:szCs w:val="28"/>
        </w:rPr>
      </w:pPr>
    </w:p>
    <w:p w14:paraId="152FF1DD" w14:textId="77777777" w:rsidR="00390E56" w:rsidRPr="004E1A9D" w:rsidRDefault="00390E56" w:rsidP="00390E56">
      <w:pPr>
        <w:ind w:left="-709" w:firstLine="709"/>
        <w:jc w:val="right"/>
        <w:rPr>
          <w:color w:val="000000" w:themeColor="text1"/>
          <w:sz w:val="28"/>
          <w:szCs w:val="28"/>
        </w:rPr>
      </w:pPr>
      <w:r w:rsidRPr="00DF3443">
        <w:rPr>
          <w:color w:val="000000" w:themeColor="text1"/>
          <w:sz w:val="28"/>
          <w:szCs w:val="28"/>
        </w:rPr>
        <w:t>».</w:t>
      </w:r>
    </w:p>
    <w:p w14:paraId="6B5E7337" w14:textId="77777777" w:rsidR="00390E56" w:rsidRPr="004E1A9D" w:rsidRDefault="00390E56" w:rsidP="00390E56">
      <w:pPr>
        <w:tabs>
          <w:tab w:val="left" w:pos="0"/>
        </w:tabs>
        <w:ind w:left="3544" w:right="-427"/>
        <w:jc w:val="center"/>
        <w:rPr>
          <w:color w:val="000000" w:themeColor="text1"/>
          <w:sz w:val="28"/>
          <w:szCs w:val="28"/>
        </w:rPr>
      </w:pPr>
    </w:p>
    <w:p w14:paraId="49CC51C2" w14:textId="77777777" w:rsidR="00195F61" w:rsidRDefault="00195F61" w:rsidP="00B17F38">
      <w:pPr>
        <w:ind w:right="142"/>
        <w:jc w:val="both"/>
        <w:sectPr w:rsidR="00195F61" w:rsidSect="00195F61">
          <w:pgSz w:w="16838" w:h="11906" w:orient="landscape"/>
          <w:pgMar w:top="1276" w:right="993" w:bottom="850" w:left="851" w:header="708" w:footer="708" w:gutter="0"/>
          <w:cols w:space="708"/>
          <w:titlePg/>
          <w:docGrid w:linePitch="360"/>
        </w:sectPr>
      </w:pPr>
    </w:p>
    <w:p w14:paraId="3E695AAA" w14:textId="4E003F33" w:rsidR="00195F61" w:rsidRDefault="00195F61" w:rsidP="00195F61">
      <w:pPr>
        <w:tabs>
          <w:tab w:val="left" w:pos="0"/>
          <w:tab w:val="left" w:pos="3052"/>
        </w:tabs>
        <w:ind w:left="1134" w:firstLine="5103"/>
      </w:pPr>
      <w:r>
        <w:lastRenderedPageBreak/>
        <w:t xml:space="preserve">Приложение № 9 к протоколу </w:t>
      </w:r>
    </w:p>
    <w:p w14:paraId="6AC807C4" w14:textId="77777777" w:rsidR="00195F61" w:rsidRDefault="00195F61" w:rsidP="00195F61">
      <w:pPr>
        <w:tabs>
          <w:tab w:val="left" w:pos="0"/>
          <w:tab w:val="left" w:pos="3052"/>
        </w:tabs>
        <w:ind w:left="1134" w:firstLine="5103"/>
      </w:pPr>
      <w:r>
        <w:t xml:space="preserve">№ 28 заседания Правления </w:t>
      </w:r>
    </w:p>
    <w:p w14:paraId="16DEEC82" w14:textId="77777777" w:rsidR="00195F61" w:rsidRDefault="00195F61" w:rsidP="00195F61">
      <w:pPr>
        <w:tabs>
          <w:tab w:val="left" w:pos="0"/>
          <w:tab w:val="left" w:pos="3052"/>
        </w:tabs>
        <w:ind w:left="1134" w:firstLine="5103"/>
      </w:pPr>
      <w:r>
        <w:t xml:space="preserve">Региональной энергетической </w:t>
      </w:r>
    </w:p>
    <w:p w14:paraId="0123E5E9" w14:textId="77777777" w:rsidR="00195F61" w:rsidRDefault="00195F61" w:rsidP="00195F61">
      <w:pPr>
        <w:tabs>
          <w:tab w:val="left" w:pos="0"/>
          <w:tab w:val="left" w:pos="3052"/>
        </w:tabs>
        <w:ind w:left="1134" w:firstLine="5103"/>
      </w:pPr>
      <w:r>
        <w:t>комиссии Кузбасса от 04.06.2020</w:t>
      </w:r>
    </w:p>
    <w:p w14:paraId="23144712" w14:textId="77777777" w:rsidR="00747DE4" w:rsidRPr="003E6074" w:rsidRDefault="00747DE4" w:rsidP="00747DE4">
      <w:pPr>
        <w:pStyle w:val="10"/>
        <w:jc w:val="center"/>
        <w:rPr>
          <w:iCs/>
          <w:color w:val="000000"/>
          <w:sz w:val="28"/>
          <w:szCs w:val="28"/>
        </w:rPr>
      </w:pPr>
      <w:r w:rsidRPr="003E6074">
        <w:rPr>
          <w:iCs/>
          <w:color w:val="000000"/>
          <w:sz w:val="28"/>
          <w:szCs w:val="28"/>
        </w:rPr>
        <w:t>Экспертное заключение</w:t>
      </w:r>
    </w:p>
    <w:p w14:paraId="5BF74206" w14:textId="77777777" w:rsidR="00747DE4" w:rsidRPr="00805CC7" w:rsidRDefault="00747DE4" w:rsidP="00747DE4">
      <w:pPr>
        <w:pStyle w:val="10"/>
        <w:jc w:val="center"/>
        <w:rPr>
          <w:iCs/>
          <w:sz w:val="28"/>
          <w:szCs w:val="28"/>
        </w:rPr>
      </w:pPr>
      <w:r>
        <w:rPr>
          <w:iCs/>
          <w:sz w:val="28"/>
          <w:szCs w:val="28"/>
        </w:rPr>
        <w:t>Р</w:t>
      </w:r>
      <w:r w:rsidRPr="00805CC7">
        <w:rPr>
          <w:iCs/>
          <w:sz w:val="28"/>
          <w:szCs w:val="28"/>
        </w:rPr>
        <w:t>егиональн</w:t>
      </w:r>
      <w:r>
        <w:rPr>
          <w:iCs/>
          <w:sz w:val="28"/>
          <w:szCs w:val="28"/>
        </w:rPr>
        <w:t>ой</w:t>
      </w:r>
      <w:r w:rsidRPr="00805CC7">
        <w:rPr>
          <w:iCs/>
          <w:sz w:val="28"/>
          <w:szCs w:val="28"/>
        </w:rPr>
        <w:t xml:space="preserve"> энергетическ</w:t>
      </w:r>
      <w:r>
        <w:rPr>
          <w:iCs/>
          <w:sz w:val="28"/>
          <w:szCs w:val="28"/>
        </w:rPr>
        <w:t>ой</w:t>
      </w:r>
      <w:r w:rsidRPr="00805CC7">
        <w:rPr>
          <w:iCs/>
          <w:sz w:val="28"/>
          <w:szCs w:val="28"/>
        </w:rPr>
        <w:t xml:space="preserve"> комисси</w:t>
      </w:r>
      <w:r>
        <w:rPr>
          <w:iCs/>
          <w:sz w:val="28"/>
          <w:szCs w:val="28"/>
        </w:rPr>
        <w:t>и</w:t>
      </w:r>
      <w:r w:rsidRPr="00805CC7">
        <w:rPr>
          <w:iCs/>
          <w:sz w:val="28"/>
          <w:szCs w:val="28"/>
        </w:rPr>
        <w:t xml:space="preserve"> </w:t>
      </w:r>
      <w:r>
        <w:rPr>
          <w:iCs/>
          <w:sz w:val="28"/>
          <w:szCs w:val="28"/>
        </w:rPr>
        <w:t>Кузбасса</w:t>
      </w:r>
    </w:p>
    <w:p w14:paraId="37ACBAC5" w14:textId="77777777" w:rsidR="00747DE4" w:rsidRDefault="00747DE4" w:rsidP="00747DE4">
      <w:pPr>
        <w:jc w:val="center"/>
        <w:rPr>
          <w:color w:val="000000"/>
          <w:sz w:val="28"/>
          <w:szCs w:val="28"/>
        </w:rPr>
      </w:pPr>
      <w:r w:rsidRPr="003E6074">
        <w:rPr>
          <w:color w:val="000000"/>
          <w:sz w:val="28"/>
          <w:szCs w:val="28"/>
        </w:rPr>
        <w:t>по материалам, представленным</w:t>
      </w:r>
      <w:r w:rsidRPr="003E6074">
        <w:rPr>
          <w:b/>
          <w:color w:val="000000"/>
          <w:sz w:val="28"/>
          <w:szCs w:val="28"/>
        </w:rPr>
        <w:t xml:space="preserve"> </w:t>
      </w:r>
      <w:r>
        <w:rPr>
          <w:b/>
          <w:bCs/>
          <w:kern w:val="32"/>
          <w:sz w:val="28"/>
          <w:szCs w:val="28"/>
          <w:lang w:eastAsia="en-US"/>
        </w:rPr>
        <w:t>АО</w:t>
      </w:r>
      <w:r w:rsidRPr="00234467">
        <w:rPr>
          <w:b/>
          <w:bCs/>
          <w:kern w:val="32"/>
          <w:sz w:val="28"/>
          <w:szCs w:val="28"/>
          <w:lang w:eastAsia="en-US"/>
        </w:rPr>
        <w:t xml:space="preserve"> «</w:t>
      </w:r>
      <w:r>
        <w:rPr>
          <w:b/>
          <w:bCs/>
          <w:kern w:val="32"/>
          <w:sz w:val="28"/>
          <w:szCs w:val="28"/>
          <w:lang w:eastAsia="en-US"/>
        </w:rPr>
        <w:t>Кузнецкая ТЭЦ</w:t>
      </w:r>
      <w:r w:rsidRPr="00234467">
        <w:rPr>
          <w:b/>
          <w:bCs/>
          <w:kern w:val="32"/>
          <w:sz w:val="28"/>
          <w:szCs w:val="28"/>
          <w:lang w:eastAsia="en-US"/>
        </w:rPr>
        <w:t>» (</w:t>
      </w:r>
      <w:r>
        <w:rPr>
          <w:b/>
          <w:bCs/>
          <w:kern w:val="32"/>
          <w:sz w:val="28"/>
          <w:szCs w:val="28"/>
          <w:lang w:eastAsia="en-US"/>
        </w:rPr>
        <w:t>г. Новокузнецк</w:t>
      </w:r>
      <w:r w:rsidRPr="00234467">
        <w:rPr>
          <w:b/>
          <w:bCs/>
          <w:kern w:val="32"/>
          <w:sz w:val="28"/>
          <w:szCs w:val="28"/>
          <w:lang w:eastAsia="en-US"/>
        </w:rPr>
        <w:t>)</w:t>
      </w:r>
      <w:r w:rsidRPr="003E6074">
        <w:rPr>
          <w:color w:val="000000"/>
          <w:sz w:val="28"/>
          <w:szCs w:val="28"/>
        </w:rPr>
        <w:t xml:space="preserve">, </w:t>
      </w:r>
    </w:p>
    <w:p w14:paraId="7885E231" w14:textId="77777777" w:rsidR="00747DE4" w:rsidRDefault="00747DE4" w:rsidP="00747DE4">
      <w:pPr>
        <w:jc w:val="center"/>
        <w:rPr>
          <w:color w:val="000000"/>
          <w:sz w:val="28"/>
          <w:szCs w:val="28"/>
        </w:rPr>
      </w:pPr>
      <w:r w:rsidRPr="00735E17">
        <w:rPr>
          <w:color w:val="000000"/>
          <w:sz w:val="28"/>
          <w:szCs w:val="28"/>
        </w:rPr>
        <w:t xml:space="preserve">для корректировки </w:t>
      </w:r>
      <w:r w:rsidRPr="00735E17">
        <w:rPr>
          <w:sz w:val="28"/>
          <w:szCs w:val="28"/>
        </w:rPr>
        <w:t xml:space="preserve">необходимой валовой выручки и установленных тарифов </w:t>
      </w:r>
      <w:r w:rsidRPr="00735E17">
        <w:rPr>
          <w:color w:val="000000"/>
          <w:sz w:val="28"/>
          <w:szCs w:val="28"/>
        </w:rPr>
        <w:t xml:space="preserve">на </w:t>
      </w:r>
      <w:r w:rsidRPr="00735E17">
        <w:rPr>
          <w:sz w:val="28"/>
          <w:szCs w:val="28"/>
        </w:rPr>
        <w:t>техническую воду</w:t>
      </w:r>
      <w:r>
        <w:rPr>
          <w:color w:val="000000"/>
          <w:sz w:val="28"/>
          <w:szCs w:val="28"/>
        </w:rPr>
        <w:t xml:space="preserve">, </w:t>
      </w:r>
      <w:r w:rsidRPr="003E6074">
        <w:rPr>
          <w:color w:val="000000"/>
          <w:sz w:val="28"/>
          <w:szCs w:val="28"/>
        </w:rPr>
        <w:t>реализуем</w:t>
      </w:r>
      <w:r>
        <w:rPr>
          <w:color w:val="000000"/>
          <w:sz w:val="28"/>
          <w:szCs w:val="28"/>
        </w:rPr>
        <w:t xml:space="preserve">ую </w:t>
      </w:r>
      <w:r w:rsidRPr="003E6074">
        <w:rPr>
          <w:color w:val="000000"/>
          <w:sz w:val="28"/>
          <w:szCs w:val="28"/>
        </w:rPr>
        <w:t>на потребительском рынке</w:t>
      </w:r>
      <w:r>
        <w:rPr>
          <w:color w:val="000000"/>
          <w:sz w:val="28"/>
          <w:szCs w:val="28"/>
        </w:rPr>
        <w:t>, на 2021 год</w:t>
      </w:r>
    </w:p>
    <w:p w14:paraId="109B7958" w14:textId="77777777" w:rsidR="00747DE4" w:rsidRPr="00BB6840" w:rsidRDefault="00747DE4" w:rsidP="00747DE4">
      <w:pPr>
        <w:pStyle w:val="afc"/>
        <w:jc w:val="both"/>
        <w:rPr>
          <w:i/>
          <w:color w:val="FF0000"/>
          <w:sz w:val="24"/>
          <w:szCs w:val="29"/>
        </w:rPr>
      </w:pPr>
    </w:p>
    <w:p w14:paraId="378ADE97" w14:textId="77777777" w:rsidR="00747DE4" w:rsidRPr="003E6074" w:rsidRDefault="00747DE4" w:rsidP="00747DE4">
      <w:pPr>
        <w:ind w:firstLine="709"/>
        <w:jc w:val="both"/>
        <w:rPr>
          <w:color w:val="000000"/>
          <w:sz w:val="4"/>
          <w:szCs w:val="4"/>
        </w:rPr>
      </w:pPr>
    </w:p>
    <w:p w14:paraId="658A147B" w14:textId="77777777" w:rsidR="00747DE4" w:rsidRDefault="00747DE4" w:rsidP="00747DE4">
      <w:pPr>
        <w:ind w:firstLine="709"/>
        <w:jc w:val="both"/>
        <w:rPr>
          <w:color w:val="000000"/>
          <w:sz w:val="28"/>
          <w:szCs w:val="28"/>
        </w:rPr>
      </w:pPr>
      <w:r>
        <w:rPr>
          <w:sz w:val="28"/>
          <w:szCs w:val="28"/>
        </w:rPr>
        <w:t>Главный консультант Р</w:t>
      </w:r>
      <w:r w:rsidRPr="001845FA">
        <w:rPr>
          <w:sz w:val="28"/>
          <w:szCs w:val="28"/>
        </w:rPr>
        <w:t xml:space="preserve">егиональной энергетической комиссии </w:t>
      </w:r>
      <w:r>
        <w:rPr>
          <w:sz w:val="28"/>
          <w:szCs w:val="28"/>
        </w:rPr>
        <w:t xml:space="preserve">Кузбасса </w:t>
      </w:r>
      <w:r w:rsidRPr="001845FA">
        <w:rPr>
          <w:sz w:val="28"/>
          <w:szCs w:val="28"/>
        </w:rPr>
        <w:t xml:space="preserve">(далее – </w:t>
      </w:r>
      <w:r>
        <w:rPr>
          <w:sz w:val="28"/>
          <w:szCs w:val="28"/>
        </w:rPr>
        <w:t>специалист</w:t>
      </w:r>
      <w:r w:rsidRPr="001845FA">
        <w:rPr>
          <w:sz w:val="28"/>
          <w:szCs w:val="28"/>
        </w:rPr>
        <w:t>),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w:t>
      </w:r>
      <w:r w:rsidRPr="00735E17">
        <w:rPr>
          <w:sz w:val="28"/>
          <w:szCs w:val="28"/>
        </w:rPr>
        <w:t>по корректировке необходимой валовой выручки и установленных тарифов на техническую воду</w:t>
      </w:r>
      <w:r>
        <w:rPr>
          <w:color w:val="000000"/>
          <w:sz w:val="28"/>
          <w:szCs w:val="28"/>
        </w:rPr>
        <w:t xml:space="preserve">, </w:t>
      </w:r>
      <w:r w:rsidRPr="003E6074">
        <w:rPr>
          <w:color w:val="000000"/>
          <w:sz w:val="28"/>
          <w:szCs w:val="28"/>
        </w:rPr>
        <w:t>реализуем</w:t>
      </w:r>
      <w:r>
        <w:rPr>
          <w:color w:val="000000"/>
          <w:sz w:val="28"/>
          <w:szCs w:val="28"/>
        </w:rPr>
        <w:t>ую</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7D40936A" w14:textId="77777777" w:rsidR="00747DE4" w:rsidRDefault="00747DE4" w:rsidP="00747DE4">
      <w:pPr>
        <w:ind w:firstLine="709"/>
        <w:jc w:val="both"/>
        <w:rPr>
          <w:color w:val="000000"/>
          <w:sz w:val="28"/>
          <w:szCs w:val="28"/>
        </w:rPr>
      </w:pPr>
    </w:p>
    <w:p w14:paraId="31643674" w14:textId="5F0BEC25" w:rsidR="00747DE4" w:rsidRDefault="00747DE4" w:rsidP="00747DE4">
      <w:pPr>
        <w:ind w:firstLine="709"/>
        <w:jc w:val="both"/>
        <w:rPr>
          <w:color w:val="000000"/>
          <w:sz w:val="28"/>
          <w:szCs w:val="28"/>
        </w:rPr>
      </w:pPr>
      <w:r>
        <w:rPr>
          <w:color w:val="000000"/>
          <w:sz w:val="28"/>
          <w:szCs w:val="28"/>
        </w:rPr>
        <w:t xml:space="preserve">АО «Кузнецкая ТЭЦ» (г. Новокузнецк) обратилось в Региональную энергетическую комиссию Кузбасса (далее – РЭК Кузбасса) с заявлением о </w:t>
      </w:r>
      <w:r w:rsidRPr="00735E17">
        <w:rPr>
          <w:sz w:val="28"/>
          <w:szCs w:val="28"/>
        </w:rPr>
        <w:t>корректировке необходимой валовой выручки</w:t>
      </w:r>
      <w:r>
        <w:rPr>
          <w:sz w:val="28"/>
          <w:szCs w:val="28"/>
        </w:rPr>
        <w:t xml:space="preserve"> (далее – НВВ)</w:t>
      </w:r>
      <w:r w:rsidRPr="00735E17">
        <w:rPr>
          <w:sz w:val="28"/>
          <w:szCs w:val="28"/>
        </w:rPr>
        <w:t xml:space="preserve"> и установленных тарифов</w:t>
      </w:r>
      <w:r>
        <w:rPr>
          <w:sz w:val="28"/>
          <w:szCs w:val="28"/>
        </w:rPr>
        <w:t xml:space="preserve"> </w:t>
      </w:r>
      <w:r w:rsidRPr="00735E17">
        <w:rPr>
          <w:sz w:val="28"/>
          <w:szCs w:val="28"/>
        </w:rPr>
        <w:t>на техническую воду</w:t>
      </w:r>
      <w:r>
        <w:rPr>
          <w:color w:val="000000"/>
          <w:sz w:val="28"/>
          <w:szCs w:val="28"/>
        </w:rPr>
        <w:t xml:space="preserve"> на 2021 год (исх. от 20.04.2020 № КТ-исх-3/10-10/20, </w:t>
      </w:r>
      <w:proofErr w:type="spellStart"/>
      <w:r>
        <w:rPr>
          <w:color w:val="000000"/>
          <w:sz w:val="28"/>
          <w:szCs w:val="28"/>
        </w:rPr>
        <w:t>вх</w:t>
      </w:r>
      <w:proofErr w:type="spellEnd"/>
      <w:r>
        <w:rPr>
          <w:color w:val="000000"/>
          <w:sz w:val="28"/>
          <w:szCs w:val="28"/>
        </w:rPr>
        <w:t xml:space="preserve">. от 20.04.2020 № 1608). Согласно представленному заявлению организацией было предложено скорректировать плановую необходимую валовую выручку 2021 года на сумму 401,00 </w:t>
      </w:r>
      <w:proofErr w:type="spellStart"/>
      <w:r>
        <w:rPr>
          <w:color w:val="000000"/>
          <w:sz w:val="28"/>
          <w:szCs w:val="28"/>
        </w:rPr>
        <w:t>тыс.руб</w:t>
      </w:r>
      <w:proofErr w:type="spellEnd"/>
      <w:r>
        <w:rPr>
          <w:color w:val="000000"/>
          <w:sz w:val="28"/>
          <w:szCs w:val="28"/>
        </w:rPr>
        <w:t>. и установить тарифы в сфере холодного водоснабжения технической водой на 2021 год с учетом корректировки в размере 1,66 руб./м3.</w:t>
      </w:r>
    </w:p>
    <w:p w14:paraId="6C89DE2C" w14:textId="08D9F4EC" w:rsidR="00747DE4" w:rsidRDefault="00747DE4" w:rsidP="00747DE4">
      <w:pPr>
        <w:ind w:firstLine="709"/>
        <w:jc w:val="both"/>
        <w:rPr>
          <w:color w:val="000000"/>
          <w:sz w:val="28"/>
          <w:szCs w:val="28"/>
        </w:rPr>
      </w:pPr>
      <w:r>
        <w:rPr>
          <w:sz w:val="28"/>
          <w:szCs w:val="28"/>
        </w:rPr>
        <w:t xml:space="preserve">На основании представленного заявления открыто </w:t>
      </w:r>
      <w:proofErr w:type="gramStart"/>
      <w:r>
        <w:rPr>
          <w:sz w:val="28"/>
          <w:szCs w:val="28"/>
        </w:rPr>
        <w:t xml:space="preserve">дело  </w:t>
      </w:r>
      <w:r w:rsidRPr="00C77008">
        <w:rPr>
          <w:sz w:val="28"/>
          <w:szCs w:val="28"/>
        </w:rPr>
        <w:t>«</w:t>
      </w:r>
      <w:proofErr w:type="gramEnd"/>
      <w:r w:rsidRPr="00C77008">
        <w:rPr>
          <w:sz w:val="28"/>
          <w:szCs w:val="28"/>
        </w:rPr>
        <w:t>О</w:t>
      </w:r>
      <w:r>
        <w:rPr>
          <w:sz w:val="28"/>
          <w:szCs w:val="28"/>
        </w:rPr>
        <w:t xml:space="preserve"> корректировке необходимой валовой выручки и</w:t>
      </w:r>
      <w:r w:rsidRPr="00C77008">
        <w:rPr>
          <w:sz w:val="28"/>
          <w:szCs w:val="28"/>
        </w:rPr>
        <w:t xml:space="preserve"> установлен</w:t>
      </w:r>
      <w:r>
        <w:rPr>
          <w:sz w:val="28"/>
          <w:szCs w:val="28"/>
        </w:rPr>
        <w:t>ных</w:t>
      </w:r>
      <w:r w:rsidRPr="00C77008">
        <w:rPr>
          <w:sz w:val="28"/>
          <w:szCs w:val="28"/>
        </w:rPr>
        <w:t xml:space="preserve"> тарифов на услуг</w:t>
      </w:r>
      <w:r>
        <w:rPr>
          <w:sz w:val="28"/>
          <w:szCs w:val="28"/>
        </w:rPr>
        <w:t>у</w:t>
      </w:r>
      <w:r w:rsidRPr="00C77008">
        <w:rPr>
          <w:sz w:val="28"/>
          <w:szCs w:val="28"/>
        </w:rPr>
        <w:t xml:space="preserve"> холодного водоснабжения на 20</w:t>
      </w:r>
      <w:r>
        <w:rPr>
          <w:sz w:val="28"/>
          <w:szCs w:val="28"/>
        </w:rPr>
        <w:t>21 год</w:t>
      </w:r>
      <w:r w:rsidRPr="00C77008">
        <w:rPr>
          <w:sz w:val="28"/>
          <w:szCs w:val="28"/>
        </w:rPr>
        <w:t>, оказываем</w:t>
      </w:r>
      <w:r>
        <w:rPr>
          <w:sz w:val="28"/>
          <w:szCs w:val="28"/>
        </w:rPr>
        <w:t>ую</w:t>
      </w:r>
      <w:r w:rsidRPr="00C77008">
        <w:rPr>
          <w:sz w:val="28"/>
          <w:szCs w:val="28"/>
        </w:rPr>
        <w:t xml:space="preserve"> </w:t>
      </w:r>
      <w:r>
        <w:rPr>
          <w:sz w:val="28"/>
          <w:szCs w:val="28"/>
        </w:rPr>
        <w:t xml:space="preserve"> АО </w:t>
      </w:r>
      <w:r w:rsidRPr="00C77008">
        <w:rPr>
          <w:sz w:val="28"/>
          <w:szCs w:val="28"/>
        </w:rPr>
        <w:t>«</w:t>
      </w:r>
      <w:r>
        <w:rPr>
          <w:sz w:val="28"/>
          <w:szCs w:val="28"/>
        </w:rPr>
        <w:t>Кузнецкая ТЭЦ</w:t>
      </w:r>
      <w:r w:rsidRPr="00C77008">
        <w:rPr>
          <w:sz w:val="28"/>
          <w:szCs w:val="28"/>
        </w:rPr>
        <w:t xml:space="preserve">» </w:t>
      </w:r>
      <w:r w:rsidRPr="00C77008">
        <w:rPr>
          <w:bCs/>
          <w:sz w:val="28"/>
        </w:rPr>
        <w:t>(</w:t>
      </w:r>
      <w:r>
        <w:rPr>
          <w:bCs/>
          <w:sz w:val="28"/>
        </w:rPr>
        <w:t>г. Новокузнецк</w:t>
      </w:r>
      <w:r w:rsidRPr="00C77008">
        <w:rPr>
          <w:bCs/>
          <w:sz w:val="28"/>
        </w:rPr>
        <w:t>)</w:t>
      </w:r>
      <w:r>
        <w:rPr>
          <w:bCs/>
          <w:sz w:val="28"/>
        </w:rPr>
        <w:t xml:space="preserve">» </w:t>
      </w:r>
      <w:r w:rsidRPr="00C77008">
        <w:rPr>
          <w:sz w:val="28"/>
          <w:szCs w:val="28"/>
        </w:rPr>
        <w:t xml:space="preserve">за № </w:t>
      </w:r>
      <w:r>
        <w:rPr>
          <w:sz w:val="28"/>
          <w:szCs w:val="28"/>
        </w:rPr>
        <w:t>03</w:t>
      </w:r>
      <w:r w:rsidRPr="00C77008">
        <w:rPr>
          <w:sz w:val="28"/>
          <w:szCs w:val="28"/>
        </w:rPr>
        <w:t>-ВС</w:t>
      </w:r>
      <w:r>
        <w:rPr>
          <w:sz w:val="28"/>
          <w:szCs w:val="28"/>
        </w:rPr>
        <w:t xml:space="preserve">.   </w:t>
      </w:r>
    </w:p>
    <w:p w14:paraId="001D3C9E" w14:textId="77777777" w:rsidR="00747DE4" w:rsidRPr="003E6074" w:rsidRDefault="00747DE4" w:rsidP="00747DE4">
      <w:pPr>
        <w:ind w:firstLine="709"/>
        <w:jc w:val="both"/>
        <w:rPr>
          <w:color w:val="000000"/>
          <w:sz w:val="28"/>
          <w:szCs w:val="28"/>
        </w:rPr>
      </w:pPr>
      <w:r>
        <w:rPr>
          <w:color w:val="000000"/>
          <w:sz w:val="28"/>
          <w:szCs w:val="28"/>
        </w:rPr>
        <w:t xml:space="preserve">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w:t>
      </w:r>
      <w:r w:rsidRPr="002B34B0">
        <w:rPr>
          <w:color w:val="000000"/>
          <w:sz w:val="28"/>
          <w:szCs w:val="28"/>
        </w:rPr>
        <w:t>ФСТ России</w:t>
      </w:r>
      <w:r>
        <w:rPr>
          <w:color w:val="000000"/>
          <w:sz w:val="28"/>
          <w:szCs w:val="28"/>
        </w:rPr>
        <w:t xml:space="preserve"> </w:t>
      </w:r>
      <w:r w:rsidRPr="002B34B0">
        <w:rPr>
          <w:color w:val="000000"/>
          <w:sz w:val="28"/>
          <w:szCs w:val="28"/>
        </w:rPr>
        <w:t>от 27.12.20</w:t>
      </w:r>
      <w:r>
        <w:rPr>
          <w:color w:val="000000"/>
          <w:sz w:val="28"/>
          <w:szCs w:val="28"/>
        </w:rPr>
        <w:t>13 №</w:t>
      </w:r>
      <w:r w:rsidRPr="002B34B0">
        <w:rPr>
          <w:color w:val="000000"/>
          <w:sz w:val="28"/>
          <w:szCs w:val="28"/>
        </w:rPr>
        <w:t xml:space="preserve"> 1746-э</w:t>
      </w: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 Корректировка НВВ и установление тарифов производится на 2021 год.</w:t>
      </w:r>
    </w:p>
    <w:p w14:paraId="7CAB2BF9" w14:textId="77777777" w:rsidR="00747DE4" w:rsidRPr="00BB6840" w:rsidRDefault="00747DE4" w:rsidP="00747DE4">
      <w:pPr>
        <w:ind w:firstLine="709"/>
        <w:jc w:val="both"/>
        <w:rPr>
          <w:color w:val="000000"/>
          <w:sz w:val="28"/>
          <w:szCs w:val="16"/>
        </w:rPr>
      </w:pPr>
    </w:p>
    <w:p w14:paraId="4DC2E09A" w14:textId="77777777" w:rsidR="00747DE4" w:rsidRDefault="00747DE4" w:rsidP="00747DE4">
      <w:pPr>
        <w:jc w:val="center"/>
        <w:rPr>
          <w:b/>
          <w:sz w:val="32"/>
          <w:szCs w:val="32"/>
          <w:u w:val="single"/>
        </w:rPr>
      </w:pPr>
      <w:r w:rsidRPr="00076C35">
        <w:rPr>
          <w:b/>
          <w:sz w:val="32"/>
          <w:szCs w:val="32"/>
          <w:u w:val="single"/>
        </w:rPr>
        <w:t>Общая характеристика организации</w:t>
      </w:r>
    </w:p>
    <w:p w14:paraId="482F4072" w14:textId="77777777" w:rsidR="00747DE4" w:rsidRPr="00BB6840" w:rsidRDefault="00747DE4" w:rsidP="00747DE4">
      <w:pPr>
        <w:jc w:val="center"/>
        <w:rPr>
          <w:b/>
          <w:sz w:val="20"/>
          <w:szCs w:val="10"/>
          <w:u w:val="single"/>
        </w:rPr>
      </w:pPr>
    </w:p>
    <w:p w14:paraId="57C840B6" w14:textId="77777777" w:rsidR="00747DE4" w:rsidRDefault="00747DE4" w:rsidP="00747DE4">
      <w:pPr>
        <w:ind w:firstLine="709"/>
        <w:jc w:val="both"/>
        <w:rPr>
          <w:color w:val="000000"/>
          <w:sz w:val="28"/>
          <w:szCs w:val="28"/>
        </w:rPr>
      </w:pPr>
      <w:r>
        <w:rPr>
          <w:color w:val="000000"/>
          <w:sz w:val="28"/>
          <w:szCs w:val="28"/>
        </w:rPr>
        <w:t xml:space="preserve">АО «Кузнецкая ТЭЦ» (далее – организация) было образовано в результате реорганизации ОАО «Кузбассэнерго» в 2012 году. </w:t>
      </w:r>
    </w:p>
    <w:p w14:paraId="38676427" w14:textId="77777777" w:rsidR="00747DE4" w:rsidRDefault="00747DE4" w:rsidP="00747DE4">
      <w:pPr>
        <w:ind w:firstLine="709"/>
        <w:jc w:val="both"/>
        <w:rPr>
          <w:color w:val="000000"/>
          <w:sz w:val="28"/>
          <w:szCs w:val="28"/>
        </w:rPr>
      </w:pPr>
      <w:r>
        <w:rPr>
          <w:color w:val="000000"/>
          <w:sz w:val="28"/>
          <w:szCs w:val="28"/>
        </w:rPr>
        <w:t xml:space="preserve">Организация осуществляет несколько видов деятельности, основными из которых являются продажа, покупка и производство электрической энергии; </w:t>
      </w:r>
      <w:r>
        <w:rPr>
          <w:color w:val="000000"/>
          <w:sz w:val="28"/>
          <w:szCs w:val="28"/>
        </w:rPr>
        <w:lastRenderedPageBreak/>
        <w:t>производство, распределение, передача пара и горячей воды; реализация тепловой энергии и др. В число услуг, оказываемых                             АО «Кузнецкая ТЭЦ», входят также услуги в сфере холодного водоснабжения технической водой.</w:t>
      </w:r>
    </w:p>
    <w:p w14:paraId="717A046E" w14:textId="77777777" w:rsidR="00747DE4" w:rsidRDefault="00747DE4" w:rsidP="00747DE4">
      <w:pPr>
        <w:ind w:firstLine="709"/>
        <w:jc w:val="both"/>
        <w:rPr>
          <w:color w:val="000000"/>
          <w:sz w:val="28"/>
          <w:szCs w:val="28"/>
        </w:rPr>
      </w:pPr>
    </w:p>
    <w:p w14:paraId="7108EF1D" w14:textId="77777777" w:rsidR="00747DE4" w:rsidRDefault="00747DE4" w:rsidP="00747DE4">
      <w:pPr>
        <w:ind w:firstLine="709"/>
        <w:jc w:val="both"/>
        <w:rPr>
          <w:color w:val="000000"/>
          <w:sz w:val="28"/>
          <w:szCs w:val="28"/>
        </w:rPr>
      </w:pPr>
      <w:r>
        <w:rPr>
          <w:color w:val="000000"/>
          <w:sz w:val="28"/>
          <w:szCs w:val="28"/>
        </w:rPr>
        <w:t>Абонентами АО «Кузнецкая ТЭЦ» в сфере холодного водоснабжения технической водой являются АО «Завод Универсал», ОАО «РУСАЛ новокузнецкий алюминиевый завод», АО «</w:t>
      </w:r>
      <w:proofErr w:type="spellStart"/>
      <w:r>
        <w:rPr>
          <w:color w:val="000000"/>
          <w:sz w:val="28"/>
          <w:szCs w:val="28"/>
        </w:rPr>
        <w:t>СибАТК</w:t>
      </w:r>
      <w:proofErr w:type="spellEnd"/>
      <w:r>
        <w:rPr>
          <w:color w:val="000000"/>
          <w:sz w:val="28"/>
          <w:szCs w:val="28"/>
        </w:rPr>
        <w:t>», ООО «</w:t>
      </w:r>
      <w:proofErr w:type="spellStart"/>
      <w:r>
        <w:rPr>
          <w:color w:val="000000"/>
          <w:sz w:val="28"/>
          <w:szCs w:val="28"/>
        </w:rPr>
        <w:t>Копекс</w:t>
      </w:r>
      <w:proofErr w:type="spellEnd"/>
      <w:r>
        <w:rPr>
          <w:color w:val="000000"/>
          <w:sz w:val="28"/>
          <w:szCs w:val="28"/>
        </w:rPr>
        <w:t xml:space="preserve"> Сибирь», ИП Борисенко Р.В.</w:t>
      </w:r>
    </w:p>
    <w:p w14:paraId="7ECA0ED0" w14:textId="77777777" w:rsidR="00747DE4" w:rsidRDefault="00747DE4" w:rsidP="00747DE4">
      <w:pPr>
        <w:ind w:firstLine="709"/>
        <w:jc w:val="both"/>
        <w:rPr>
          <w:color w:val="000000"/>
          <w:sz w:val="28"/>
          <w:szCs w:val="28"/>
        </w:rPr>
      </w:pPr>
      <w:r>
        <w:rPr>
          <w:color w:val="000000"/>
          <w:sz w:val="28"/>
          <w:szCs w:val="28"/>
        </w:rPr>
        <w:t>Объекты инженерной инфраструктуры, необходимые для холодного водоснабжения технической водой, принадлежат предприятию на праве собственности (в качестве подтверждения в материалах тарифного дела содержатся свидетельства о государственной регистрации права собственности на объекты).</w:t>
      </w:r>
    </w:p>
    <w:p w14:paraId="28A73554" w14:textId="77777777" w:rsidR="00747DE4" w:rsidRPr="007546D7" w:rsidRDefault="00747DE4" w:rsidP="00747DE4">
      <w:pPr>
        <w:ind w:firstLine="709"/>
        <w:jc w:val="both"/>
        <w:rPr>
          <w:color w:val="FF0000"/>
          <w:sz w:val="28"/>
          <w:szCs w:val="16"/>
        </w:rPr>
      </w:pPr>
    </w:p>
    <w:p w14:paraId="31B5A36B" w14:textId="77777777" w:rsidR="00747DE4" w:rsidRDefault="00747DE4" w:rsidP="00747DE4">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04B19CA" w14:textId="77777777" w:rsidR="00747DE4" w:rsidRPr="00B21F9A" w:rsidRDefault="00747DE4" w:rsidP="00747DE4">
      <w:pPr>
        <w:jc w:val="center"/>
        <w:rPr>
          <w:b/>
          <w:sz w:val="18"/>
          <w:szCs w:val="10"/>
          <w:u w:val="single"/>
        </w:rPr>
      </w:pPr>
    </w:p>
    <w:p w14:paraId="7C290CA8" w14:textId="77777777" w:rsidR="00747DE4" w:rsidRDefault="00747DE4" w:rsidP="00747DE4">
      <w:pPr>
        <w:ind w:firstLine="709"/>
        <w:jc w:val="both"/>
        <w:rPr>
          <w:sz w:val="28"/>
          <w:szCs w:val="28"/>
        </w:rPr>
      </w:pPr>
      <w:r w:rsidRPr="00076C35">
        <w:rPr>
          <w:sz w:val="28"/>
          <w:szCs w:val="28"/>
        </w:rPr>
        <w:t xml:space="preserve">Материалы организации </w:t>
      </w:r>
      <w:r w:rsidRPr="00F4114A">
        <w:rPr>
          <w:sz w:val="28"/>
          <w:szCs w:val="28"/>
        </w:rPr>
        <w:t>по корректировке тарифов на 202</w:t>
      </w:r>
      <w:r>
        <w:rPr>
          <w:sz w:val="28"/>
          <w:szCs w:val="28"/>
        </w:rPr>
        <w:t>1</w:t>
      </w:r>
      <w:r w:rsidRPr="00F4114A">
        <w:rPr>
          <w:sz w:val="28"/>
          <w:szCs w:val="28"/>
        </w:rPr>
        <w:t xml:space="preserve"> год</w:t>
      </w:r>
      <w:r w:rsidRPr="00076C35">
        <w:rPr>
          <w:sz w:val="28"/>
          <w:szCs w:val="28"/>
        </w:rPr>
        <w:t xml:space="preserve">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t xml:space="preserve">                                 </w:t>
      </w:r>
      <w:proofErr w:type="gramStart"/>
      <w:r>
        <w:rPr>
          <w:sz w:val="28"/>
          <w:szCs w:val="28"/>
        </w:rPr>
        <w:t xml:space="preserve">   </w:t>
      </w:r>
      <w:r w:rsidRPr="00076C35">
        <w:rPr>
          <w:sz w:val="28"/>
          <w:szCs w:val="28"/>
        </w:rPr>
        <w:t>«</w:t>
      </w:r>
      <w:proofErr w:type="gramEnd"/>
      <w:r w:rsidRPr="00076C35">
        <w:rPr>
          <w:sz w:val="28"/>
          <w:szCs w:val="28"/>
        </w:rPr>
        <w:t>О государственном регулировании тарифов в сфере водоснабжения и водоотведения»</w:t>
      </w:r>
      <w:r>
        <w:rPr>
          <w:sz w:val="28"/>
          <w:szCs w:val="28"/>
        </w:rPr>
        <w:t xml:space="preserve"> (далее – Правила)</w:t>
      </w:r>
      <w:r w:rsidRPr="00076C35">
        <w:rPr>
          <w:sz w:val="28"/>
          <w:szCs w:val="28"/>
        </w:rPr>
        <w:t xml:space="preserve">. Расчетно-обосновывающие материалы представлены надлежащим образом, </w:t>
      </w:r>
      <w:r>
        <w:rPr>
          <w:sz w:val="28"/>
          <w:szCs w:val="28"/>
        </w:rPr>
        <w:t xml:space="preserve">сшиты, </w:t>
      </w:r>
      <w:r w:rsidRPr="00076C35">
        <w:rPr>
          <w:sz w:val="28"/>
          <w:szCs w:val="28"/>
        </w:rPr>
        <w:t>пронумерованы, заверены подписью руководителя и скреплены печатью предприятия.</w:t>
      </w:r>
    </w:p>
    <w:p w14:paraId="4DD784AA" w14:textId="77777777" w:rsidR="00747DE4" w:rsidRDefault="00747DE4" w:rsidP="00747DE4">
      <w:pPr>
        <w:ind w:firstLine="709"/>
        <w:jc w:val="both"/>
        <w:rPr>
          <w:color w:val="000000"/>
          <w:sz w:val="28"/>
          <w:szCs w:val="28"/>
        </w:rPr>
      </w:pPr>
      <w:r w:rsidRPr="003E6074">
        <w:rPr>
          <w:color w:val="000000"/>
          <w:sz w:val="28"/>
          <w:szCs w:val="28"/>
        </w:rPr>
        <w:t>Материалы</w:t>
      </w:r>
      <w:r>
        <w:rPr>
          <w:color w:val="000000"/>
          <w:sz w:val="28"/>
          <w:szCs w:val="28"/>
        </w:rPr>
        <w:t xml:space="preserve"> </w:t>
      </w:r>
      <w:r>
        <w:rPr>
          <w:sz w:val="28"/>
          <w:szCs w:val="28"/>
        </w:rPr>
        <w:t>АО</w:t>
      </w:r>
      <w:r w:rsidRPr="005647D1">
        <w:rPr>
          <w:sz w:val="28"/>
          <w:szCs w:val="28"/>
        </w:rPr>
        <w:t xml:space="preserve"> «</w:t>
      </w:r>
      <w:r>
        <w:rPr>
          <w:sz w:val="28"/>
          <w:szCs w:val="28"/>
        </w:rPr>
        <w:t>Кузнецкая ТЭЦ</w:t>
      </w:r>
      <w:r w:rsidRPr="005647D1">
        <w:rPr>
          <w:sz w:val="28"/>
          <w:szCs w:val="28"/>
        </w:rPr>
        <w:t>» (</w:t>
      </w:r>
      <w:r>
        <w:rPr>
          <w:sz w:val="28"/>
          <w:szCs w:val="28"/>
        </w:rPr>
        <w:t>г. Новокузнецк</w:t>
      </w:r>
      <w:r w:rsidRPr="005647D1">
        <w:rPr>
          <w:sz w:val="28"/>
          <w:szCs w:val="28"/>
        </w:rPr>
        <w:t>)</w:t>
      </w:r>
      <w:r>
        <w:rPr>
          <w:color w:val="000000"/>
          <w:sz w:val="28"/>
          <w:szCs w:val="28"/>
        </w:rPr>
        <w:t xml:space="preserve"> </w:t>
      </w:r>
      <w:r w:rsidRPr="003E6074">
        <w:rPr>
          <w:color w:val="000000"/>
          <w:sz w:val="28"/>
          <w:szCs w:val="28"/>
        </w:rPr>
        <w:t xml:space="preserve">по </w:t>
      </w:r>
      <w:r>
        <w:rPr>
          <w:color w:val="000000"/>
          <w:sz w:val="28"/>
          <w:szCs w:val="28"/>
        </w:rPr>
        <w:t>корректировке</w:t>
      </w:r>
      <w:r w:rsidRPr="003E6074">
        <w:rPr>
          <w:color w:val="000000"/>
          <w:sz w:val="28"/>
          <w:szCs w:val="28"/>
        </w:rPr>
        <w:t xml:space="preserve"> тарифов на </w:t>
      </w:r>
      <w:r>
        <w:rPr>
          <w:color w:val="000000"/>
          <w:sz w:val="28"/>
          <w:szCs w:val="28"/>
        </w:rPr>
        <w:t xml:space="preserve">2021 год </w:t>
      </w:r>
      <w:r w:rsidRPr="003E6074">
        <w:rPr>
          <w:color w:val="000000"/>
          <w:sz w:val="28"/>
          <w:szCs w:val="28"/>
        </w:rPr>
        <w:t xml:space="preserve">заверены подписью </w:t>
      </w:r>
      <w:r>
        <w:rPr>
          <w:color w:val="000000"/>
          <w:sz w:val="28"/>
          <w:szCs w:val="28"/>
        </w:rPr>
        <w:t>заместителя генерального директора Кузбасского филиала ООО «Сибирская генерирующая компания»</w:t>
      </w:r>
      <w:r w:rsidRPr="003E6074">
        <w:rPr>
          <w:color w:val="000000"/>
          <w:sz w:val="28"/>
          <w:szCs w:val="28"/>
        </w:rPr>
        <w:t>.</w:t>
      </w:r>
    </w:p>
    <w:p w14:paraId="60093C81" w14:textId="77777777" w:rsidR="00747DE4" w:rsidRDefault="00747DE4" w:rsidP="00747DE4">
      <w:pPr>
        <w:ind w:firstLine="709"/>
        <w:jc w:val="both"/>
        <w:rPr>
          <w:sz w:val="28"/>
          <w:szCs w:val="28"/>
        </w:rPr>
      </w:pPr>
      <w:r>
        <w:rPr>
          <w:color w:val="000000"/>
          <w:sz w:val="28"/>
          <w:szCs w:val="28"/>
        </w:rPr>
        <w:t xml:space="preserve">ООО «Сибирская генерирующая компания» является единоличным исполнительным органом управляемого </w:t>
      </w:r>
      <w:r>
        <w:rPr>
          <w:sz w:val="28"/>
          <w:szCs w:val="28"/>
        </w:rPr>
        <w:t>АО</w:t>
      </w:r>
      <w:r w:rsidRPr="005647D1">
        <w:rPr>
          <w:sz w:val="28"/>
          <w:szCs w:val="28"/>
        </w:rPr>
        <w:t xml:space="preserve"> «</w:t>
      </w:r>
      <w:r>
        <w:rPr>
          <w:sz w:val="28"/>
          <w:szCs w:val="28"/>
        </w:rPr>
        <w:t>Кузнецкая ТЭЦ</w:t>
      </w:r>
      <w:r w:rsidRPr="005647D1">
        <w:rPr>
          <w:sz w:val="28"/>
          <w:szCs w:val="28"/>
        </w:rPr>
        <w:t>»</w:t>
      </w:r>
      <w:r>
        <w:rPr>
          <w:sz w:val="28"/>
          <w:szCs w:val="28"/>
        </w:rPr>
        <w:t xml:space="preserve"> в соответствии с договором от 31.07.2012 №УК-12/82А «О передаче полномочий единоличного исполнительного органа и оказании информационных и консультационных услуг».</w:t>
      </w:r>
    </w:p>
    <w:p w14:paraId="5D631D65" w14:textId="77777777" w:rsidR="00747DE4" w:rsidRPr="00B40949" w:rsidRDefault="00747DE4" w:rsidP="00747DE4">
      <w:pPr>
        <w:widowControl w:val="0"/>
        <w:autoSpaceDE w:val="0"/>
        <w:autoSpaceDN w:val="0"/>
        <w:adjustRightInd w:val="0"/>
        <w:ind w:firstLine="709"/>
        <w:jc w:val="both"/>
        <w:rPr>
          <w:sz w:val="28"/>
          <w:szCs w:val="28"/>
        </w:rPr>
      </w:pPr>
      <w:r>
        <w:rPr>
          <w:sz w:val="28"/>
          <w:szCs w:val="28"/>
        </w:rPr>
        <w:t>Следует отметить, что с</w:t>
      </w:r>
      <w:r w:rsidRPr="00B40949">
        <w:rPr>
          <w:sz w:val="28"/>
          <w:szCs w:val="28"/>
        </w:rPr>
        <w:t xml:space="preserve">татья 31 Федерального закона от 07.12.2011 </w:t>
      </w:r>
      <w:r>
        <w:rPr>
          <w:sz w:val="28"/>
          <w:szCs w:val="28"/>
        </w:rPr>
        <w:t xml:space="preserve">                  </w:t>
      </w:r>
      <w:r w:rsidRPr="00B40949">
        <w:rPr>
          <w:sz w:val="28"/>
          <w:szCs w:val="28"/>
        </w:rPr>
        <w:t xml:space="preserve">№ 416-ФЗ «О водоснабжении и водоотведении» </w:t>
      </w:r>
      <w:r w:rsidRPr="00B41E09">
        <w:rPr>
          <w:sz w:val="28"/>
          <w:szCs w:val="28"/>
          <w:u w:val="single"/>
        </w:rPr>
        <w:t>обязывает организации</w:t>
      </w:r>
      <w:r w:rsidRPr="00B40949">
        <w:rPr>
          <w:sz w:val="28"/>
          <w:szCs w:val="28"/>
        </w:rPr>
        <w:t xml:space="preserve"> вести бухгалтерский учет и </w:t>
      </w:r>
      <w:r w:rsidRPr="00B41E09">
        <w:rPr>
          <w:sz w:val="28"/>
          <w:szCs w:val="28"/>
          <w:u w:val="single"/>
        </w:rPr>
        <w:t>раздельный учет расходов и доходов по регулируемым видам деятельности.</w:t>
      </w:r>
      <w:r w:rsidRPr="00B40949">
        <w:rPr>
          <w:sz w:val="28"/>
          <w:szCs w:val="28"/>
        </w:rPr>
        <w:t xml:space="preserve"> </w:t>
      </w:r>
      <w:r>
        <w:rPr>
          <w:sz w:val="28"/>
          <w:szCs w:val="28"/>
        </w:rPr>
        <w:t>Согласно п</w:t>
      </w:r>
      <w:r w:rsidRPr="007C0934">
        <w:rPr>
          <w:sz w:val="28"/>
          <w:szCs w:val="28"/>
        </w:rPr>
        <w:t>риказ</w:t>
      </w:r>
      <w:r>
        <w:rPr>
          <w:sz w:val="28"/>
          <w:szCs w:val="28"/>
        </w:rPr>
        <w:t>у</w:t>
      </w:r>
      <w:r w:rsidRPr="007C0934">
        <w:rPr>
          <w:sz w:val="28"/>
          <w:szCs w:val="28"/>
        </w:rPr>
        <w:t xml:space="preserve"> Минстроя России </w:t>
      </w:r>
      <w:r>
        <w:rPr>
          <w:sz w:val="28"/>
          <w:szCs w:val="28"/>
        </w:rPr>
        <w:t xml:space="preserve">               </w:t>
      </w:r>
      <w:r w:rsidRPr="007C0934">
        <w:rPr>
          <w:sz w:val="28"/>
          <w:szCs w:val="28"/>
        </w:rPr>
        <w:t xml:space="preserve">от 25.01.2014 </w:t>
      </w:r>
      <w:r>
        <w:rPr>
          <w:sz w:val="28"/>
          <w:szCs w:val="28"/>
        </w:rPr>
        <w:t>№</w:t>
      </w:r>
      <w:r w:rsidRPr="007C0934">
        <w:rPr>
          <w:sz w:val="28"/>
          <w:szCs w:val="28"/>
        </w:rPr>
        <w:t xml:space="preserve"> 22/</w:t>
      </w:r>
      <w:proofErr w:type="spellStart"/>
      <w:r w:rsidRPr="007C0934">
        <w:rPr>
          <w:sz w:val="28"/>
          <w:szCs w:val="28"/>
        </w:rPr>
        <w:t>пр</w:t>
      </w:r>
      <w:proofErr w:type="spellEnd"/>
      <w:r w:rsidRPr="007C0934">
        <w:rPr>
          <w:sz w:val="28"/>
          <w:szCs w:val="28"/>
        </w:rPr>
        <w:t xml:space="preserve"> </w:t>
      </w:r>
      <w:r>
        <w:rPr>
          <w:sz w:val="28"/>
          <w:szCs w:val="28"/>
        </w:rPr>
        <w:t>«</w:t>
      </w:r>
      <w:r w:rsidRPr="007C0934">
        <w:rPr>
          <w:sz w:val="28"/>
          <w:szCs w:val="28"/>
        </w:rPr>
        <w: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Pr>
          <w:sz w:val="28"/>
          <w:szCs w:val="28"/>
        </w:rPr>
        <w:t>» в</w:t>
      </w:r>
      <w:r w:rsidRPr="00B40949">
        <w:rPr>
          <w:sz w:val="28"/>
          <w:szCs w:val="28"/>
        </w:rPr>
        <w:t xml:space="preserve">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w:t>
      </w:r>
      <w:r w:rsidRPr="00B40949">
        <w:rPr>
          <w:sz w:val="28"/>
          <w:szCs w:val="28"/>
        </w:rPr>
        <w:lastRenderedPageBreak/>
        <w:t>видам деятельности, централизованным системам водоснабжения и (или) водоотведения, и другим критериям.</w:t>
      </w:r>
    </w:p>
    <w:p w14:paraId="3E6B812F" w14:textId="77777777" w:rsidR="00747DE4" w:rsidRDefault="00747DE4" w:rsidP="00747DE4">
      <w:pPr>
        <w:ind w:firstLine="709"/>
        <w:jc w:val="both"/>
        <w:rPr>
          <w:sz w:val="28"/>
          <w:szCs w:val="28"/>
        </w:rPr>
      </w:pPr>
      <w:r w:rsidRPr="00C43B73">
        <w:rPr>
          <w:sz w:val="28"/>
          <w:szCs w:val="28"/>
        </w:rPr>
        <w:t xml:space="preserve">Предоставленные организацией </w:t>
      </w:r>
      <w:proofErr w:type="spellStart"/>
      <w:r w:rsidRPr="00C43B73">
        <w:rPr>
          <w:sz w:val="28"/>
          <w:szCs w:val="28"/>
        </w:rPr>
        <w:t>оборотно</w:t>
      </w:r>
      <w:proofErr w:type="spellEnd"/>
      <w:r w:rsidRPr="00C43B73">
        <w:rPr>
          <w:sz w:val="28"/>
          <w:szCs w:val="28"/>
        </w:rPr>
        <w:t xml:space="preserve">-сальдовые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w:t>
      </w:r>
      <w:r>
        <w:rPr>
          <w:sz w:val="28"/>
          <w:szCs w:val="28"/>
        </w:rPr>
        <w:t xml:space="preserve">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3D47CB94" w14:textId="77777777" w:rsidR="00747DE4" w:rsidRPr="00B41E09" w:rsidRDefault="00747DE4" w:rsidP="00747DE4">
      <w:pPr>
        <w:ind w:firstLine="709"/>
        <w:jc w:val="both"/>
        <w:rPr>
          <w:color w:val="FF0000"/>
          <w:sz w:val="28"/>
          <w:szCs w:val="28"/>
        </w:rPr>
      </w:pPr>
    </w:p>
    <w:p w14:paraId="0659CF00" w14:textId="77777777" w:rsidR="00747DE4" w:rsidRDefault="00747DE4" w:rsidP="00747DE4">
      <w:pPr>
        <w:ind w:firstLine="709"/>
        <w:jc w:val="center"/>
        <w:rPr>
          <w:b/>
          <w:sz w:val="32"/>
          <w:szCs w:val="32"/>
          <w:u w:val="single"/>
        </w:rPr>
      </w:pPr>
      <w:r w:rsidRPr="00076C35">
        <w:rPr>
          <w:b/>
          <w:sz w:val="32"/>
          <w:szCs w:val="32"/>
          <w:u w:val="single"/>
        </w:rPr>
        <w:t>Оценка дост</w:t>
      </w:r>
      <w:r>
        <w:rPr>
          <w:b/>
          <w:sz w:val="32"/>
          <w:szCs w:val="32"/>
          <w:u w:val="single"/>
        </w:rPr>
        <w:t xml:space="preserve">оверности данных, приведенных                                        </w:t>
      </w:r>
    </w:p>
    <w:p w14:paraId="3E66EB7F" w14:textId="77777777" w:rsidR="00747DE4" w:rsidRDefault="00747DE4" w:rsidP="00747DE4">
      <w:pPr>
        <w:ind w:firstLine="709"/>
        <w:jc w:val="center"/>
        <w:rPr>
          <w:b/>
          <w:sz w:val="32"/>
          <w:szCs w:val="32"/>
          <w:u w:val="single"/>
        </w:rPr>
      </w:pPr>
      <w:r>
        <w:rPr>
          <w:b/>
          <w:sz w:val="32"/>
          <w:szCs w:val="32"/>
          <w:u w:val="single"/>
        </w:rPr>
        <w:t xml:space="preserve">в </w:t>
      </w:r>
      <w:r w:rsidRPr="00076C35">
        <w:rPr>
          <w:b/>
          <w:sz w:val="32"/>
          <w:szCs w:val="32"/>
          <w:u w:val="single"/>
        </w:rPr>
        <w:t xml:space="preserve">предложениях об установлении тарифов </w:t>
      </w:r>
    </w:p>
    <w:p w14:paraId="0D653F55" w14:textId="77777777" w:rsidR="00747DE4" w:rsidRPr="00B21F9A" w:rsidRDefault="00747DE4" w:rsidP="00747DE4">
      <w:pPr>
        <w:ind w:firstLine="709"/>
        <w:jc w:val="center"/>
        <w:rPr>
          <w:b/>
          <w:sz w:val="14"/>
          <w:szCs w:val="10"/>
          <w:u w:val="single"/>
        </w:rPr>
      </w:pPr>
    </w:p>
    <w:p w14:paraId="003B4B57" w14:textId="77777777" w:rsidR="00747DE4" w:rsidRPr="00076C35" w:rsidRDefault="00747DE4" w:rsidP="00747DE4">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DC60991" w14:textId="77777777" w:rsidR="00747DE4" w:rsidRDefault="00747DE4" w:rsidP="00747DE4">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 xml:space="preserve">у РЭК </w:t>
      </w:r>
      <w:r>
        <w:rPr>
          <w:sz w:val="28"/>
          <w:szCs w:val="28"/>
        </w:rPr>
        <w:t>Кузбасса</w:t>
      </w:r>
      <w:r w:rsidRPr="00076C35">
        <w:rPr>
          <w:sz w:val="28"/>
          <w:szCs w:val="28"/>
        </w:rPr>
        <w:t xml:space="preserve"> виду деятельности на </w:t>
      </w:r>
      <w:r>
        <w:rPr>
          <w:sz w:val="28"/>
          <w:szCs w:val="28"/>
        </w:rPr>
        <w:t>2021 год</w:t>
      </w:r>
      <w:r w:rsidRPr="00076C35">
        <w:rPr>
          <w:sz w:val="28"/>
          <w:szCs w:val="28"/>
        </w:rPr>
        <w:t>.</w:t>
      </w:r>
    </w:p>
    <w:p w14:paraId="3169EC06" w14:textId="77777777" w:rsidR="00747DE4" w:rsidRDefault="00747DE4" w:rsidP="00747DE4">
      <w:pPr>
        <w:ind w:firstLine="709"/>
        <w:jc w:val="both"/>
        <w:rPr>
          <w:sz w:val="28"/>
          <w:szCs w:val="28"/>
        </w:rPr>
      </w:pPr>
      <w:r w:rsidRPr="004009D2">
        <w:rPr>
          <w:sz w:val="28"/>
          <w:szCs w:val="28"/>
        </w:rPr>
        <w:t xml:space="preserve">Экспертная оценка экономической обоснованности расходов на </w:t>
      </w:r>
      <w:r>
        <w:rPr>
          <w:sz w:val="28"/>
          <w:szCs w:val="28"/>
        </w:rPr>
        <w:t xml:space="preserve">холодное водоснабжение технической водой, </w:t>
      </w:r>
      <w:r w:rsidRPr="004009D2">
        <w:rPr>
          <w:sz w:val="28"/>
          <w:szCs w:val="28"/>
        </w:rPr>
        <w:t xml:space="preserve">принимаемых для </w:t>
      </w:r>
      <w:r>
        <w:rPr>
          <w:sz w:val="28"/>
          <w:szCs w:val="28"/>
        </w:rPr>
        <w:t xml:space="preserve">корректировки НВВ и </w:t>
      </w:r>
      <w:r w:rsidRPr="004009D2">
        <w:rPr>
          <w:sz w:val="28"/>
          <w:szCs w:val="28"/>
        </w:rPr>
        <w:t xml:space="preserve">расчета тарифов на </w:t>
      </w:r>
      <w:r>
        <w:rPr>
          <w:sz w:val="28"/>
          <w:szCs w:val="28"/>
        </w:rPr>
        <w:t>2021 год</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в экономических элементах.</w:t>
      </w:r>
    </w:p>
    <w:p w14:paraId="47907D11" w14:textId="77777777" w:rsidR="00747DE4" w:rsidRDefault="00747DE4" w:rsidP="00747DE4">
      <w:pPr>
        <w:ind w:firstLine="709"/>
        <w:jc w:val="both"/>
        <w:rPr>
          <w:sz w:val="28"/>
          <w:szCs w:val="28"/>
        </w:rPr>
      </w:pPr>
      <w:r w:rsidRPr="00D51877">
        <w:rPr>
          <w:sz w:val="28"/>
          <w:szCs w:val="28"/>
        </w:rPr>
        <w:t>Специалистом принимались во внимание предоставленные организацией данные бухгалтерских регистров за 201</w:t>
      </w:r>
      <w:r>
        <w:rPr>
          <w:sz w:val="28"/>
          <w:szCs w:val="28"/>
        </w:rPr>
        <w:t>9</w:t>
      </w:r>
      <w:r w:rsidRPr="00D51877">
        <w:rPr>
          <w:sz w:val="28"/>
          <w:szCs w:val="28"/>
        </w:rPr>
        <w:t xml:space="preserve">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0D1ADBAE" w14:textId="77777777" w:rsidR="00747DE4" w:rsidRDefault="00747DE4" w:rsidP="00747DE4">
      <w:pPr>
        <w:ind w:firstLine="709"/>
        <w:jc w:val="both"/>
        <w:rPr>
          <w:sz w:val="28"/>
          <w:szCs w:val="28"/>
        </w:rPr>
      </w:pPr>
    </w:p>
    <w:p w14:paraId="5A6A6845" w14:textId="77777777" w:rsidR="00747DE4" w:rsidRDefault="00747DE4" w:rsidP="00747DE4">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3F2EF289" w14:textId="77777777" w:rsidR="00747DE4" w:rsidRPr="00D51877" w:rsidRDefault="00747DE4" w:rsidP="00747DE4">
      <w:pPr>
        <w:jc w:val="center"/>
        <w:rPr>
          <w:b/>
          <w:sz w:val="14"/>
          <w:szCs w:val="10"/>
          <w:u w:val="single"/>
        </w:rPr>
      </w:pPr>
    </w:p>
    <w:p w14:paraId="071B58F3" w14:textId="77777777" w:rsidR="00747DE4" w:rsidRDefault="00747DE4" w:rsidP="00747DE4">
      <w:pPr>
        <w:ind w:firstLine="709"/>
        <w:jc w:val="both"/>
        <w:rPr>
          <w:color w:val="000000"/>
          <w:sz w:val="28"/>
          <w:szCs w:val="28"/>
        </w:rPr>
      </w:pPr>
      <w:r>
        <w:rPr>
          <w:color w:val="000000"/>
          <w:sz w:val="28"/>
          <w:szCs w:val="28"/>
        </w:rPr>
        <w:t xml:space="preserve">Рассматриваемое предприятие </w:t>
      </w:r>
      <w:r w:rsidRPr="003E6074">
        <w:rPr>
          <w:color w:val="000000"/>
          <w:sz w:val="28"/>
          <w:szCs w:val="28"/>
        </w:rPr>
        <w:t>является многоотраслев</w:t>
      </w:r>
      <w:r>
        <w:rPr>
          <w:color w:val="000000"/>
          <w:sz w:val="28"/>
          <w:szCs w:val="28"/>
        </w:rPr>
        <w:t>ой</w:t>
      </w:r>
      <w:r w:rsidRPr="003E6074">
        <w:rPr>
          <w:color w:val="000000"/>
          <w:sz w:val="28"/>
          <w:szCs w:val="28"/>
        </w:rPr>
        <w:t xml:space="preserve"> </w:t>
      </w:r>
      <w:r>
        <w:rPr>
          <w:color w:val="000000"/>
          <w:sz w:val="28"/>
          <w:szCs w:val="28"/>
        </w:rPr>
        <w:t>организацией</w:t>
      </w:r>
      <w:r w:rsidRPr="003E6074">
        <w:rPr>
          <w:color w:val="000000"/>
          <w:sz w:val="28"/>
          <w:szCs w:val="28"/>
        </w:rPr>
        <w:t>, в сферу деятельности которо</w:t>
      </w:r>
      <w:r>
        <w:rPr>
          <w:color w:val="000000"/>
          <w:sz w:val="28"/>
          <w:szCs w:val="28"/>
        </w:rPr>
        <w:t>й,</w:t>
      </w:r>
      <w:r w:rsidRPr="003E6074">
        <w:rPr>
          <w:color w:val="000000"/>
          <w:sz w:val="28"/>
          <w:szCs w:val="28"/>
        </w:rPr>
        <w:t xml:space="preserve"> </w:t>
      </w:r>
      <w:r>
        <w:rPr>
          <w:color w:val="000000"/>
          <w:sz w:val="28"/>
          <w:szCs w:val="28"/>
        </w:rPr>
        <w:t xml:space="preserve">в том числе, входит оказание услуг в сфере холодного водоснабжения технической водой. </w:t>
      </w:r>
    </w:p>
    <w:p w14:paraId="3F301A53" w14:textId="702C5E58" w:rsidR="00747DE4" w:rsidRDefault="00747DE4" w:rsidP="00747DE4">
      <w:pPr>
        <w:ind w:firstLine="709"/>
        <w:jc w:val="both"/>
        <w:rPr>
          <w:color w:val="000000"/>
          <w:sz w:val="28"/>
          <w:szCs w:val="28"/>
        </w:rPr>
      </w:pPr>
      <w:r>
        <w:rPr>
          <w:color w:val="000000"/>
          <w:sz w:val="28"/>
          <w:szCs w:val="28"/>
        </w:rPr>
        <w:t xml:space="preserve">Общий анализ бухгалтерской отчетности предприятия (форма № 1 – Бухгалтерский баланс) свидетельствует об </w:t>
      </w:r>
      <w:r w:rsidRPr="00CF54C4">
        <w:rPr>
          <w:color w:val="000000"/>
          <w:sz w:val="28"/>
          <w:szCs w:val="28"/>
        </w:rPr>
        <w:t>уменьшении</w:t>
      </w:r>
      <w:r>
        <w:rPr>
          <w:color w:val="000000"/>
          <w:sz w:val="28"/>
          <w:szCs w:val="28"/>
        </w:rPr>
        <w:t xml:space="preserve"> внеоборотных активов по итогам 2019 года по сравнению с предыдущим периодом на </w:t>
      </w:r>
      <w:r>
        <w:rPr>
          <w:b/>
          <w:i/>
          <w:color w:val="000000"/>
          <w:sz w:val="28"/>
          <w:szCs w:val="28"/>
        </w:rPr>
        <w:t>66,77</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Это </w:t>
      </w:r>
      <w:r>
        <w:rPr>
          <w:color w:val="000000"/>
          <w:sz w:val="28"/>
          <w:szCs w:val="28"/>
        </w:rPr>
        <w:lastRenderedPageBreak/>
        <w:t xml:space="preserve">обусловлено, главным образом, уменьшением стоимости основных средств (на </w:t>
      </w:r>
      <w:r>
        <w:rPr>
          <w:b/>
          <w:i/>
          <w:color w:val="000000"/>
          <w:sz w:val="28"/>
          <w:szCs w:val="28"/>
        </w:rPr>
        <w:t xml:space="preserve">65,23 </w:t>
      </w:r>
      <w:proofErr w:type="spellStart"/>
      <w:r>
        <w:rPr>
          <w:color w:val="000000"/>
          <w:sz w:val="28"/>
          <w:szCs w:val="28"/>
        </w:rPr>
        <w:t>млн.руб</w:t>
      </w:r>
      <w:proofErr w:type="spellEnd"/>
      <w:r>
        <w:rPr>
          <w:color w:val="000000"/>
          <w:sz w:val="28"/>
          <w:szCs w:val="28"/>
        </w:rPr>
        <w:t>.).</w:t>
      </w:r>
    </w:p>
    <w:p w14:paraId="336EB6E6" w14:textId="77777777" w:rsidR="00747DE4" w:rsidRDefault="00747DE4" w:rsidP="00747DE4">
      <w:pPr>
        <w:ind w:firstLine="709"/>
        <w:jc w:val="both"/>
        <w:rPr>
          <w:color w:val="000000"/>
          <w:sz w:val="28"/>
          <w:szCs w:val="28"/>
        </w:rPr>
      </w:pPr>
      <w:r>
        <w:rPr>
          <w:color w:val="000000"/>
          <w:sz w:val="28"/>
          <w:szCs w:val="28"/>
        </w:rPr>
        <w:t xml:space="preserve">В составе оборотных активов также наблюдаются изменения. По сравнению с предыдущим периодом в 2019 году оборотные активы снизились на </w:t>
      </w:r>
      <w:r>
        <w:rPr>
          <w:b/>
          <w:i/>
          <w:color w:val="000000"/>
          <w:sz w:val="28"/>
          <w:szCs w:val="28"/>
        </w:rPr>
        <w:t>35,78</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Основным фактором для снижения стало уменьшение дебиторской задолженности на </w:t>
      </w:r>
      <w:r>
        <w:rPr>
          <w:b/>
          <w:i/>
          <w:color w:val="000000"/>
          <w:sz w:val="28"/>
          <w:szCs w:val="28"/>
        </w:rPr>
        <w:t>194,32</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при одновременном увеличении стоимости запасов на </w:t>
      </w:r>
      <w:r>
        <w:rPr>
          <w:b/>
          <w:i/>
          <w:color w:val="000000"/>
          <w:sz w:val="28"/>
          <w:szCs w:val="28"/>
        </w:rPr>
        <w:t>98,04</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и финансовых вложений (за исключением денежных эквивалентов) на                    </w:t>
      </w:r>
      <w:r>
        <w:rPr>
          <w:b/>
          <w:i/>
          <w:color w:val="000000"/>
          <w:sz w:val="28"/>
          <w:szCs w:val="28"/>
        </w:rPr>
        <w:t>43,37</w:t>
      </w:r>
      <w:r>
        <w:rPr>
          <w:color w:val="000000"/>
          <w:sz w:val="28"/>
          <w:szCs w:val="28"/>
        </w:rPr>
        <w:t xml:space="preserve"> </w:t>
      </w:r>
      <w:proofErr w:type="spellStart"/>
      <w:r>
        <w:rPr>
          <w:color w:val="000000"/>
          <w:sz w:val="28"/>
          <w:szCs w:val="28"/>
        </w:rPr>
        <w:t>млн.руб</w:t>
      </w:r>
      <w:proofErr w:type="spellEnd"/>
      <w:r>
        <w:rPr>
          <w:color w:val="000000"/>
          <w:sz w:val="28"/>
          <w:szCs w:val="28"/>
        </w:rPr>
        <w:t>.</w:t>
      </w:r>
    </w:p>
    <w:p w14:paraId="396B59BD" w14:textId="77777777" w:rsidR="00747DE4" w:rsidRDefault="00747DE4" w:rsidP="00747DE4">
      <w:pPr>
        <w:ind w:firstLine="709"/>
        <w:jc w:val="both"/>
        <w:rPr>
          <w:color w:val="000000"/>
          <w:sz w:val="28"/>
          <w:szCs w:val="28"/>
        </w:rPr>
      </w:pPr>
      <w:r>
        <w:rPr>
          <w:color w:val="000000"/>
          <w:sz w:val="28"/>
          <w:szCs w:val="28"/>
        </w:rPr>
        <w:t xml:space="preserve">При анализе Отчета о финансовых результатах предприятия (форма               № 2) было выявлено незначительное снижение выручки в 2019 году по сравнению с 2018 годом на </w:t>
      </w:r>
      <w:r>
        <w:rPr>
          <w:b/>
          <w:i/>
          <w:color w:val="000000"/>
          <w:sz w:val="28"/>
          <w:szCs w:val="28"/>
        </w:rPr>
        <w:t>15,69</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При этом себестоимость продаж увеличилась на </w:t>
      </w:r>
      <w:r>
        <w:rPr>
          <w:b/>
          <w:i/>
          <w:color w:val="000000"/>
          <w:sz w:val="28"/>
          <w:szCs w:val="28"/>
        </w:rPr>
        <w:t xml:space="preserve">4,88 </w:t>
      </w:r>
      <w:proofErr w:type="spellStart"/>
      <w:r>
        <w:rPr>
          <w:color w:val="000000"/>
          <w:sz w:val="28"/>
          <w:szCs w:val="28"/>
        </w:rPr>
        <w:t>млн.руб</w:t>
      </w:r>
      <w:proofErr w:type="spellEnd"/>
      <w:r>
        <w:rPr>
          <w:color w:val="000000"/>
          <w:sz w:val="28"/>
          <w:szCs w:val="28"/>
        </w:rPr>
        <w:t xml:space="preserve">. Убыток предприятия составил </w:t>
      </w:r>
      <w:r>
        <w:rPr>
          <w:b/>
          <w:i/>
          <w:color w:val="000000"/>
          <w:sz w:val="28"/>
          <w:szCs w:val="28"/>
        </w:rPr>
        <w:t>11,17</w:t>
      </w:r>
      <w:r>
        <w:rPr>
          <w:color w:val="000000"/>
          <w:sz w:val="28"/>
          <w:szCs w:val="28"/>
        </w:rPr>
        <w:t xml:space="preserve"> </w:t>
      </w:r>
      <w:proofErr w:type="spellStart"/>
      <w:r>
        <w:rPr>
          <w:color w:val="000000"/>
          <w:sz w:val="28"/>
          <w:szCs w:val="28"/>
        </w:rPr>
        <w:t>млн.руб</w:t>
      </w:r>
      <w:proofErr w:type="spellEnd"/>
      <w:r>
        <w:rPr>
          <w:color w:val="000000"/>
          <w:sz w:val="28"/>
          <w:szCs w:val="28"/>
        </w:rPr>
        <w:t xml:space="preserve">. (в предыдущий период убыток организации равнялся </w:t>
      </w:r>
      <w:r>
        <w:rPr>
          <w:b/>
          <w:i/>
          <w:color w:val="000000"/>
          <w:sz w:val="28"/>
          <w:szCs w:val="28"/>
        </w:rPr>
        <w:t xml:space="preserve">104,36 </w:t>
      </w:r>
      <w:proofErr w:type="spellStart"/>
      <w:r>
        <w:rPr>
          <w:color w:val="000000"/>
          <w:sz w:val="28"/>
          <w:szCs w:val="28"/>
        </w:rPr>
        <w:t>млн.руб</w:t>
      </w:r>
      <w:proofErr w:type="spellEnd"/>
      <w:r>
        <w:rPr>
          <w:color w:val="000000"/>
          <w:sz w:val="28"/>
          <w:szCs w:val="28"/>
        </w:rPr>
        <w:t>.).</w:t>
      </w:r>
    </w:p>
    <w:p w14:paraId="665E8CBD" w14:textId="77777777" w:rsidR="00747DE4" w:rsidRDefault="00747DE4" w:rsidP="00747DE4">
      <w:pPr>
        <w:ind w:firstLine="709"/>
        <w:jc w:val="both"/>
        <w:rPr>
          <w:color w:val="000000"/>
          <w:sz w:val="28"/>
          <w:szCs w:val="28"/>
        </w:rPr>
      </w:pPr>
      <w:r>
        <w:rPr>
          <w:color w:val="000000"/>
          <w:sz w:val="28"/>
          <w:szCs w:val="28"/>
        </w:rPr>
        <w:t>Продажа технической воды абонентам не является основным видом деятельности АО «Кузнецкая ТЭЦ».</w:t>
      </w:r>
    </w:p>
    <w:p w14:paraId="544A09C6" w14:textId="77777777" w:rsidR="00747DE4" w:rsidRDefault="00747DE4" w:rsidP="00747DE4">
      <w:pPr>
        <w:ind w:firstLine="709"/>
        <w:jc w:val="both"/>
        <w:rPr>
          <w:color w:val="000000"/>
          <w:sz w:val="28"/>
          <w:szCs w:val="28"/>
        </w:rPr>
      </w:pPr>
      <w:r>
        <w:rPr>
          <w:color w:val="000000"/>
          <w:sz w:val="28"/>
          <w:szCs w:val="28"/>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3765C5F9" w14:textId="77777777" w:rsidR="00747DE4" w:rsidRDefault="00747DE4" w:rsidP="00747DE4">
      <w:pPr>
        <w:ind w:firstLine="709"/>
        <w:jc w:val="both"/>
        <w:rPr>
          <w:color w:val="000000"/>
          <w:sz w:val="28"/>
          <w:szCs w:val="28"/>
        </w:rPr>
      </w:pPr>
      <w:r>
        <w:rPr>
          <w:color w:val="000000"/>
          <w:sz w:val="28"/>
          <w:szCs w:val="28"/>
        </w:rPr>
        <w:t xml:space="preserve">По запросу регулирующего органа для подтверждения фактических доходов организации за 2019 год АО «Кузнецкая ТЭЦ» были представлены счета-фактуры, выставленные абонентам за услуги холодного водоснабжения. Так, выручка от реализации технической воды предприятия за 2019 год составила </w:t>
      </w:r>
      <w:r>
        <w:rPr>
          <w:b/>
          <w:i/>
          <w:color w:val="000000"/>
          <w:sz w:val="28"/>
          <w:szCs w:val="28"/>
        </w:rPr>
        <w:t xml:space="preserve">963,78 </w:t>
      </w:r>
      <w:proofErr w:type="spellStart"/>
      <w:r>
        <w:rPr>
          <w:color w:val="000000"/>
          <w:sz w:val="28"/>
          <w:szCs w:val="28"/>
        </w:rPr>
        <w:t>тыс.руб</w:t>
      </w:r>
      <w:proofErr w:type="spellEnd"/>
      <w:r>
        <w:rPr>
          <w:color w:val="000000"/>
          <w:sz w:val="28"/>
          <w:szCs w:val="28"/>
        </w:rPr>
        <w:t>.</w:t>
      </w:r>
    </w:p>
    <w:p w14:paraId="5668C184" w14:textId="77777777" w:rsidR="00747DE4" w:rsidRDefault="00747DE4" w:rsidP="00747DE4">
      <w:pPr>
        <w:ind w:firstLine="709"/>
        <w:jc w:val="both"/>
        <w:rPr>
          <w:color w:val="000000"/>
          <w:sz w:val="28"/>
          <w:szCs w:val="28"/>
        </w:rPr>
      </w:pPr>
      <w:r>
        <w:rPr>
          <w:color w:val="000000"/>
          <w:sz w:val="28"/>
          <w:szCs w:val="28"/>
        </w:rPr>
        <w:t xml:space="preserve">В качестве подтверждения расходов организации на производство технической воды за 2019 год АО «Кузнецкая ТЭЦ»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виду деятельности составили </w:t>
      </w:r>
      <w:r>
        <w:rPr>
          <w:b/>
          <w:i/>
          <w:color w:val="000000"/>
          <w:sz w:val="28"/>
          <w:szCs w:val="28"/>
        </w:rPr>
        <w:t>963,78</w:t>
      </w:r>
      <w:r>
        <w:rPr>
          <w:color w:val="000000"/>
          <w:sz w:val="28"/>
          <w:szCs w:val="28"/>
        </w:rPr>
        <w:t xml:space="preserve"> </w:t>
      </w:r>
      <w:proofErr w:type="spellStart"/>
      <w:r>
        <w:rPr>
          <w:color w:val="000000"/>
          <w:sz w:val="28"/>
          <w:szCs w:val="28"/>
        </w:rPr>
        <w:t>тыс.руб</w:t>
      </w:r>
      <w:proofErr w:type="spellEnd"/>
      <w:r>
        <w:rPr>
          <w:color w:val="000000"/>
          <w:sz w:val="28"/>
          <w:szCs w:val="28"/>
        </w:rPr>
        <w:t>.</w:t>
      </w:r>
      <w:r w:rsidRPr="00F840BC">
        <w:rPr>
          <w:color w:val="000000"/>
          <w:sz w:val="28"/>
          <w:szCs w:val="28"/>
        </w:rPr>
        <w:t xml:space="preserve"> </w:t>
      </w:r>
      <w:r>
        <w:rPr>
          <w:color w:val="000000"/>
          <w:sz w:val="28"/>
          <w:szCs w:val="28"/>
        </w:rPr>
        <w:t>(без учета расходов на социальные выплаты по коллективному договору).</w:t>
      </w:r>
    </w:p>
    <w:p w14:paraId="0BD4B98D" w14:textId="77777777" w:rsidR="00747DE4" w:rsidRDefault="00747DE4" w:rsidP="00747DE4">
      <w:pPr>
        <w:ind w:firstLine="709"/>
        <w:jc w:val="both"/>
        <w:rPr>
          <w:color w:val="000000"/>
          <w:sz w:val="28"/>
          <w:szCs w:val="28"/>
        </w:rPr>
      </w:pPr>
      <w:r>
        <w:rPr>
          <w:color w:val="000000"/>
          <w:sz w:val="28"/>
          <w:szCs w:val="28"/>
        </w:rPr>
        <w:t xml:space="preserve">Фактические расходы организации на оказание услуг в сфере холодного водоснабжения представлены также в формате шаблона </w:t>
      </w:r>
      <w:r>
        <w:rPr>
          <w:color w:val="000000"/>
          <w:sz w:val="28"/>
          <w:szCs w:val="28"/>
          <w:lang w:val="en-US"/>
        </w:rPr>
        <w:t>CALC</w:t>
      </w:r>
      <w:r w:rsidRPr="00677434">
        <w:rPr>
          <w:color w:val="000000"/>
          <w:sz w:val="28"/>
          <w:szCs w:val="28"/>
        </w:rPr>
        <w:t>.</w:t>
      </w:r>
      <w:r>
        <w:rPr>
          <w:color w:val="000000"/>
          <w:sz w:val="28"/>
          <w:szCs w:val="28"/>
          <w:lang w:val="en-US"/>
        </w:rPr>
        <w:t>TARIFF</w:t>
      </w:r>
      <w:r w:rsidRPr="00677434">
        <w:rPr>
          <w:color w:val="000000"/>
          <w:sz w:val="28"/>
          <w:szCs w:val="28"/>
        </w:rPr>
        <w:t>.</w:t>
      </w:r>
      <w:r>
        <w:rPr>
          <w:color w:val="000000"/>
          <w:sz w:val="28"/>
          <w:szCs w:val="28"/>
          <w:lang w:val="en-US"/>
        </w:rPr>
        <w:t>VODA</w:t>
      </w:r>
      <w:r w:rsidRPr="00677434">
        <w:rPr>
          <w:color w:val="000000"/>
          <w:sz w:val="28"/>
          <w:szCs w:val="28"/>
        </w:rPr>
        <w:t>.6.42</w:t>
      </w:r>
      <w:r>
        <w:rPr>
          <w:color w:val="000000"/>
          <w:sz w:val="28"/>
          <w:szCs w:val="28"/>
        </w:rPr>
        <w:t xml:space="preserve">. Расходы предприятия на производство технической воды за 2019 год составили </w:t>
      </w:r>
      <w:r>
        <w:rPr>
          <w:b/>
          <w:i/>
          <w:color w:val="000000"/>
          <w:sz w:val="28"/>
          <w:szCs w:val="28"/>
        </w:rPr>
        <w:t>968,11</w:t>
      </w:r>
      <w:r>
        <w:rPr>
          <w:color w:val="000000"/>
          <w:sz w:val="28"/>
          <w:szCs w:val="28"/>
        </w:rPr>
        <w:t xml:space="preserve"> </w:t>
      </w:r>
      <w:proofErr w:type="spellStart"/>
      <w:r>
        <w:rPr>
          <w:color w:val="000000"/>
          <w:sz w:val="28"/>
          <w:szCs w:val="28"/>
        </w:rPr>
        <w:t>тыс.руб</w:t>
      </w:r>
      <w:proofErr w:type="spellEnd"/>
      <w:r>
        <w:rPr>
          <w:color w:val="000000"/>
          <w:sz w:val="28"/>
          <w:szCs w:val="28"/>
        </w:rPr>
        <w:t>.</w:t>
      </w:r>
    </w:p>
    <w:p w14:paraId="7ADF0C78" w14:textId="77777777" w:rsidR="00747DE4" w:rsidRDefault="00747DE4" w:rsidP="00747DE4">
      <w:pPr>
        <w:ind w:firstLine="709"/>
        <w:jc w:val="both"/>
        <w:rPr>
          <w:color w:val="000000"/>
          <w:sz w:val="28"/>
          <w:szCs w:val="28"/>
        </w:rPr>
      </w:pPr>
      <w:r>
        <w:rPr>
          <w:color w:val="000000"/>
          <w:sz w:val="28"/>
          <w:szCs w:val="28"/>
        </w:rPr>
        <w:t>Расходы организации при расчете тарифов на техническую воду определяются в доле, относящейся на потребительский рынок.</w:t>
      </w:r>
    </w:p>
    <w:p w14:paraId="59EE44EA" w14:textId="77777777" w:rsidR="00747DE4" w:rsidRPr="009A225B" w:rsidRDefault="00747DE4" w:rsidP="00747DE4">
      <w:pPr>
        <w:autoSpaceDE w:val="0"/>
        <w:autoSpaceDN w:val="0"/>
        <w:adjustRightInd w:val="0"/>
        <w:spacing w:before="29" w:line="276" w:lineRule="exact"/>
        <w:ind w:firstLine="709"/>
        <w:jc w:val="both"/>
        <w:rPr>
          <w:sz w:val="28"/>
          <w:szCs w:val="28"/>
        </w:rPr>
      </w:pPr>
      <w:r w:rsidRPr="009A225B">
        <w:rPr>
          <w:sz w:val="28"/>
          <w:szCs w:val="28"/>
        </w:rPr>
        <w:t>Организация применяет общую систему налогообложения.</w:t>
      </w:r>
    </w:p>
    <w:p w14:paraId="24D69F73" w14:textId="77777777" w:rsidR="00747DE4" w:rsidRPr="00CF54C4" w:rsidRDefault="00747DE4" w:rsidP="00747DE4">
      <w:pPr>
        <w:autoSpaceDE w:val="0"/>
        <w:autoSpaceDN w:val="0"/>
        <w:adjustRightInd w:val="0"/>
        <w:ind w:firstLine="709"/>
        <w:jc w:val="both"/>
        <w:rPr>
          <w:rFonts w:eastAsia="Calibri"/>
          <w:sz w:val="28"/>
          <w:szCs w:val="28"/>
          <w:lang w:eastAsia="en-US"/>
        </w:rPr>
      </w:pPr>
      <w:r w:rsidRPr="00CF54C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CF54C4">
        <w:rPr>
          <w:sz w:val="28"/>
          <w:szCs w:val="28"/>
        </w:rPr>
        <w:t xml:space="preserve">шаблона </w:t>
      </w:r>
      <w:r w:rsidRPr="00CF54C4">
        <w:rPr>
          <w:sz w:val="28"/>
          <w:szCs w:val="28"/>
          <w:lang w:val="en-US"/>
        </w:rPr>
        <w:t>CALC</w:t>
      </w:r>
      <w:r w:rsidRPr="00CF54C4">
        <w:rPr>
          <w:sz w:val="28"/>
          <w:szCs w:val="28"/>
        </w:rPr>
        <w:t>.</w:t>
      </w:r>
      <w:r w:rsidRPr="00CF54C4">
        <w:rPr>
          <w:sz w:val="28"/>
          <w:szCs w:val="28"/>
          <w:lang w:val="en-US"/>
        </w:rPr>
        <w:t>TARIF</w:t>
      </w:r>
      <w:r>
        <w:rPr>
          <w:sz w:val="28"/>
          <w:szCs w:val="28"/>
          <w:lang w:val="en-US"/>
        </w:rPr>
        <w:t>F</w:t>
      </w:r>
      <w:r w:rsidRPr="00CF54C4">
        <w:rPr>
          <w:sz w:val="28"/>
          <w:szCs w:val="28"/>
        </w:rPr>
        <w:t>.</w:t>
      </w:r>
      <w:r>
        <w:rPr>
          <w:sz w:val="28"/>
          <w:szCs w:val="28"/>
          <w:lang w:val="en-US"/>
        </w:rPr>
        <w:t>VODA</w:t>
      </w:r>
      <w:r w:rsidRPr="00CF54C4">
        <w:rPr>
          <w:sz w:val="28"/>
          <w:szCs w:val="28"/>
        </w:rPr>
        <w:t>.6.42.</w:t>
      </w:r>
    </w:p>
    <w:p w14:paraId="58AFBB78" w14:textId="77777777" w:rsidR="00747DE4" w:rsidRDefault="00747DE4" w:rsidP="00747DE4">
      <w:pPr>
        <w:ind w:firstLine="709"/>
        <w:jc w:val="both"/>
        <w:rPr>
          <w:color w:val="000000"/>
          <w:sz w:val="28"/>
          <w:szCs w:val="28"/>
        </w:rPr>
      </w:pPr>
    </w:p>
    <w:p w14:paraId="68B7C960" w14:textId="77777777" w:rsidR="00747DE4" w:rsidRDefault="00747DE4" w:rsidP="00747DE4">
      <w:pPr>
        <w:ind w:firstLine="709"/>
        <w:jc w:val="both"/>
        <w:rPr>
          <w:color w:val="000000"/>
          <w:sz w:val="28"/>
          <w:szCs w:val="28"/>
        </w:rPr>
      </w:pPr>
    </w:p>
    <w:p w14:paraId="6DB55F75" w14:textId="77777777" w:rsidR="00747DE4" w:rsidRPr="009A225B" w:rsidRDefault="00747DE4" w:rsidP="00747DE4">
      <w:pPr>
        <w:autoSpaceDN w:val="0"/>
        <w:jc w:val="center"/>
        <w:rPr>
          <w:b/>
          <w:sz w:val="32"/>
          <w:szCs w:val="32"/>
          <w:u w:val="single"/>
        </w:rPr>
      </w:pPr>
      <w:r w:rsidRPr="009A225B">
        <w:rPr>
          <w:b/>
          <w:sz w:val="32"/>
          <w:szCs w:val="32"/>
          <w:u w:val="single"/>
        </w:rPr>
        <w:t>Корректировка необходимой валовой выручки</w:t>
      </w:r>
    </w:p>
    <w:p w14:paraId="621C07CF" w14:textId="77777777" w:rsidR="00747DE4" w:rsidRPr="009A225B" w:rsidRDefault="00747DE4" w:rsidP="00747DE4">
      <w:pPr>
        <w:autoSpaceDN w:val="0"/>
        <w:jc w:val="center"/>
        <w:rPr>
          <w:b/>
          <w:sz w:val="32"/>
          <w:szCs w:val="32"/>
          <w:u w:val="single"/>
        </w:rPr>
      </w:pPr>
      <w:r w:rsidRPr="009A225B">
        <w:rPr>
          <w:b/>
          <w:sz w:val="32"/>
          <w:szCs w:val="32"/>
          <w:u w:val="single"/>
        </w:rPr>
        <w:t>и установленных тарифов на 202</w:t>
      </w:r>
      <w:r>
        <w:rPr>
          <w:b/>
          <w:sz w:val="32"/>
          <w:szCs w:val="32"/>
          <w:u w:val="single"/>
        </w:rPr>
        <w:t>1</w:t>
      </w:r>
      <w:r w:rsidRPr="009A225B">
        <w:rPr>
          <w:b/>
          <w:sz w:val="32"/>
          <w:szCs w:val="32"/>
          <w:u w:val="single"/>
        </w:rPr>
        <w:t xml:space="preserve"> год</w:t>
      </w:r>
    </w:p>
    <w:p w14:paraId="68647739" w14:textId="77777777" w:rsidR="00747DE4" w:rsidRPr="00F6135E" w:rsidRDefault="00747DE4" w:rsidP="00747DE4">
      <w:pPr>
        <w:tabs>
          <w:tab w:val="left" w:pos="1134"/>
        </w:tabs>
        <w:jc w:val="center"/>
        <w:rPr>
          <w:b/>
          <w:sz w:val="14"/>
          <w:szCs w:val="32"/>
          <w:u w:val="single"/>
        </w:rPr>
      </w:pPr>
      <w:r w:rsidRPr="00D93040">
        <w:rPr>
          <w:b/>
          <w:sz w:val="32"/>
          <w:szCs w:val="32"/>
          <w:u w:val="single"/>
        </w:rPr>
        <w:t xml:space="preserve"> </w:t>
      </w:r>
    </w:p>
    <w:p w14:paraId="713EBC8A" w14:textId="77777777" w:rsidR="00747DE4" w:rsidRPr="009A225B" w:rsidRDefault="00747DE4" w:rsidP="00747DE4">
      <w:pPr>
        <w:widowControl w:val="0"/>
        <w:tabs>
          <w:tab w:val="left" w:pos="709"/>
        </w:tabs>
        <w:autoSpaceDE w:val="0"/>
        <w:autoSpaceDN w:val="0"/>
        <w:adjustRightInd w:val="0"/>
        <w:jc w:val="both"/>
        <w:rPr>
          <w:sz w:val="28"/>
          <w:szCs w:val="28"/>
        </w:rPr>
      </w:pPr>
      <w:r>
        <w:rPr>
          <w:sz w:val="28"/>
          <w:szCs w:val="28"/>
        </w:rPr>
        <w:tab/>
      </w:r>
      <w:r w:rsidRPr="009A225B">
        <w:rPr>
          <w:sz w:val="28"/>
          <w:szCs w:val="28"/>
        </w:rPr>
        <w:t xml:space="preserve">Постановлением региональной энергетической комиссии </w:t>
      </w:r>
      <w:r w:rsidRPr="003600BA">
        <w:rPr>
          <w:bCs/>
          <w:kern w:val="32"/>
          <w:sz w:val="28"/>
          <w:szCs w:val="28"/>
          <w:lang w:eastAsia="en-US"/>
        </w:rPr>
        <w:t xml:space="preserve">Кемеровской области </w:t>
      </w:r>
      <w:r w:rsidRPr="009A225B">
        <w:rPr>
          <w:sz w:val="28"/>
          <w:szCs w:val="28"/>
        </w:rPr>
        <w:t xml:space="preserve">от </w:t>
      </w:r>
      <w:r>
        <w:rPr>
          <w:sz w:val="28"/>
          <w:szCs w:val="28"/>
        </w:rPr>
        <w:t>09</w:t>
      </w:r>
      <w:r w:rsidRPr="009A225B">
        <w:rPr>
          <w:sz w:val="28"/>
          <w:szCs w:val="28"/>
        </w:rPr>
        <w:t>.1</w:t>
      </w:r>
      <w:r>
        <w:rPr>
          <w:sz w:val="28"/>
          <w:szCs w:val="28"/>
        </w:rPr>
        <w:t>0</w:t>
      </w:r>
      <w:r w:rsidRPr="009A225B">
        <w:rPr>
          <w:sz w:val="28"/>
          <w:szCs w:val="28"/>
        </w:rPr>
        <w:t>.201</w:t>
      </w:r>
      <w:r>
        <w:rPr>
          <w:sz w:val="28"/>
          <w:szCs w:val="28"/>
        </w:rPr>
        <w:t>8</w:t>
      </w:r>
      <w:r w:rsidRPr="009A225B">
        <w:rPr>
          <w:sz w:val="28"/>
          <w:szCs w:val="28"/>
        </w:rPr>
        <w:t xml:space="preserve">   № </w:t>
      </w:r>
      <w:r>
        <w:rPr>
          <w:sz w:val="28"/>
          <w:szCs w:val="28"/>
        </w:rPr>
        <w:t>237</w:t>
      </w:r>
      <w:r w:rsidRPr="009A225B">
        <w:rPr>
          <w:sz w:val="28"/>
          <w:szCs w:val="28"/>
        </w:rPr>
        <w:t xml:space="preserve"> АО «</w:t>
      </w:r>
      <w:r>
        <w:rPr>
          <w:sz w:val="28"/>
          <w:szCs w:val="28"/>
        </w:rPr>
        <w:t>Кузнецкая ТЭЦ</w:t>
      </w:r>
      <w:r w:rsidRPr="009A225B">
        <w:rPr>
          <w:sz w:val="28"/>
          <w:szCs w:val="28"/>
        </w:rPr>
        <w:t>»</w:t>
      </w:r>
      <w:r>
        <w:rPr>
          <w:sz w:val="28"/>
          <w:szCs w:val="28"/>
        </w:rPr>
        <w:t xml:space="preserve"> </w:t>
      </w:r>
      <w:r w:rsidRPr="009A225B">
        <w:rPr>
          <w:sz w:val="28"/>
          <w:szCs w:val="28"/>
        </w:rPr>
        <w:t>установлены</w:t>
      </w:r>
      <w:r w:rsidRPr="009A225B">
        <w:rPr>
          <w:bCs/>
          <w:kern w:val="32"/>
          <w:sz w:val="28"/>
          <w:szCs w:val="28"/>
        </w:rPr>
        <w:t xml:space="preserve"> долгосрочные параметры регулирования тарифов</w:t>
      </w:r>
      <w:r w:rsidRPr="009A225B">
        <w:rPr>
          <w:sz w:val="28"/>
          <w:szCs w:val="28"/>
        </w:rPr>
        <w:t xml:space="preserve"> </w:t>
      </w:r>
      <w:r w:rsidRPr="009A225B">
        <w:rPr>
          <w:bCs/>
          <w:kern w:val="32"/>
          <w:sz w:val="28"/>
          <w:szCs w:val="28"/>
        </w:rPr>
        <w:t>на техническую воду на период с 01.01.201</w:t>
      </w:r>
      <w:r>
        <w:rPr>
          <w:bCs/>
          <w:kern w:val="32"/>
          <w:sz w:val="28"/>
          <w:szCs w:val="28"/>
        </w:rPr>
        <w:t xml:space="preserve">9 </w:t>
      </w:r>
      <w:r w:rsidRPr="009A225B">
        <w:rPr>
          <w:bCs/>
          <w:kern w:val="32"/>
          <w:sz w:val="28"/>
          <w:szCs w:val="28"/>
        </w:rPr>
        <w:t>по 31.12.20</w:t>
      </w:r>
      <w:r>
        <w:rPr>
          <w:bCs/>
          <w:kern w:val="32"/>
          <w:sz w:val="28"/>
          <w:szCs w:val="28"/>
        </w:rPr>
        <w:t>23</w:t>
      </w:r>
      <w:r w:rsidRPr="009A225B">
        <w:rPr>
          <w:bCs/>
          <w:kern w:val="32"/>
          <w:sz w:val="28"/>
          <w:szCs w:val="28"/>
        </w:rPr>
        <w:t>.</w:t>
      </w:r>
    </w:p>
    <w:p w14:paraId="0ED3FD7C" w14:textId="21A8F435" w:rsidR="00747DE4" w:rsidRPr="009A225B" w:rsidRDefault="00747DE4" w:rsidP="00747DE4">
      <w:pPr>
        <w:widowControl w:val="0"/>
        <w:tabs>
          <w:tab w:val="left" w:pos="284"/>
        </w:tabs>
        <w:autoSpaceDE w:val="0"/>
        <w:autoSpaceDN w:val="0"/>
        <w:adjustRightInd w:val="0"/>
        <w:ind w:firstLine="709"/>
        <w:jc w:val="both"/>
        <w:rPr>
          <w:sz w:val="28"/>
          <w:szCs w:val="28"/>
        </w:rPr>
      </w:pPr>
      <w:r w:rsidRPr="009A225B">
        <w:rPr>
          <w:sz w:val="28"/>
          <w:szCs w:val="28"/>
        </w:rPr>
        <w:t xml:space="preserve">Постановлением региональной энергетической комиссии </w:t>
      </w:r>
      <w:r w:rsidRPr="003600BA">
        <w:rPr>
          <w:bCs/>
          <w:kern w:val="32"/>
          <w:sz w:val="28"/>
          <w:szCs w:val="28"/>
          <w:lang w:eastAsia="en-US"/>
        </w:rPr>
        <w:t xml:space="preserve">Кемеровской области </w:t>
      </w:r>
      <w:r w:rsidRPr="009A225B">
        <w:rPr>
          <w:sz w:val="28"/>
          <w:szCs w:val="28"/>
        </w:rPr>
        <w:t xml:space="preserve">от </w:t>
      </w:r>
      <w:r>
        <w:rPr>
          <w:sz w:val="28"/>
          <w:szCs w:val="28"/>
        </w:rPr>
        <w:t>09</w:t>
      </w:r>
      <w:r w:rsidRPr="009A225B">
        <w:rPr>
          <w:sz w:val="28"/>
          <w:szCs w:val="28"/>
        </w:rPr>
        <w:t>.1</w:t>
      </w:r>
      <w:r>
        <w:rPr>
          <w:sz w:val="28"/>
          <w:szCs w:val="28"/>
        </w:rPr>
        <w:t>0</w:t>
      </w:r>
      <w:r w:rsidRPr="009A225B">
        <w:rPr>
          <w:sz w:val="28"/>
          <w:szCs w:val="28"/>
        </w:rPr>
        <w:t>.201</w:t>
      </w:r>
      <w:r>
        <w:rPr>
          <w:sz w:val="28"/>
          <w:szCs w:val="28"/>
        </w:rPr>
        <w:t xml:space="preserve">8 </w:t>
      </w:r>
      <w:r w:rsidRPr="009A225B">
        <w:rPr>
          <w:sz w:val="28"/>
          <w:szCs w:val="28"/>
        </w:rPr>
        <w:t xml:space="preserve">№ </w:t>
      </w:r>
      <w:r>
        <w:rPr>
          <w:sz w:val="28"/>
          <w:szCs w:val="28"/>
        </w:rPr>
        <w:t>238</w:t>
      </w:r>
      <w:r w:rsidRPr="003600BA">
        <w:rPr>
          <w:bCs/>
          <w:kern w:val="32"/>
          <w:sz w:val="28"/>
          <w:szCs w:val="28"/>
          <w:lang w:eastAsia="en-US"/>
        </w:rPr>
        <w:t xml:space="preserve"> (в редакции постановления региональной энергетической комиссии Кемеровской области от 13.08.2019 № 22</w:t>
      </w:r>
      <w:r>
        <w:rPr>
          <w:bCs/>
          <w:kern w:val="32"/>
          <w:sz w:val="28"/>
          <w:szCs w:val="28"/>
          <w:lang w:eastAsia="en-US"/>
        </w:rPr>
        <w:t xml:space="preserve">2) </w:t>
      </w:r>
      <w:r>
        <w:rPr>
          <w:bCs/>
          <w:kern w:val="32"/>
          <w:sz w:val="28"/>
          <w:szCs w:val="28"/>
          <w:lang w:eastAsia="en-US"/>
        </w:rPr>
        <w:br/>
      </w:r>
      <w:r w:rsidRPr="009A225B">
        <w:rPr>
          <w:sz w:val="28"/>
          <w:szCs w:val="28"/>
        </w:rPr>
        <w:t>АО «</w:t>
      </w:r>
      <w:r>
        <w:rPr>
          <w:sz w:val="28"/>
          <w:szCs w:val="28"/>
        </w:rPr>
        <w:t>Кузнецкая ТЭЦ</w:t>
      </w:r>
      <w:r w:rsidRPr="009A225B">
        <w:rPr>
          <w:sz w:val="28"/>
          <w:szCs w:val="28"/>
        </w:rPr>
        <w:t>»:</w:t>
      </w:r>
    </w:p>
    <w:p w14:paraId="75B0418E" w14:textId="77777777" w:rsidR="00747DE4" w:rsidRPr="009A225B" w:rsidRDefault="00747DE4" w:rsidP="00747DE4">
      <w:pPr>
        <w:widowControl w:val="0"/>
        <w:tabs>
          <w:tab w:val="left" w:pos="284"/>
        </w:tabs>
        <w:autoSpaceDE w:val="0"/>
        <w:autoSpaceDN w:val="0"/>
        <w:adjustRightInd w:val="0"/>
        <w:ind w:firstLine="709"/>
        <w:jc w:val="both"/>
        <w:rPr>
          <w:sz w:val="28"/>
          <w:szCs w:val="28"/>
        </w:rPr>
      </w:pPr>
      <w:r w:rsidRPr="009A225B">
        <w:rPr>
          <w:sz w:val="28"/>
          <w:szCs w:val="28"/>
        </w:rPr>
        <w:t>утверждена производственная программа в сфере холодного водоснабжения технической водой;</w:t>
      </w:r>
    </w:p>
    <w:p w14:paraId="05CFD7AE" w14:textId="77777777" w:rsidR="00747DE4" w:rsidRPr="009A225B" w:rsidRDefault="00747DE4" w:rsidP="00747DE4">
      <w:pPr>
        <w:widowControl w:val="0"/>
        <w:tabs>
          <w:tab w:val="left" w:pos="284"/>
        </w:tabs>
        <w:autoSpaceDE w:val="0"/>
        <w:autoSpaceDN w:val="0"/>
        <w:adjustRightInd w:val="0"/>
        <w:ind w:firstLine="709"/>
        <w:jc w:val="both"/>
        <w:rPr>
          <w:sz w:val="28"/>
          <w:szCs w:val="28"/>
        </w:rPr>
      </w:pPr>
      <w:r w:rsidRPr="009A225B">
        <w:rPr>
          <w:sz w:val="28"/>
          <w:szCs w:val="28"/>
        </w:rPr>
        <w:t xml:space="preserve">установлены </w:t>
      </w:r>
      <w:proofErr w:type="spellStart"/>
      <w:r w:rsidRPr="009A225B">
        <w:rPr>
          <w:sz w:val="28"/>
          <w:szCs w:val="28"/>
        </w:rPr>
        <w:t>одноставочные</w:t>
      </w:r>
      <w:proofErr w:type="spellEnd"/>
      <w:r w:rsidRPr="009A225B">
        <w:rPr>
          <w:sz w:val="28"/>
          <w:szCs w:val="28"/>
        </w:rPr>
        <w:t xml:space="preserve"> тарифы на техническую </w:t>
      </w:r>
      <w:proofErr w:type="gramStart"/>
      <w:r w:rsidRPr="009A225B">
        <w:rPr>
          <w:sz w:val="28"/>
          <w:szCs w:val="28"/>
        </w:rPr>
        <w:t xml:space="preserve">воду,   </w:t>
      </w:r>
      <w:proofErr w:type="gramEnd"/>
      <w:r w:rsidRPr="009A225B">
        <w:rPr>
          <w:sz w:val="28"/>
          <w:szCs w:val="28"/>
        </w:rPr>
        <w:t xml:space="preserve">                                       с применением метода индексации. </w:t>
      </w:r>
    </w:p>
    <w:p w14:paraId="1191E1B1" w14:textId="77777777" w:rsidR="00747DE4" w:rsidRPr="009A225B" w:rsidRDefault="00747DE4" w:rsidP="00747DE4">
      <w:pPr>
        <w:widowControl w:val="0"/>
        <w:tabs>
          <w:tab w:val="left" w:pos="284"/>
        </w:tabs>
        <w:autoSpaceDE w:val="0"/>
        <w:autoSpaceDN w:val="0"/>
        <w:adjustRightInd w:val="0"/>
        <w:ind w:firstLine="709"/>
        <w:jc w:val="both"/>
        <w:rPr>
          <w:bCs/>
          <w:kern w:val="32"/>
          <w:sz w:val="22"/>
          <w:szCs w:val="28"/>
        </w:rPr>
      </w:pPr>
    </w:p>
    <w:p w14:paraId="248BEE9D" w14:textId="77777777" w:rsidR="00747DE4" w:rsidRPr="009A225B" w:rsidRDefault="00747DE4" w:rsidP="00747DE4">
      <w:pPr>
        <w:widowControl w:val="0"/>
        <w:tabs>
          <w:tab w:val="left" w:pos="284"/>
        </w:tabs>
        <w:autoSpaceDE w:val="0"/>
        <w:autoSpaceDN w:val="0"/>
        <w:adjustRightInd w:val="0"/>
        <w:ind w:firstLine="709"/>
        <w:jc w:val="both"/>
        <w:rPr>
          <w:sz w:val="28"/>
          <w:szCs w:val="28"/>
        </w:rPr>
      </w:pPr>
      <w:r w:rsidRPr="009A225B">
        <w:rPr>
          <w:sz w:val="28"/>
          <w:szCs w:val="28"/>
        </w:rPr>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r>
        <w:rPr>
          <w:sz w:val="28"/>
          <w:szCs w:val="28"/>
        </w:rPr>
        <w:t xml:space="preserve"> (далее – Основы ценообразования)</w:t>
      </w:r>
      <w:r w:rsidRPr="009A225B">
        <w:rPr>
          <w:sz w:val="28"/>
          <w:szCs w:val="28"/>
        </w:rPr>
        <w:t xml:space="preserve">,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9A225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274DB010" w14:textId="77777777" w:rsidR="00747DE4" w:rsidRPr="009A225B" w:rsidRDefault="00747DE4" w:rsidP="00747DE4">
      <w:pPr>
        <w:widowControl w:val="0"/>
        <w:tabs>
          <w:tab w:val="left" w:pos="284"/>
        </w:tabs>
        <w:autoSpaceDE w:val="0"/>
        <w:autoSpaceDN w:val="0"/>
        <w:adjustRightInd w:val="0"/>
        <w:ind w:firstLine="709"/>
        <w:jc w:val="both"/>
        <w:rPr>
          <w:color w:val="000000"/>
          <w:sz w:val="28"/>
          <w:szCs w:val="28"/>
        </w:rPr>
      </w:pPr>
      <w:r w:rsidRPr="009A225B">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6A682409" w14:textId="77777777" w:rsidR="00747DE4" w:rsidRPr="00D93040" w:rsidRDefault="00747DE4" w:rsidP="00747DE4">
      <w:pPr>
        <w:tabs>
          <w:tab w:val="left" w:pos="1134"/>
        </w:tabs>
        <w:ind w:firstLine="709"/>
        <w:jc w:val="right"/>
        <w:rPr>
          <w:sz w:val="28"/>
          <w:szCs w:val="28"/>
        </w:rPr>
      </w:pPr>
      <w:r w:rsidRPr="00D93040">
        <w:rPr>
          <w:sz w:val="28"/>
          <w:szCs w:val="28"/>
        </w:rPr>
        <w:t>Таблица 1</w:t>
      </w:r>
    </w:p>
    <w:p w14:paraId="383B5F63" w14:textId="77777777" w:rsidR="00747DE4" w:rsidRPr="00B21F9A" w:rsidRDefault="00747DE4" w:rsidP="00747DE4">
      <w:pPr>
        <w:jc w:val="center"/>
        <w:rPr>
          <w:b/>
          <w:sz w:val="8"/>
          <w:szCs w:val="28"/>
        </w:rPr>
      </w:pPr>
    </w:p>
    <w:p w14:paraId="58C724F1" w14:textId="77777777" w:rsidR="00747DE4" w:rsidRPr="00A54A7B" w:rsidRDefault="00747DE4" w:rsidP="00747DE4">
      <w:pPr>
        <w:jc w:val="center"/>
        <w:rPr>
          <w:b/>
          <w:sz w:val="28"/>
          <w:szCs w:val="28"/>
          <w:lang w:eastAsia="en-US"/>
        </w:rPr>
      </w:pPr>
      <w:r w:rsidRPr="00A54A7B">
        <w:rPr>
          <w:b/>
          <w:sz w:val="28"/>
          <w:szCs w:val="28"/>
          <w:lang w:eastAsia="en-US"/>
        </w:rPr>
        <w:t>Долгосрочные параметры</w:t>
      </w:r>
    </w:p>
    <w:p w14:paraId="6AE1126E" w14:textId="77777777" w:rsidR="00747DE4" w:rsidRPr="00A54A7B" w:rsidRDefault="00747DE4" w:rsidP="00747DE4">
      <w:pPr>
        <w:jc w:val="center"/>
        <w:rPr>
          <w:b/>
          <w:sz w:val="28"/>
          <w:szCs w:val="28"/>
          <w:lang w:eastAsia="en-US"/>
        </w:rPr>
      </w:pPr>
      <w:r w:rsidRPr="00A54A7B">
        <w:rPr>
          <w:b/>
          <w:sz w:val="28"/>
          <w:szCs w:val="28"/>
          <w:lang w:eastAsia="en-US"/>
        </w:rPr>
        <w:t xml:space="preserve"> регулирования тарифов на техническую воду </w:t>
      </w:r>
    </w:p>
    <w:p w14:paraId="578D00D8" w14:textId="77777777" w:rsidR="00747DE4" w:rsidRPr="00A54A7B" w:rsidRDefault="00747DE4" w:rsidP="00747DE4">
      <w:pPr>
        <w:jc w:val="center"/>
        <w:rPr>
          <w:b/>
          <w:sz w:val="28"/>
          <w:szCs w:val="28"/>
          <w:lang w:eastAsia="en-US"/>
        </w:rPr>
      </w:pPr>
      <w:r w:rsidRPr="00A54A7B">
        <w:rPr>
          <w:b/>
          <w:sz w:val="28"/>
          <w:szCs w:val="28"/>
          <w:lang w:eastAsia="en-US"/>
        </w:rPr>
        <w:t>АО «Кузнецкая ТЭЦ» (г. Новокузнецк)</w:t>
      </w:r>
    </w:p>
    <w:p w14:paraId="5766341C" w14:textId="77777777" w:rsidR="00747DE4" w:rsidRPr="00A54A7B" w:rsidRDefault="00747DE4" w:rsidP="00747DE4">
      <w:pPr>
        <w:jc w:val="center"/>
        <w:rPr>
          <w:b/>
          <w:sz w:val="28"/>
          <w:szCs w:val="28"/>
          <w:lang w:eastAsia="en-US"/>
        </w:rPr>
      </w:pPr>
      <w:r w:rsidRPr="00A54A7B">
        <w:rPr>
          <w:b/>
          <w:sz w:val="28"/>
          <w:szCs w:val="28"/>
          <w:lang w:eastAsia="en-US"/>
        </w:rPr>
        <w:t>на период с 01.01.2019 по 31.12.2023</w:t>
      </w:r>
    </w:p>
    <w:p w14:paraId="06EA079E" w14:textId="77777777" w:rsidR="00747DE4" w:rsidRPr="00A54A7B" w:rsidRDefault="00747DE4" w:rsidP="00747DE4">
      <w:pPr>
        <w:jc w:val="center"/>
        <w:rPr>
          <w:b/>
          <w:sz w:val="28"/>
          <w:szCs w:val="28"/>
          <w:lang w:eastAsia="en-US"/>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747DE4" w:rsidRPr="00A54A7B" w14:paraId="720700B3" w14:textId="77777777" w:rsidTr="00747DE4">
        <w:trPr>
          <w:trHeight w:val="922"/>
          <w:jc w:val="center"/>
        </w:trPr>
        <w:tc>
          <w:tcPr>
            <w:tcW w:w="2127" w:type="dxa"/>
            <w:vMerge w:val="restart"/>
            <w:shd w:val="clear" w:color="auto" w:fill="auto"/>
            <w:vAlign w:val="center"/>
          </w:tcPr>
          <w:p w14:paraId="5B32EC06" w14:textId="77777777" w:rsidR="00747DE4" w:rsidRPr="00A54A7B" w:rsidRDefault="00747DE4" w:rsidP="00747DE4">
            <w:pPr>
              <w:tabs>
                <w:tab w:val="left" w:pos="0"/>
              </w:tabs>
              <w:jc w:val="center"/>
            </w:pPr>
            <w:r w:rsidRPr="00A54A7B">
              <w:lastRenderedPageBreak/>
              <w:t>Наименование услуги</w:t>
            </w:r>
          </w:p>
        </w:tc>
        <w:tc>
          <w:tcPr>
            <w:tcW w:w="851" w:type="dxa"/>
            <w:vMerge w:val="restart"/>
            <w:shd w:val="clear" w:color="auto" w:fill="auto"/>
            <w:vAlign w:val="center"/>
          </w:tcPr>
          <w:p w14:paraId="4B9581CA" w14:textId="77777777" w:rsidR="00747DE4" w:rsidRPr="00A54A7B" w:rsidRDefault="00747DE4" w:rsidP="00747DE4">
            <w:pPr>
              <w:tabs>
                <w:tab w:val="left" w:pos="0"/>
              </w:tabs>
              <w:jc w:val="center"/>
            </w:pPr>
            <w:r w:rsidRPr="00A54A7B">
              <w:t>Годы</w:t>
            </w:r>
          </w:p>
        </w:tc>
        <w:tc>
          <w:tcPr>
            <w:tcW w:w="1843" w:type="dxa"/>
            <w:vMerge w:val="restart"/>
            <w:shd w:val="clear" w:color="auto" w:fill="auto"/>
            <w:vAlign w:val="center"/>
          </w:tcPr>
          <w:p w14:paraId="41A0F388" w14:textId="77777777" w:rsidR="00747DE4" w:rsidRPr="00A54A7B" w:rsidRDefault="00747DE4" w:rsidP="00747DE4">
            <w:pPr>
              <w:tabs>
                <w:tab w:val="left" w:pos="0"/>
              </w:tabs>
              <w:jc w:val="center"/>
            </w:pPr>
            <w:r w:rsidRPr="00A54A7B">
              <w:t>Базовый уровень операционных расходов,</w:t>
            </w:r>
          </w:p>
          <w:p w14:paraId="56AB7761" w14:textId="77777777" w:rsidR="00747DE4" w:rsidRPr="00A54A7B" w:rsidRDefault="00747DE4" w:rsidP="00747DE4">
            <w:pPr>
              <w:tabs>
                <w:tab w:val="left" w:pos="0"/>
              </w:tabs>
              <w:jc w:val="center"/>
            </w:pPr>
            <w:r w:rsidRPr="00A54A7B">
              <w:t>тыс. руб.</w:t>
            </w:r>
          </w:p>
        </w:tc>
        <w:tc>
          <w:tcPr>
            <w:tcW w:w="1842" w:type="dxa"/>
            <w:vMerge w:val="restart"/>
            <w:shd w:val="clear" w:color="auto" w:fill="auto"/>
            <w:vAlign w:val="center"/>
          </w:tcPr>
          <w:p w14:paraId="0B0FAF50" w14:textId="77777777" w:rsidR="00747DE4" w:rsidRPr="00A54A7B" w:rsidRDefault="00747DE4" w:rsidP="00747DE4">
            <w:pPr>
              <w:tabs>
                <w:tab w:val="left" w:pos="0"/>
              </w:tabs>
              <w:jc w:val="center"/>
            </w:pPr>
            <w:r w:rsidRPr="00A54A7B">
              <w:t>Индекс эффективности операционных расходов, %</w:t>
            </w:r>
          </w:p>
        </w:tc>
        <w:tc>
          <w:tcPr>
            <w:tcW w:w="1701" w:type="dxa"/>
            <w:vMerge w:val="restart"/>
            <w:shd w:val="clear" w:color="auto" w:fill="auto"/>
            <w:vAlign w:val="center"/>
          </w:tcPr>
          <w:p w14:paraId="73C55931" w14:textId="77777777" w:rsidR="00747DE4" w:rsidRPr="00A54A7B" w:rsidRDefault="00747DE4" w:rsidP="00747DE4">
            <w:pPr>
              <w:tabs>
                <w:tab w:val="left" w:pos="0"/>
              </w:tabs>
              <w:jc w:val="center"/>
            </w:pPr>
            <w:r w:rsidRPr="00A54A7B">
              <w:t>Нормативный уровень прибыли, %</w:t>
            </w:r>
          </w:p>
        </w:tc>
        <w:tc>
          <w:tcPr>
            <w:tcW w:w="2410" w:type="dxa"/>
            <w:gridSpan w:val="2"/>
            <w:shd w:val="clear" w:color="auto" w:fill="auto"/>
            <w:vAlign w:val="center"/>
          </w:tcPr>
          <w:p w14:paraId="74FB916D" w14:textId="77777777" w:rsidR="00747DE4" w:rsidRPr="00A54A7B" w:rsidRDefault="00747DE4" w:rsidP="00747DE4">
            <w:pPr>
              <w:tabs>
                <w:tab w:val="left" w:pos="0"/>
              </w:tabs>
              <w:jc w:val="center"/>
            </w:pPr>
            <w:r w:rsidRPr="00A54A7B">
              <w:t>Показатели энергосбережения и энергетической эффективности</w:t>
            </w:r>
          </w:p>
        </w:tc>
      </w:tr>
      <w:tr w:rsidR="00747DE4" w:rsidRPr="00A54A7B" w14:paraId="7710CA16" w14:textId="77777777" w:rsidTr="00747DE4">
        <w:trPr>
          <w:trHeight w:val="897"/>
          <w:jc w:val="center"/>
        </w:trPr>
        <w:tc>
          <w:tcPr>
            <w:tcW w:w="2127" w:type="dxa"/>
            <w:vMerge/>
            <w:shd w:val="clear" w:color="auto" w:fill="auto"/>
            <w:vAlign w:val="center"/>
          </w:tcPr>
          <w:p w14:paraId="11B2C7D8" w14:textId="77777777" w:rsidR="00747DE4" w:rsidRPr="00A54A7B" w:rsidRDefault="00747DE4" w:rsidP="00747DE4">
            <w:pPr>
              <w:tabs>
                <w:tab w:val="left" w:pos="0"/>
              </w:tabs>
              <w:jc w:val="center"/>
            </w:pPr>
          </w:p>
        </w:tc>
        <w:tc>
          <w:tcPr>
            <w:tcW w:w="851" w:type="dxa"/>
            <w:vMerge/>
            <w:shd w:val="clear" w:color="auto" w:fill="auto"/>
          </w:tcPr>
          <w:p w14:paraId="12A963D7" w14:textId="77777777" w:rsidR="00747DE4" w:rsidRPr="00A54A7B" w:rsidRDefault="00747DE4" w:rsidP="00747DE4">
            <w:pPr>
              <w:tabs>
                <w:tab w:val="left" w:pos="0"/>
              </w:tabs>
              <w:jc w:val="center"/>
            </w:pPr>
          </w:p>
        </w:tc>
        <w:tc>
          <w:tcPr>
            <w:tcW w:w="1843" w:type="dxa"/>
            <w:vMerge/>
            <w:shd w:val="clear" w:color="auto" w:fill="auto"/>
          </w:tcPr>
          <w:p w14:paraId="0767F5B1" w14:textId="77777777" w:rsidR="00747DE4" w:rsidRPr="00A54A7B" w:rsidRDefault="00747DE4" w:rsidP="00747DE4">
            <w:pPr>
              <w:tabs>
                <w:tab w:val="left" w:pos="0"/>
              </w:tabs>
              <w:jc w:val="center"/>
            </w:pPr>
          </w:p>
        </w:tc>
        <w:tc>
          <w:tcPr>
            <w:tcW w:w="1842" w:type="dxa"/>
            <w:vMerge/>
            <w:shd w:val="clear" w:color="auto" w:fill="auto"/>
          </w:tcPr>
          <w:p w14:paraId="3A493ED3" w14:textId="77777777" w:rsidR="00747DE4" w:rsidRPr="00A54A7B" w:rsidRDefault="00747DE4" w:rsidP="00747DE4">
            <w:pPr>
              <w:tabs>
                <w:tab w:val="left" w:pos="0"/>
              </w:tabs>
              <w:jc w:val="center"/>
            </w:pPr>
          </w:p>
        </w:tc>
        <w:tc>
          <w:tcPr>
            <w:tcW w:w="1701" w:type="dxa"/>
            <w:vMerge/>
            <w:shd w:val="clear" w:color="auto" w:fill="auto"/>
            <w:vAlign w:val="center"/>
          </w:tcPr>
          <w:p w14:paraId="26FBEEFC" w14:textId="77777777" w:rsidR="00747DE4" w:rsidRPr="00A54A7B" w:rsidRDefault="00747DE4" w:rsidP="00747DE4">
            <w:pPr>
              <w:tabs>
                <w:tab w:val="left" w:pos="0"/>
              </w:tabs>
              <w:jc w:val="center"/>
            </w:pPr>
          </w:p>
        </w:tc>
        <w:tc>
          <w:tcPr>
            <w:tcW w:w="1134" w:type="dxa"/>
            <w:shd w:val="clear" w:color="auto" w:fill="auto"/>
          </w:tcPr>
          <w:p w14:paraId="2A0BF438" w14:textId="77777777" w:rsidR="00747DE4" w:rsidRPr="00A54A7B" w:rsidRDefault="00747DE4" w:rsidP="00747DE4">
            <w:pPr>
              <w:tabs>
                <w:tab w:val="left" w:pos="0"/>
              </w:tabs>
              <w:jc w:val="center"/>
            </w:pPr>
            <w:r w:rsidRPr="00A54A7B">
              <w:t>Уровень потерь воды, %</w:t>
            </w:r>
          </w:p>
        </w:tc>
        <w:tc>
          <w:tcPr>
            <w:tcW w:w="1276" w:type="dxa"/>
            <w:shd w:val="clear" w:color="auto" w:fill="auto"/>
          </w:tcPr>
          <w:p w14:paraId="27A4C470" w14:textId="77777777" w:rsidR="00747DE4" w:rsidRPr="00A54A7B" w:rsidRDefault="00747DE4" w:rsidP="00747DE4">
            <w:pPr>
              <w:tabs>
                <w:tab w:val="left" w:pos="0"/>
              </w:tabs>
              <w:jc w:val="center"/>
            </w:pPr>
            <w:r w:rsidRPr="00A54A7B">
              <w:t xml:space="preserve">Удельный расход </w:t>
            </w:r>
            <w:proofErr w:type="spellStart"/>
            <w:proofErr w:type="gramStart"/>
            <w:r w:rsidRPr="00A54A7B">
              <w:t>электри</w:t>
            </w:r>
            <w:proofErr w:type="spellEnd"/>
            <w:r w:rsidRPr="00A54A7B">
              <w:t>-ческой</w:t>
            </w:r>
            <w:proofErr w:type="gramEnd"/>
            <w:r w:rsidRPr="00A54A7B">
              <w:t xml:space="preserve"> энергии, </w:t>
            </w:r>
            <w:r w:rsidRPr="00A54A7B">
              <w:rPr>
                <w:color w:val="000000"/>
              </w:rPr>
              <w:t>кВт*ч/ м</w:t>
            </w:r>
            <w:r w:rsidRPr="00A54A7B">
              <w:rPr>
                <w:color w:val="000000"/>
                <w:vertAlign w:val="superscript"/>
              </w:rPr>
              <w:t>3</w:t>
            </w:r>
          </w:p>
        </w:tc>
      </w:tr>
      <w:tr w:rsidR="00747DE4" w:rsidRPr="00A54A7B" w14:paraId="339743A0" w14:textId="77777777" w:rsidTr="00747DE4">
        <w:trPr>
          <w:jc w:val="center"/>
        </w:trPr>
        <w:tc>
          <w:tcPr>
            <w:tcW w:w="2127" w:type="dxa"/>
            <w:vMerge w:val="restart"/>
            <w:shd w:val="clear" w:color="auto" w:fill="auto"/>
            <w:vAlign w:val="center"/>
          </w:tcPr>
          <w:p w14:paraId="5A25A02E" w14:textId="77777777" w:rsidR="00747DE4" w:rsidRPr="00A54A7B" w:rsidRDefault="00747DE4" w:rsidP="00747DE4">
            <w:pPr>
              <w:tabs>
                <w:tab w:val="left" w:pos="0"/>
              </w:tabs>
            </w:pPr>
            <w:r w:rsidRPr="00A54A7B">
              <w:t>Техническая вода</w:t>
            </w:r>
          </w:p>
        </w:tc>
        <w:tc>
          <w:tcPr>
            <w:tcW w:w="851" w:type="dxa"/>
            <w:shd w:val="clear" w:color="auto" w:fill="auto"/>
          </w:tcPr>
          <w:p w14:paraId="707EFE04" w14:textId="77777777" w:rsidR="00747DE4" w:rsidRPr="00A54A7B" w:rsidRDefault="00747DE4" w:rsidP="00747DE4">
            <w:pPr>
              <w:tabs>
                <w:tab w:val="left" w:pos="0"/>
              </w:tabs>
              <w:jc w:val="center"/>
            </w:pPr>
            <w:r w:rsidRPr="00A54A7B">
              <w:t>2019</w:t>
            </w:r>
          </w:p>
        </w:tc>
        <w:tc>
          <w:tcPr>
            <w:tcW w:w="1843" w:type="dxa"/>
            <w:shd w:val="clear" w:color="auto" w:fill="auto"/>
            <w:vAlign w:val="center"/>
          </w:tcPr>
          <w:p w14:paraId="52E3E294" w14:textId="77777777" w:rsidR="00747DE4" w:rsidRPr="00A54A7B" w:rsidRDefault="00747DE4" w:rsidP="00747DE4">
            <w:pPr>
              <w:tabs>
                <w:tab w:val="left" w:pos="0"/>
              </w:tabs>
              <w:jc w:val="center"/>
            </w:pPr>
            <w:r w:rsidRPr="00A54A7B">
              <w:t>540,30</w:t>
            </w:r>
          </w:p>
        </w:tc>
        <w:tc>
          <w:tcPr>
            <w:tcW w:w="1842" w:type="dxa"/>
            <w:shd w:val="clear" w:color="auto" w:fill="auto"/>
            <w:vAlign w:val="center"/>
          </w:tcPr>
          <w:p w14:paraId="0B781CD0" w14:textId="77777777" w:rsidR="00747DE4" w:rsidRPr="00A54A7B" w:rsidRDefault="00747DE4" w:rsidP="00747DE4">
            <w:pPr>
              <w:tabs>
                <w:tab w:val="left" w:pos="0"/>
              </w:tabs>
              <w:jc w:val="center"/>
            </w:pPr>
            <w:r w:rsidRPr="00A54A7B">
              <w:t>х</w:t>
            </w:r>
          </w:p>
        </w:tc>
        <w:tc>
          <w:tcPr>
            <w:tcW w:w="1701" w:type="dxa"/>
            <w:shd w:val="clear" w:color="auto" w:fill="auto"/>
          </w:tcPr>
          <w:p w14:paraId="19F61143" w14:textId="77777777" w:rsidR="00747DE4" w:rsidRPr="00A54A7B" w:rsidRDefault="00747DE4" w:rsidP="00747DE4">
            <w:pPr>
              <w:jc w:val="center"/>
            </w:pPr>
            <w:r w:rsidRPr="00A54A7B">
              <w:t>х</w:t>
            </w:r>
          </w:p>
        </w:tc>
        <w:tc>
          <w:tcPr>
            <w:tcW w:w="1134" w:type="dxa"/>
            <w:shd w:val="clear" w:color="auto" w:fill="auto"/>
            <w:vAlign w:val="center"/>
          </w:tcPr>
          <w:p w14:paraId="1000E593" w14:textId="77777777" w:rsidR="00747DE4" w:rsidRPr="00A54A7B" w:rsidRDefault="00747DE4" w:rsidP="00747DE4">
            <w:pPr>
              <w:tabs>
                <w:tab w:val="left" w:pos="0"/>
              </w:tabs>
              <w:jc w:val="center"/>
            </w:pPr>
            <w:r w:rsidRPr="00A54A7B">
              <w:t>0</w:t>
            </w:r>
          </w:p>
        </w:tc>
        <w:tc>
          <w:tcPr>
            <w:tcW w:w="1276" w:type="dxa"/>
            <w:shd w:val="clear" w:color="auto" w:fill="auto"/>
            <w:vAlign w:val="center"/>
          </w:tcPr>
          <w:p w14:paraId="0D73EEA7" w14:textId="77777777" w:rsidR="00747DE4" w:rsidRPr="00A54A7B" w:rsidRDefault="00747DE4" w:rsidP="00747DE4">
            <w:pPr>
              <w:tabs>
                <w:tab w:val="left" w:pos="0"/>
              </w:tabs>
              <w:jc w:val="center"/>
            </w:pPr>
            <w:r w:rsidRPr="00A54A7B">
              <w:t>0</w:t>
            </w:r>
          </w:p>
        </w:tc>
      </w:tr>
      <w:tr w:rsidR="00747DE4" w:rsidRPr="00A54A7B" w14:paraId="66F5A721" w14:textId="77777777" w:rsidTr="00747DE4">
        <w:trPr>
          <w:jc w:val="center"/>
        </w:trPr>
        <w:tc>
          <w:tcPr>
            <w:tcW w:w="2127" w:type="dxa"/>
            <w:vMerge/>
            <w:shd w:val="clear" w:color="auto" w:fill="auto"/>
            <w:vAlign w:val="center"/>
          </w:tcPr>
          <w:p w14:paraId="4D0A2B7D" w14:textId="77777777" w:rsidR="00747DE4" w:rsidRPr="00A54A7B" w:rsidRDefault="00747DE4" w:rsidP="00747DE4">
            <w:pPr>
              <w:tabs>
                <w:tab w:val="left" w:pos="0"/>
              </w:tabs>
              <w:jc w:val="center"/>
            </w:pPr>
          </w:p>
        </w:tc>
        <w:tc>
          <w:tcPr>
            <w:tcW w:w="851" w:type="dxa"/>
            <w:shd w:val="clear" w:color="auto" w:fill="auto"/>
          </w:tcPr>
          <w:p w14:paraId="1A333680" w14:textId="77777777" w:rsidR="00747DE4" w:rsidRPr="00A54A7B" w:rsidRDefault="00747DE4" w:rsidP="00747DE4">
            <w:pPr>
              <w:tabs>
                <w:tab w:val="left" w:pos="0"/>
              </w:tabs>
              <w:jc w:val="center"/>
            </w:pPr>
            <w:r w:rsidRPr="00A54A7B">
              <w:t>2020</w:t>
            </w:r>
          </w:p>
        </w:tc>
        <w:tc>
          <w:tcPr>
            <w:tcW w:w="1843" w:type="dxa"/>
            <w:shd w:val="clear" w:color="auto" w:fill="auto"/>
          </w:tcPr>
          <w:p w14:paraId="39BE890B" w14:textId="77777777" w:rsidR="00747DE4" w:rsidRPr="00A54A7B" w:rsidRDefault="00747DE4" w:rsidP="00747DE4">
            <w:pPr>
              <w:jc w:val="center"/>
            </w:pPr>
            <w:r w:rsidRPr="00A54A7B">
              <w:t>х</w:t>
            </w:r>
          </w:p>
        </w:tc>
        <w:tc>
          <w:tcPr>
            <w:tcW w:w="1842" w:type="dxa"/>
            <w:shd w:val="clear" w:color="auto" w:fill="auto"/>
            <w:vAlign w:val="center"/>
          </w:tcPr>
          <w:p w14:paraId="5D9C3BD8" w14:textId="77777777" w:rsidR="00747DE4" w:rsidRPr="00A54A7B" w:rsidRDefault="00747DE4" w:rsidP="00747DE4">
            <w:pPr>
              <w:tabs>
                <w:tab w:val="left" w:pos="0"/>
              </w:tabs>
              <w:jc w:val="center"/>
            </w:pPr>
            <w:r w:rsidRPr="00A54A7B">
              <w:t>1</w:t>
            </w:r>
          </w:p>
        </w:tc>
        <w:tc>
          <w:tcPr>
            <w:tcW w:w="1701" w:type="dxa"/>
            <w:shd w:val="clear" w:color="auto" w:fill="auto"/>
          </w:tcPr>
          <w:p w14:paraId="4DB0A6EF" w14:textId="77777777" w:rsidR="00747DE4" w:rsidRPr="00A54A7B" w:rsidRDefault="00747DE4" w:rsidP="00747DE4">
            <w:pPr>
              <w:jc w:val="center"/>
            </w:pPr>
            <w:r w:rsidRPr="00A54A7B">
              <w:t>х</w:t>
            </w:r>
          </w:p>
        </w:tc>
        <w:tc>
          <w:tcPr>
            <w:tcW w:w="1134" w:type="dxa"/>
            <w:shd w:val="clear" w:color="auto" w:fill="auto"/>
            <w:vAlign w:val="center"/>
          </w:tcPr>
          <w:p w14:paraId="0D00F405" w14:textId="77777777" w:rsidR="00747DE4" w:rsidRPr="00A54A7B" w:rsidRDefault="00747DE4" w:rsidP="00747DE4">
            <w:pPr>
              <w:tabs>
                <w:tab w:val="left" w:pos="0"/>
              </w:tabs>
              <w:jc w:val="center"/>
            </w:pPr>
            <w:r w:rsidRPr="00A54A7B">
              <w:t>0</w:t>
            </w:r>
          </w:p>
        </w:tc>
        <w:tc>
          <w:tcPr>
            <w:tcW w:w="1276" w:type="dxa"/>
            <w:shd w:val="clear" w:color="auto" w:fill="auto"/>
            <w:vAlign w:val="center"/>
          </w:tcPr>
          <w:p w14:paraId="789E2B72" w14:textId="77777777" w:rsidR="00747DE4" w:rsidRPr="00A54A7B" w:rsidRDefault="00747DE4" w:rsidP="00747DE4">
            <w:pPr>
              <w:tabs>
                <w:tab w:val="left" w:pos="0"/>
              </w:tabs>
              <w:jc w:val="center"/>
            </w:pPr>
            <w:r w:rsidRPr="00A54A7B">
              <w:t>0</w:t>
            </w:r>
          </w:p>
        </w:tc>
      </w:tr>
      <w:tr w:rsidR="00747DE4" w:rsidRPr="00A54A7B" w14:paraId="266F4AEC" w14:textId="77777777" w:rsidTr="00747DE4">
        <w:trPr>
          <w:jc w:val="center"/>
        </w:trPr>
        <w:tc>
          <w:tcPr>
            <w:tcW w:w="2127" w:type="dxa"/>
            <w:vMerge/>
            <w:shd w:val="clear" w:color="auto" w:fill="auto"/>
            <w:vAlign w:val="center"/>
          </w:tcPr>
          <w:p w14:paraId="79197A6C" w14:textId="77777777" w:rsidR="00747DE4" w:rsidRPr="00A54A7B" w:rsidRDefault="00747DE4" w:rsidP="00747DE4">
            <w:pPr>
              <w:tabs>
                <w:tab w:val="left" w:pos="0"/>
              </w:tabs>
              <w:jc w:val="center"/>
            </w:pPr>
          </w:p>
        </w:tc>
        <w:tc>
          <w:tcPr>
            <w:tcW w:w="851" w:type="dxa"/>
            <w:shd w:val="clear" w:color="auto" w:fill="auto"/>
          </w:tcPr>
          <w:p w14:paraId="617A6E7A" w14:textId="77777777" w:rsidR="00747DE4" w:rsidRPr="00A54A7B" w:rsidRDefault="00747DE4" w:rsidP="00747DE4">
            <w:pPr>
              <w:tabs>
                <w:tab w:val="left" w:pos="0"/>
              </w:tabs>
              <w:jc w:val="center"/>
            </w:pPr>
            <w:r w:rsidRPr="00A54A7B">
              <w:t>2021</w:t>
            </w:r>
          </w:p>
        </w:tc>
        <w:tc>
          <w:tcPr>
            <w:tcW w:w="1843" w:type="dxa"/>
            <w:shd w:val="clear" w:color="auto" w:fill="auto"/>
          </w:tcPr>
          <w:p w14:paraId="30ED383B" w14:textId="77777777" w:rsidR="00747DE4" w:rsidRPr="00A54A7B" w:rsidRDefault="00747DE4" w:rsidP="00747DE4">
            <w:pPr>
              <w:jc w:val="center"/>
            </w:pPr>
            <w:r w:rsidRPr="00A54A7B">
              <w:t>х</w:t>
            </w:r>
          </w:p>
        </w:tc>
        <w:tc>
          <w:tcPr>
            <w:tcW w:w="1842" w:type="dxa"/>
            <w:shd w:val="clear" w:color="auto" w:fill="auto"/>
            <w:vAlign w:val="center"/>
          </w:tcPr>
          <w:p w14:paraId="1792F738" w14:textId="77777777" w:rsidR="00747DE4" w:rsidRPr="00A54A7B" w:rsidRDefault="00747DE4" w:rsidP="00747DE4">
            <w:pPr>
              <w:tabs>
                <w:tab w:val="left" w:pos="0"/>
              </w:tabs>
              <w:jc w:val="center"/>
            </w:pPr>
            <w:r w:rsidRPr="00A54A7B">
              <w:t>1</w:t>
            </w:r>
          </w:p>
        </w:tc>
        <w:tc>
          <w:tcPr>
            <w:tcW w:w="1701" w:type="dxa"/>
            <w:shd w:val="clear" w:color="auto" w:fill="auto"/>
          </w:tcPr>
          <w:p w14:paraId="7C22D344" w14:textId="77777777" w:rsidR="00747DE4" w:rsidRPr="00A54A7B" w:rsidRDefault="00747DE4" w:rsidP="00747DE4">
            <w:pPr>
              <w:jc w:val="center"/>
            </w:pPr>
            <w:r w:rsidRPr="00A54A7B">
              <w:t>х</w:t>
            </w:r>
          </w:p>
        </w:tc>
        <w:tc>
          <w:tcPr>
            <w:tcW w:w="1134" w:type="dxa"/>
            <w:shd w:val="clear" w:color="auto" w:fill="auto"/>
            <w:vAlign w:val="center"/>
          </w:tcPr>
          <w:p w14:paraId="5F0FD32F" w14:textId="77777777" w:rsidR="00747DE4" w:rsidRPr="00A54A7B" w:rsidRDefault="00747DE4" w:rsidP="00747DE4">
            <w:pPr>
              <w:tabs>
                <w:tab w:val="left" w:pos="0"/>
              </w:tabs>
              <w:jc w:val="center"/>
            </w:pPr>
            <w:r w:rsidRPr="00A54A7B">
              <w:t>0</w:t>
            </w:r>
          </w:p>
        </w:tc>
        <w:tc>
          <w:tcPr>
            <w:tcW w:w="1276" w:type="dxa"/>
            <w:shd w:val="clear" w:color="auto" w:fill="auto"/>
            <w:vAlign w:val="center"/>
          </w:tcPr>
          <w:p w14:paraId="7D259919" w14:textId="77777777" w:rsidR="00747DE4" w:rsidRPr="00A54A7B" w:rsidRDefault="00747DE4" w:rsidP="00747DE4">
            <w:pPr>
              <w:tabs>
                <w:tab w:val="left" w:pos="0"/>
              </w:tabs>
              <w:jc w:val="center"/>
            </w:pPr>
            <w:r w:rsidRPr="00A54A7B">
              <w:t>0</w:t>
            </w:r>
          </w:p>
        </w:tc>
      </w:tr>
      <w:tr w:rsidR="00747DE4" w:rsidRPr="00A54A7B" w14:paraId="5E508373" w14:textId="77777777" w:rsidTr="00747DE4">
        <w:trPr>
          <w:jc w:val="center"/>
        </w:trPr>
        <w:tc>
          <w:tcPr>
            <w:tcW w:w="2127" w:type="dxa"/>
            <w:vMerge/>
            <w:shd w:val="clear" w:color="auto" w:fill="auto"/>
            <w:vAlign w:val="center"/>
          </w:tcPr>
          <w:p w14:paraId="1699F683" w14:textId="77777777" w:rsidR="00747DE4" w:rsidRPr="00A54A7B" w:rsidRDefault="00747DE4" w:rsidP="00747DE4">
            <w:pPr>
              <w:tabs>
                <w:tab w:val="left" w:pos="0"/>
              </w:tabs>
              <w:jc w:val="center"/>
            </w:pPr>
          </w:p>
        </w:tc>
        <w:tc>
          <w:tcPr>
            <w:tcW w:w="851" w:type="dxa"/>
            <w:shd w:val="clear" w:color="auto" w:fill="auto"/>
          </w:tcPr>
          <w:p w14:paraId="2B92AA9A" w14:textId="77777777" w:rsidR="00747DE4" w:rsidRPr="00A54A7B" w:rsidRDefault="00747DE4" w:rsidP="00747DE4">
            <w:pPr>
              <w:tabs>
                <w:tab w:val="left" w:pos="0"/>
              </w:tabs>
              <w:jc w:val="center"/>
            </w:pPr>
            <w:r w:rsidRPr="00A54A7B">
              <w:t>2022</w:t>
            </w:r>
          </w:p>
        </w:tc>
        <w:tc>
          <w:tcPr>
            <w:tcW w:w="1843" w:type="dxa"/>
            <w:shd w:val="clear" w:color="auto" w:fill="auto"/>
          </w:tcPr>
          <w:p w14:paraId="34A79376" w14:textId="77777777" w:rsidR="00747DE4" w:rsidRPr="00A54A7B" w:rsidRDefault="00747DE4" w:rsidP="00747DE4">
            <w:pPr>
              <w:jc w:val="center"/>
            </w:pPr>
            <w:r w:rsidRPr="00A54A7B">
              <w:t>х</w:t>
            </w:r>
          </w:p>
        </w:tc>
        <w:tc>
          <w:tcPr>
            <w:tcW w:w="1842" w:type="dxa"/>
            <w:shd w:val="clear" w:color="auto" w:fill="auto"/>
            <w:vAlign w:val="center"/>
          </w:tcPr>
          <w:p w14:paraId="1BD0F494" w14:textId="77777777" w:rsidR="00747DE4" w:rsidRPr="00A54A7B" w:rsidRDefault="00747DE4" w:rsidP="00747DE4">
            <w:pPr>
              <w:tabs>
                <w:tab w:val="left" w:pos="0"/>
              </w:tabs>
              <w:jc w:val="center"/>
            </w:pPr>
            <w:r w:rsidRPr="00A54A7B">
              <w:t>1</w:t>
            </w:r>
          </w:p>
        </w:tc>
        <w:tc>
          <w:tcPr>
            <w:tcW w:w="1701" w:type="dxa"/>
            <w:shd w:val="clear" w:color="auto" w:fill="auto"/>
          </w:tcPr>
          <w:p w14:paraId="3A439C05" w14:textId="77777777" w:rsidR="00747DE4" w:rsidRPr="00A54A7B" w:rsidRDefault="00747DE4" w:rsidP="00747DE4">
            <w:pPr>
              <w:jc w:val="center"/>
            </w:pPr>
            <w:r w:rsidRPr="00A54A7B">
              <w:t>х</w:t>
            </w:r>
          </w:p>
        </w:tc>
        <w:tc>
          <w:tcPr>
            <w:tcW w:w="1134" w:type="dxa"/>
            <w:shd w:val="clear" w:color="auto" w:fill="auto"/>
            <w:vAlign w:val="center"/>
          </w:tcPr>
          <w:p w14:paraId="4EC545E1" w14:textId="77777777" w:rsidR="00747DE4" w:rsidRPr="00A54A7B" w:rsidRDefault="00747DE4" w:rsidP="00747DE4">
            <w:pPr>
              <w:tabs>
                <w:tab w:val="left" w:pos="0"/>
              </w:tabs>
              <w:jc w:val="center"/>
            </w:pPr>
            <w:r w:rsidRPr="00A54A7B">
              <w:t>0</w:t>
            </w:r>
          </w:p>
        </w:tc>
        <w:tc>
          <w:tcPr>
            <w:tcW w:w="1276" w:type="dxa"/>
            <w:shd w:val="clear" w:color="auto" w:fill="auto"/>
            <w:vAlign w:val="center"/>
          </w:tcPr>
          <w:p w14:paraId="0116AF52" w14:textId="77777777" w:rsidR="00747DE4" w:rsidRPr="00A54A7B" w:rsidRDefault="00747DE4" w:rsidP="00747DE4">
            <w:pPr>
              <w:tabs>
                <w:tab w:val="left" w:pos="0"/>
              </w:tabs>
              <w:jc w:val="center"/>
            </w:pPr>
            <w:r w:rsidRPr="00A54A7B">
              <w:t>0</w:t>
            </w:r>
          </w:p>
        </w:tc>
      </w:tr>
      <w:tr w:rsidR="00747DE4" w:rsidRPr="00A54A7B" w14:paraId="656C3764" w14:textId="77777777" w:rsidTr="00747DE4">
        <w:trPr>
          <w:jc w:val="center"/>
        </w:trPr>
        <w:tc>
          <w:tcPr>
            <w:tcW w:w="2127" w:type="dxa"/>
            <w:vMerge/>
            <w:shd w:val="clear" w:color="auto" w:fill="auto"/>
            <w:vAlign w:val="center"/>
          </w:tcPr>
          <w:p w14:paraId="51CFC87D" w14:textId="77777777" w:rsidR="00747DE4" w:rsidRPr="00A54A7B" w:rsidRDefault="00747DE4" w:rsidP="00747DE4">
            <w:pPr>
              <w:tabs>
                <w:tab w:val="left" w:pos="0"/>
              </w:tabs>
              <w:jc w:val="center"/>
            </w:pPr>
          </w:p>
        </w:tc>
        <w:tc>
          <w:tcPr>
            <w:tcW w:w="851" w:type="dxa"/>
            <w:shd w:val="clear" w:color="auto" w:fill="auto"/>
          </w:tcPr>
          <w:p w14:paraId="2B4B566D" w14:textId="77777777" w:rsidR="00747DE4" w:rsidRPr="00A54A7B" w:rsidRDefault="00747DE4" w:rsidP="00747DE4">
            <w:pPr>
              <w:tabs>
                <w:tab w:val="left" w:pos="0"/>
              </w:tabs>
              <w:jc w:val="center"/>
            </w:pPr>
            <w:r w:rsidRPr="00A54A7B">
              <w:t>2023</w:t>
            </w:r>
          </w:p>
        </w:tc>
        <w:tc>
          <w:tcPr>
            <w:tcW w:w="1843" w:type="dxa"/>
            <w:shd w:val="clear" w:color="auto" w:fill="auto"/>
          </w:tcPr>
          <w:p w14:paraId="043F6679" w14:textId="77777777" w:rsidR="00747DE4" w:rsidRPr="00A54A7B" w:rsidRDefault="00747DE4" w:rsidP="00747DE4">
            <w:pPr>
              <w:jc w:val="center"/>
            </w:pPr>
            <w:r w:rsidRPr="00A54A7B">
              <w:t>х</w:t>
            </w:r>
          </w:p>
        </w:tc>
        <w:tc>
          <w:tcPr>
            <w:tcW w:w="1842" w:type="dxa"/>
            <w:shd w:val="clear" w:color="auto" w:fill="auto"/>
            <w:vAlign w:val="center"/>
          </w:tcPr>
          <w:p w14:paraId="0F4ADF64" w14:textId="77777777" w:rsidR="00747DE4" w:rsidRPr="00A54A7B" w:rsidRDefault="00747DE4" w:rsidP="00747DE4">
            <w:pPr>
              <w:tabs>
                <w:tab w:val="left" w:pos="0"/>
              </w:tabs>
              <w:jc w:val="center"/>
            </w:pPr>
            <w:r w:rsidRPr="00A54A7B">
              <w:t>1</w:t>
            </w:r>
          </w:p>
        </w:tc>
        <w:tc>
          <w:tcPr>
            <w:tcW w:w="1701" w:type="dxa"/>
            <w:shd w:val="clear" w:color="auto" w:fill="auto"/>
          </w:tcPr>
          <w:p w14:paraId="4668B1FB" w14:textId="77777777" w:rsidR="00747DE4" w:rsidRPr="00A54A7B" w:rsidRDefault="00747DE4" w:rsidP="00747DE4">
            <w:pPr>
              <w:jc w:val="center"/>
            </w:pPr>
            <w:r w:rsidRPr="00A54A7B">
              <w:t>х</w:t>
            </w:r>
          </w:p>
        </w:tc>
        <w:tc>
          <w:tcPr>
            <w:tcW w:w="1134" w:type="dxa"/>
            <w:shd w:val="clear" w:color="auto" w:fill="auto"/>
            <w:vAlign w:val="center"/>
          </w:tcPr>
          <w:p w14:paraId="3980BBEE" w14:textId="77777777" w:rsidR="00747DE4" w:rsidRPr="00A54A7B" w:rsidRDefault="00747DE4" w:rsidP="00747DE4">
            <w:pPr>
              <w:tabs>
                <w:tab w:val="left" w:pos="0"/>
              </w:tabs>
              <w:jc w:val="center"/>
            </w:pPr>
            <w:r w:rsidRPr="00A54A7B">
              <w:t>0</w:t>
            </w:r>
          </w:p>
        </w:tc>
        <w:tc>
          <w:tcPr>
            <w:tcW w:w="1276" w:type="dxa"/>
            <w:shd w:val="clear" w:color="auto" w:fill="auto"/>
            <w:vAlign w:val="center"/>
          </w:tcPr>
          <w:p w14:paraId="1AB679D2" w14:textId="77777777" w:rsidR="00747DE4" w:rsidRPr="00A54A7B" w:rsidRDefault="00747DE4" w:rsidP="00747DE4">
            <w:pPr>
              <w:tabs>
                <w:tab w:val="left" w:pos="0"/>
              </w:tabs>
              <w:jc w:val="center"/>
            </w:pPr>
            <w:r w:rsidRPr="00A54A7B">
              <w:t>0</w:t>
            </w:r>
          </w:p>
        </w:tc>
      </w:tr>
    </w:tbl>
    <w:p w14:paraId="0395E9D3" w14:textId="77777777" w:rsidR="00747DE4" w:rsidRDefault="00747DE4" w:rsidP="00747DE4">
      <w:pPr>
        <w:ind w:firstLine="709"/>
        <w:jc w:val="both"/>
        <w:rPr>
          <w:color w:val="FF0000"/>
          <w:sz w:val="28"/>
          <w:szCs w:val="28"/>
        </w:rPr>
      </w:pPr>
    </w:p>
    <w:p w14:paraId="2937E5BF" w14:textId="18A02403" w:rsidR="00747DE4" w:rsidRPr="009A225B" w:rsidRDefault="00747DE4" w:rsidP="00747DE4">
      <w:pPr>
        <w:autoSpaceDE w:val="0"/>
        <w:autoSpaceDN w:val="0"/>
        <w:adjustRightInd w:val="0"/>
        <w:spacing w:before="29"/>
        <w:ind w:firstLine="709"/>
        <w:jc w:val="both"/>
        <w:rPr>
          <w:sz w:val="28"/>
          <w:szCs w:val="28"/>
        </w:rPr>
      </w:pPr>
      <w:r w:rsidRPr="009A225B">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60759CA9" w14:textId="77777777" w:rsidR="00747DE4" w:rsidRPr="009A225B" w:rsidRDefault="00747DE4" w:rsidP="00747DE4">
      <w:pPr>
        <w:tabs>
          <w:tab w:val="left" w:pos="835"/>
        </w:tabs>
        <w:autoSpaceDE w:val="0"/>
        <w:autoSpaceDN w:val="0"/>
        <w:adjustRightInd w:val="0"/>
        <w:ind w:firstLine="709"/>
        <w:jc w:val="both"/>
        <w:rPr>
          <w:sz w:val="28"/>
          <w:szCs w:val="28"/>
        </w:rPr>
      </w:pPr>
      <w:r w:rsidRPr="009A225B">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1B07FC27" w14:textId="77777777" w:rsidR="00747DE4" w:rsidRPr="009A225B" w:rsidRDefault="00747DE4" w:rsidP="00747DE4">
      <w:pPr>
        <w:autoSpaceDE w:val="0"/>
        <w:autoSpaceDN w:val="0"/>
        <w:adjustRightInd w:val="0"/>
        <w:spacing w:before="29"/>
        <w:ind w:firstLine="709"/>
        <w:jc w:val="both"/>
        <w:rPr>
          <w:sz w:val="28"/>
          <w:szCs w:val="28"/>
        </w:rPr>
      </w:pPr>
      <w:r w:rsidRPr="009A225B">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C612835" w14:textId="77777777" w:rsidR="00747DE4" w:rsidRPr="009A225B" w:rsidRDefault="00747DE4" w:rsidP="00747DE4">
      <w:pPr>
        <w:autoSpaceDE w:val="0"/>
        <w:autoSpaceDN w:val="0"/>
        <w:adjustRightInd w:val="0"/>
        <w:spacing w:before="29"/>
        <w:ind w:firstLine="709"/>
        <w:jc w:val="both"/>
        <w:rPr>
          <w:sz w:val="28"/>
          <w:szCs w:val="28"/>
        </w:rPr>
      </w:pPr>
      <w:r w:rsidRPr="009A225B">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6502A08" w14:textId="77777777" w:rsidR="00747DE4" w:rsidRPr="009A225B" w:rsidRDefault="00747DE4" w:rsidP="00747DE4">
      <w:pPr>
        <w:autoSpaceDE w:val="0"/>
        <w:autoSpaceDN w:val="0"/>
        <w:adjustRightInd w:val="0"/>
        <w:spacing w:before="29"/>
        <w:ind w:firstLine="709"/>
        <w:jc w:val="both"/>
        <w:rPr>
          <w:sz w:val="28"/>
          <w:szCs w:val="28"/>
        </w:rPr>
      </w:pPr>
      <w:r w:rsidRPr="009A225B">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5C695842" w14:textId="77777777" w:rsidR="00747DE4" w:rsidRPr="009A225B" w:rsidRDefault="00747DE4" w:rsidP="00747DE4">
      <w:pPr>
        <w:autoSpaceDE w:val="0"/>
        <w:autoSpaceDN w:val="0"/>
        <w:adjustRightInd w:val="0"/>
        <w:spacing w:before="29"/>
        <w:ind w:firstLine="709"/>
        <w:jc w:val="both"/>
        <w:rPr>
          <w:sz w:val="28"/>
          <w:szCs w:val="28"/>
        </w:rPr>
      </w:pPr>
      <w:r w:rsidRPr="009A225B">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9A225B">
        <w:rPr>
          <w:sz w:val="28"/>
          <w:szCs w:val="28"/>
        </w:rPr>
        <w:br/>
        <w:t>муниципальной собственности, по реализации инвестиционной программы,</w:t>
      </w:r>
      <w:r w:rsidRPr="009A225B">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06BD6A2" w14:textId="77777777" w:rsidR="00747DE4" w:rsidRPr="009A225B" w:rsidRDefault="00747DE4" w:rsidP="00747DE4">
      <w:pPr>
        <w:autoSpaceDE w:val="0"/>
        <w:autoSpaceDN w:val="0"/>
        <w:adjustRightInd w:val="0"/>
        <w:spacing w:before="29"/>
        <w:ind w:firstLine="709"/>
        <w:jc w:val="both"/>
        <w:rPr>
          <w:sz w:val="28"/>
          <w:szCs w:val="28"/>
        </w:rPr>
      </w:pPr>
      <w:r w:rsidRPr="009A225B">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415EBF4" w14:textId="77777777" w:rsidR="00747DE4" w:rsidRDefault="00747DE4" w:rsidP="00747DE4">
      <w:pPr>
        <w:tabs>
          <w:tab w:val="left" w:pos="1134"/>
        </w:tabs>
        <w:ind w:firstLine="709"/>
        <w:jc w:val="both"/>
        <w:rPr>
          <w:sz w:val="28"/>
          <w:szCs w:val="28"/>
        </w:rPr>
      </w:pPr>
    </w:p>
    <w:p w14:paraId="6809C714" w14:textId="77777777" w:rsidR="00747DE4" w:rsidRPr="00665D70" w:rsidRDefault="00747DE4" w:rsidP="00747DE4">
      <w:pPr>
        <w:autoSpaceDN w:val="0"/>
        <w:jc w:val="center"/>
        <w:rPr>
          <w:b/>
          <w:sz w:val="32"/>
          <w:szCs w:val="32"/>
          <w:u w:val="single"/>
        </w:rPr>
      </w:pPr>
      <w:r w:rsidRPr="00665D70">
        <w:rPr>
          <w:b/>
          <w:sz w:val="32"/>
          <w:szCs w:val="32"/>
          <w:u w:val="single"/>
        </w:rPr>
        <w:t>Корректировка необходимой валовой выручки</w:t>
      </w:r>
    </w:p>
    <w:p w14:paraId="5A27497E" w14:textId="77777777" w:rsidR="00747DE4" w:rsidRPr="0031386D" w:rsidRDefault="00747DE4" w:rsidP="00747DE4">
      <w:pPr>
        <w:widowControl w:val="0"/>
        <w:autoSpaceDE w:val="0"/>
        <w:autoSpaceDN w:val="0"/>
        <w:adjustRightInd w:val="0"/>
        <w:ind w:firstLine="709"/>
        <w:jc w:val="center"/>
        <w:rPr>
          <w:b/>
          <w:sz w:val="20"/>
          <w:szCs w:val="28"/>
          <w:u w:val="single"/>
        </w:rPr>
      </w:pPr>
    </w:p>
    <w:p w14:paraId="303B50F3" w14:textId="77777777" w:rsidR="00747DE4" w:rsidRPr="00665D70" w:rsidRDefault="00747DE4" w:rsidP="00747DE4">
      <w:pPr>
        <w:autoSpaceDE w:val="0"/>
        <w:autoSpaceDN w:val="0"/>
        <w:adjustRightInd w:val="0"/>
        <w:ind w:firstLine="709"/>
        <w:jc w:val="both"/>
        <w:rPr>
          <w:rFonts w:eastAsia="Calibri"/>
          <w:sz w:val="28"/>
          <w:szCs w:val="28"/>
          <w:lang w:eastAsia="en-US"/>
        </w:rPr>
      </w:pPr>
      <w:r w:rsidRPr="00665D70">
        <w:rPr>
          <w:rFonts w:eastAsia="Calibri"/>
          <w:sz w:val="28"/>
          <w:szCs w:val="28"/>
          <w:lang w:eastAsia="en-US"/>
        </w:rPr>
        <w:t xml:space="preserve">Корректировка необходимой валовой выручки осуществляется в соответствии с главой </w:t>
      </w:r>
      <w:r w:rsidRPr="00665D70">
        <w:rPr>
          <w:rFonts w:eastAsia="Calibri"/>
          <w:sz w:val="28"/>
          <w:szCs w:val="28"/>
          <w:lang w:val="en-US" w:eastAsia="en-US"/>
        </w:rPr>
        <w:t>VII</w:t>
      </w:r>
      <w:r w:rsidRPr="00665D70">
        <w:rPr>
          <w:rFonts w:eastAsia="Calibri"/>
          <w:sz w:val="28"/>
          <w:szCs w:val="28"/>
          <w:lang w:eastAsia="en-US"/>
        </w:rPr>
        <w:t xml:space="preserve"> Методических указаний.</w:t>
      </w:r>
    </w:p>
    <w:p w14:paraId="6E9D3C83" w14:textId="77777777" w:rsidR="00747DE4" w:rsidRDefault="00747DE4" w:rsidP="00747DE4">
      <w:pPr>
        <w:autoSpaceDE w:val="0"/>
        <w:autoSpaceDN w:val="0"/>
        <w:adjustRightInd w:val="0"/>
        <w:ind w:firstLine="709"/>
        <w:jc w:val="both"/>
        <w:rPr>
          <w:sz w:val="28"/>
          <w:szCs w:val="28"/>
        </w:rPr>
      </w:pPr>
      <w:r>
        <w:rPr>
          <w:sz w:val="28"/>
          <w:szCs w:val="28"/>
        </w:rPr>
        <w:lastRenderedPageBreak/>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21275D4F" w14:textId="77777777" w:rsidR="00747DE4" w:rsidRPr="00665D70" w:rsidRDefault="00747DE4" w:rsidP="00747DE4">
      <w:pPr>
        <w:autoSpaceDE w:val="0"/>
        <w:autoSpaceDN w:val="0"/>
        <w:adjustRightInd w:val="0"/>
        <w:ind w:firstLine="709"/>
        <w:jc w:val="both"/>
        <w:rPr>
          <w:rFonts w:eastAsia="Calibri"/>
          <w:sz w:val="28"/>
          <w:szCs w:val="28"/>
          <w:lang w:eastAsia="en-US"/>
        </w:rPr>
      </w:pPr>
    </w:p>
    <w:p w14:paraId="7E3372F1" w14:textId="77777777" w:rsidR="00747DE4" w:rsidRDefault="00747DE4" w:rsidP="00747DE4">
      <w:pPr>
        <w:autoSpaceDE w:val="0"/>
        <w:autoSpaceDN w:val="0"/>
        <w:adjustRightInd w:val="0"/>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16CD8030" w14:textId="77777777" w:rsidR="00747DE4" w:rsidRDefault="00747DE4" w:rsidP="00747DE4">
      <w:pPr>
        <w:autoSpaceDE w:val="0"/>
        <w:autoSpaceDN w:val="0"/>
        <w:adjustRightInd w:val="0"/>
        <w:ind w:firstLine="709"/>
        <w:jc w:val="both"/>
        <w:rPr>
          <w:sz w:val="28"/>
          <w:szCs w:val="28"/>
        </w:rPr>
      </w:pPr>
    </w:p>
    <w:p w14:paraId="64BB75FF" w14:textId="036838DB" w:rsidR="00747DE4" w:rsidRDefault="00747DE4" w:rsidP="00747DE4">
      <w:pPr>
        <w:autoSpaceDE w:val="0"/>
        <w:autoSpaceDN w:val="0"/>
        <w:adjustRightInd w:val="0"/>
        <w:ind w:left="-567"/>
        <w:jc w:val="both"/>
        <w:rPr>
          <w:sz w:val="28"/>
          <w:szCs w:val="28"/>
        </w:rPr>
      </w:pPr>
      <w:r>
        <w:rPr>
          <w:noProof/>
          <w:position w:val="-4"/>
        </w:rPr>
        <w:drawing>
          <wp:inline distT="0" distB="0" distL="0" distR="0" wp14:anchorId="0D42C6D7" wp14:editId="491D4837">
            <wp:extent cx="6210300" cy="24892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248920"/>
                    </a:xfrm>
                    <a:prstGeom prst="rect">
                      <a:avLst/>
                    </a:prstGeom>
                    <a:noFill/>
                    <a:ln>
                      <a:noFill/>
                    </a:ln>
                  </pic:spPr>
                </pic:pic>
              </a:graphicData>
            </a:graphic>
          </wp:inline>
        </w:drawing>
      </w:r>
    </w:p>
    <w:p w14:paraId="06AA9932" w14:textId="77777777" w:rsidR="00747DE4" w:rsidRPr="00B67FC8" w:rsidRDefault="00747DE4" w:rsidP="00747DE4">
      <w:pPr>
        <w:autoSpaceDE w:val="0"/>
        <w:autoSpaceDN w:val="0"/>
        <w:adjustRightInd w:val="0"/>
        <w:ind w:firstLine="709"/>
        <w:jc w:val="both"/>
        <w:rPr>
          <w:sz w:val="16"/>
          <w:szCs w:val="28"/>
        </w:rPr>
      </w:pPr>
    </w:p>
    <w:p w14:paraId="59C3D9AC" w14:textId="77777777" w:rsidR="00747DE4" w:rsidRDefault="00747DE4" w:rsidP="00747DE4">
      <w:pPr>
        <w:autoSpaceDE w:val="0"/>
        <w:autoSpaceDN w:val="0"/>
        <w:adjustRightInd w:val="0"/>
        <w:ind w:firstLine="709"/>
        <w:jc w:val="both"/>
        <w:rPr>
          <w:sz w:val="28"/>
          <w:szCs w:val="28"/>
        </w:rPr>
      </w:pPr>
      <w:r>
        <w:rPr>
          <w:sz w:val="28"/>
          <w:szCs w:val="28"/>
        </w:rPr>
        <w:t>где:</w:t>
      </w:r>
    </w:p>
    <w:p w14:paraId="49827267" w14:textId="777F8EA3"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55D2DCE1" wp14:editId="34BAA603">
            <wp:extent cx="628650" cy="33337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2C6BA7DF" w14:textId="7123276D"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1570751D" wp14:editId="12B97DFE">
            <wp:extent cx="476250" cy="33337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3913D04F" w14:textId="6F42434E"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1649970E" wp14:editId="7EE6972B">
            <wp:extent cx="495300" cy="33337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482B2650" w14:textId="4A76885B"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2034AC6F" wp14:editId="06035F95">
            <wp:extent cx="466725" cy="33337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3A69AD12" w14:textId="204AED26"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1FC7E895" wp14:editId="59A4BF47">
            <wp:extent cx="476250" cy="33337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0321557F" w14:textId="04848744"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53324FD4" wp14:editId="61408D95">
            <wp:extent cx="352425" cy="33337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30D9A754" w14:textId="4AA9DA98" w:rsidR="00747DE4" w:rsidRDefault="00747DE4" w:rsidP="00747DE4">
      <w:pPr>
        <w:autoSpaceDE w:val="0"/>
        <w:autoSpaceDN w:val="0"/>
        <w:adjustRightInd w:val="0"/>
        <w:ind w:firstLine="709"/>
        <w:jc w:val="both"/>
        <w:rPr>
          <w:sz w:val="28"/>
          <w:szCs w:val="28"/>
        </w:rPr>
      </w:pPr>
      <w:r>
        <w:rPr>
          <w:noProof/>
          <w:position w:val="-12"/>
          <w:sz w:val="28"/>
          <w:szCs w:val="28"/>
        </w:rPr>
        <w:lastRenderedPageBreak/>
        <w:drawing>
          <wp:inline distT="0" distB="0" distL="0" distR="0" wp14:anchorId="4C2D5E98" wp14:editId="1813CCF0">
            <wp:extent cx="628650" cy="33337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28F51238" w14:textId="01082EAB"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0392BA40" wp14:editId="719BCCAE">
            <wp:extent cx="514350" cy="32385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5CC8AA82" w14:textId="36F4EE06"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2EFFD23D" wp14:editId="5BD28995">
            <wp:extent cx="676275" cy="323850"/>
            <wp:effectExtent l="0" t="0" r="9525"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194237F6" w14:textId="69AC8AF8"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27312F5A" wp14:editId="16522D9D">
            <wp:extent cx="847725" cy="333375"/>
            <wp:effectExtent l="0" t="0" r="9525"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1C69A013" w14:textId="03AC295B"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24F24439" wp14:editId="687C4D3E">
            <wp:extent cx="819150" cy="33337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1B2ECC3A" w14:textId="77777777" w:rsidR="00747DE4" w:rsidRDefault="00747DE4" w:rsidP="00747DE4">
      <w:pPr>
        <w:autoSpaceDE w:val="0"/>
        <w:autoSpaceDN w:val="0"/>
        <w:adjustRightInd w:val="0"/>
        <w:ind w:firstLine="540"/>
        <w:jc w:val="both"/>
        <w:rPr>
          <w:sz w:val="28"/>
          <w:szCs w:val="28"/>
        </w:rPr>
      </w:pPr>
    </w:p>
    <w:p w14:paraId="6D5D7FF2" w14:textId="77777777" w:rsidR="00747DE4" w:rsidRDefault="00747DE4" w:rsidP="00747DE4">
      <w:pPr>
        <w:ind w:firstLine="709"/>
        <w:jc w:val="both"/>
        <w:rPr>
          <w:sz w:val="28"/>
          <w:szCs w:val="28"/>
        </w:rPr>
      </w:pPr>
      <w:r>
        <w:rPr>
          <w:sz w:val="28"/>
          <w:szCs w:val="28"/>
        </w:rPr>
        <w:t>При расчете статей расходов специалистом использовались:</w:t>
      </w:r>
    </w:p>
    <w:p w14:paraId="37024D91" w14:textId="77777777" w:rsidR="00747DE4" w:rsidRDefault="00747DE4" w:rsidP="00747DE4">
      <w:pPr>
        <w:ind w:firstLine="709"/>
        <w:jc w:val="both"/>
        <w:rPr>
          <w:sz w:val="28"/>
          <w:szCs w:val="28"/>
        </w:rPr>
      </w:pPr>
      <w:r w:rsidRPr="00747CB6">
        <w:rPr>
          <w:sz w:val="28"/>
          <w:szCs w:val="28"/>
          <w:u w:val="single"/>
        </w:rPr>
        <w:t>индексы потребительских цен</w:t>
      </w:r>
      <w:r w:rsidRPr="00582C44">
        <w:rPr>
          <w:sz w:val="28"/>
          <w:szCs w:val="28"/>
        </w:rPr>
        <w:t xml:space="preserve"> </w:t>
      </w:r>
      <w:r>
        <w:rPr>
          <w:sz w:val="28"/>
          <w:szCs w:val="28"/>
        </w:rPr>
        <w:t xml:space="preserve">на 2020 год – 103%, на 2021 год – 103,7% (далее – ИПЦ Минэкономразвития России); </w:t>
      </w:r>
    </w:p>
    <w:p w14:paraId="6E6687D1" w14:textId="77777777" w:rsidR="00747DE4" w:rsidRPr="00E34A16" w:rsidRDefault="00747DE4" w:rsidP="00747DE4">
      <w:pPr>
        <w:ind w:firstLine="709"/>
        <w:jc w:val="both"/>
        <w:rPr>
          <w:sz w:val="28"/>
          <w:szCs w:val="28"/>
        </w:rPr>
      </w:pPr>
      <w:r>
        <w:rPr>
          <w:sz w:val="28"/>
          <w:szCs w:val="28"/>
        </w:rPr>
        <w:t xml:space="preserve">Вышеуказанные индексы приняты </w:t>
      </w:r>
      <w:r w:rsidRPr="00FC63BB">
        <w:rPr>
          <w:sz w:val="28"/>
          <w:szCs w:val="28"/>
        </w:rPr>
        <w:t xml:space="preserve">согласно </w:t>
      </w:r>
      <w:r w:rsidRPr="00FC63BB">
        <w:rPr>
          <w:rFonts w:eastAsia="Calibri"/>
          <w:sz w:val="28"/>
          <w:szCs w:val="28"/>
        </w:rPr>
        <w:t>основных параметров прогноза социально-экономического развития Российской Федерации на 201</w:t>
      </w:r>
      <w:r>
        <w:rPr>
          <w:rFonts w:eastAsia="Calibri"/>
          <w:sz w:val="28"/>
          <w:szCs w:val="28"/>
        </w:rPr>
        <w:t>9</w:t>
      </w:r>
      <w:r w:rsidRPr="00FC63BB">
        <w:rPr>
          <w:rFonts w:eastAsia="Calibri"/>
          <w:sz w:val="28"/>
          <w:szCs w:val="28"/>
        </w:rPr>
        <w:t xml:space="preserve"> - 202</w:t>
      </w:r>
      <w:r>
        <w:rPr>
          <w:rFonts w:eastAsia="Calibri"/>
          <w:sz w:val="28"/>
          <w:szCs w:val="28"/>
        </w:rPr>
        <w:t>4</w:t>
      </w:r>
      <w:r w:rsidRPr="00FC63BB">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30</w:t>
      </w:r>
      <w:r w:rsidRPr="00FC63BB">
        <w:rPr>
          <w:rFonts w:eastAsia="Calibri"/>
          <w:sz w:val="28"/>
          <w:szCs w:val="28"/>
        </w:rPr>
        <w:t>.</w:t>
      </w:r>
      <w:r>
        <w:rPr>
          <w:rFonts w:eastAsia="Calibri"/>
          <w:sz w:val="28"/>
          <w:szCs w:val="28"/>
        </w:rPr>
        <w:t>09</w:t>
      </w:r>
      <w:r w:rsidRPr="00FC63BB">
        <w:rPr>
          <w:rFonts w:eastAsia="Calibri"/>
          <w:sz w:val="28"/>
          <w:szCs w:val="28"/>
        </w:rPr>
        <w:t>.201</w:t>
      </w:r>
      <w:r>
        <w:rPr>
          <w:rFonts w:eastAsia="Calibri"/>
          <w:sz w:val="28"/>
          <w:szCs w:val="28"/>
        </w:rPr>
        <w:t>9</w:t>
      </w:r>
      <w:r w:rsidRPr="00FC63BB">
        <w:rPr>
          <w:rFonts w:eastAsia="Calibri"/>
          <w:sz w:val="28"/>
          <w:szCs w:val="28"/>
        </w:rPr>
        <w:t xml:space="preserve"> года на официальном сайте Министерства экономического</w:t>
      </w:r>
      <w:r>
        <w:rPr>
          <w:rFonts w:eastAsia="Calibri"/>
          <w:sz w:val="28"/>
          <w:szCs w:val="28"/>
        </w:rPr>
        <w:t xml:space="preserve"> развития Российской Федерации </w:t>
      </w:r>
      <w:r w:rsidRPr="00FC63BB">
        <w:rPr>
          <w:rFonts w:eastAsia="Calibri"/>
          <w:sz w:val="28"/>
          <w:szCs w:val="28"/>
        </w:rPr>
        <w:t xml:space="preserve">(далее - </w:t>
      </w:r>
      <w:r>
        <w:rPr>
          <w:sz w:val="28"/>
          <w:szCs w:val="28"/>
        </w:rPr>
        <w:t>прогноз Минэкономразвития РФ).</w:t>
      </w:r>
    </w:p>
    <w:p w14:paraId="6E755C74" w14:textId="77777777" w:rsidR="00747DE4" w:rsidRDefault="00747DE4" w:rsidP="00747DE4">
      <w:pPr>
        <w:autoSpaceDE w:val="0"/>
        <w:autoSpaceDN w:val="0"/>
        <w:adjustRightInd w:val="0"/>
        <w:ind w:firstLine="709"/>
        <w:jc w:val="both"/>
        <w:rPr>
          <w:rFonts w:eastAsia="Calibri"/>
          <w:bCs/>
          <w:sz w:val="28"/>
          <w:szCs w:val="28"/>
          <w:lang w:eastAsia="en-US"/>
        </w:rPr>
      </w:pPr>
    </w:p>
    <w:p w14:paraId="2768ADFA" w14:textId="77777777" w:rsidR="00747DE4" w:rsidRPr="00665D70" w:rsidRDefault="00747DE4" w:rsidP="00747DE4">
      <w:pPr>
        <w:autoSpaceDE w:val="0"/>
        <w:autoSpaceDN w:val="0"/>
        <w:adjustRightInd w:val="0"/>
        <w:spacing w:before="38"/>
        <w:ind w:firstLine="1157"/>
        <w:rPr>
          <w:b/>
          <w:bCs/>
          <w:sz w:val="28"/>
          <w:szCs w:val="28"/>
        </w:rPr>
      </w:pPr>
      <w:r w:rsidRPr="00665D70">
        <w:rPr>
          <w:b/>
          <w:bCs/>
          <w:sz w:val="28"/>
          <w:szCs w:val="28"/>
        </w:rPr>
        <w:t>Анализ экономической обоснованности расходов на 20</w:t>
      </w:r>
      <w:r>
        <w:rPr>
          <w:b/>
          <w:bCs/>
          <w:sz w:val="28"/>
          <w:szCs w:val="28"/>
        </w:rPr>
        <w:t>21</w:t>
      </w:r>
      <w:r w:rsidRPr="00665D70">
        <w:rPr>
          <w:b/>
          <w:bCs/>
          <w:sz w:val="28"/>
          <w:szCs w:val="28"/>
        </w:rPr>
        <w:t xml:space="preserve"> год </w:t>
      </w:r>
    </w:p>
    <w:p w14:paraId="75E70F95" w14:textId="77777777" w:rsidR="00747DE4" w:rsidRPr="0031386D" w:rsidRDefault="00747DE4" w:rsidP="00747DE4">
      <w:pPr>
        <w:autoSpaceDE w:val="0"/>
        <w:autoSpaceDN w:val="0"/>
        <w:adjustRightInd w:val="0"/>
        <w:spacing w:before="38"/>
        <w:ind w:firstLine="709"/>
        <w:jc w:val="both"/>
        <w:rPr>
          <w:bCs/>
          <w:sz w:val="20"/>
          <w:szCs w:val="28"/>
        </w:rPr>
      </w:pPr>
    </w:p>
    <w:p w14:paraId="3C4DB713" w14:textId="77777777" w:rsidR="00747DE4" w:rsidRPr="00B87B1D" w:rsidRDefault="00747DE4" w:rsidP="00747DE4">
      <w:pPr>
        <w:autoSpaceDE w:val="0"/>
        <w:autoSpaceDN w:val="0"/>
        <w:adjustRightInd w:val="0"/>
        <w:spacing w:before="38"/>
        <w:ind w:firstLine="709"/>
        <w:jc w:val="both"/>
        <w:rPr>
          <w:b/>
          <w:bCs/>
          <w:sz w:val="28"/>
          <w:szCs w:val="28"/>
          <w:u w:val="single"/>
        </w:rPr>
      </w:pPr>
      <w:r w:rsidRPr="00665D70">
        <w:rPr>
          <w:b/>
          <w:bCs/>
          <w:sz w:val="28"/>
          <w:szCs w:val="28"/>
          <w:u w:val="single"/>
        </w:rPr>
        <w:lastRenderedPageBreak/>
        <w:t>Операционные расходы</w:t>
      </w:r>
    </w:p>
    <w:p w14:paraId="0C7515C5" w14:textId="77777777" w:rsidR="00747DE4" w:rsidRPr="00665D70" w:rsidRDefault="00747DE4" w:rsidP="00747DE4">
      <w:pPr>
        <w:autoSpaceDE w:val="0"/>
        <w:autoSpaceDN w:val="0"/>
        <w:adjustRightInd w:val="0"/>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02D0CD15" w14:textId="4A80EE28" w:rsidR="00747DE4" w:rsidRPr="00665D70" w:rsidRDefault="00747DE4" w:rsidP="00747DE4">
      <w:pPr>
        <w:widowControl w:val="0"/>
        <w:autoSpaceDE w:val="0"/>
        <w:autoSpaceDN w:val="0"/>
        <w:ind w:firstLine="284"/>
        <w:jc w:val="center"/>
        <w:rPr>
          <w:sz w:val="28"/>
          <w:szCs w:val="28"/>
        </w:rPr>
      </w:pPr>
      <w:r>
        <w:rPr>
          <w:noProof/>
          <w:position w:val="-33"/>
        </w:rPr>
        <w:drawing>
          <wp:inline distT="0" distB="0" distL="0" distR="0" wp14:anchorId="7D2FFED8" wp14:editId="3F44B92E">
            <wp:extent cx="5943600" cy="600075"/>
            <wp:effectExtent l="0" t="0" r="0" b="9525"/>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1F58600B" w14:textId="77777777" w:rsidR="00747DE4" w:rsidRDefault="00747DE4" w:rsidP="00747DE4">
      <w:pPr>
        <w:autoSpaceDE w:val="0"/>
        <w:autoSpaceDN w:val="0"/>
        <w:adjustRightInd w:val="0"/>
        <w:ind w:firstLine="709"/>
        <w:jc w:val="both"/>
        <w:rPr>
          <w:sz w:val="28"/>
          <w:szCs w:val="28"/>
        </w:rPr>
      </w:pPr>
      <w:r>
        <w:rPr>
          <w:sz w:val="28"/>
          <w:szCs w:val="28"/>
        </w:rPr>
        <w:t>где:</w:t>
      </w:r>
    </w:p>
    <w:p w14:paraId="1C694F6E" w14:textId="77777777" w:rsidR="00747DE4" w:rsidRDefault="00747DE4" w:rsidP="00747DE4">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0F18F9BE" w14:textId="1CDF87F7"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355090E4" wp14:editId="5290ECF6">
            <wp:extent cx="476250" cy="33337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C31AC23" w14:textId="77777777" w:rsidR="00747DE4" w:rsidRDefault="00747DE4" w:rsidP="00747DE4">
      <w:pPr>
        <w:autoSpaceDE w:val="0"/>
        <w:autoSpaceDN w:val="0"/>
        <w:adjustRightInd w:val="0"/>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28A5AACF" w14:textId="77777777" w:rsidR="00747DE4" w:rsidRDefault="00747DE4" w:rsidP="00747DE4">
      <w:pPr>
        <w:autoSpaceDE w:val="0"/>
        <w:autoSpaceDN w:val="0"/>
        <w:adjustRightInd w:val="0"/>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769696D8" w14:textId="730C9A37" w:rsidR="00747DE4" w:rsidRDefault="00747DE4" w:rsidP="00747DE4">
      <w:pPr>
        <w:autoSpaceDE w:val="0"/>
        <w:autoSpaceDN w:val="0"/>
        <w:adjustRightInd w:val="0"/>
        <w:ind w:firstLine="709"/>
        <w:jc w:val="both"/>
        <w:rPr>
          <w:sz w:val="28"/>
          <w:szCs w:val="28"/>
        </w:rPr>
      </w:pPr>
      <w:r>
        <w:rPr>
          <w:noProof/>
          <w:position w:val="-14"/>
          <w:sz w:val="28"/>
          <w:szCs w:val="28"/>
        </w:rPr>
        <w:drawing>
          <wp:inline distT="0" distB="0" distL="0" distR="0" wp14:anchorId="6ED34E5F" wp14:editId="2AB8150F">
            <wp:extent cx="676275" cy="35242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0A25DFE6" w14:textId="362CE256" w:rsidR="00747DE4" w:rsidRDefault="00747DE4" w:rsidP="00747DE4">
      <w:pPr>
        <w:autoSpaceDE w:val="0"/>
        <w:autoSpaceDN w:val="0"/>
        <w:adjustRightInd w:val="0"/>
        <w:ind w:firstLine="709"/>
        <w:jc w:val="both"/>
        <w:rPr>
          <w:sz w:val="28"/>
          <w:szCs w:val="28"/>
        </w:rPr>
      </w:pPr>
      <w:r>
        <w:rPr>
          <w:noProof/>
          <w:position w:val="-14"/>
          <w:sz w:val="28"/>
          <w:szCs w:val="28"/>
        </w:rPr>
        <w:drawing>
          <wp:inline distT="0" distB="0" distL="0" distR="0" wp14:anchorId="3B7280A8" wp14:editId="730F89F8">
            <wp:extent cx="657225" cy="35242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6A0B1EBE" w14:textId="77777777" w:rsidR="00747DE4" w:rsidRDefault="00747DE4" w:rsidP="00747DE4">
      <w:pPr>
        <w:autoSpaceDE w:val="0"/>
        <w:autoSpaceDN w:val="0"/>
        <w:adjustRightInd w:val="0"/>
        <w:ind w:firstLine="539"/>
        <w:jc w:val="both"/>
        <w:rPr>
          <w:sz w:val="28"/>
          <w:szCs w:val="28"/>
        </w:rPr>
      </w:pPr>
    </w:p>
    <w:p w14:paraId="47A754F6" w14:textId="77777777" w:rsidR="00747DE4" w:rsidRDefault="00747DE4" w:rsidP="00747DE4">
      <w:pPr>
        <w:autoSpaceDE w:val="0"/>
        <w:autoSpaceDN w:val="0"/>
        <w:adjustRightInd w:val="0"/>
        <w:ind w:firstLine="709"/>
        <w:jc w:val="both"/>
        <w:rPr>
          <w:sz w:val="28"/>
          <w:szCs w:val="28"/>
        </w:rPr>
      </w:pPr>
      <w:r>
        <w:rPr>
          <w:sz w:val="28"/>
          <w:szCs w:val="28"/>
        </w:rPr>
        <w:t>Индекс изменения количества активов рассчитывается по формуле:</w:t>
      </w:r>
    </w:p>
    <w:p w14:paraId="79733775" w14:textId="7E45A15D" w:rsidR="00747DE4" w:rsidRDefault="00747DE4" w:rsidP="00747DE4">
      <w:pPr>
        <w:autoSpaceDE w:val="0"/>
        <w:autoSpaceDN w:val="0"/>
        <w:adjustRightInd w:val="0"/>
        <w:jc w:val="center"/>
        <w:rPr>
          <w:sz w:val="28"/>
          <w:szCs w:val="28"/>
        </w:rPr>
      </w:pPr>
      <w:r>
        <w:rPr>
          <w:noProof/>
          <w:position w:val="-32"/>
          <w:sz w:val="28"/>
          <w:szCs w:val="28"/>
        </w:rPr>
        <w:drawing>
          <wp:inline distT="0" distB="0" distL="0" distR="0" wp14:anchorId="32BE8779" wp14:editId="0F7E606B">
            <wp:extent cx="5743575" cy="5905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Pr>
          <w:sz w:val="28"/>
          <w:szCs w:val="28"/>
        </w:rPr>
        <w:t>, (8.1)</w:t>
      </w:r>
    </w:p>
    <w:p w14:paraId="54237864" w14:textId="77777777" w:rsidR="00747DE4" w:rsidRDefault="00747DE4" w:rsidP="00747DE4">
      <w:pPr>
        <w:autoSpaceDE w:val="0"/>
        <w:autoSpaceDN w:val="0"/>
        <w:adjustRightInd w:val="0"/>
        <w:ind w:firstLine="709"/>
        <w:jc w:val="both"/>
        <w:rPr>
          <w:sz w:val="28"/>
          <w:szCs w:val="28"/>
        </w:rPr>
      </w:pPr>
      <w:r>
        <w:rPr>
          <w:sz w:val="28"/>
          <w:szCs w:val="28"/>
        </w:rPr>
        <w:t xml:space="preserve"> где:</w:t>
      </w:r>
    </w:p>
    <w:p w14:paraId="6FCE7BF4" w14:textId="514CECFD"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525FE9A6" wp14:editId="20149961">
            <wp:extent cx="581025" cy="323850"/>
            <wp:effectExtent l="0" t="0" r="9525"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5F76217F" w14:textId="2F0B135B"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44936417" wp14:editId="5F5A8772">
            <wp:extent cx="409575" cy="323850"/>
            <wp:effectExtent l="0" t="0" r="952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1EFE7AB" w14:textId="5669AA04"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65739793" wp14:editId="56500200">
            <wp:extent cx="733425" cy="323850"/>
            <wp:effectExtent l="0" t="0" r="952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B975F7D" w14:textId="3D434C83"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1E8ADEB6" wp14:editId="4C002975">
            <wp:extent cx="504825" cy="323850"/>
            <wp:effectExtent l="0" t="0" r="9525"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9372C7A" w14:textId="77777777" w:rsidR="00747DE4" w:rsidRDefault="00747DE4" w:rsidP="00747DE4">
      <w:pPr>
        <w:autoSpaceDE w:val="0"/>
        <w:autoSpaceDN w:val="0"/>
        <w:adjustRightInd w:val="0"/>
        <w:ind w:firstLine="539"/>
        <w:jc w:val="both"/>
        <w:rPr>
          <w:sz w:val="28"/>
          <w:szCs w:val="28"/>
        </w:rPr>
      </w:pPr>
    </w:p>
    <w:p w14:paraId="54B23E14" w14:textId="77777777" w:rsidR="00747DE4" w:rsidRPr="00665D70" w:rsidRDefault="00747DE4" w:rsidP="00747DE4">
      <w:pPr>
        <w:autoSpaceDE w:val="0"/>
        <w:autoSpaceDN w:val="0"/>
        <w:adjustRightInd w:val="0"/>
        <w:spacing w:before="38"/>
        <w:ind w:firstLine="709"/>
        <w:jc w:val="both"/>
        <w:rPr>
          <w:sz w:val="28"/>
          <w:szCs w:val="28"/>
        </w:rPr>
      </w:pPr>
      <w:r w:rsidRPr="00D65377">
        <w:rPr>
          <w:bCs/>
          <w:sz w:val="28"/>
          <w:szCs w:val="28"/>
        </w:rPr>
        <w:lastRenderedPageBreak/>
        <w:t>Операционные расходы</w:t>
      </w:r>
      <w:r w:rsidRPr="00665D70">
        <w:rPr>
          <w:b/>
          <w:bCs/>
          <w:sz w:val="28"/>
          <w:szCs w:val="28"/>
        </w:rPr>
        <w:t xml:space="preserve"> </w:t>
      </w:r>
      <w:r w:rsidRPr="00665D70">
        <w:rPr>
          <w:b/>
          <w:sz w:val="28"/>
          <w:szCs w:val="28"/>
          <w:u w:val="single"/>
        </w:rPr>
        <w:t>утверждены</w:t>
      </w:r>
      <w:r w:rsidRPr="00665D70">
        <w:rPr>
          <w:sz w:val="28"/>
          <w:szCs w:val="28"/>
        </w:rPr>
        <w:t xml:space="preserve"> </w:t>
      </w:r>
      <w:r>
        <w:rPr>
          <w:sz w:val="28"/>
          <w:szCs w:val="28"/>
        </w:rPr>
        <w:t>регулирующим органом</w:t>
      </w:r>
      <w:r w:rsidRPr="00665D70">
        <w:rPr>
          <w:sz w:val="28"/>
          <w:szCs w:val="28"/>
        </w:rPr>
        <w:t xml:space="preserve"> на 20</w:t>
      </w:r>
      <w:r>
        <w:rPr>
          <w:sz w:val="28"/>
          <w:szCs w:val="28"/>
        </w:rPr>
        <w:t>21</w:t>
      </w:r>
      <w:r w:rsidRPr="00665D70">
        <w:rPr>
          <w:sz w:val="28"/>
          <w:szCs w:val="28"/>
        </w:rPr>
        <w:t xml:space="preserve"> год в размере </w:t>
      </w:r>
      <w:r>
        <w:rPr>
          <w:sz w:val="28"/>
          <w:szCs w:val="28"/>
        </w:rPr>
        <w:t>569,46</w:t>
      </w:r>
      <w:r w:rsidRPr="00665D70">
        <w:rPr>
          <w:sz w:val="28"/>
          <w:szCs w:val="28"/>
        </w:rPr>
        <w:t xml:space="preserve"> тыс. руб.</w:t>
      </w:r>
    </w:p>
    <w:p w14:paraId="5504658C" w14:textId="77777777" w:rsidR="00747DE4" w:rsidRPr="00665D70" w:rsidRDefault="00747DE4" w:rsidP="00747DE4">
      <w:pPr>
        <w:autoSpaceDE w:val="0"/>
        <w:autoSpaceDN w:val="0"/>
        <w:adjustRightInd w:val="0"/>
        <w:ind w:firstLine="709"/>
        <w:jc w:val="both"/>
        <w:rPr>
          <w:sz w:val="28"/>
          <w:szCs w:val="28"/>
        </w:rPr>
      </w:pPr>
      <w:r w:rsidRPr="00665D70">
        <w:rPr>
          <w:sz w:val="28"/>
          <w:szCs w:val="28"/>
        </w:rPr>
        <w:t>При расчете Операционных расходов на 20</w:t>
      </w:r>
      <w:r>
        <w:rPr>
          <w:sz w:val="28"/>
          <w:szCs w:val="28"/>
        </w:rPr>
        <w:t>21</w:t>
      </w:r>
      <w:r w:rsidRPr="00665D70">
        <w:rPr>
          <w:sz w:val="28"/>
          <w:szCs w:val="28"/>
        </w:rPr>
        <w:t xml:space="preserve"> год регулятором использовались следующие показатели:</w:t>
      </w:r>
    </w:p>
    <w:p w14:paraId="24B8955C" w14:textId="77777777" w:rsidR="00747DE4" w:rsidRPr="00665D70" w:rsidRDefault="00747DE4" w:rsidP="009D1B11">
      <w:pPr>
        <w:widowControl w:val="0"/>
        <w:numPr>
          <w:ilvl w:val="0"/>
          <w:numId w:val="8"/>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540,30</w:t>
      </w:r>
      <w:r w:rsidRPr="00665D70">
        <w:rPr>
          <w:sz w:val="28"/>
          <w:szCs w:val="28"/>
        </w:rPr>
        <w:t xml:space="preserve"> тыс. руб.;</w:t>
      </w:r>
    </w:p>
    <w:p w14:paraId="5846BAAB" w14:textId="77777777" w:rsidR="00747DE4" w:rsidRPr="00665D70" w:rsidRDefault="00747DE4" w:rsidP="009D1B11">
      <w:pPr>
        <w:widowControl w:val="0"/>
        <w:numPr>
          <w:ilvl w:val="0"/>
          <w:numId w:val="8"/>
        </w:numPr>
        <w:tabs>
          <w:tab w:val="left" w:pos="710"/>
        </w:tabs>
        <w:autoSpaceDE w:val="0"/>
        <w:autoSpaceDN w:val="0"/>
        <w:adjustRightInd w:val="0"/>
        <w:ind w:firstLine="709"/>
        <w:jc w:val="both"/>
        <w:rPr>
          <w:sz w:val="28"/>
          <w:szCs w:val="28"/>
        </w:rPr>
      </w:pPr>
      <w:r w:rsidRPr="00665D70">
        <w:rPr>
          <w:sz w:val="28"/>
          <w:szCs w:val="28"/>
        </w:rPr>
        <w:t>индекс</w:t>
      </w:r>
      <w:r>
        <w:rPr>
          <w:sz w:val="28"/>
          <w:szCs w:val="28"/>
        </w:rPr>
        <w:t>ы</w:t>
      </w:r>
      <w:r w:rsidRPr="00665D70">
        <w:rPr>
          <w:sz w:val="28"/>
          <w:szCs w:val="28"/>
        </w:rPr>
        <w:t xml:space="preserve"> потребительских цен на 20</w:t>
      </w:r>
      <w:r>
        <w:rPr>
          <w:sz w:val="28"/>
          <w:szCs w:val="28"/>
        </w:rPr>
        <w:t>20</w:t>
      </w:r>
      <w:r w:rsidRPr="00665D70">
        <w:rPr>
          <w:sz w:val="28"/>
          <w:szCs w:val="28"/>
        </w:rPr>
        <w:t xml:space="preserve"> год </w:t>
      </w:r>
      <w:r>
        <w:rPr>
          <w:sz w:val="28"/>
          <w:szCs w:val="28"/>
        </w:rPr>
        <w:t>–</w:t>
      </w:r>
      <w:r w:rsidRPr="00665D70">
        <w:rPr>
          <w:sz w:val="28"/>
          <w:szCs w:val="28"/>
        </w:rPr>
        <w:t xml:space="preserve"> </w:t>
      </w:r>
      <w:r>
        <w:rPr>
          <w:sz w:val="28"/>
          <w:szCs w:val="28"/>
        </w:rPr>
        <w:t>103,4</w:t>
      </w:r>
      <w:r w:rsidRPr="00665D70">
        <w:rPr>
          <w:sz w:val="28"/>
          <w:szCs w:val="28"/>
        </w:rPr>
        <w:t>%,</w:t>
      </w:r>
      <w:r>
        <w:rPr>
          <w:sz w:val="28"/>
          <w:szCs w:val="28"/>
        </w:rPr>
        <w:t xml:space="preserve"> на 2021 год – 104%</w:t>
      </w:r>
      <w:r w:rsidRPr="00665D70">
        <w:rPr>
          <w:sz w:val="28"/>
          <w:szCs w:val="28"/>
        </w:rPr>
        <w:t xml:space="preserve"> согласно прогнозу Минэкономразвития РФ;</w:t>
      </w:r>
    </w:p>
    <w:p w14:paraId="2C742091" w14:textId="77777777" w:rsidR="00747DE4" w:rsidRPr="00665D70" w:rsidRDefault="00747DE4"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7E122A79" w14:textId="77777777" w:rsidR="00747DE4" w:rsidRDefault="00747DE4"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19F44EF5" w14:textId="77777777" w:rsidR="00747DE4" w:rsidRDefault="00747DE4" w:rsidP="009D1B11">
      <w:pPr>
        <w:widowControl w:val="0"/>
        <w:numPr>
          <w:ilvl w:val="0"/>
          <w:numId w:val="8"/>
        </w:numPr>
        <w:tabs>
          <w:tab w:val="left" w:pos="715"/>
        </w:tabs>
        <w:autoSpaceDE w:val="0"/>
        <w:autoSpaceDN w:val="0"/>
        <w:adjustRightInd w:val="0"/>
        <w:ind w:firstLine="709"/>
        <w:jc w:val="both"/>
        <w:rPr>
          <w:sz w:val="28"/>
          <w:szCs w:val="28"/>
        </w:rPr>
      </w:pPr>
      <w:r w:rsidRPr="00FC63BB">
        <w:rPr>
          <w:sz w:val="28"/>
          <w:szCs w:val="28"/>
        </w:rPr>
        <w:t>коэффициент эластичности операционных расходов 0,75.</w:t>
      </w:r>
    </w:p>
    <w:p w14:paraId="4C85CF2A" w14:textId="77777777" w:rsidR="00747DE4" w:rsidRDefault="00747DE4" w:rsidP="00747DE4">
      <w:pPr>
        <w:pStyle w:val="Style23"/>
        <w:widowControl/>
        <w:tabs>
          <w:tab w:val="left" w:pos="715"/>
        </w:tabs>
        <w:spacing w:line="240" w:lineRule="auto"/>
        <w:ind w:firstLine="0"/>
        <w:rPr>
          <w:sz w:val="28"/>
          <w:szCs w:val="28"/>
        </w:rPr>
      </w:pPr>
      <w:r>
        <w:rPr>
          <w:sz w:val="28"/>
          <w:szCs w:val="28"/>
        </w:rPr>
        <w:tab/>
      </w:r>
    </w:p>
    <w:p w14:paraId="44696702" w14:textId="77777777" w:rsidR="00747DE4" w:rsidRDefault="00747DE4" w:rsidP="00747DE4">
      <w:pPr>
        <w:pStyle w:val="Style23"/>
        <w:widowControl/>
        <w:tabs>
          <w:tab w:val="left" w:pos="715"/>
        </w:tabs>
        <w:spacing w:line="240" w:lineRule="auto"/>
        <w:ind w:firstLine="0"/>
        <w:rPr>
          <w:sz w:val="28"/>
          <w:szCs w:val="28"/>
        </w:rPr>
      </w:pPr>
      <w:r>
        <w:rPr>
          <w:sz w:val="28"/>
          <w:szCs w:val="28"/>
        </w:rPr>
        <w:tab/>
      </w:r>
      <w:r w:rsidRPr="00E70D8F">
        <w:rPr>
          <w:sz w:val="28"/>
          <w:szCs w:val="28"/>
        </w:rPr>
        <w:t>Базовый уровень операционных расходов на первый год долгосрочного перио</w:t>
      </w:r>
      <w:r>
        <w:rPr>
          <w:sz w:val="28"/>
          <w:szCs w:val="28"/>
        </w:rPr>
        <w:t xml:space="preserve">да регулирования рассчитывался </w:t>
      </w:r>
      <w:r w:rsidRPr="00E70D8F">
        <w:rPr>
          <w:sz w:val="28"/>
          <w:szCs w:val="28"/>
        </w:rPr>
        <w:t>с применением метода экономически обоснованных расходов (затрат) в соответствии с пунктами 17 - 26 Методических указаний</w:t>
      </w:r>
      <w:r>
        <w:rPr>
          <w:sz w:val="28"/>
          <w:szCs w:val="28"/>
        </w:rPr>
        <w:t>.</w:t>
      </w:r>
      <w:r w:rsidRPr="00E70D8F">
        <w:rPr>
          <w:sz w:val="28"/>
          <w:szCs w:val="28"/>
        </w:rPr>
        <w:t xml:space="preserve"> </w:t>
      </w:r>
    </w:p>
    <w:p w14:paraId="1AA18F05" w14:textId="77777777" w:rsidR="00747DE4" w:rsidRPr="00665D70" w:rsidRDefault="00747DE4" w:rsidP="00747DE4">
      <w:pPr>
        <w:widowControl w:val="0"/>
        <w:tabs>
          <w:tab w:val="left" w:pos="715"/>
        </w:tabs>
        <w:autoSpaceDE w:val="0"/>
        <w:autoSpaceDN w:val="0"/>
        <w:adjustRightInd w:val="0"/>
        <w:ind w:left="709"/>
        <w:jc w:val="both"/>
        <w:rPr>
          <w:sz w:val="28"/>
          <w:szCs w:val="28"/>
        </w:rPr>
      </w:pPr>
    </w:p>
    <w:p w14:paraId="42F87DBF" w14:textId="77777777" w:rsidR="00747DE4" w:rsidRPr="00665D70" w:rsidRDefault="00747DE4" w:rsidP="00747DE4">
      <w:pPr>
        <w:autoSpaceDE w:val="0"/>
        <w:autoSpaceDN w:val="0"/>
        <w:adjustRightInd w:val="0"/>
        <w:spacing w:before="58"/>
        <w:ind w:firstLine="709"/>
        <w:jc w:val="both"/>
        <w:rPr>
          <w:sz w:val="28"/>
          <w:szCs w:val="28"/>
        </w:rPr>
      </w:pPr>
      <w:r w:rsidRPr="00665D70">
        <w:rPr>
          <w:sz w:val="28"/>
          <w:szCs w:val="28"/>
        </w:rPr>
        <w:t xml:space="preserve">При </w:t>
      </w:r>
      <w:r w:rsidRPr="00665D70">
        <w:rPr>
          <w:b/>
          <w:sz w:val="28"/>
          <w:szCs w:val="28"/>
          <w:u w:val="single"/>
        </w:rPr>
        <w:t>корректировке</w:t>
      </w:r>
      <w:r w:rsidRPr="00665D70">
        <w:rPr>
          <w:sz w:val="28"/>
          <w:szCs w:val="28"/>
        </w:rPr>
        <w:t xml:space="preserve"> Операционных расходов на 20</w:t>
      </w:r>
      <w:r>
        <w:rPr>
          <w:sz w:val="28"/>
          <w:szCs w:val="28"/>
        </w:rPr>
        <w:t>21</w:t>
      </w:r>
      <w:r w:rsidRPr="00665D70">
        <w:rPr>
          <w:sz w:val="28"/>
          <w:szCs w:val="28"/>
        </w:rPr>
        <w:t xml:space="preserve"> год </w:t>
      </w:r>
      <w:r>
        <w:rPr>
          <w:sz w:val="28"/>
          <w:szCs w:val="28"/>
        </w:rPr>
        <w:t>РЭК Кузбасса</w:t>
      </w:r>
      <w:r w:rsidRPr="00665D70">
        <w:rPr>
          <w:sz w:val="28"/>
          <w:szCs w:val="28"/>
        </w:rPr>
        <w:t xml:space="preserve"> использовались следующие показатели:</w:t>
      </w:r>
    </w:p>
    <w:p w14:paraId="51FCD470" w14:textId="77777777" w:rsidR="00747DE4" w:rsidRPr="00665D70" w:rsidRDefault="00747DE4" w:rsidP="009D1B11">
      <w:pPr>
        <w:widowControl w:val="0"/>
        <w:numPr>
          <w:ilvl w:val="0"/>
          <w:numId w:val="8"/>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540,30</w:t>
      </w:r>
      <w:r w:rsidRPr="00665D70">
        <w:rPr>
          <w:sz w:val="28"/>
          <w:szCs w:val="28"/>
        </w:rPr>
        <w:t xml:space="preserve"> тыс. руб.;</w:t>
      </w:r>
    </w:p>
    <w:p w14:paraId="6B6EB489" w14:textId="77777777" w:rsidR="00747DE4" w:rsidRDefault="00747DE4" w:rsidP="009D1B11">
      <w:pPr>
        <w:widowControl w:val="0"/>
        <w:numPr>
          <w:ilvl w:val="0"/>
          <w:numId w:val="8"/>
        </w:numPr>
        <w:tabs>
          <w:tab w:val="left" w:pos="715"/>
        </w:tabs>
        <w:autoSpaceDE w:val="0"/>
        <w:autoSpaceDN w:val="0"/>
        <w:adjustRightInd w:val="0"/>
        <w:ind w:firstLine="709"/>
        <w:jc w:val="both"/>
        <w:rPr>
          <w:sz w:val="28"/>
          <w:szCs w:val="28"/>
        </w:rPr>
      </w:pPr>
      <w:r w:rsidRPr="00FC63BB">
        <w:rPr>
          <w:sz w:val="28"/>
          <w:szCs w:val="28"/>
        </w:rPr>
        <w:t>индекс</w:t>
      </w:r>
      <w:r>
        <w:rPr>
          <w:sz w:val="28"/>
          <w:szCs w:val="28"/>
        </w:rPr>
        <w:t>ы</w:t>
      </w:r>
      <w:r w:rsidRPr="00FC63BB">
        <w:rPr>
          <w:sz w:val="28"/>
          <w:szCs w:val="28"/>
        </w:rPr>
        <w:t xml:space="preserve"> потребительских цен на 2020 год – </w:t>
      </w:r>
      <w:r>
        <w:rPr>
          <w:sz w:val="28"/>
          <w:szCs w:val="28"/>
        </w:rPr>
        <w:t>103%, на 2021 год – 103,7%</w:t>
      </w:r>
      <w:r w:rsidRPr="00FC63BB">
        <w:rPr>
          <w:sz w:val="28"/>
          <w:szCs w:val="28"/>
        </w:rPr>
        <w:t>;</w:t>
      </w:r>
    </w:p>
    <w:p w14:paraId="1110E289" w14:textId="77777777" w:rsidR="00747DE4" w:rsidRPr="00665D70" w:rsidRDefault="00747DE4"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4FCF5180" w14:textId="77777777" w:rsidR="00747DE4" w:rsidRDefault="00747DE4" w:rsidP="009D1B11">
      <w:pPr>
        <w:widowControl w:val="0"/>
        <w:numPr>
          <w:ilvl w:val="0"/>
          <w:numId w:val="8"/>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5F766A06" w14:textId="77777777" w:rsidR="00747DE4" w:rsidRPr="00665D70" w:rsidRDefault="00747DE4" w:rsidP="00747DE4">
      <w:pPr>
        <w:autoSpaceDE w:val="0"/>
        <w:autoSpaceDN w:val="0"/>
        <w:adjustRightInd w:val="0"/>
        <w:spacing w:before="58"/>
        <w:ind w:firstLine="709"/>
        <w:jc w:val="both"/>
        <w:rPr>
          <w:sz w:val="28"/>
          <w:szCs w:val="28"/>
        </w:rPr>
      </w:pPr>
    </w:p>
    <w:p w14:paraId="5CCE4FCE" w14:textId="77777777" w:rsidR="00747DE4" w:rsidRPr="00665D70" w:rsidRDefault="00747DE4" w:rsidP="00747DE4">
      <w:pPr>
        <w:autoSpaceDE w:val="0"/>
        <w:autoSpaceDN w:val="0"/>
        <w:adjustRightInd w:val="0"/>
        <w:ind w:firstLine="709"/>
        <w:jc w:val="both"/>
        <w:rPr>
          <w:sz w:val="28"/>
          <w:szCs w:val="28"/>
        </w:rPr>
      </w:pPr>
      <w:r w:rsidRPr="00665D70">
        <w:rPr>
          <w:sz w:val="28"/>
          <w:szCs w:val="28"/>
        </w:rPr>
        <w:t xml:space="preserve">Таким образом, в процессе экспертизы </w:t>
      </w:r>
      <w:r w:rsidRPr="00642A82">
        <w:rPr>
          <w:b/>
          <w:sz w:val="28"/>
          <w:szCs w:val="28"/>
          <w:u w:val="single"/>
        </w:rPr>
        <w:t>операционные расходы на 2021 год определены</w:t>
      </w:r>
      <w:r w:rsidRPr="00665D70">
        <w:rPr>
          <w:sz w:val="28"/>
          <w:szCs w:val="28"/>
        </w:rPr>
        <w:t xml:space="preserve"> в сумме </w:t>
      </w:r>
      <w:r>
        <w:rPr>
          <w:sz w:val="28"/>
          <w:szCs w:val="28"/>
        </w:rPr>
        <w:t>565,62</w:t>
      </w:r>
      <w:r w:rsidRPr="00665D70">
        <w:rPr>
          <w:sz w:val="28"/>
          <w:szCs w:val="28"/>
        </w:rPr>
        <w:t xml:space="preserve"> тыс. руб.</w:t>
      </w:r>
    </w:p>
    <w:p w14:paraId="71D873B1" w14:textId="77777777" w:rsidR="00747DE4" w:rsidRDefault="00747DE4" w:rsidP="00747DE4">
      <w:pPr>
        <w:autoSpaceDE w:val="0"/>
        <w:autoSpaceDN w:val="0"/>
        <w:adjustRightInd w:val="0"/>
        <w:rPr>
          <w:sz w:val="28"/>
          <w:szCs w:val="28"/>
        </w:rPr>
      </w:pPr>
    </w:p>
    <w:p w14:paraId="17DB2FAF" w14:textId="77777777" w:rsidR="00747DE4" w:rsidRPr="00665D70" w:rsidRDefault="00747DE4" w:rsidP="00747DE4">
      <w:pPr>
        <w:autoSpaceDE w:val="0"/>
        <w:autoSpaceDN w:val="0"/>
        <w:adjustRightInd w:val="0"/>
        <w:rPr>
          <w:sz w:val="28"/>
          <w:szCs w:val="28"/>
        </w:rPr>
      </w:pPr>
      <w:r>
        <w:rPr>
          <w:sz w:val="28"/>
          <w:szCs w:val="28"/>
        </w:rPr>
        <w:t xml:space="preserve">       </w:t>
      </w:r>
      <w:r w:rsidRPr="00665D70">
        <w:rPr>
          <w:sz w:val="28"/>
          <w:szCs w:val="28"/>
        </w:rPr>
        <w:t>ОР</w:t>
      </w:r>
      <w:r w:rsidRPr="00652B5B">
        <w:rPr>
          <w:sz w:val="20"/>
        </w:rPr>
        <w:t>202</w:t>
      </w:r>
      <w:r>
        <w:rPr>
          <w:sz w:val="20"/>
        </w:rPr>
        <w:t>1</w:t>
      </w:r>
      <w:r w:rsidRPr="00665D70">
        <w:rPr>
          <w:sz w:val="28"/>
          <w:szCs w:val="28"/>
        </w:rPr>
        <w:t xml:space="preserve"> = </w:t>
      </w:r>
      <w:r>
        <w:rPr>
          <w:sz w:val="28"/>
          <w:szCs w:val="28"/>
        </w:rPr>
        <w:t>540,30</w:t>
      </w:r>
      <w:r w:rsidRPr="00665D70">
        <w:rPr>
          <w:sz w:val="28"/>
          <w:szCs w:val="28"/>
        </w:rPr>
        <w:t xml:space="preserve"> х [(1- 1%/100%) х (1+0,0</w:t>
      </w:r>
      <w:r>
        <w:rPr>
          <w:sz w:val="28"/>
          <w:szCs w:val="28"/>
        </w:rPr>
        <w:t>3</w:t>
      </w:r>
      <w:r w:rsidRPr="00665D70">
        <w:rPr>
          <w:sz w:val="28"/>
          <w:szCs w:val="28"/>
        </w:rPr>
        <w:t>)]</w:t>
      </w:r>
      <w:r w:rsidRPr="00642A82">
        <w:rPr>
          <w:sz w:val="28"/>
          <w:szCs w:val="28"/>
        </w:rPr>
        <w:t xml:space="preserve"> </w:t>
      </w:r>
      <w:r w:rsidRPr="00665D70">
        <w:rPr>
          <w:sz w:val="28"/>
          <w:szCs w:val="28"/>
        </w:rPr>
        <w:t>х [(1- 1%/100%) х (1+0,0</w:t>
      </w:r>
      <w:r>
        <w:rPr>
          <w:sz w:val="28"/>
          <w:szCs w:val="28"/>
        </w:rPr>
        <w:t>37</w:t>
      </w:r>
      <w:r w:rsidRPr="00665D70">
        <w:rPr>
          <w:sz w:val="28"/>
          <w:szCs w:val="28"/>
        </w:rPr>
        <w:t xml:space="preserve">)] х </w:t>
      </w:r>
      <w:proofErr w:type="spellStart"/>
      <w:r w:rsidRPr="00665D70">
        <w:rPr>
          <w:sz w:val="28"/>
          <w:szCs w:val="28"/>
        </w:rPr>
        <w:t>х</w:t>
      </w:r>
      <w:proofErr w:type="spellEnd"/>
      <w:r w:rsidRPr="00665D70">
        <w:rPr>
          <w:sz w:val="28"/>
          <w:szCs w:val="28"/>
        </w:rPr>
        <w:t xml:space="preserve"> (1+0) = </w:t>
      </w:r>
      <w:r>
        <w:rPr>
          <w:sz w:val="28"/>
          <w:szCs w:val="28"/>
        </w:rPr>
        <w:t>565,62</w:t>
      </w:r>
      <w:r w:rsidRPr="00665D70">
        <w:rPr>
          <w:sz w:val="28"/>
          <w:szCs w:val="28"/>
        </w:rPr>
        <w:t xml:space="preserve"> тыс. руб.</w:t>
      </w:r>
    </w:p>
    <w:p w14:paraId="4EC11315" w14:textId="77777777" w:rsidR="00747DE4" w:rsidRPr="00665D70" w:rsidRDefault="00747DE4" w:rsidP="00747DE4">
      <w:pPr>
        <w:autoSpaceDE w:val="0"/>
        <w:autoSpaceDN w:val="0"/>
        <w:adjustRightInd w:val="0"/>
        <w:ind w:firstLine="709"/>
        <w:rPr>
          <w:sz w:val="28"/>
          <w:szCs w:val="28"/>
        </w:rPr>
      </w:pPr>
    </w:p>
    <w:p w14:paraId="6005E38B" w14:textId="77777777" w:rsidR="00747DE4" w:rsidRPr="00665D70" w:rsidRDefault="00747DE4" w:rsidP="00747DE4">
      <w:pPr>
        <w:autoSpaceDE w:val="0"/>
        <w:autoSpaceDN w:val="0"/>
        <w:adjustRightInd w:val="0"/>
        <w:ind w:firstLine="709"/>
        <w:jc w:val="both"/>
        <w:rPr>
          <w:sz w:val="28"/>
          <w:szCs w:val="28"/>
        </w:rPr>
      </w:pPr>
      <w:r>
        <w:rPr>
          <w:sz w:val="28"/>
          <w:szCs w:val="28"/>
        </w:rPr>
        <w:t>Снижение</w:t>
      </w:r>
      <w:r w:rsidRPr="00665D70">
        <w:rPr>
          <w:sz w:val="28"/>
          <w:szCs w:val="28"/>
        </w:rPr>
        <w:t xml:space="preserve"> затрат по отношению к утвержденным </w:t>
      </w:r>
      <w:r>
        <w:rPr>
          <w:sz w:val="28"/>
          <w:szCs w:val="28"/>
        </w:rPr>
        <w:t>регулятором</w:t>
      </w:r>
      <w:r w:rsidRPr="00665D70">
        <w:rPr>
          <w:sz w:val="28"/>
          <w:szCs w:val="28"/>
        </w:rPr>
        <w:t xml:space="preserve"> </w:t>
      </w:r>
      <w:r>
        <w:rPr>
          <w:sz w:val="28"/>
          <w:szCs w:val="28"/>
        </w:rPr>
        <w:t xml:space="preserve">составило 3,84 </w:t>
      </w:r>
      <w:proofErr w:type="spellStart"/>
      <w:r>
        <w:rPr>
          <w:sz w:val="28"/>
          <w:szCs w:val="28"/>
        </w:rPr>
        <w:t>тыс.руб</w:t>
      </w:r>
      <w:proofErr w:type="spellEnd"/>
      <w:r>
        <w:rPr>
          <w:sz w:val="28"/>
          <w:szCs w:val="28"/>
        </w:rPr>
        <w:t>.</w:t>
      </w:r>
      <w:r w:rsidRPr="00665D70">
        <w:rPr>
          <w:sz w:val="28"/>
          <w:szCs w:val="28"/>
        </w:rPr>
        <w:t xml:space="preserve">, отклонение затрат от предложенных организацией составило </w:t>
      </w:r>
      <w:r>
        <w:rPr>
          <w:sz w:val="28"/>
          <w:szCs w:val="28"/>
        </w:rPr>
        <w:t>5,35</w:t>
      </w:r>
      <w:r w:rsidRPr="00665D70">
        <w:rPr>
          <w:sz w:val="28"/>
          <w:szCs w:val="28"/>
        </w:rPr>
        <w:t xml:space="preserve"> тыс. руб.</w:t>
      </w:r>
      <w:r w:rsidRPr="00642A82">
        <w:rPr>
          <w:sz w:val="28"/>
          <w:szCs w:val="28"/>
        </w:rPr>
        <w:t xml:space="preserve"> </w:t>
      </w:r>
      <w:r>
        <w:rPr>
          <w:sz w:val="28"/>
          <w:szCs w:val="28"/>
        </w:rPr>
        <w:t>в сторону уменьшения.</w:t>
      </w:r>
    </w:p>
    <w:p w14:paraId="5CF7404F" w14:textId="77777777" w:rsidR="00747DE4" w:rsidRPr="00665D70" w:rsidRDefault="00747DE4" w:rsidP="00747DE4">
      <w:pPr>
        <w:autoSpaceDE w:val="0"/>
        <w:autoSpaceDN w:val="0"/>
        <w:adjustRightInd w:val="0"/>
        <w:ind w:firstLine="709"/>
        <w:jc w:val="both"/>
        <w:rPr>
          <w:sz w:val="28"/>
          <w:szCs w:val="28"/>
        </w:rPr>
      </w:pPr>
    </w:p>
    <w:p w14:paraId="146AF75C" w14:textId="77777777" w:rsidR="00747DE4" w:rsidRDefault="00747DE4" w:rsidP="00747DE4">
      <w:pPr>
        <w:widowControl w:val="0"/>
        <w:tabs>
          <w:tab w:val="left" w:pos="709"/>
        </w:tabs>
        <w:autoSpaceDE w:val="0"/>
        <w:autoSpaceDN w:val="0"/>
        <w:adjustRightInd w:val="0"/>
        <w:jc w:val="both"/>
        <w:rPr>
          <w:b/>
          <w:bCs/>
          <w:sz w:val="28"/>
          <w:szCs w:val="28"/>
        </w:rPr>
      </w:pPr>
      <w:r>
        <w:rPr>
          <w:b/>
          <w:bCs/>
          <w:sz w:val="28"/>
          <w:szCs w:val="28"/>
        </w:rPr>
        <w:tab/>
      </w:r>
      <w:r w:rsidRPr="00D2135D">
        <w:rPr>
          <w:b/>
          <w:bCs/>
          <w:sz w:val="28"/>
          <w:szCs w:val="28"/>
          <w:u w:val="single"/>
        </w:rPr>
        <w:t>Расходы на электрическую энергию</w:t>
      </w:r>
      <w:r w:rsidRPr="00665D70">
        <w:rPr>
          <w:b/>
          <w:bCs/>
          <w:sz w:val="28"/>
          <w:szCs w:val="28"/>
        </w:rPr>
        <w:t xml:space="preserve"> </w:t>
      </w:r>
    </w:p>
    <w:p w14:paraId="66A04409" w14:textId="77777777" w:rsidR="00747DE4" w:rsidRDefault="00747DE4" w:rsidP="00747DE4">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95 Методических указаний р</w:t>
      </w:r>
      <w:r w:rsidRPr="00464952">
        <w:rPr>
          <w:rFonts w:eastAsia="Calibri"/>
          <w:sz w:val="28"/>
          <w:szCs w:val="28"/>
          <w:lang w:eastAsia="en-US"/>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w:t>
      </w:r>
      <w:r>
        <w:rPr>
          <w:rFonts w:eastAsia="Calibri"/>
          <w:sz w:val="28"/>
          <w:szCs w:val="28"/>
          <w:lang w:eastAsia="en-US"/>
        </w:rPr>
        <w:t>ам</w:t>
      </w:r>
      <w:r w:rsidRPr="00464952">
        <w:rPr>
          <w:rFonts w:eastAsia="Calibri"/>
          <w:sz w:val="28"/>
          <w:szCs w:val="28"/>
          <w:lang w:eastAsia="en-US"/>
        </w:rPr>
        <w:t>:</w:t>
      </w:r>
    </w:p>
    <w:p w14:paraId="2D5EEF47" w14:textId="77777777" w:rsidR="00747DE4" w:rsidRDefault="00747DE4" w:rsidP="00747DE4">
      <w:pPr>
        <w:autoSpaceDE w:val="0"/>
        <w:autoSpaceDN w:val="0"/>
        <w:adjustRightInd w:val="0"/>
        <w:ind w:firstLine="709"/>
        <w:jc w:val="both"/>
        <w:rPr>
          <w:rFonts w:eastAsia="Calibri"/>
          <w:sz w:val="28"/>
          <w:szCs w:val="28"/>
          <w:lang w:eastAsia="en-US"/>
        </w:rPr>
      </w:pPr>
    </w:p>
    <w:p w14:paraId="2E0E40C0" w14:textId="6F8F048A" w:rsidR="00747DE4" w:rsidRPr="00464952" w:rsidRDefault="00747DE4" w:rsidP="00747DE4">
      <w:pPr>
        <w:autoSpaceDE w:val="0"/>
        <w:autoSpaceDN w:val="0"/>
        <w:adjustRightInd w:val="0"/>
        <w:ind w:firstLine="709"/>
        <w:jc w:val="center"/>
        <w:rPr>
          <w:rFonts w:eastAsia="Calibri"/>
          <w:sz w:val="28"/>
          <w:szCs w:val="28"/>
          <w:lang w:eastAsia="en-US"/>
        </w:rPr>
      </w:pPr>
      <w:r>
        <w:rPr>
          <w:noProof/>
          <w:position w:val="-12"/>
        </w:rPr>
        <w:drawing>
          <wp:inline distT="0" distB="0" distL="0" distR="0" wp14:anchorId="508EACB4" wp14:editId="5D21AA4C">
            <wp:extent cx="2305050" cy="33337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73D6C3F0" w14:textId="77777777" w:rsidR="00747DE4" w:rsidRPr="00464952" w:rsidRDefault="00747DE4" w:rsidP="00747DE4">
      <w:pPr>
        <w:autoSpaceDE w:val="0"/>
        <w:autoSpaceDN w:val="0"/>
        <w:adjustRightInd w:val="0"/>
        <w:jc w:val="both"/>
        <w:rPr>
          <w:rFonts w:eastAsia="Calibri"/>
          <w:b/>
          <w:bCs/>
          <w:sz w:val="28"/>
          <w:szCs w:val="28"/>
          <w:lang w:eastAsia="en-US"/>
        </w:rPr>
      </w:pPr>
    </w:p>
    <w:p w14:paraId="1127C540" w14:textId="041514E9" w:rsidR="00747DE4" w:rsidRDefault="00747DE4" w:rsidP="00747DE4">
      <w:pPr>
        <w:autoSpaceDE w:val="0"/>
        <w:autoSpaceDN w:val="0"/>
        <w:adjustRightInd w:val="0"/>
        <w:ind w:firstLine="540"/>
        <w:jc w:val="center"/>
        <w:rPr>
          <w:position w:val="-12"/>
        </w:rPr>
      </w:pPr>
      <w:r>
        <w:rPr>
          <w:noProof/>
          <w:position w:val="-12"/>
        </w:rPr>
        <w:drawing>
          <wp:inline distT="0" distB="0" distL="0" distR="0" wp14:anchorId="0C846543" wp14:editId="5BB9DB0B">
            <wp:extent cx="3076575" cy="333375"/>
            <wp:effectExtent l="0" t="0" r="9525"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3DC6F3DA" w14:textId="77777777" w:rsidR="00747DE4" w:rsidRPr="00464952" w:rsidRDefault="00747DE4" w:rsidP="00747DE4">
      <w:pPr>
        <w:autoSpaceDE w:val="0"/>
        <w:autoSpaceDN w:val="0"/>
        <w:adjustRightInd w:val="0"/>
        <w:ind w:firstLine="540"/>
        <w:jc w:val="both"/>
        <w:rPr>
          <w:rFonts w:eastAsia="Calibri"/>
          <w:sz w:val="28"/>
          <w:szCs w:val="28"/>
          <w:lang w:eastAsia="en-US"/>
        </w:rPr>
      </w:pPr>
      <w:r w:rsidRPr="00464952">
        <w:rPr>
          <w:rFonts w:eastAsia="Calibri"/>
          <w:sz w:val="28"/>
          <w:szCs w:val="28"/>
          <w:lang w:eastAsia="en-US"/>
        </w:rPr>
        <w:t>где:</w:t>
      </w:r>
    </w:p>
    <w:p w14:paraId="1485D69A" w14:textId="74128C28" w:rsidR="00747DE4" w:rsidRDefault="00747DE4" w:rsidP="00747DE4">
      <w:pPr>
        <w:autoSpaceDE w:val="0"/>
        <w:autoSpaceDN w:val="0"/>
        <w:adjustRightInd w:val="0"/>
        <w:ind w:firstLine="540"/>
        <w:jc w:val="both"/>
        <w:rPr>
          <w:sz w:val="28"/>
          <w:szCs w:val="28"/>
        </w:rPr>
      </w:pPr>
      <w:r>
        <w:rPr>
          <w:noProof/>
          <w:position w:val="-12"/>
          <w:sz w:val="28"/>
          <w:szCs w:val="28"/>
        </w:rPr>
        <w:lastRenderedPageBreak/>
        <w:drawing>
          <wp:inline distT="0" distB="0" distL="0" distR="0" wp14:anchorId="4E2D7615" wp14:editId="43858380">
            <wp:extent cx="533400" cy="33337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6D8694B4" w14:textId="21E3027B" w:rsidR="00747DE4" w:rsidRDefault="00747DE4" w:rsidP="00747DE4">
      <w:pPr>
        <w:autoSpaceDE w:val="0"/>
        <w:autoSpaceDN w:val="0"/>
        <w:adjustRightInd w:val="0"/>
        <w:ind w:firstLine="540"/>
        <w:jc w:val="both"/>
        <w:rPr>
          <w:sz w:val="28"/>
          <w:szCs w:val="28"/>
        </w:rPr>
      </w:pPr>
      <w:r>
        <w:rPr>
          <w:noProof/>
          <w:position w:val="-12"/>
          <w:sz w:val="28"/>
          <w:szCs w:val="28"/>
        </w:rPr>
        <w:drawing>
          <wp:inline distT="0" distB="0" distL="0" distR="0" wp14:anchorId="4117ED0E" wp14:editId="6F476B0F">
            <wp:extent cx="352425" cy="333375"/>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5F03B786" w14:textId="2E54908D" w:rsidR="00747DE4" w:rsidRDefault="00747DE4" w:rsidP="00747DE4">
      <w:pPr>
        <w:autoSpaceDE w:val="0"/>
        <w:autoSpaceDN w:val="0"/>
        <w:adjustRightInd w:val="0"/>
        <w:ind w:firstLine="540"/>
        <w:jc w:val="both"/>
        <w:rPr>
          <w:sz w:val="28"/>
          <w:szCs w:val="28"/>
        </w:rPr>
      </w:pPr>
      <w:r>
        <w:rPr>
          <w:noProof/>
          <w:position w:val="-12"/>
          <w:sz w:val="28"/>
          <w:szCs w:val="28"/>
        </w:rPr>
        <w:drawing>
          <wp:inline distT="0" distB="0" distL="0" distR="0" wp14:anchorId="4DEDFB5E" wp14:editId="5B0372B6">
            <wp:extent cx="495300" cy="33337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2CA46C84" w14:textId="77777777" w:rsidR="00747DE4" w:rsidRDefault="00747DE4" w:rsidP="00747DE4">
      <w:pPr>
        <w:widowControl w:val="0"/>
        <w:tabs>
          <w:tab w:val="left" w:pos="709"/>
        </w:tabs>
        <w:autoSpaceDE w:val="0"/>
        <w:autoSpaceDN w:val="0"/>
        <w:adjustRightInd w:val="0"/>
        <w:jc w:val="both"/>
        <w:rPr>
          <w:b/>
          <w:bCs/>
          <w:sz w:val="28"/>
          <w:szCs w:val="28"/>
        </w:rPr>
      </w:pPr>
    </w:p>
    <w:p w14:paraId="3AE3DFD1" w14:textId="77777777" w:rsidR="00747DE4" w:rsidRPr="00665D70" w:rsidRDefault="00747DE4" w:rsidP="00747DE4">
      <w:pPr>
        <w:widowControl w:val="0"/>
        <w:tabs>
          <w:tab w:val="left" w:pos="709"/>
        </w:tabs>
        <w:autoSpaceDE w:val="0"/>
        <w:autoSpaceDN w:val="0"/>
        <w:adjustRightInd w:val="0"/>
        <w:jc w:val="both"/>
        <w:rPr>
          <w:b/>
          <w:bCs/>
          <w:sz w:val="28"/>
          <w:szCs w:val="28"/>
        </w:rPr>
      </w:pPr>
      <w:r>
        <w:rPr>
          <w:sz w:val="28"/>
          <w:szCs w:val="28"/>
        </w:rPr>
        <w:tab/>
        <w:t>Н</w:t>
      </w:r>
      <w:r w:rsidRPr="00665D70">
        <w:rPr>
          <w:sz w:val="28"/>
          <w:szCs w:val="28"/>
        </w:rPr>
        <w:t>а 20</w:t>
      </w:r>
      <w:r>
        <w:rPr>
          <w:sz w:val="28"/>
          <w:szCs w:val="28"/>
        </w:rPr>
        <w:t>21</w:t>
      </w:r>
      <w:r w:rsidRPr="00665D70">
        <w:rPr>
          <w:sz w:val="28"/>
          <w:szCs w:val="28"/>
        </w:rPr>
        <w:t xml:space="preserve"> год </w:t>
      </w:r>
      <w:r>
        <w:rPr>
          <w:sz w:val="28"/>
          <w:szCs w:val="28"/>
        </w:rPr>
        <w:t>расходы по данной статье регулирующим органом</w:t>
      </w:r>
      <w:r w:rsidRPr="00665D70">
        <w:rPr>
          <w:sz w:val="28"/>
          <w:szCs w:val="28"/>
        </w:rPr>
        <w:t xml:space="preserve"> </w:t>
      </w:r>
      <w:r w:rsidRPr="0060450C">
        <w:rPr>
          <w:b/>
          <w:sz w:val="28"/>
          <w:szCs w:val="28"/>
          <w:u w:val="single"/>
        </w:rPr>
        <w:t>не утверждены</w:t>
      </w:r>
      <w:r w:rsidRPr="00665D70">
        <w:rPr>
          <w:sz w:val="28"/>
          <w:szCs w:val="28"/>
        </w:rPr>
        <w:t xml:space="preserve">, организацией в целях корректировки затраты по данной статье </w:t>
      </w:r>
      <w:r w:rsidRPr="0060450C">
        <w:rPr>
          <w:b/>
          <w:sz w:val="28"/>
          <w:szCs w:val="28"/>
          <w:u w:val="single"/>
        </w:rPr>
        <w:t>не предложены</w:t>
      </w:r>
      <w:r w:rsidRPr="00665D70">
        <w:rPr>
          <w:sz w:val="28"/>
          <w:szCs w:val="28"/>
        </w:rPr>
        <w:t>.</w:t>
      </w:r>
    </w:p>
    <w:p w14:paraId="530E22ED" w14:textId="77777777" w:rsidR="00747DE4" w:rsidRDefault="00747DE4" w:rsidP="00747DE4">
      <w:pPr>
        <w:autoSpaceDE w:val="0"/>
        <w:autoSpaceDN w:val="0"/>
        <w:adjustRightInd w:val="0"/>
        <w:ind w:firstLine="709"/>
        <w:jc w:val="both"/>
        <w:rPr>
          <w:sz w:val="28"/>
          <w:szCs w:val="28"/>
        </w:rPr>
      </w:pPr>
    </w:p>
    <w:p w14:paraId="605EBB4F" w14:textId="77777777" w:rsidR="00747DE4" w:rsidRDefault="00747DE4" w:rsidP="00747DE4">
      <w:pPr>
        <w:autoSpaceDE w:val="0"/>
        <w:autoSpaceDN w:val="0"/>
        <w:adjustRightInd w:val="0"/>
        <w:ind w:firstLine="709"/>
        <w:jc w:val="both"/>
        <w:rPr>
          <w:b/>
          <w:sz w:val="28"/>
          <w:szCs w:val="28"/>
          <w:u w:val="single"/>
        </w:rPr>
      </w:pPr>
    </w:p>
    <w:p w14:paraId="2D449E0B" w14:textId="77777777" w:rsidR="00747DE4" w:rsidRPr="00D2135D" w:rsidRDefault="00747DE4" w:rsidP="00747DE4">
      <w:pPr>
        <w:autoSpaceDE w:val="0"/>
        <w:autoSpaceDN w:val="0"/>
        <w:adjustRightInd w:val="0"/>
        <w:ind w:firstLine="709"/>
        <w:jc w:val="both"/>
        <w:rPr>
          <w:b/>
          <w:sz w:val="28"/>
          <w:szCs w:val="28"/>
          <w:u w:val="single"/>
        </w:rPr>
      </w:pPr>
      <w:r w:rsidRPr="00D2135D">
        <w:rPr>
          <w:b/>
          <w:sz w:val="28"/>
          <w:szCs w:val="28"/>
          <w:u w:val="single"/>
        </w:rPr>
        <w:t xml:space="preserve">Амортизация </w:t>
      </w:r>
    </w:p>
    <w:p w14:paraId="3C6FC564" w14:textId="77777777" w:rsidR="00747DE4" w:rsidRPr="0019702C" w:rsidRDefault="00747DE4" w:rsidP="00747DE4">
      <w:pPr>
        <w:autoSpaceDE w:val="0"/>
        <w:autoSpaceDN w:val="0"/>
        <w:adjustRightInd w:val="0"/>
        <w:ind w:firstLine="709"/>
        <w:jc w:val="both"/>
        <w:rPr>
          <w:sz w:val="28"/>
          <w:szCs w:val="28"/>
        </w:rPr>
      </w:pPr>
      <w:r w:rsidRPr="0019702C">
        <w:rPr>
          <w:sz w:val="28"/>
          <w:szCs w:val="28"/>
        </w:rPr>
        <w:t>В соответствии с п.</w:t>
      </w:r>
      <w:r w:rsidRPr="00D02584">
        <w:rPr>
          <w:sz w:val="28"/>
          <w:szCs w:val="28"/>
        </w:rPr>
        <w:t xml:space="preserve"> </w:t>
      </w:r>
      <w:r w:rsidRPr="0019702C">
        <w:rPr>
          <w:sz w:val="28"/>
          <w:szCs w:val="28"/>
        </w:rPr>
        <w:t>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6F46C6A" w14:textId="77777777" w:rsidR="00747DE4" w:rsidRPr="00BF2FA2" w:rsidRDefault="00747DE4" w:rsidP="00747DE4">
      <w:pPr>
        <w:autoSpaceDE w:val="0"/>
        <w:autoSpaceDN w:val="0"/>
        <w:adjustRightInd w:val="0"/>
        <w:ind w:firstLine="709"/>
        <w:jc w:val="both"/>
        <w:rPr>
          <w:sz w:val="28"/>
          <w:szCs w:val="28"/>
        </w:rPr>
      </w:pPr>
      <w:r w:rsidRPr="00BF2FA2">
        <w:rPr>
          <w:sz w:val="28"/>
          <w:szCs w:val="28"/>
        </w:rPr>
        <w:t>Расходы на амортизацию</w:t>
      </w:r>
      <w:r>
        <w:rPr>
          <w:sz w:val="28"/>
          <w:szCs w:val="28"/>
        </w:rPr>
        <w:t xml:space="preserve"> основных средств</w:t>
      </w:r>
      <w:r w:rsidRPr="00BF2FA2">
        <w:rPr>
          <w:sz w:val="28"/>
          <w:szCs w:val="28"/>
        </w:rPr>
        <w:t xml:space="preserve"> </w:t>
      </w:r>
      <w:r w:rsidRPr="0060450C">
        <w:rPr>
          <w:b/>
          <w:sz w:val="28"/>
          <w:szCs w:val="28"/>
          <w:u w:val="single"/>
        </w:rPr>
        <w:t>утверждены</w:t>
      </w:r>
      <w:r w:rsidRPr="00BF2FA2">
        <w:rPr>
          <w:sz w:val="28"/>
          <w:szCs w:val="28"/>
        </w:rPr>
        <w:t xml:space="preserve"> </w:t>
      </w:r>
      <w:r>
        <w:rPr>
          <w:sz w:val="28"/>
          <w:szCs w:val="28"/>
        </w:rPr>
        <w:t>регулирующим органом</w:t>
      </w:r>
      <w:r w:rsidRPr="00665D70">
        <w:rPr>
          <w:sz w:val="28"/>
          <w:szCs w:val="28"/>
        </w:rPr>
        <w:t xml:space="preserve"> </w:t>
      </w:r>
      <w:r w:rsidRPr="00BF2FA2">
        <w:rPr>
          <w:sz w:val="28"/>
          <w:szCs w:val="28"/>
        </w:rPr>
        <w:t>на 202</w:t>
      </w:r>
      <w:r>
        <w:rPr>
          <w:sz w:val="28"/>
          <w:szCs w:val="28"/>
        </w:rPr>
        <w:t>1</w:t>
      </w:r>
      <w:r w:rsidRPr="00BF2FA2">
        <w:rPr>
          <w:sz w:val="28"/>
          <w:szCs w:val="28"/>
        </w:rPr>
        <w:t xml:space="preserve"> год в размере </w:t>
      </w:r>
      <w:r>
        <w:rPr>
          <w:sz w:val="28"/>
          <w:szCs w:val="28"/>
        </w:rPr>
        <w:t>163,85</w:t>
      </w:r>
      <w:r w:rsidRPr="00BF2FA2">
        <w:rPr>
          <w:sz w:val="28"/>
          <w:szCs w:val="28"/>
        </w:rPr>
        <w:t xml:space="preserve"> тыс. руб. Предприятием в целях корректировки </w:t>
      </w:r>
      <w:r w:rsidRPr="0060450C">
        <w:rPr>
          <w:b/>
          <w:sz w:val="28"/>
          <w:szCs w:val="28"/>
          <w:u w:val="single"/>
        </w:rPr>
        <w:t>предложены</w:t>
      </w:r>
      <w:r w:rsidRPr="00BF2FA2">
        <w:rPr>
          <w:sz w:val="28"/>
          <w:szCs w:val="28"/>
        </w:rPr>
        <w:t xml:space="preserve"> затраты в размере </w:t>
      </w:r>
      <w:r>
        <w:rPr>
          <w:sz w:val="28"/>
          <w:szCs w:val="28"/>
        </w:rPr>
        <w:t>164,00</w:t>
      </w:r>
      <w:r w:rsidRPr="00BF2FA2">
        <w:rPr>
          <w:sz w:val="28"/>
          <w:szCs w:val="28"/>
        </w:rPr>
        <w:t xml:space="preserve"> тыс. руб.</w:t>
      </w:r>
    </w:p>
    <w:p w14:paraId="09EFE53E" w14:textId="77777777" w:rsidR="00747DE4" w:rsidRDefault="00747DE4" w:rsidP="00747DE4">
      <w:pPr>
        <w:autoSpaceDE w:val="0"/>
        <w:autoSpaceDN w:val="0"/>
        <w:adjustRightInd w:val="0"/>
        <w:ind w:firstLine="709"/>
        <w:jc w:val="both"/>
        <w:rPr>
          <w:sz w:val="28"/>
          <w:szCs w:val="28"/>
        </w:rPr>
      </w:pPr>
      <w:r w:rsidRPr="00BF2FA2">
        <w:rPr>
          <w:sz w:val="28"/>
          <w:szCs w:val="28"/>
        </w:rPr>
        <w:t>В процессе экспертизы на 202</w:t>
      </w:r>
      <w:r>
        <w:rPr>
          <w:sz w:val="28"/>
          <w:szCs w:val="28"/>
        </w:rPr>
        <w:t>1</w:t>
      </w:r>
      <w:r w:rsidRPr="00BF2FA2">
        <w:rPr>
          <w:sz w:val="28"/>
          <w:szCs w:val="28"/>
        </w:rPr>
        <w:t xml:space="preserve"> год амортизация </w:t>
      </w:r>
      <w:r>
        <w:rPr>
          <w:sz w:val="28"/>
          <w:szCs w:val="28"/>
        </w:rPr>
        <w:t>основных средств принята РЭК Кузбасса на уровне фактического показателя за 2019 год, подтвержденного данными представленного предприятием бухгалтерского регистра по счету 9002350200 «Производство технической воды», отражающего фактические расходы на амортизацию основных средств, отнесенные на регулируемый вид деятельности (в доле на потребительский рынок, рассчитанной пропорционально объемам реализации технической воды).</w:t>
      </w:r>
    </w:p>
    <w:p w14:paraId="533A40FB" w14:textId="77777777" w:rsidR="00747DE4" w:rsidRPr="00665D70" w:rsidRDefault="00747DE4" w:rsidP="00747DE4">
      <w:pPr>
        <w:autoSpaceDE w:val="0"/>
        <w:autoSpaceDN w:val="0"/>
        <w:adjustRightInd w:val="0"/>
        <w:ind w:firstLine="709"/>
        <w:jc w:val="both"/>
        <w:rPr>
          <w:sz w:val="28"/>
          <w:szCs w:val="28"/>
        </w:rPr>
      </w:pPr>
      <w:r>
        <w:rPr>
          <w:sz w:val="28"/>
          <w:szCs w:val="28"/>
        </w:rPr>
        <w:t xml:space="preserve">Таким образом, расходы на амортизацию основных средств на 2021 год </w:t>
      </w:r>
      <w:r w:rsidRPr="0060450C">
        <w:rPr>
          <w:b/>
          <w:sz w:val="28"/>
          <w:szCs w:val="28"/>
          <w:u w:val="single"/>
        </w:rPr>
        <w:t>составляют</w:t>
      </w:r>
      <w:r w:rsidRPr="00BF2FA2">
        <w:rPr>
          <w:sz w:val="28"/>
          <w:szCs w:val="28"/>
        </w:rPr>
        <w:t xml:space="preserve"> </w:t>
      </w:r>
      <w:r>
        <w:rPr>
          <w:sz w:val="28"/>
          <w:szCs w:val="28"/>
        </w:rPr>
        <w:t>115,23</w:t>
      </w:r>
      <w:r w:rsidRPr="00BF2FA2">
        <w:rPr>
          <w:sz w:val="28"/>
          <w:szCs w:val="28"/>
        </w:rPr>
        <w:t xml:space="preserve"> тыс. руб., </w:t>
      </w:r>
      <w:r>
        <w:rPr>
          <w:sz w:val="28"/>
          <w:szCs w:val="28"/>
        </w:rPr>
        <w:t>снижение</w:t>
      </w:r>
      <w:r w:rsidRPr="00BF2FA2">
        <w:rPr>
          <w:sz w:val="28"/>
          <w:szCs w:val="28"/>
        </w:rPr>
        <w:t xml:space="preserve"> затрат по отношению к утвержденным составило </w:t>
      </w:r>
      <w:r>
        <w:rPr>
          <w:sz w:val="28"/>
          <w:szCs w:val="28"/>
        </w:rPr>
        <w:t>48,62</w:t>
      </w:r>
      <w:r w:rsidRPr="00BF2FA2">
        <w:rPr>
          <w:sz w:val="28"/>
          <w:szCs w:val="28"/>
        </w:rPr>
        <w:t xml:space="preserve"> тыс. руб., отклонение затрат в сторону уменьшения от предложенных организацией составило </w:t>
      </w:r>
      <w:r>
        <w:rPr>
          <w:sz w:val="28"/>
          <w:szCs w:val="28"/>
        </w:rPr>
        <w:t>48,77</w:t>
      </w:r>
      <w:r w:rsidRPr="00BF2FA2">
        <w:rPr>
          <w:sz w:val="28"/>
          <w:szCs w:val="28"/>
        </w:rPr>
        <w:t xml:space="preserve"> тыс. руб.</w:t>
      </w:r>
    </w:p>
    <w:p w14:paraId="7CDBC5A1" w14:textId="77777777" w:rsidR="00747DE4" w:rsidRDefault="00747DE4" w:rsidP="00747DE4">
      <w:pPr>
        <w:widowControl w:val="0"/>
        <w:tabs>
          <w:tab w:val="left" w:pos="709"/>
        </w:tabs>
        <w:autoSpaceDE w:val="0"/>
        <w:autoSpaceDN w:val="0"/>
        <w:adjustRightInd w:val="0"/>
        <w:jc w:val="both"/>
        <w:rPr>
          <w:b/>
          <w:bCs/>
          <w:sz w:val="28"/>
          <w:szCs w:val="28"/>
        </w:rPr>
      </w:pPr>
      <w:r>
        <w:rPr>
          <w:b/>
          <w:bCs/>
          <w:sz w:val="28"/>
          <w:szCs w:val="28"/>
        </w:rPr>
        <w:tab/>
      </w:r>
    </w:p>
    <w:p w14:paraId="1639B9A3" w14:textId="77777777" w:rsidR="00747DE4" w:rsidRPr="00D2135D" w:rsidRDefault="00747DE4" w:rsidP="00747DE4">
      <w:pPr>
        <w:widowControl w:val="0"/>
        <w:tabs>
          <w:tab w:val="left" w:pos="709"/>
        </w:tabs>
        <w:autoSpaceDE w:val="0"/>
        <w:autoSpaceDN w:val="0"/>
        <w:adjustRightInd w:val="0"/>
        <w:jc w:val="both"/>
        <w:rPr>
          <w:b/>
          <w:bCs/>
          <w:sz w:val="28"/>
          <w:szCs w:val="28"/>
          <w:u w:val="single"/>
        </w:rPr>
      </w:pPr>
      <w:r>
        <w:rPr>
          <w:b/>
          <w:bCs/>
          <w:sz w:val="28"/>
          <w:szCs w:val="28"/>
        </w:rPr>
        <w:tab/>
      </w:r>
      <w:r w:rsidRPr="00D2135D">
        <w:rPr>
          <w:b/>
          <w:bCs/>
          <w:sz w:val="28"/>
          <w:szCs w:val="28"/>
          <w:u w:val="single"/>
        </w:rPr>
        <w:t xml:space="preserve">Неподконтрольные расходы </w:t>
      </w:r>
    </w:p>
    <w:p w14:paraId="3F935757" w14:textId="77777777" w:rsidR="00747DE4" w:rsidRPr="00B92FCD" w:rsidRDefault="00747DE4" w:rsidP="00747DE4">
      <w:pPr>
        <w:widowControl w:val="0"/>
        <w:autoSpaceDE w:val="0"/>
        <w:autoSpaceDN w:val="0"/>
        <w:adjustRightInd w:val="0"/>
        <w:ind w:firstLine="709"/>
        <w:jc w:val="both"/>
        <w:rPr>
          <w:sz w:val="28"/>
          <w:szCs w:val="28"/>
        </w:rPr>
      </w:pPr>
      <w:r>
        <w:rPr>
          <w:sz w:val="28"/>
          <w:szCs w:val="28"/>
        </w:rPr>
        <w:tab/>
      </w:r>
      <w:r w:rsidRPr="00B92FCD">
        <w:rPr>
          <w:sz w:val="28"/>
          <w:szCs w:val="28"/>
        </w:rPr>
        <w:t>Неподконтрольные расходы в соответствии с Методическими указаниями включают в себя:</w:t>
      </w:r>
    </w:p>
    <w:p w14:paraId="128A7621" w14:textId="77777777" w:rsidR="00747DE4" w:rsidRPr="00B92FCD" w:rsidRDefault="00747DE4" w:rsidP="00747DE4">
      <w:pPr>
        <w:autoSpaceDE w:val="0"/>
        <w:autoSpaceDN w:val="0"/>
        <w:adjustRightInd w:val="0"/>
        <w:ind w:firstLine="709"/>
        <w:jc w:val="both"/>
        <w:rPr>
          <w:sz w:val="28"/>
          <w:szCs w:val="28"/>
        </w:rPr>
      </w:pPr>
      <w:r w:rsidRPr="00B92FC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64E29B70" w14:textId="77777777" w:rsidR="00747DE4" w:rsidRPr="00B92FCD" w:rsidRDefault="00747DE4" w:rsidP="00747DE4">
      <w:pPr>
        <w:autoSpaceDE w:val="0"/>
        <w:autoSpaceDN w:val="0"/>
        <w:adjustRightInd w:val="0"/>
        <w:ind w:firstLine="709"/>
        <w:jc w:val="both"/>
        <w:rPr>
          <w:sz w:val="28"/>
          <w:szCs w:val="28"/>
        </w:rPr>
      </w:pPr>
      <w:r w:rsidRPr="00B92FCD">
        <w:rPr>
          <w:sz w:val="28"/>
          <w:szCs w:val="28"/>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w:t>
      </w:r>
      <w:r w:rsidRPr="00B92FCD">
        <w:rPr>
          <w:sz w:val="28"/>
          <w:szCs w:val="28"/>
        </w:rPr>
        <w:lastRenderedPageBreak/>
        <w:t>окружающую среду, в пределах, установленных для регулируемой организации нормативов и (или) лимитов;</w:t>
      </w:r>
    </w:p>
    <w:p w14:paraId="64721484" w14:textId="77777777" w:rsidR="00747DE4" w:rsidRPr="00B92FCD" w:rsidRDefault="00747DE4" w:rsidP="00747DE4">
      <w:pPr>
        <w:autoSpaceDE w:val="0"/>
        <w:autoSpaceDN w:val="0"/>
        <w:adjustRightInd w:val="0"/>
        <w:ind w:firstLine="709"/>
        <w:jc w:val="both"/>
        <w:rPr>
          <w:sz w:val="28"/>
          <w:szCs w:val="28"/>
        </w:rPr>
      </w:pPr>
      <w:r w:rsidRPr="00B92FC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789FD53" w14:textId="77777777" w:rsidR="00747DE4" w:rsidRPr="00B92FCD" w:rsidRDefault="00747DE4" w:rsidP="00747DE4">
      <w:pPr>
        <w:autoSpaceDE w:val="0"/>
        <w:autoSpaceDN w:val="0"/>
        <w:adjustRightInd w:val="0"/>
        <w:ind w:firstLine="709"/>
        <w:jc w:val="both"/>
        <w:rPr>
          <w:sz w:val="28"/>
          <w:szCs w:val="28"/>
        </w:rPr>
      </w:pPr>
      <w:r w:rsidRPr="00B92FC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3C805CF" w14:textId="77777777" w:rsidR="00747DE4" w:rsidRPr="00B92FCD" w:rsidRDefault="00747DE4" w:rsidP="00747DE4">
      <w:pPr>
        <w:autoSpaceDE w:val="0"/>
        <w:autoSpaceDN w:val="0"/>
        <w:adjustRightInd w:val="0"/>
        <w:ind w:firstLine="709"/>
        <w:jc w:val="both"/>
        <w:rPr>
          <w:sz w:val="28"/>
          <w:szCs w:val="28"/>
        </w:rPr>
      </w:pPr>
      <w:r w:rsidRPr="00B92FC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B93B9EE" w14:textId="77777777" w:rsidR="00747DE4" w:rsidRPr="00B92FCD" w:rsidRDefault="00747DE4" w:rsidP="00747DE4">
      <w:pPr>
        <w:autoSpaceDE w:val="0"/>
        <w:autoSpaceDN w:val="0"/>
        <w:adjustRightInd w:val="0"/>
        <w:ind w:firstLine="709"/>
        <w:jc w:val="both"/>
        <w:rPr>
          <w:sz w:val="28"/>
          <w:szCs w:val="28"/>
        </w:rPr>
      </w:pPr>
      <w:r w:rsidRPr="00B92FC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D50B03C" w14:textId="77777777" w:rsidR="00747DE4" w:rsidRPr="00B92FCD" w:rsidRDefault="00747DE4" w:rsidP="00747DE4">
      <w:pPr>
        <w:autoSpaceDE w:val="0"/>
        <w:autoSpaceDN w:val="0"/>
        <w:adjustRightInd w:val="0"/>
        <w:ind w:firstLine="709"/>
        <w:jc w:val="both"/>
        <w:rPr>
          <w:sz w:val="28"/>
          <w:szCs w:val="28"/>
        </w:rPr>
      </w:pPr>
      <w:r w:rsidRPr="00B92FC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B85C04C" w14:textId="77777777" w:rsidR="00747DE4" w:rsidRPr="00B92FCD" w:rsidRDefault="00747DE4" w:rsidP="00747DE4">
      <w:pPr>
        <w:autoSpaceDE w:val="0"/>
        <w:autoSpaceDN w:val="0"/>
        <w:adjustRightInd w:val="0"/>
        <w:ind w:firstLine="709"/>
        <w:jc w:val="both"/>
        <w:rPr>
          <w:sz w:val="28"/>
          <w:szCs w:val="28"/>
        </w:rPr>
      </w:pPr>
      <w:r w:rsidRPr="00B92FCD">
        <w:rPr>
          <w:sz w:val="28"/>
          <w:szCs w:val="28"/>
        </w:rPr>
        <w:t>8) расходы на концессионную плату;</w:t>
      </w:r>
    </w:p>
    <w:p w14:paraId="252ED690" w14:textId="77777777" w:rsidR="00747DE4" w:rsidRPr="00B92FCD" w:rsidRDefault="00747DE4" w:rsidP="00747DE4">
      <w:pPr>
        <w:autoSpaceDE w:val="0"/>
        <w:autoSpaceDN w:val="0"/>
        <w:adjustRightInd w:val="0"/>
        <w:ind w:firstLine="709"/>
        <w:jc w:val="both"/>
        <w:rPr>
          <w:sz w:val="28"/>
          <w:szCs w:val="28"/>
        </w:rPr>
      </w:pPr>
      <w:r w:rsidRPr="00B92FC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92FCD">
        <w:rPr>
          <w:sz w:val="28"/>
          <w:szCs w:val="28"/>
        </w:rPr>
        <w:t>концедента</w:t>
      </w:r>
      <w:proofErr w:type="spellEnd"/>
      <w:r w:rsidRPr="00B92FCD">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92FCD">
        <w:rPr>
          <w:sz w:val="28"/>
          <w:szCs w:val="28"/>
        </w:rPr>
        <w:t>концедентом</w:t>
      </w:r>
      <w:proofErr w:type="spellEnd"/>
      <w:r w:rsidRPr="00B92FCD">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92FCD">
        <w:rPr>
          <w:sz w:val="28"/>
          <w:szCs w:val="28"/>
        </w:rPr>
        <w:t>концеденту</w:t>
      </w:r>
      <w:proofErr w:type="spellEnd"/>
      <w:r w:rsidRPr="00B92FCD">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92FCD">
        <w:rPr>
          <w:sz w:val="28"/>
          <w:szCs w:val="28"/>
        </w:rPr>
        <w:t>концедент</w:t>
      </w:r>
      <w:proofErr w:type="spellEnd"/>
      <w:r w:rsidRPr="00B92FCD">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0EA1993" w14:textId="77777777" w:rsidR="00747DE4" w:rsidRDefault="00747DE4" w:rsidP="00747DE4">
      <w:pPr>
        <w:tabs>
          <w:tab w:val="left" w:pos="709"/>
        </w:tabs>
        <w:jc w:val="both"/>
        <w:rPr>
          <w:sz w:val="28"/>
          <w:szCs w:val="28"/>
        </w:rPr>
      </w:pPr>
      <w:r>
        <w:rPr>
          <w:sz w:val="28"/>
          <w:szCs w:val="28"/>
        </w:rPr>
        <w:tab/>
      </w:r>
      <w:r w:rsidRPr="00B92FCD">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FE3C5E9" w14:textId="77777777" w:rsidR="00747DE4" w:rsidRDefault="00747DE4" w:rsidP="00747DE4">
      <w:pPr>
        <w:widowControl w:val="0"/>
        <w:tabs>
          <w:tab w:val="left" w:pos="709"/>
        </w:tabs>
        <w:autoSpaceDE w:val="0"/>
        <w:autoSpaceDN w:val="0"/>
        <w:adjustRightInd w:val="0"/>
        <w:jc w:val="both"/>
        <w:rPr>
          <w:sz w:val="28"/>
          <w:szCs w:val="28"/>
        </w:rPr>
      </w:pPr>
    </w:p>
    <w:p w14:paraId="602C6D9C" w14:textId="77777777" w:rsidR="00747DE4" w:rsidRDefault="00747DE4" w:rsidP="00747DE4">
      <w:pPr>
        <w:widowControl w:val="0"/>
        <w:tabs>
          <w:tab w:val="left" w:pos="709"/>
        </w:tabs>
        <w:autoSpaceDE w:val="0"/>
        <w:autoSpaceDN w:val="0"/>
        <w:adjustRightInd w:val="0"/>
        <w:jc w:val="both"/>
        <w:rPr>
          <w:sz w:val="28"/>
          <w:szCs w:val="28"/>
        </w:rPr>
      </w:pPr>
      <w:r>
        <w:rPr>
          <w:sz w:val="28"/>
          <w:szCs w:val="28"/>
        </w:rPr>
        <w:tab/>
        <w:t>Неподконтрольные расходы на 2021 год по статьям затрат определены на следующем уровне:</w:t>
      </w:r>
    </w:p>
    <w:p w14:paraId="2375DE27" w14:textId="77777777" w:rsidR="00747DE4" w:rsidRDefault="00747DE4" w:rsidP="00747DE4">
      <w:pPr>
        <w:widowControl w:val="0"/>
        <w:tabs>
          <w:tab w:val="left" w:pos="709"/>
        </w:tabs>
        <w:autoSpaceDE w:val="0"/>
        <w:autoSpaceDN w:val="0"/>
        <w:adjustRightInd w:val="0"/>
        <w:jc w:val="both"/>
        <w:rPr>
          <w:sz w:val="28"/>
          <w:szCs w:val="28"/>
        </w:rPr>
      </w:pPr>
      <w:r w:rsidRPr="00665D70">
        <w:rPr>
          <w:sz w:val="28"/>
          <w:szCs w:val="28"/>
        </w:rPr>
        <w:lastRenderedPageBreak/>
        <w:tab/>
      </w:r>
    </w:p>
    <w:p w14:paraId="7BD847E5" w14:textId="77777777" w:rsidR="00747DE4" w:rsidRDefault="00747DE4" w:rsidP="00747DE4">
      <w:pPr>
        <w:tabs>
          <w:tab w:val="left" w:pos="709"/>
        </w:tabs>
        <w:autoSpaceDE w:val="0"/>
        <w:autoSpaceDN w:val="0"/>
        <w:adjustRightInd w:val="0"/>
        <w:ind w:firstLine="709"/>
        <w:jc w:val="both"/>
        <w:rPr>
          <w:b/>
          <w:bCs/>
          <w:sz w:val="28"/>
          <w:szCs w:val="28"/>
        </w:rPr>
      </w:pPr>
      <w:r w:rsidRPr="00665D70">
        <w:rPr>
          <w:sz w:val="28"/>
          <w:szCs w:val="28"/>
        </w:rPr>
        <w:t xml:space="preserve">По статье </w:t>
      </w:r>
      <w:r w:rsidRPr="00665D70">
        <w:rPr>
          <w:b/>
          <w:bCs/>
          <w:sz w:val="28"/>
          <w:szCs w:val="28"/>
        </w:rPr>
        <w:t xml:space="preserve">«Расходы, связанные с оплатой налогов и сборов»: </w:t>
      </w:r>
    </w:p>
    <w:p w14:paraId="334B1234" w14:textId="77777777" w:rsidR="00747DE4" w:rsidRPr="00B92FCD" w:rsidRDefault="00747DE4" w:rsidP="00747DE4">
      <w:pPr>
        <w:widowControl w:val="0"/>
        <w:autoSpaceDE w:val="0"/>
        <w:autoSpaceDN w:val="0"/>
        <w:adjustRightInd w:val="0"/>
        <w:ind w:firstLine="709"/>
        <w:jc w:val="both"/>
        <w:rPr>
          <w:sz w:val="28"/>
          <w:szCs w:val="28"/>
        </w:rPr>
      </w:pPr>
      <w:r w:rsidRPr="00B92FCD">
        <w:rPr>
          <w:sz w:val="28"/>
          <w:szCs w:val="28"/>
        </w:rPr>
        <w:t>При определении размера расходов, связанных с уплатой налогов и сборов, учитываются:</w:t>
      </w:r>
    </w:p>
    <w:p w14:paraId="62063206" w14:textId="77777777" w:rsidR="00747DE4" w:rsidRPr="00B92FCD" w:rsidRDefault="00747DE4" w:rsidP="00747DE4">
      <w:pPr>
        <w:widowControl w:val="0"/>
        <w:autoSpaceDE w:val="0"/>
        <w:autoSpaceDN w:val="0"/>
        <w:adjustRightInd w:val="0"/>
        <w:ind w:firstLine="709"/>
        <w:jc w:val="both"/>
        <w:rPr>
          <w:sz w:val="28"/>
          <w:szCs w:val="28"/>
        </w:rPr>
      </w:pPr>
      <w:r w:rsidRPr="00B92FCD">
        <w:rPr>
          <w:sz w:val="28"/>
          <w:szCs w:val="28"/>
        </w:rPr>
        <w:t>налог на прибыль;</w:t>
      </w:r>
    </w:p>
    <w:p w14:paraId="22BA07EB" w14:textId="77777777" w:rsidR="00747DE4" w:rsidRPr="00B92FCD" w:rsidRDefault="00747DE4" w:rsidP="00747DE4">
      <w:pPr>
        <w:widowControl w:val="0"/>
        <w:autoSpaceDE w:val="0"/>
        <w:autoSpaceDN w:val="0"/>
        <w:adjustRightInd w:val="0"/>
        <w:ind w:firstLine="709"/>
        <w:jc w:val="both"/>
        <w:rPr>
          <w:sz w:val="28"/>
          <w:szCs w:val="28"/>
        </w:rPr>
      </w:pPr>
      <w:r w:rsidRPr="00B92FCD">
        <w:rPr>
          <w:sz w:val="28"/>
          <w:szCs w:val="28"/>
        </w:rPr>
        <w:t>налог на имущество организаций;</w:t>
      </w:r>
    </w:p>
    <w:p w14:paraId="55CE7FE3" w14:textId="77777777" w:rsidR="00747DE4" w:rsidRPr="00B92FCD" w:rsidRDefault="00747DE4" w:rsidP="00747DE4">
      <w:pPr>
        <w:widowControl w:val="0"/>
        <w:autoSpaceDE w:val="0"/>
        <w:autoSpaceDN w:val="0"/>
        <w:adjustRightInd w:val="0"/>
        <w:ind w:firstLine="709"/>
        <w:jc w:val="both"/>
        <w:rPr>
          <w:sz w:val="28"/>
          <w:szCs w:val="28"/>
        </w:rPr>
      </w:pPr>
      <w:r w:rsidRPr="00B92FCD">
        <w:rPr>
          <w:sz w:val="28"/>
          <w:szCs w:val="28"/>
        </w:rPr>
        <w:t>земельный налог;</w:t>
      </w:r>
    </w:p>
    <w:p w14:paraId="6E0D062C" w14:textId="77777777" w:rsidR="00747DE4" w:rsidRPr="00B92FCD" w:rsidRDefault="00747DE4" w:rsidP="00747DE4">
      <w:pPr>
        <w:widowControl w:val="0"/>
        <w:autoSpaceDE w:val="0"/>
        <w:autoSpaceDN w:val="0"/>
        <w:adjustRightInd w:val="0"/>
        <w:ind w:firstLine="709"/>
        <w:jc w:val="both"/>
        <w:rPr>
          <w:sz w:val="28"/>
          <w:szCs w:val="28"/>
        </w:rPr>
      </w:pPr>
      <w:r w:rsidRPr="00B92FCD">
        <w:rPr>
          <w:sz w:val="28"/>
          <w:szCs w:val="28"/>
        </w:rPr>
        <w:t>водный налог и плата за пользование водным объектом;</w:t>
      </w:r>
    </w:p>
    <w:p w14:paraId="04B2B69B" w14:textId="77777777" w:rsidR="00747DE4" w:rsidRPr="00B92FCD" w:rsidRDefault="00747DE4" w:rsidP="00747DE4">
      <w:pPr>
        <w:widowControl w:val="0"/>
        <w:autoSpaceDE w:val="0"/>
        <w:autoSpaceDN w:val="0"/>
        <w:adjustRightInd w:val="0"/>
        <w:ind w:firstLine="709"/>
        <w:jc w:val="both"/>
        <w:rPr>
          <w:sz w:val="28"/>
          <w:szCs w:val="28"/>
        </w:rPr>
      </w:pPr>
      <w:r w:rsidRPr="00B92FCD">
        <w:rPr>
          <w:sz w:val="28"/>
          <w:szCs w:val="28"/>
        </w:rPr>
        <w:t>транспортный налог;</w:t>
      </w:r>
    </w:p>
    <w:p w14:paraId="57140C15" w14:textId="77777777" w:rsidR="00747DE4" w:rsidRPr="00B92FCD" w:rsidRDefault="00747DE4" w:rsidP="00747DE4">
      <w:pPr>
        <w:widowControl w:val="0"/>
        <w:autoSpaceDE w:val="0"/>
        <w:autoSpaceDN w:val="0"/>
        <w:adjustRightInd w:val="0"/>
        <w:ind w:firstLine="709"/>
        <w:jc w:val="both"/>
        <w:rPr>
          <w:sz w:val="28"/>
          <w:szCs w:val="28"/>
        </w:rPr>
      </w:pPr>
      <w:r w:rsidRPr="00B92FC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7206F2D" w14:textId="77777777" w:rsidR="00747DE4" w:rsidRDefault="00747DE4" w:rsidP="00747DE4">
      <w:pPr>
        <w:widowControl w:val="0"/>
        <w:autoSpaceDE w:val="0"/>
        <w:autoSpaceDN w:val="0"/>
        <w:adjustRightInd w:val="0"/>
        <w:ind w:firstLine="709"/>
        <w:jc w:val="both"/>
        <w:rPr>
          <w:sz w:val="28"/>
          <w:szCs w:val="28"/>
        </w:rPr>
      </w:pPr>
      <w:r w:rsidRPr="00B92FCD">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255DA40" w14:textId="77777777" w:rsidR="00747DE4" w:rsidRDefault="00747DE4" w:rsidP="00747DE4">
      <w:pPr>
        <w:tabs>
          <w:tab w:val="left" w:pos="709"/>
        </w:tabs>
        <w:autoSpaceDE w:val="0"/>
        <w:autoSpaceDN w:val="0"/>
        <w:adjustRightInd w:val="0"/>
        <w:ind w:firstLine="709"/>
        <w:jc w:val="both"/>
        <w:rPr>
          <w:b/>
          <w:bCs/>
          <w:sz w:val="28"/>
          <w:szCs w:val="28"/>
        </w:rPr>
      </w:pPr>
    </w:p>
    <w:p w14:paraId="62A2BF56" w14:textId="77777777" w:rsidR="00747DE4" w:rsidRPr="00665D70" w:rsidRDefault="00747DE4" w:rsidP="00747DE4">
      <w:pPr>
        <w:tabs>
          <w:tab w:val="left" w:pos="709"/>
        </w:tabs>
        <w:autoSpaceDE w:val="0"/>
        <w:autoSpaceDN w:val="0"/>
        <w:adjustRightInd w:val="0"/>
        <w:ind w:firstLine="709"/>
        <w:jc w:val="both"/>
        <w:rPr>
          <w:sz w:val="28"/>
          <w:szCs w:val="28"/>
        </w:rPr>
      </w:pPr>
      <w:r>
        <w:rPr>
          <w:sz w:val="28"/>
          <w:szCs w:val="28"/>
        </w:rPr>
        <w:t>Регулирующим органом</w:t>
      </w:r>
      <w:r w:rsidRPr="00665D70">
        <w:rPr>
          <w:sz w:val="28"/>
          <w:szCs w:val="28"/>
        </w:rPr>
        <w:t xml:space="preserve"> </w:t>
      </w:r>
      <w:r>
        <w:rPr>
          <w:sz w:val="28"/>
          <w:szCs w:val="28"/>
        </w:rPr>
        <w:t xml:space="preserve">расходы по статье </w:t>
      </w:r>
      <w:r w:rsidRPr="0060450C">
        <w:rPr>
          <w:sz w:val="28"/>
          <w:szCs w:val="28"/>
        </w:rPr>
        <w:t>утверждены</w:t>
      </w:r>
      <w:r w:rsidRPr="00665D70">
        <w:rPr>
          <w:sz w:val="28"/>
          <w:szCs w:val="28"/>
        </w:rPr>
        <w:t xml:space="preserve"> на 20</w:t>
      </w:r>
      <w:r>
        <w:rPr>
          <w:sz w:val="28"/>
          <w:szCs w:val="28"/>
        </w:rPr>
        <w:t>21</w:t>
      </w:r>
      <w:r w:rsidRPr="00665D70">
        <w:rPr>
          <w:sz w:val="28"/>
          <w:szCs w:val="28"/>
        </w:rPr>
        <w:t xml:space="preserve"> год в размере </w:t>
      </w:r>
      <w:r>
        <w:rPr>
          <w:sz w:val="28"/>
          <w:szCs w:val="28"/>
        </w:rPr>
        <w:t>940,82</w:t>
      </w:r>
      <w:r w:rsidRPr="00665D70">
        <w:rPr>
          <w:sz w:val="28"/>
          <w:szCs w:val="28"/>
        </w:rPr>
        <w:t xml:space="preserve"> тыс. руб., предприятием в целях корректировки затраты </w:t>
      </w:r>
      <w:r>
        <w:rPr>
          <w:sz w:val="28"/>
          <w:szCs w:val="28"/>
        </w:rPr>
        <w:t xml:space="preserve">по статье не </w:t>
      </w:r>
      <w:r w:rsidRPr="00665D70">
        <w:rPr>
          <w:sz w:val="28"/>
          <w:szCs w:val="28"/>
        </w:rPr>
        <w:t xml:space="preserve">предложены, в процессе экспертизы определены расходы в сумме </w:t>
      </w:r>
      <w:r>
        <w:rPr>
          <w:sz w:val="28"/>
          <w:szCs w:val="28"/>
        </w:rPr>
        <w:t>672,70</w:t>
      </w:r>
      <w:r w:rsidRPr="00665D70">
        <w:rPr>
          <w:sz w:val="28"/>
          <w:szCs w:val="28"/>
        </w:rPr>
        <w:t xml:space="preserve"> тыс. руб., </w:t>
      </w:r>
      <w:r>
        <w:rPr>
          <w:sz w:val="28"/>
          <w:szCs w:val="28"/>
        </w:rPr>
        <w:t>снижение</w:t>
      </w:r>
      <w:r w:rsidRPr="00665D70">
        <w:rPr>
          <w:sz w:val="28"/>
          <w:szCs w:val="28"/>
        </w:rPr>
        <w:t xml:space="preserve"> затрат по отношению к утвержденным регулятором составило </w:t>
      </w:r>
      <w:r>
        <w:rPr>
          <w:sz w:val="28"/>
          <w:szCs w:val="28"/>
        </w:rPr>
        <w:t>268,12</w:t>
      </w:r>
      <w:r w:rsidRPr="00665D70">
        <w:rPr>
          <w:sz w:val="28"/>
          <w:szCs w:val="28"/>
        </w:rPr>
        <w:t xml:space="preserve"> тыс. руб., </w:t>
      </w:r>
      <w:r>
        <w:rPr>
          <w:sz w:val="28"/>
          <w:szCs w:val="28"/>
        </w:rPr>
        <w:t>в том числе:</w:t>
      </w:r>
    </w:p>
    <w:p w14:paraId="18932A46" w14:textId="77777777" w:rsidR="00747DE4" w:rsidRDefault="00747DE4" w:rsidP="00747DE4">
      <w:pPr>
        <w:tabs>
          <w:tab w:val="left" w:pos="730"/>
        </w:tabs>
        <w:autoSpaceDE w:val="0"/>
        <w:autoSpaceDN w:val="0"/>
        <w:adjustRightInd w:val="0"/>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 xml:space="preserve">«Водный налог» </w:t>
      </w:r>
      <w:r>
        <w:rPr>
          <w:sz w:val="28"/>
          <w:szCs w:val="28"/>
        </w:rPr>
        <w:t>регулирующим органом</w:t>
      </w:r>
      <w:r w:rsidRPr="00665D70">
        <w:rPr>
          <w:sz w:val="28"/>
          <w:szCs w:val="28"/>
        </w:rPr>
        <w:t xml:space="preserve"> утверждены затраты на 20</w:t>
      </w:r>
      <w:r>
        <w:rPr>
          <w:sz w:val="28"/>
          <w:szCs w:val="28"/>
        </w:rPr>
        <w:t>21</w:t>
      </w:r>
      <w:r w:rsidRPr="00665D70">
        <w:rPr>
          <w:sz w:val="28"/>
          <w:szCs w:val="28"/>
        </w:rPr>
        <w:t xml:space="preserve"> год в размере </w:t>
      </w:r>
      <w:r>
        <w:rPr>
          <w:sz w:val="28"/>
          <w:szCs w:val="28"/>
        </w:rPr>
        <w:t>911,22</w:t>
      </w:r>
      <w:r w:rsidRPr="00665D70">
        <w:rPr>
          <w:sz w:val="28"/>
          <w:szCs w:val="28"/>
        </w:rPr>
        <w:t xml:space="preserve"> тыс. руб., предприятием в целях корректировки затраты </w:t>
      </w:r>
      <w:r>
        <w:rPr>
          <w:sz w:val="28"/>
          <w:szCs w:val="28"/>
        </w:rPr>
        <w:t xml:space="preserve">по статье не </w:t>
      </w:r>
      <w:r w:rsidRPr="00665D70">
        <w:rPr>
          <w:sz w:val="28"/>
          <w:szCs w:val="28"/>
        </w:rPr>
        <w:t xml:space="preserve">предложены, в процессе экспертизы определены расходы в сумме </w:t>
      </w:r>
      <w:r>
        <w:rPr>
          <w:sz w:val="28"/>
          <w:szCs w:val="28"/>
        </w:rPr>
        <w:t>651,88</w:t>
      </w:r>
      <w:r w:rsidRPr="00665D70">
        <w:rPr>
          <w:sz w:val="28"/>
          <w:szCs w:val="28"/>
        </w:rPr>
        <w:t xml:space="preserve"> тыс. руб., (водный налог </w:t>
      </w:r>
      <w:r>
        <w:rPr>
          <w:sz w:val="28"/>
          <w:szCs w:val="28"/>
        </w:rPr>
        <w:t>рассчитан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2,66 на 2021 год</w:t>
      </w:r>
      <w:r w:rsidRPr="00665D70">
        <w:rPr>
          <w:sz w:val="28"/>
          <w:szCs w:val="28"/>
        </w:rPr>
        <w:t>)</w:t>
      </w:r>
      <w:r>
        <w:rPr>
          <w:sz w:val="28"/>
          <w:szCs w:val="28"/>
        </w:rPr>
        <w:t>).</w:t>
      </w:r>
      <w:r w:rsidRPr="00665D70">
        <w:rPr>
          <w:sz w:val="28"/>
          <w:szCs w:val="28"/>
        </w:rPr>
        <w:t xml:space="preserve"> </w:t>
      </w:r>
      <w:r>
        <w:rPr>
          <w:sz w:val="28"/>
          <w:szCs w:val="28"/>
        </w:rPr>
        <w:t>Снижение</w:t>
      </w:r>
      <w:r w:rsidRPr="00665D70">
        <w:rPr>
          <w:sz w:val="28"/>
          <w:szCs w:val="28"/>
        </w:rPr>
        <w:t xml:space="preserve"> затрат по отношению к утвержденным регулятором составило </w:t>
      </w:r>
      <w:r>
        <w:rPr>
          <w:sz w:val="28"/>
          <w:szCs w:val="28"/>
        </w:rPr>
        <w:t>259,34 тыс. руб</w:t>
      </w:r>
      <w:r w:rsidRPr="00665D70">
        <w:rPr>
          <w:sz w:val="28"/>
          <w:szCs w:val="28"/>
        </w:rPr>
        <w:t>.</w:t>
      </w:r>
    </w:p>
    <w:p w14:paraId="60C985B6" w14:textId="77777777" w:rsidR="00747DE4" w:rsidRDefault="00747DE4" w:rsidP="00747DE4">
      <w:pPr>
        <w:autoSpaceDE w:val="0"/>
        <w:autoSpaceDN w:val="0"/>
        <w:adjustRightInd w:val="0"/>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w:t>
      </w:r>
      <w:r>
        <w:rPr>
          <w:b/>
          <w:bCs/>
          <w:sz w:val="28"/>
          <w:szCs w:val="28"/>
        </w:rPr>
        <w:t>Налог на имущество</w:t>
      </w:r>
      <w:r w:rsidRPr="00665D70">
        <w:rPr>
          <w:b/>
          <w:bCs/>
          <w:sz w:val="28"/>
          <w:szCs w:val="28"/>
        </w:rPr>
        <w:t xml:space="preserve">» </w:t>
      </w:r>
      <w:r>
        <w:rPr>
          <w:sz w:val="28"/>
          <w:szCs w:val="28"/>
        </w:rPr>
        <w:t>регулирующим органом</w:t>
      </w:r>
      <w:r w:rsidRPr="00665D70">
        <w:rPr>
          <w:sz w:val="28"/>
          <w:szCs w:val="28"/>
        </w:rPr>
        <w:t xml:space="preserve"> утверждены затраты на 20</w:t>
      </w:r>
      <w:r>
        <w:rPr>
          <w:sz w:val="28"/>
          <w:szCs w:val="28"/>
        </w:rPr>
        <w:t>21</w:t>
      </w:r>
      <w:r w:rsidRPr="00665D70">
        <w:rPr>
          <w:sz w:val="28"/>
          <w:szCs w:val="28"/>
        </w:rPr>
        <w:t xml:space="preserve"> год в размере </w:t>
      </w:r>
      <w:r>
        <w:rPr>
          <w:sz w:val="28"/>
          <w:szCs w:val="28"/>
        </w:rPr>
        <w:t>29,60</w:t>
      </w:r>
      <w:r w:rsidRPr="00665D70">
        <w:rPr>
          <w:sz w:val="28"/>
          <w:szCs w:val="28"/>
        </w:rPr>
        <w:t xml:space="preserve"> тыс. руб., предприятием в целях корректировки затраты </w:t>
      </w:r>
      <w:r>
        <w:rPr>
          <w:sz w:val="28"/>
          <w:szCs w:val="28"/>
        </w:rPr>
        <w:t xml:space="preserve">по статье не </w:t>
      </w:r>
      <w:r w:rsidRPr="00665D70">
        <w:rPr>
          <w:sz w:val="28"/>
          <w:szCs w:val="28"/>
        </w:rPr>
        <w:t xml:space="preserve">предложены, в процессе экспертизы определены расходы в сумме </w:t>
      </w:r>
      <w:r>
        <w:rPr>
          <w:sz w:val="28"/>
          <w:szCs w:val="28"/>
        </w:rPr>
        <w:t>20,82</w:t>
      </w:r>
      <w:r w:rsidRPr="00665D70">
        <w:rPr>
          <w:sz w:val="28"/>
          <w:szCs w:val="28"/>
        </w:rPr>
        <w:t xml:space="preserve"> тыс. руб. </w:t>
      </w:r>
    </w:p>
    <w:p w14:paraId="2E1B7F7E" w14:textId="77777777" w:rsidR="00747DE4" w:rsidRDefault="00747DE4" w:rsidP="00747DE4">
      <w:pPr>
        <w:autoSpaceDE w:val="0"/>
        <w:autoSpaceDN w:val="0"/>
        <w:adjustRightInd w:val="0"/>
        <w:ind w:firstLine="709"/>
        <w:jc w:val="both"/>
        <w:rPr>
          <w:sz w:val="28"/>
          <w:szCs w:val="28"/>
        </w:rPr>
      </w:pPr>
      <w:r>
        <w:rPr>
          <w:sz w:val="28"/>
          <w:szCs w:val="28"/>
        </w:rPr>
        <w:t>Расходы по статье приняты РЭК Кузбасса на уровне фактического показателя 2019 года, подтвержденного данными представленного предприятием бухгалтерского регистра по счету 9002350200 «Производство технической воды», отражающего фактические расходы на налог на имущество, отнесенные на регулируемый вид деятельности (в доле на потребительский рынок, рассчитанной пропорционально объемам реализации технической воды).</w:t>
      </w:r>
    </w:p>
    <w:p w14:paraId="6FF6DF95" w14:textId="77777777" w:rsidR="00747DE4" w:rsidRDefault="00747DE4" w:rsidP="00747DE4">
      <w:pPr>
        <w:tabs>
          <w:tab w:val="left" w:pos="730"/>
        </w:tabs>
        <w:autoSpaceDE w:val="0"/>
        <w:autoSpaceDN w:val="0"/>
        <w:adjustRightInd w:val="0"/>
        <w:ind w:firstLine="709"/>
        <w:jc w:val="both"/>
        <w:rPr>
          <w:sz w:val="28"/>
          <w:szCs w:val="28"/>
        </w:rPr>
      </w:pPr>
      <w:r>
        <w:rPr>
          <w:sz w:val="28"/>
          <w:szCs w:val="28"/>
        </w:rPr>
        <w:t>Снижение</w:t>
      </w:r>
      <w:r w:rsidRPr="00665D70">
        <w:rPr>
          <w:sz w:val="28"/>
          <w:szCs w:val="28"/>
        </w:rPr>
        <w:t xml:space="preserve"> затрат по отношению к утвержденным регулятором составило </w:t>
      </w:r>
      <w:r>
        <w:rPr>
          <w:sz w:val="28"/>
          <w:szCs w:val="28"/>
        </w:rPr>
        <w:t>8,78 тыс. руб</w:t>
      </w:r>
      <w:r w:rsidRPr="00665D70">
        <w:rPr>
          <w:sz w:val="28"/>
          <w:szCs w:val="28"/>
        </w:rPr>
        <w:t>.</w:t>
      </w:r>
    </w:p>
    <w:p w14:paraId="6CEC5D06" w14:textId="77777777" w:rsidR="00747DE4" w:rsidRDefault="00747DE4" w:rsidP="00747DE4">
      <w:pPr>
        <w:autoSpaceDE w:val="0"/>
        <w:autoSpaceDN w:val="0"/>
        <w:adjustRightInd w:val="0"/>
        <w:ind w:firstLine="709"/>
        <w:jc w:val="both"/>
        <w:rPr>
          <w:sz w:val="28"/>
          <w:szCs w:val="28"/>
        </w:rPr>
      </w:pPr>
    </w:p>
    <w:p w14:paraId="42B99FCC" w14:textId="77777777" w:rsidR="00747DE4" w:rsidRDefault="00747DE4" w:rsidP="00747DE4">
      <w:pPr>
        <w:autoSpaceDE w:val="0"/>
        <w:autoSpaceDN w:val="0"/>
        <w:adjustRightInd w:val="0"/>
        <w:ind w:firstLine="709"/>
        <w:jc w:val="both"/>
        <w:rPr>
          <w:sz w:val="28"/>
          <w:szCs w:val="28"/>
        </w:rPr>
      </w:pPr>
    </w:p>
    <w:p w14:paraId="66342F3F" w14:textId="77777777" w:rsidR="00747DE4" w:rsidRPr="00AC48A1" w:rsidRDefault="00747DE4" w:rsidP="00747DE4">
      <w:pPr>
        <w:tabs>
          <w:tab w:val="left" w:pos="709"/>
        </w:tabs>
        <w:autoSpaceDE w:val="0"/>
        <w:autoSpaceDN w:val="0"/>
        <w:adjustRightInd w:val="0"/>
        <w:ind w:firstLine="709"/>
        <w:jc w:val="both"/>
        <w:rPr>
          <w:b/>
          <w:sz w:val="28"/>
          <w:szCs w:val="28"/>
        </w:rPr>
      </w:pPr>
      <w:r w:rsidRPr="00D2135D">
        <w:rPr>
          <w:b/>
          <w:sz w:val="28"/>
          <w:szCs w:val="32"/>
        </w:rPr>
        <w:lastRenderedPageBreak/>
        <w:tab/>
      </w:r>
      <w:r w:rsidRPr="00AC48A1">
        <w:rPr>
          <w:b/>
          <w:sz w:val="28"/>
          <w:szCs w:val="28"/>
          <w:u w:val="single"/>
        </w:rPr>
        <w:t>«Недополученные доходы / выпадающие расходы»</w:t>
      </w:r>
    </w:p>
    <w:p w14:paraId="7B05716E" w14:textId="77777777" w:rsidR="00747DE4" w:rsidRDefault="00747DE4" w:rsidP="00747DE4">
      <w:pPr>
        <w:tabs>
          <w:tab w:val="left" w:pos="709"/>
        </w:tabs>
        <w:autoSpaceDE w:val="0"/>
        <w:autoSpaceDN w:val="0"/>
        <w:adjustRightInd w:val="0"/>
        <w:ind w:firstLine="709"/>
        <w:jc w:val="both"/>
        <w:rPr>
          <w:b/>
          <w:sz w:val="28"/>
          <w:szCs w:val="32"/>
        </w:rPr>
      </w:pPr>
      <w:r w:rsidRPr="00D2135D">
        <w:rPr>
          <w:b/>
          <w:sz w:val="28"/>
          <w:szCs w:val="32"/>
        </w:rPr>
        <w:tab/>
      </w:r>
      <w:r w:rsidRPr="00C74330">
        <w:rPr>
          <w:sz w:val="28"/>
          <w:szCs w:val="28"/>
        </w:rPr>
        <w:t>В соответствии с</w:t>
      </w:r>
      <w:r>
        <w:rPr>
          <w:sz w:val="28"/>
          <w:szCs w:val="28"/>
        </w:rPr>
        <w:t xml:space="preserve"> </w:t>
      </w:r>
      <w:r w:rsidRPr="00C74330">
        <w:rPr>
          <w:sz w:val="28"/>
          <w:szCs w:val="28"/>
        </w:rPr>
        <w:t>п. 15 Основ ценообразования</w:t>
      </w:r>
      <w:r>
        <w:rPr>
          <w:sz w:val="28"/>
          <w:szCs w:val="28"/>
        </w:rPr>
        <w:t xml:space="preserve">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1ADD783B" w14:textId="77777777" w:rsidR="00747DE4" w:rsidRDefault="00747DE4" w:rsidP="00747DE4">
      <w:pPr>
        <w:tabs>
          <w:tab w:val="left" w:pos="709"/>
        </w:tabs>
        <w:jc w:val="both"/>
        <w:rPr>
          <w:b/>
          <w:sz w:val="28"/>
          <w:szCs w:val="32"/>
        </w:rPr>
      </w:pPr>
    </w:p>
    <w:p w14:paraId="3D5A3F3C" w14:textId="77777777" w:rsidR="00747DE4" w:rsidRPr="006828DA" w:rsidRDefault="00747DE4" w:rsidP="00747DE4">
      <w:pPr>
        <w:pStyle w:val="Style23"/>
        <w:widowControl/>
        <w:tabs>
          <w:tab w:val="left" w:pos="709"/>
        </w:tabs>
        <w:spacing w:line="240" w:lineRule="auto"/>
        <w:ind w:firstLine="709"/>
        <w:rPr>
          <w:rStyle w:val="FontStyle193"/>
          <w:b w:val="0"/>
          <w:sz w:val="28"/>
          <w:szCs w:val="28"/>
        </w:rPr>
      </w:pPr>
      <w:r w:rsidRPr="006828DA">
        <w:rPr>
          <w:b/>
          <w:sz w:val="28"/>
          <w:szCs w:val="32"/>
        </w:rPr>
        <w:t>«</w:t>
      </w:r>
      <w:r w:rsidRPr="006828DA">
        <w:rPr>
          <w:rStyle w:val="FontStyle190"/>
          <w:b/>
          <w:sz w:val="28"/>
          <w:szCs w:val="28"/>
        </w:rPr>
        <w:t>Отклонение фактически достигнутого объема поданной воды или принятых сточных вод»</w:t>
      </w:r>
      <w:r w:rsidRPr="006828DA">
        <w:rPr>
          <w:rStyle w:val="FontStyle193"/>
          <w:b w:val="0"/>
          <w:sz w:val="28"/>
          <w:szCs w:val="28"/>
        </w:rPr>
        <w:t xml:space="preserve"> </w:t>
      </w:r>
    </w:p>
    <w:p w14:paraId="4A38A56E" w14:textId="77777777" w:rsidR="00747DE4" w:rsidRDefault="00747DE4" w:rsidP="00747DE4">
      <w:pPr>
        <w:pStyle w:val="Style23"/>
        <w:widowControl/>
        <w:tabs>
          <w:tab w:val="left" w:pos="998"/>
        </w:tabs>
        <w:spacing w:line="240" w:lineRule="auto"/>
        <w:ind w:firstLine="709"/>
        <w:rPr>
          <w:rStyle w:val="FontStyle190"/>
          <w:sz w:val="28"/>
          <w:szCs w:val="28"/>
        </w:rPr>
      </w:pPr>
      <w:r>
        <w:rPr>
          <w:rStyle w:val="FontStyle193"/>
          <w:b w:val="0"/>
          <w:sz w:val="28"/>
          <w:szCs w:val="28"/>
        </w:rPr>
        <w:t xml:space="preserve">Регулирующим органом </w:t>
      </w:r>
      <w:r>
        <w:rPr>
          <w:rStyle w:val="FontStyle190"/>
          <w:sz w:val="28"/>
          <w:szCs w:val="28"/>
        </w:rPr>
        <w:t>затраты по данной статье на 2021</w:t>
      </w:r>
      <w:r w:rsidRPr="00273B4A">
        <w:rPr>
          <w:rStyle w:val="FontStyle190"/>
          <w:sz w:val="28"/>
          <w:szCs w:val="28"/>
        </w:rPr>
        <w:t xml:space="preserve"> год </w:t>
      </w:r>
      <w:r>
        <w:rPr>
          <w:rStyle w:val="FontStyle190"/>
          <w:sz w:val="28"/>
          <w:szCs w:val="28"/>
        </w:rPr>
        <w:t>не утверждены,</w:t>
      </w:r>
      <w:r w:rsidRPr="00273B4A">
        <w:rPr>
          <w:rStyle w:val="FontStyle190"/>
          <w:sz w:val="28"/>
          <w:szCs w:val="28"/>
        </w:rPr>
        <w:t xml:space="preserve"> предприятием в целях корректировки предложены затраты в</w:t>
      </w:r>
      <w:r>
        <w:rPr>
          <w:rStyle w:val="FontStyle190"/>
          <w:sz w:val="28"/>
          <w:szCs w:val="28"/>
        </w:rPr>
        <w:t xml:space="preserve"> </w:t>
      </w:r>
      <w:r w:rsidRPr="00273B4A">
        <w:rPr>
          <w:rStyle w:val="FontStyle190"/>
          <w:sz w:val="28"/>
          <w:szCs w:val="28"/>
        </w:rPr>
        <w:t xml:space="preserve">размере </w:t>
      </w:r>
      <w:r>
        <w:rPr>
          <w:rStyle w:val="FontStyle190"/>
          <w:sz w:val="28"/>
          <w:szCs w:val="28"/>
        </w:rPr>
        <w:t xml:space="preserve">425,77 </w:t>
      </w:r>
      <w:r w:rsidRPr="00273B4A">
        <w:rPr>
          <w:rStyle w:val="FontStyle190"/>
          <w:sz w:val="28"/>
          <w:szCs w:val="28"/>
        </w:rPr>
        <w:t>тыс.</w:t>
      </w:r>
      <w:r>
        <w:rPr>
          <w:rStyle w:val="FontStyle190"/>
          <w:sz w:val="28"/>
          <w:szCs w:val="28"/>
        </w:rPr>
        <w:t xml:space="preserve"> </w:t>
      </w:r>
      <w:r w:rsidRPr="00273B4A">
        <w:rPr>
          <w:rStyle w:val="FontStyle190"/>
          <w:sz w:val="28"/>
          <w:szCs w:val="28"/>
        </w:rPr>
        <w:t>руб.</w:t>
      </w:r>
      <w:r>
        <w:rPr>
          <w:rStyle w:val="FontStyle190"/>
          <w:sz w:val="28"/>
          <w:szCs w:val="28"/>
        </w:rPr>
        <w:t xml:space="preserve"> </w:t>
      </w:r>
    </w:p>
    <w:p w14:paraId="7A2F557C" w14:textId="77777777" w:rsidR="00747DE4" w:rsidRDefault="00747DE4" w:rsidP="00747DE4">
      <w:pPr>
        <w:tabs>
          <w:tab w:val="left" w:pos="1134"/>
        </w:tabs>
        <w:ind w:firstLine="709"/>
        <w:jc w:val="both"/>
        <w:rPr>
          <w:sz w:val="28"/>
          <w:szCs w:val="28"/>
        </w:rPr>
      </w:pPr>
      <w:r>
        <w:rPr>
          <w:sz w:val="28"/>
          <w:szCs w:val="28"/>
        </w:rPr>
        <w:t>В д</w:t>
      </w:r>
      <w:r w:rsidRPr="00313FFB">
        <w:rPr>
          <w:sz w:val="28"/>
          <w:szCs w:val="28"/>
        </w:rPr>
        <w:t>анн</w:t>
      </w:r>
      <w:r>
        <w:rPr>
          <w:sz w:val="28"/>
          <w:szCs w:val="28"/>
        </w:rPr>
        <w:t>ой</w:t>
      </w:r>
      <w:r w:rsidRPr="00313FFB">
        <w:rPr>
          <w:sz w:val="28"/>
          <w:szCs w:val="28"/>
        </w:rPr>
        <w:t xml:space="preserve"> стать</w:t>
      </w:r>
      <w:r>
        <w:rPr>
          <w:sz w:val="28"/>
          <w:szCs w:val="28"/>
        </w:rPr>
        <w:t>е</w:t>
      </w:r>
      <w:r w:rsidRPr="00313FFB">
        <w:rPr>
          <w:sz w:val="28"/>
          <w:szCs w:val="28"/>
        </w:rPr>
        <w:t xml:space="preserve"> </w:t>
      </w:r>
      <w:r>
        <w:rPr>
          <w:sz w:val="28"/>
          <w:szCs w:val="28"/>
        </w:rPr>
        <w:t>предприятием учтены</w:t>
      </w:r>
      <w:r w:rsidRPr="00313FFB">
        <w:rPr>
          <w:sz w:val="28"/>
          <w:szCs w:val="28"/>
        </w:rPr>
        <w:t xml:space="preserve"> доходы организации, не полученные в связи со снижением </w:t>
      </w:r>
      <w:r>
        <w:rPr>
          <w:sz w:val="28"/>
          <w:szCs w:val="28"/>
        </w:rPr>
        <w:t xml:space="preserve">фактических </w:t>
      </w:r>
      <w:r w:rsidRPr="00313FFB">
        <w:rPr>
          <w:sz w:val="28"/>
          <w:szCs w:val="28"/>
        </w:rPr>
        <w:t xml:space="preserve">объемов реализации </w:t>
      </w:r>
      <w:r>
        <w:rPr>
          <w:sz w:val="28"/>
          <w:szCs w:val="28"/>
        </w:rPr>
        <w:t>технической</w:t>
      </w:r>
      <w:r w:rsidRPr="00313FFB">
        <w:rPr>
          <w:sz w:val="28"/>
          <w:szCs w:val="28"/>
        </w:rPr>
        <w:t xml:space="preserve"> воды </w:t>
      </w:r>
      <w:r>
        <w:rPr>
          <w:sz w:val="28"/>
          <w:szCs w:val="28"/>
        </w:rPr>
        <w:t>по сравнению с плановыми за 2019 год.</w:t>
      </w:r>
    </w:p>
    <w:p w14:paraId="04EF5ECD" w14:textId="77777777" w:rsidR="00747DE4" w:rsidRPr="0066162E" w:rsidRDefault="00747DE4" w:rsidP="00747DE4">
      <w:pPr>
        <w:tabs>
          <w:tab w:val="left" w:pos="709"/>
        </w:tabs>
        <w:autoSpaceDE w:val="0"/>
        <w:autoSpaceDN w:val="0"/>
        <w:adjustRightInd w:val="0"/>
        <w:ind w:firstLine="709"/>
        <w:jc w:val="both"/>
        <w:rPr>
          <w:sz w:val="28"/>
          <w:szCs w:val="32"/>
        </w:rPr>
      </w:pPr>
      <w:r>
        <w:rPr>
          <w:sz w:val="28"/>
          <w:szCs w:val="28"/>
        </w:rPr>
        <w:t xml:space="preserve">Недополученные доходы за 2019 год учтены регулятором при расчете расходов по статье </w:t>
      </w:r>
      <w:r w:rsidRPr="0066162E">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b/>
          <w:sz w:val="28"/>
          <w:szCs w:val="28"/>
        </w:rPr>
        <w:t xml:space="preserve"> </w:t>
      </w:r>
      <w:r>
        <w:rPr>
          <w:sz w:val="28"/>
          <w:szCs w:val="28"/>
        </w:rPr>
        <w:t xml:space="preserve">в соответствии с главой </w:t>
      </w:r>
      <w:r w:rsidRPr="00665D70">
        <w:rPr>
          <w:rFonts w:eastAsia="Calibri"/>
          <w:sz w:val="28"/>
          <w:szCs w:val="28"/>
          <w:lang w:val="en-US" w:eastAsia="en-US"/>
        </w:rPr>
        <w:t>VII</w:t>
      </w:r>
      <w:r w:rsidRPr="00665D70">
        <w:rPr>
          <w:rFonts w:eastAsia="Calibri"/>
          <w:sz w:val="28"/>
          <w:szCs w:val="28"/>
          <w:lang w:eastAsia="en-US"/>
        </w:rPr>
        <w:t xml:space="preserve"> Методических указаний</w:t>
      </w:r>
      <w:r>
        <w:rPr>
          <w:sz w:val="28"/>
          <w:szCs w:val="28"/>
        </w:rPr>
        <w:t>.</w:t>
      </w:r>
    </w:p>
    <w:p w14:paraId="6E148F8C" w14:textId="77777777" w:rsidR="00747DE4" w:rsidRDefault="00747DE4" w:rsidP="00747DE4">
      <w:pPr>
        <w:tabs>
          <w:tab w:val="left" w:pos="709"/>
        </w:tabs>
        <w:jc w:val="both"/>
        <w:rPr>
          <w:rFonts w:eastAsia="Calibri"/>
          <w:b/>
          <w:bCs/>
          <w:sz w:val="28"/>
          <w:szCs w:val="28"/>
          <w:u w:val="single"/>
          <w:lang w:eastAsia="en-US"/>
        </w:rPr>
      </w:pPr>
    </w:p>
    <w:p w14:paraId="25D3ED17" w14:textId="77777777" w:rsidR="00747DE4" w:rsidRDefault="00747DE4" w:rsidP="00747DE4">
      <w:pPr>
        <w:tabs>
          <w:tab w:val="left" w:pos="874"/>
        </w:tabs>
        <w:autoSpaceDE w:val="0"/>
        <w:autoSpaceDN w:val="0"/>
        <w:adjustRightInd w:val="0"/>
        <w:spacing w:before="53"/>
        <w:ind w:firstLine="709"/>
        <w:jc w:val="both"/>
        <w:rPr>
          <w:b/>
          <w:sz w:val="28"/>
          <w:szCs w:val="28"/>
          <w:u w:val="single"/>
        </w:rPr>
      </w:pPr>
      <w:r w:rsidRPr="00665D70">
        <w:rPr>
          <w:b/>
          <w:sz w:val="28"/>
          <w:szCs w:val="28"/>
          <w:u w:val="single"/>
        </w:rPr>
        <w:t xml:space="preserve">Нормативная прибыль </w:t>
      </w:r>
    </w:p>
    <w:p w14:paraId="4E3B4F51" w14:textId="77777777" w:rsidR="00747DE4" w:rsidRPr="00FD710D" w:rsidRDefault="00747DE4" w:rsidP="00747DE4">
      <w:pPr>
        <w:tabs>
          <w:tab w:val="left" w:pos="1134"/>
        </w:tabs>
        <w:ind w:firstLine="709"/>
        <w:jc w:val="both"/>
        <w:rPr>
          <w:bCs/>
          <w:sz w:val="28"/>
          <w:szCs w:val="28"/>
        </w:rPr>
      </w:pPr>
      <w:r>
        <w:rPr>
          <w:bCs/>
          <w:sz w:val="28"/>
          <w:szCs w:val="28"/>
        </w:rPr>
        <w:t xml:space="preserve">В соответствии с п. </w:t>
      </w:r>
      <w:r w:rsidRPr="00FD710D">
        <w:rPr>
          <w:bCs/>
          <w:sz w:val="28"/>
          <w:szCs w:val="28"/>
        </w:rPr>
        <w:t>86</w:t>
      </w:r>
      <w:r>
        <w:rPr>
          <w:bCs/>
          <w:sz w:val="28"/>
          <w:szCs w:val="28"/>
        </w:rPr>
        <w:t xml:space="preserve"> Методических указаний</w:t>
      </w:r>
      <w:r w:rsidRPr="00FD710D">
        <w:rPr>
          <w:bCs/>
          <w:sz w:val="28"/>
          <w:szCs w:val="28"/>
        </w:rPr>
        <w:t xml:space="preserve"> </w:t>
      </w:r>
      <w:r>
        <w:rPr>
          <w:bCs/>
          <w:sz w:val="28"/>
          <w:szCs w:val="28"/>
        </w:rPr>
        <w:t>в</w:t>
      </w:r>
      <w:r w:rsidRPr="00FD710D">
        <w:rPr>
          <w:bCs/>
          <w:sz w:val="28"/>
          <w:szCs w:val="28"/>
        </w:rPr>
        <w:t>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545EA699" w14:textId="77777777" w:rsidR="00747DE4" w:rsidRDefault="00747DE4" w:rsidP="00747DE4">
      <w:pPr>
        <w:tabs>
          <w:tab w:val="left" w:pos="1134"/>
        </w:tabs>
        <w:ind w:firstLine="709"/>
        <w:jc w:val="both"/>
        <w:rPr>
          <w:bCs/>
          <w:sz w:val="28"/>
          <w:szCs w:val="28"/>
        </w:rPr>
      </w:pPr>
      <w:r w:rsidRPr="00FD710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E2A230F" w14:textId="77777777" w:rsidR="00747DE4" w:rsidRPr="00FD710D" w:rsidRDefault="00747DE4" w:rsidP="00747DE4">
      <w:pPr>
        <w:tabs>
          <w:tab w:val="left" w:pos="1134"/>
        </w:tabs>
        <w:ind w:firstLine="709"/>
        <w:jc w:val="both"/>
        <w:rPr>
          <w:bCs/>
          <w:sz w:val="12"/>
          <w:szCs w:val="28"/>
        </w:rPr>
      </w:pPr>
    </w:p>
    <w:p w14:paraId="418FCA5E" w14:textId="49FE1C5D" w:rsidR="00747DE4" w:rsidRDefault="00747DE4" w:rsidP="00747DE4">
      <w:pPr>
        <w:tabs>
          <w:tab w:val="left" w:pos="1134"/>
        </w:tabs>
        <w:jc w:val="center"/>
        <w:rPr>
          <w:position w:val="-11"/>
          <w:sz w:val="28"/>
        </w:rPr>
      </w:pPr>
      <w:r w:rsidRPr="00FD710D">
        <w:rPr>
          <w:noProof/>
          <w:position w:val="-11"/>
          <w:sz w:val="28"/>
        </w:rPr>
        <w:lastRenderedPageBreak/>
        <w:drawing>
          <wp:inline distT="0" distB="0" distL="0" distR="0" wp14:anchorId="3DD1115A" wp14:editId="6E5B9208">
            <wp:extent cx="3381375" cy="39052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445362C5" w14:textId="77777777" w:rsidR="00747DE4" w:rsidRPr="00FD710D" w:rsidRDefault="00747DE4" w:rsidP="00747DE4">
      <w:pPr>
        <w:tabs>
          <w:tab w:val="left" w:pos="1134"/>
        </w:tabs>
        <w:jc w:val="center"/>
        <w:rPr>
          <w:position w:val="-11"/>
          <w:sz w:val="10"/>
        </w:rPr>
      </w:pPr>
    </w:p>
    <w:p w14:paraId="4E010B9D" w14:textId="0D347781" w:rsidR="00747DE4" w:rsidRPr="00FD710D" w:rsidRDefault="00747DE4" w:rsidP="00747DE4">
      <w:pPr>
        <w:tabs>
          <w:tab w:val="left" w:pos="1134"/>
        </w:tabs>
        <w:jc w:val="center"/>
        <w:rPr>
          <w:bCs/>
          <w:sz w:val="28"/>
          <w:szCs w:val="28"/>
        </w:rPr>
      </w:pPr>
      <w:r>
        <w:rPr>
          <w:noProof/>
          <w:position w:val="-11"/>
        </w:rPr>
        <w:drawing>
          <wp:inline distT="0" distB="0" distL="0" distR="0" wp14:anchorId="1893791F" wp14:editId="11B94FBB">
            <wp:extent cx="2505075" cy="371475"/>
            <wp:effectExtent l="0" t="0" r="952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19275D08" w14:textId="77777777" w:rsidR="00747DE4" w:rsidRPr="00FD710D" w:rsidRDefault="00747DE4" w:rsidP="00747DE4">
      <w:pPr>
        <w:tabs>
          <w:tab w:val="left" w:pos="1134"/>
        </w:tabs>
        <w:ind w:firstLine="709"/>
        <w:jc w:val="both"/>
        <w:rPr>
          <w:bCs/>
          <w:sz w:val="28"/>
          <w:szCs w:val="28"/>
        </w:rPr>
      </w:pPr>
      <w:r w:rsidRPr="00FD710D">
        <w:rPr>
          <w:bCs/>
          <w:sz w:val="28"/>
          <w:szCs w:val="28"/>
        </w:rPr>
        <w:t>где:</w:t>
      </w:r>
    </w:p>
    <w:p w14:paraId="1628AAF7" w14:textId="56E611A5" w:rsidR="00747DE4" w:rsidRPr="00FD710D" w:rsidRDefault="00747DE4" w:rsidP="00747DE4">
      <w:pPr>
        <w:tabs>
          <w:tab w:val="left" w:pos="1134"/>
        </w:tabs>
        <w:ind w:firstLine="709"/>
        <w:jc w:val="both"/>
        <w:rPr>
          <w:bCs/>
          <w:sz w:val="28"/>
          <w:szCs w:val="28"/>
        </w:rPr>
      </w:pPr>
      <w:r>
        <w:rPr>
          <w:noProof/>
          <w:position w:val="-9"/>
        </w:rPr>
        <w:drawing>
          <wp:inline distT="0" distB="0" distL="0" distR="0" wp14:anchorId="6C9A626A" wp14:editId="74EA2DA5">
            <wp:extent cx="390525" cy="323850"/>
            <wp:effectExtent l="0" t="0" r="9525"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FD710D">
        <w:rPr>
          <w:bCs/>
          <w:sz w:val="28"/>
          <w:szCs w:val="28"/>
        </w:rPr>
        <w:t xml:space="preserve"> - величина нормативной прибыли, тыс. руб.;</w:t>
      </w:r>
    </w:p>
    <w:p w14:paraId="31337BE8" w14:textId="2E669F85" w:rsidR="00747DE4" w:rsidRPr="00FD710D" w:rsidRDefault="00747DE4" w:rsidP="00747DE4">
      <w:pPr>
        <w:tabs>
          <w:tab w:val="left" w:pos="1134"/>
        </w:tabs>
        <w:ind w:firstLine="709"/>
        <w:jc w:val="both"/>
        <w:rPr>
          <w:bCs/>
          <w:sz w:val="28"/>
          <w:szCs w:val="28"/>
        </w:rPr>
      </w:pPr>
      <w:r>
        <w:rPr>
          <w:noProof/>
          <w:position w:val="-11"/>
        </w:rPr>
        <w:drawing>
          <wp:inline distT="0" distB="0" distL="0" distR="0" wp14:anchorId="79BE79A3" wp14:editId="3EF093E5">
            <wp:extent cx="419100" cy="33337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FD710D">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F253346" w14:textId="299BEAA2" w:rsidR="00747DE4" w:rsidRPr="00FD710D" w:rsidRDefault="00747DE4" w:rsidP="00747DE4">
      <w:pPr>
        <w:tabs>
          <w:tab w:val="left" w:pos="1134"/>
        </w:tabs>
        <w:ind w:firstLine="709"/>
        <w:jc w:val="both"/>
        <w:rPr>
          <w:bCs/>
          <w:sz w:val="28"/>
          <w:szCs w:val="28"/>
        </w:rPr>
      </w:pPr>
      <w:r>
        <w:rPr>
          <w:noProof/>
        </w:rPr>
        <w:drawing>
          <wp:inline distT="0" distB="0" distL="0" distR="0" wp14:anchorId="1B4D493E" wp14:editId="68FC1419">
            <wp:extent cx="238125" cy="238125"/>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FD710D">
        <w:rPr>
          <w:bCs/>
          <w:sz w:val="28"/>
          <w:szCs w:val="28"/>
        </w:rPr>
        <w:t xml:space="preserve"> - нормативный уровень прибыли, установленный на i-й год в соот</w:t>
      </w:r>
      <w:r>
        <w:rPr>
          <w:bCs/>
          <w:sz w:val="28"/>
          <w:szCs w:val="28"/>
        </w:rPr>
        <w:t xml:space="preserve">ветствии с пунктом 84 </w:t>
      </w:r>
      <w:r w:rsidRPr="00FD710D">
        <w:rPr>
          <w:bCs/>
          <w:sz w:val="28"/>
          <w:szCs w:val="28"/>
        </w:rPr>
        <w:t>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12CBC8C" w14:textId="30A22F1D" w:rsidR="00747DE4" w:rsidRPr="00FD710D" w:rsidRDefault="00747DE4" w:rsidP="00747DE4">
      <w:pPr>
        <w:tabs>
          <w:tab w:val="left" w:pos="1134"/>
        </w:tabs>
        <w:ind w:firstLine="709"/>
        <w:jc w:val="both"/>
        <w:rPr>
          <w:bCs/>
          <w:sz w:val="28"/>
          <w:szCs w:val="28"/>
        </w:rPr>
      </w:pPr>
      <w:r>
        <w:rPr>
          <w:noProof/>
          <w:position w:val="-11"/>
        </w:rPr>
        <w:drawing>
          <wp:inline distT="0" distB="0" distL="0" distR="0" wp14:anchorId="7EFFA011" wp14:editId="483B93CE">
            <wp:extent cx="676275" cy="33337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FD710D">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C4A48EF" w14:textId="77777777" w:rsidR="00747DE4" w:rsidRPr="00FD710D" w:rsidRDefault="00747DE4" w:rsidP="00747DE4">
      <w:pPr>
        <w:tabs>
          <w:tab w:val="left" w:pos="1134"/>
        </w:tabs>
        <w:ind w:firstLine="709"/>
        <w:jc w:val="both"/>
        <w:rPr>
          <w:bCs/>
          <w:sz w:val="28"/>
          <w:szCs w:val="28"/>
        </w:rPr>
      </w:pPr>
      <w:proofErr w:type="spellStart"/>
      <w:r w:rsidRPr="00B400A8">
        <w:rPr>
          <w:sz w:val="32"/>
        </w:rPr>
        <w:t>КВ</w:t>
      </w:r>
      <w:r>
        <w:t>i</w:t>
      </w:r>
      <w:proofErr w:type="spellEnd"/>
      <w:r w:rsidRPr="00FD710D">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8DCDF41" w14:textId="41F1B2BF" w:rsidR="00747DE4" w:rsidRPr="00FD710D" w:rsidRDefault="00747DE4" w:rsidP="00747DE4">
      <w:pPr>
        <w:tabs>
          <w:tab w:val="left" w:pos="1134"/>
        </w:tabs>
        <w:ind w:firstLine="709"/>
        <w:jc w:val="both"/>
        <w:rPr>
          <w:bCs/>
          <w:sz w:val="28"/>
          <w:szCs w:val="28"/>
        </w:rPr>
      </w:pPr>
      <w:r>
        <w:rPr>
          <w:noProof/>
          <w:position w:val="-11"/>
        </w:rPr>
        <w:drawing>
          <wp:inline distT="0" distB="0" distL="0" distR="0" wp14:anchorId="2FACB67F" wp14:editId="18B063CF">
            <wp:extent cx="533400" cy="3429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FD710D">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3C6D7FB4" w14:textId="77777777" w:rsidR="00747DE4" w:rsidRDefault="00747DE4" w:rsidP="00747DE4">
      <w:pPr>
        <w:tabs>
          <w:tab w:val="left" w:pos="1134"/>
        </w:tabs>
        <w:ind w:firstLine="709"/>
        <w:jc w:val="both"/>
        <w:rPr>
          <w:sz w:val="28"/>
          <w:szCs w:val="28"/>
        </w:rPr>
      </w:pPr>
      <w:proofErr w:type="spellStart"/>
      <w:r w:rsidRPr="00B400A8">
        <w:rPr>
          <w:bCs/>
          <w:sz w:val="32"/>
          <w:szCs w:val="28"/>
        </w:rPr>
        <w:lastRenderedPageBreak/>
        <w:t>КД</w:t>
      </w:r>
      <w:r w:rsidRPr="00FD710D">
        <w:rPr>
          <w:bCs/>
          <w:sz w:val="28"/>
          <w:szCs w:val="28"/>
        </w:rPr>
        <w:t>i</w:t>
      </w:r>
      <w:proofErr w:type="spellEnd"/>
      <w:r w:rsidRPr="00FD710D">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4FC8F3FB" w14:textId="77777777" w:rsidR="00747DE4" w:rsidRDefault="00747DE4" w:rsidP="00747DE4">
      <w:pPr>
        <w:tabs>
          <w:tab w:val="left" w:pos="1134"/>
        </w:tabs>
        <w:ind w:firstLine="709"/>
        <w:jc w:val="both"/>
        <w:rPr>
          <w:sz w:val="28"/>
          <w:szCs w:val="28"/>
        </w:rPr>
      </w:pPr>
    </w:p>
    <w:p w14:paraId="6B44CAFC" w14:textId="77777777" w:rsidR="00747DE4" w:rsidRPr="00D93040" w:rsidRDefault="00747DE4" w:rsidP="00747DE4">
      <w:pPr>
        <w:tabs>
          <w:tab w:val="left" w:pos="1134"/>
        </w:tabs>
        <w:ind w:firstLine="709"/>
        <w:jc w:val="both"/>
        <w:rPr>
          <w:sz w:val="28"/>
          <w:szCs w:val="28"/>
        </w:rPr>
      </w:pPr>
      <w:r>
        <w:rPr>
          <w:sz w:val="28"/>
          <w:szCs w:val="28"/>
        </w:rPr>
        <w:t xml:space="preserve">В соответствии с </w:t>
      </w:r>
      <w:proofErr w:type="spellStart"/>
      <w:r>
        <w:rPr>
          <w:sz w:val="28"/>
          <w:szCs w:val="28"/>
        </w:rPr>
        <w:t>п.п</w:t>
      </w:r>
      <w:proofErr w:type="spellEnd"/>
      <w:r>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492C077A" w14:textId="77777777" w:rsidR="00747DE4" w:rsidRDefault="00747DE4" w:rsidP="00747DE4">
      <w:pPr>
        <w:tabs>
          <w:tab w:val="left" w:pos="874"/>
        </w:tabs>
        <w:autoSpaceDE w:val="0"/>
        <w:autoSpaceDN w:val="0"/>
        <w:adjustRightInd w:val="0"/>
        <w:spacing w:before="53"/>
        <w:ind w:firstLine="709"/>
        <w:jc w:val="both"/>
        <w:rPr>
          <w:b/>
          <w:sz w:val="28"/>
          <w:szCs w:val="28"/>
        </w:rPr>
      </w:pPr>
    </w:p>
    <w:p w14:paraId="3927BCBF" w14:textId="77777777" w:rsidR="00747DE4" w:rsidRPr="00665D70" w:rsidRDefault="00747DE4" w:rsidP="00747DE4">
      <w:pPr>
        <w:tabs>
          <w:tab w:val="left" w:pos="874"/>
        </w:tabs>
        <w:autoSpaceDE w:val="0"/>
        <w:autoSpaceDN w:val="0"/>
        <w:adjustRightInd w:val="0"/>
        <w:spacing w:before="53"/>
        <w:ind w:firstLine="709"/>
        <w:jc w:val="both"/>
        <w:rPr>
          <w:sz w:val="28"/>
          <w:szCs w:val="28"/>
        </w:rPr>
      </w:pPr>
      <w:r>
        <w:rPr>
          <w:sz w:val="28"/>
          <w:szCs w:val="28"/>
        </w:rPr>
        <w:t>Регулирующим органом</w:t>
      </w:r>
      <w:r w:rsidRPr="00665D70">
        <w:rPr>
          <w:sz w:val="28"/>
          <w:szCs w:val="28"/>
        </w:rPr>
        <w:t xml:space="preserve"> </w:t>
      </w:r>
      <w:r>
        <w:rPr>
          <w:bCs/>
          <w:sz w:val="28"/>
          <w:szCs w:val="28"/>
        </w:rPr>
        <w:t>расходы по статье</w:t>
      </w:r>
      <w:r w:rsidRPr="00665D70">
        <w:rPr>
          <w:sz w:val="28"/>
          <w:szCs w:val="28"/>
        </w:rPr>
        <w:t xml:space="preserve"> </w:t>
      </w:r>
      <w:r w:rsidRPr="00D17C08">
        <w:rPr>
          <w:b/>
          <w:sz w:val="28"/>
          <w:szCs w:val="28"/>
          <w:u w:val="single"/>
        </w:rPr>
        <w:t>утверждены</w:t>
      </w:r>
      <w:r w:rsidRPr="00665D70">
        <w:rPr>
          <w:sz w:val="28"/>
          <w:szCs w:val="28"/>
        </w:rPr>
        <w:t xml:space="preserve"> на 20</w:t>
      </w:r>
      <w:r>
        <w:rPr>
          <w:sz w:val="28"/>
          <w:szCs w:val="28"/>
        </w:rPr>
        <w:t>21 год в размере 3,03</w:t>
      </w:r>
      <w:r w:rsidRPr="00665D70">
        <w:rPr>
          <w:sz w:val="28"/>
          <w:szCs w:val="28"/>
        </w:rPr>
        <w:t xml:space="preserve"> тыс. руб. При определении нормативной прибыли учитывались расходы на социальное развитие, поощрение. </w:t>
      </w:r>
    </w:p>
    <w:p w14:paraId="4480B4AB" w14:textId="77777777" w:rsidR="00747DE4" w:rsidRDefault="00747DE4" w:rsidP="00747DE4">
      <w:pPr>
        <w:autoSpaceDE w:val="0"/>
        <w:autoSpaceDN w:val="0"/>
        <w:adjustRightInd w:val="0"/>
        <w:ind w:firstLine="709"/>
        <w:jc w:val="both"/>
        <w:rPr>
          <w:sz w:val="28"/>
          <w:szCs w:val="28"/>
        </w:rPr>
      </w:pPr>
      <w:r>
        <w:rPr>
          <w:sz w:val="28"/>
          <w:szCs w:val="28"/>
        </w:rPr>
        <w:t>П</w:t>
      </w:r>
      <w:r w:rsidRPr="00665D70">
        <w:rPr>
          <w:sz w:val="28"/>
          <w:szCs w:val="28"/>
        </w:rPr>
        <w:t xml:space="preserve">редприятием в целях корректировки </w:t>
      </w:r>
      <w:r w:rsidRPr="00D17C08">
        <w:rPr>
          <w:b/>
          <w:sz w:val="28"/>
          <w:szCs w:val="28"/>
          <w:u w:val="single"/>
        </w:rPr>
        <w:t>предложены</w:t>
      </w:r>
      <w:r w:rsidRPr="00D17C08">
        <w:rPr>
          <w:sz w:val="28"/>
          <w:szCs w:val="28"/>
        </w:rPr>
        <w:t xml:space="preserve"> </w:t>
      </w:r>
      <w:r w:rsidRPr="00665D70">
        <w:rPr>
          <w:sz w:val="28"/>
          <w:szCs w:val="28"/>
        </w:rPr>
        <w:t xml:space="preserve">затраты в размере </w:t>
      </w:r>
      <w:r>
        <w:rPr>
          <w:sz w:val="28"/>
          <w:szCs w:val="28"/>
        </w:rPr>
        <w:t xml:space="preserve">5,54 тыс. руб. В качестве обосновывающих документов в материалах тарифного дела представлен коллективный договор АО «Кузнецкая ТЭЦ» на 2019-2021 годы. </w:t>
      </w:r>
    </w:p>
    <w:p w14:paraId="189FD053" w14:textId="77777777" w:rsidR="00747DE4" w:rsidRPr="00665D70" w:rsidRDefault="00747DE4" w:rsidP="00747DE4">
      <w:pPr>
        <w:autoSpaceDE w:val="0"/>
        <w:autoSpaceDN w:val="0"/>
        <w:adjustRightInd w:val="0"/>
        <w:ind w:firstLine="709"/>
        <w:jc w:val="both"/>
        <w:rPr>
          <w:sz w:val="28"/>
          <w:szCs w:val="28"/>
        </w:rPr>
      </w:pPr>
      <w:r>
        <w:rPr>
          <w:sz w:val="28"/>
          <w:szCs w:val="28"/>
        </w:rPr>
        <w:t>В</w:t>
      </w:r>
      <w:r w:rsidRPr="00665D70">
        <w:rPr>
          <w:sz w:val="28"/>
          <w:szCs w:val="28"/>
        </w:rPr>
        <w:t xml:space="preserve"> процессе экспертизы расходы в сумме </w:t>
      </w:r>
      <w:r>
        <w:rPr>
          <w:sz w:val="28"/>
          <w:szCs w:val="28"/>
        </w:rPr>
        <w:t>3,70</w:t>
      </w:r>
      <w:r w:rsidRPr="00665D70">
        <w:rPr>
          <w:sz w:val="28"/>
          <w:szCs w:val="28"/>
        </w:rPr>
        <w:t xml:space="preserve"> тыс. руб. </w:t>
      </w:r>
      <w:r w:rsidRPr="0060450C">
        <w:rPr>
          <w:b/>
          <w:sz w:val="28"/>
          <w:szCs w:val="28"/>
          <w:u w:val="single"/>
        </w:rPr>
        <w:t>учтены</w:t>
      </w:r>
      <w:r>
        <w:rPr>
          <w:sz w:val="28"/>
          <w:szCs w:val="28"/>
        </w:rPr>
        <w:t xml:space="preserve"> РЭК Кузбасса на уровне фактических расходов на социальное развитие, поощрение по итогу 2019 года с применением ИПЦ Минэкономразвития РФ 103% на 2020 год и 103,7% на 2021 год. Увеличение</w:t>
      </w:r>
      <w:r w:rsidRPr="00665D70">
        <w:rPr>
          <w:sz w:val="28"/>
          <w:szCs w:val="28"/>
        </w:rPr>
        <w:t xml:space="preserve"> затрат по отношению к утвержденным регулятором составило </w:t>
      </w:r>
      <w:r>
        <w:rPr>
          <w:sz w:val="28"/>
          <w:szCs w:val="28"/>
        </w:rPr>
        <w:t>0,67 тыс. руб.,</w:t>
      </w:r>
      <w:r w:rsidRPr="00AD6825">
        <w:rPr>
          <w:sz w:val="28"/>
          <w:szCs w:val="28"/>
        </w:rPr>
        <w:t xml:space="preserve"> </w:t>
      </w:r>
      <w:r w:rsidRPr="00BF2FA2">
        <w:rPr>
          <w:sz w:val="28"/>
          <w:szCs w:val="28"/>
        </w:rPr>
        <w:t xml:space="preserve">отклонение затрат в сторону уменьшения от предложенных организацией составило </w:t>
      </w:r>
      <w:r>
        <w:rPr>
          <w:sz w:val="28"/>
          <w:szCs w:val="28"/>
        </w:rPr>
        <w:t>1,84</w:t>
      </w:r>
      <w:r w:rsidRPr="00BF2FA2">
        <w:rPr>
          <w:sz w:val="28"/>
          <w:szCs w:val="28"/>
        </w:rPr>
        <w:t xml:space="preserve"> тыс. руб.</w:t>
      </w:r>
    </w:p>
    <w:p w14:paraId="4607CF94" w14:textId="77777777" w:rsidR="00747DE4" w:rsidRPr="00F70020" w:rsidRDefault="00747DE4" w:rsidP="00747DE4">
      <w:pPr>
        <w:tabs>
          <w:tab w:val="left" w:pos="730"/>
        </w:tabs>
        <w:autoSpaceDE w:val="0"/>
        <w:autoSpaceDN w:val="0"/>
        <w:adjustRightInd w:val="0"/>
        <w:ind w:firstLine="709"/>
        <w:jc w:val="both"/>
        <w:rPr>
          <w:szCs w:val="28"/>
        </w:rPr>
      </w:pPr>
      <w:r w:rsidRPr="00F70020">
        <w:rPr>
          <w:sz w:val="28"/>
          <w:szCs w:val="28"/>
        </w:rPr>
        <w:t xml:space="preserve">Инвестиционная программа в сфере </w:t>
      </w:r>
      <w:r>
        <w:rPr>
          <w:sz w:val="28"/>
          <w:szCs w:val="28"/>
        </w:rPr>
        <w:t>холодного водоснабжения</w:t>
      </w:r>
      <w:r w:rsidRPr="00F70020">
        <w:rPr>
          <w:sz w:val="28"/>
          <w:szCs w:val="28"/>
        </w:rPr>
        <w:t xml:space="preserve"> на 2019-2023 годы для </w:t>
      </w:r>
      <w:r>
        <w:rPr>
          <w:sz w:val="28"/>
          <w:szCs w:val="28"/>
        </w:rPr>
        <w:t>А</w:t>
      </w:r>
      <w:r w:rsidRPr="00F70020">
        <w:rPr>
          <w:sz w:val="28"/>
          <w:szCs w:val="28"/>
        </w:rPr>
        <w:t>О «</w:t>
      </w:r>
      <w:r>
        <w:rPr>
          <w:sz w:val="28"/>
          <w:szCs w:val="28"/>
        </w:rPr>
        <w:t>Кузнецкая ТЭЦ</w:t>
      </w:r>
      <w:r w:rsidRPr="00F70020">
        <w:rPr>
          <w:sz w:val="28"/>
          <w:szCs w:val="28"/>
        </w:rPr>
        <w:t>» не утверждена.</w:t>
      </w:r>
    </w:p>
    <w:p w14:paraId="34B328EC" w14:textId="77777777" w:rsidR="00747DE4" w:rsidRDefault="00747DE4" w:rsidP="00747DE4">
      <w:pPr>
        <w:tabs>
          <w:tab w:val="left" w:pos="567"/>
        </w:tabs>
        <w:autoSpaceDE w:val="0"/>
        <w:autoSpaceDN w:val="0"/>
        <w:adjustRightInd w:val="0"/>
        <w:jc w:val="both"/>
        <w:rPr>
          <w:color w:val="FF0000"/>
          <w:sz w:val="10"/>
          <w:szCs w:val="28"/>
        </w:rPr>
      </w:pPr>
    </w:p>
    <w:p w14:paraId="5835BC80" w14:textId="77777777" w:rsidR="00747DE4" w:rsidRDefault="00747DE4" w:rsidP="00747DE4">
      <w:pPr>
        <w:tabs>
          <w:tab w:val="left" w:pos="567"/>
        </w:tabs>
        <w:autoSpaceDE w:val="0"/>
        <w:autoSpaceDN w:val="0"/>
        <w:adjustRightInd w:val="0"/>
        <w:jc w:val="both"/>
        <w:rPr>
          <w:color w:val="FF0000"/>
          <w:sz w:val="10"/>
          <w:szCs w:val="28"/>
        </w:rPr>
      </w:pPr>
    </w:p>
    <w:p w14:paraId="208D6161" w14:textId="77777777" w:rsidR="00747DE4" w:rsidRDefault="00747DE4" w:rsidP="00747DE4">
      <w:pPr>
        <w:tabs>
          <w:tab w:val="left" w:pos="567"/>
        </w:tabs>
        <w:autoSpaceDE w:val="0"/>
        <w:autoSpaceDN w:val="0"/>
        <w:adjustRightInd w:val="0"/>
        <w:jc w:val="both"/>
        <w:rPr>
          <w:color w:val="FF0000"/>
          <w:sz w:val="10"/>
          <w:szCs w:val="28"/>
        </w:rPr>
      </w:pPr>
    </w:p>
    <w:p w14:paraId="6ADD88C6" w14:textId="77777777" w:rsidR="00747DE4" w:rsidRDefault="00747DE4" w:rsidP="00747DE4">
      <w:pPr>
        <w:tabs>
          <w:tab w:val="left" w:pos="567"/>
        </w:tabs>
        <w:autoSpaceDE w:val="0"/>
        <w:autoSpaceDN w:val="0"/>
        <w:adjustRightInd w:val="0"/>
        <w:jc w:val="both"/>
        <w:rPr>
          <w:color w:val="FF0000"/>
          <w:sz w:val="10"/>
          <w:szCs w:val="28"/>
        </w:rPr>
      </w:pPr>
    </w:p>
    <w:p w14:paraId="4FD4F928" w14:textId="77777777" w:rsidR="00747DE4" w:rsidRDefault="00747DE4" w:rsidP="00747DE4">
      <w:pPr>
        <w:tabs>
          <w:tab w:val="left" w:pos="1134"/>
        </w:tabs>
        <w:ind w:firstLine="709"/>
        <w:jc w:val="both"/>
        <w:rPr>
          <w:sz w:val="28"/>
          <w:szCs w:val="28"/>
        </w:rPr>
      </w:pPr>
      <w:r w:rsidRPr="007B12B1">
        <w:rPr>
          <w:b/>
          <w:sz w:val="28"/>
          <w:szCs w:val="28"/>
          <w:u w:val="single"/>
        </w:rPr>
        <w:t>Расчетная предпринимательская прибыль</w:t>
      </w:r>
    </w:p>
    <w:p w14:paraId="38675CA8" w14:textId="77777777" w:rsidR="00747DE4" w:rsidRDefault="00747DE4" w:rsidP="00747DE4">
      <w:pPr>
        <w:tabs>
          <w:tab w:val="left" w:pos="1134"/>
        </w:tabs>
        <w:ind w:firstLine="709"/>
        <w:jc w:val="both"/>
        <w:rPr>
          <w:bCs/>
          <w:sz w:val="28"/>
          <w:szCs w:val="28"/>
        </w:rPr>
      </w:pPr>
      <w:r>
        <w:rPr>
          <w:bCs/>
          <w:sz w:val="28"/>
          <w:szCs w:val="28"/>
        </w:rPr>
        <w:t>В соответствии с п. 86 (1) Методических указаний р</w:t>
      </w:r>
      <w:r w:rsidRPr="004D73FB">
        <w:rPr>
          <w:bCs/>
          <w:sz w:val="28"/>
          <w:szCs w:val="28"/>
        </w:rPr>
        <w:t xml:space="preserve">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w:t>
      </w:r>
      <w:r>
        <w:rPr>
          <w:bCs/>
          <w:sz w:val="28"/>
          <w:szCs w:val="28"/>
        </w:rPr>
        <w:t>Методических указаний</w:t>
      </w:r>
      <w:r w:rsidRPr="004D73FB">
        <w:rPr>
          <w:bCs/>
          <w:sz w:val="28"/>
          <w:szCs w:val="28"/>
        </w:rPr>
        <w:t xml:space="preserve">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705A6CCC" w14:textId="77777777" w:rsidR="00747DE4" w:rsidRDefault="00747DE4" w:rsidP="00747DE4">
      <w:pPr>
        <w:autoSpaceDE w:val="0"/>
        <w:autoSpaceDN w:val="0"/>
        <w:adjustRightInd w:val="0"/>
        <w:ind w:firstLine="709"/>
        <w:jc w:val="both"/>
        <w:rPr>
          <w:sz w:val="28"/>
          <w:szCs w:val="28"/>
        </w:rPr>
      </w:pPr>
      <w:r>
        <w:rPr>
          <w:sz w:val="28"/>
          <w:szCs w:val="28"/>
        </w:rPr>
        <w:t>Расчетная предпринимательская прибыль гарантирующей организации рассчитывается по формуле:</w:t>
      </w:r>
    </w:p>
    <w:p w14:paraId="580CD128" w14:textId="77777777" w:rsidR="00747DE4" w:rsidRPr="001F04FC" w:rsidRDefault="00747DE4" w:rsidP="00747DE4">
      <w:pPr>
        <w:autoSpaceDE w:val="0"/>
        <w:autoSpaceDN w:val="0"/>
        <w:adjustRightInd w:val="0"/>
        <w:jc w:val="both"/>
        <w:outlineLvl w:val="0"/>
        <w:rPr>
          <w:sz w:val="18"/>
          <w:szCs w:val="28"/>
        </w:rPr>
      </w:pPr>
    </w:p>
    <w:p w14:paraId="7EC0DFE4" w14:textId="50110C01" w:rsidR="00747DE4" w:rsidRDefault="00747DE4" w:rsidP="00747DE4">
      <w:pPr>
        <w:autoSpaceDE w:val="0"/>
        <w:autoSpaceDN w:val="0"/>
        <w:adjustRightInd w:val="0"/>
        <w:jc w:val="center"/>
        <w:rPr>
          <w:sz w:val="28"/>
          <w:szCs w:val="28"/>
        </w:rPr>
      </w:pPr>
      <w:r>
        <w:rPr>
          <w:noProof/>
          <w:position w:val="-14"/>
          <w:sz w:val="28"/>
          <w:szCs w:val="28"/>
        </w:rPr>
        <w:drawing>
          <wp:inline distT="0" distB="0" distL="0" distR="0" wp14:anchorId="0FE1E59B" wp14:editId="4BFD50C9">
            <wp:extent cx="2381250" cy="36195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Pr>
          <w:sz w:val="28"/>
          <w:szCs w:val="28"/>
        </w:rPr>
        <w:t>,</w:t>
      </w:r>
    </w:p>
    <w:p w14:paraId="485A3167" w14:textId="77777777" w:rsidR="00747DE4" w:rsidRDefault="00747DE4" w:rsidP="00747DE4">
      <w:pPr>
        <w:autoSpaceDE w:val="0"/>
        <w:autoSpaceDN w:val="0"/>
        <w:adjustRightInd w:val="0"/>
        <w:ind w:firstLine="709"/>
        <w:jc w:val="both"/>
        <w:rPr>
          <w:sz w:val="28"/>
          <w:szCs w:val="28"/>
        </w:rPr>
      </w:pPr>
      <w:r>
        <w:rPr>
          <w:sz w:val="28"/>
          <w:szCs w:val="28"/>
        </w:rPr>
        <w:t>где:</w:t>
      </w:r>
    </w:p>
    <w:p w14:paraId="472614C2" w14:textId="77777777" w:rsidR="00747DE4" w:rsidRPr="004D73FB" w:rsidRDefault="00747DE4" w:rsidP="00747DE4">
      <w:pPr>
        <w:autoSpaceDE w:val="0"/>
        <w:autoSpaceDN w:val="0"/>
        <w:adjustRightInd w:val="0"/>
        <w:ind w:firstLine="539"/>
        <w:jc w:val="both"/>
        <w:rPr>
          <w:sz w:val="18"/>
          <w:szCs w:val="28"/>
        </w:rPr>
      </w:pPr>
    </w:p>
    <w:p w14:paraId="1AF7363D" w14:textId="273754B5" w:rsidR="00747DE4" w:rsidRDefault="00747DE4" w:rsidP="00747DE4">
      <w:pPr>
        <w:autoSpaceDE w:val="0"/>
        <w:autoSpaceDN w:val="0"/>
        <w:adjustRightInd w:val="0"/>
        <w:ind w:firstLine="709"/>
        <w:jc w:val="both"/>
        <w:rPr>
          <w:sz w:val="28"/>
          <w:szCs w:val="28"/>
        </w:rPr>
      </w:pPr>
      <w:r>
        <w:rPr>
          <w:noProof/>
          <w:position w:val="-8"/>
          <w:sz w:val="28"/>
          <w:szCs w:val="28"/>
        </w:rPr>
        <w:drawing>
          <wp:inline distT="0" distB="0" distL="0" distR="0" wp14:anchorId="68321903" wp14:editId="708486E1">
            <wp:extent cx="361950" cy="27622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w:t>
      </w:r>
      <w:r>
        <w:rPr>
          <w:sz w:val="28"/>
          <w:szCs w:val="28"/>
        </w:rPr>
        <w:lastRenderedPageBreak/>
        <w:t>муниципальным унитарным предприятием, устанавливается в размере менее 5% по предложению такой организации;</w:t>
      </w:r>
    </w:p>
    <w:p w14:paraId="18E87AE2" w14:textId="105B462F"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64F680A6" wp14:editId="1C4571F0">
            <wp:extent cx="361950" cy="32385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Pr>
          <w:sz w:val="28"/>
          <w:szCs w:val="28"/>
        </w:rPr>
        <w:t>ним,  тыс.</w:t>
      </w:r>
      <w:proofErr w:type="gramEnd"/>
      <w:r>
        <w:rPr>
          <w:sz w:val="28"/>
          <w:szCs w:val="28"/>
        </w:rPr>
        <w:t xml:space="preserve"> руб.</w:t>
      </w:r>
    </w:p>
    <w:p w14:paraId="29BEF6D6" w14:textId="77777777" w:rsidR="00747DE4" w:rsidRDefault="00747DE4" w:rsidP="00747DE4">
      <w:pPr>
        <w:autoSpaceDE w:val="0"/>
        <w:autoSpaceDN w:val="0"/>
        <w:adjustRightInd w:val="0"/>
        <w:ind w:firstLine="709"/>
        <w:jc w:val="both"/>
        <w:rPr>
          <w:rFonts w:eastAsia="Calibri"/>
          <w:sz w:val="28"/>
          <w:szCs w:val="28"/>
          <w:lang w:eastAsia="en-US"/>
        </w:rPr>
      </w:pPr>
    </w:p>
    <w:p w14:paraId="1E103534" w14:textId="77777777" w:rsidR="00747DE4" w:rsidRDefault="00747DE4" w:rsidP="00747DE4">
      <w:pPr>
        <w:autoSpaceDE w:val="0"/>
        <w:autoSpaceDN w:val="0"/>
        <w:adjustRightInd w:val="0"/>
        <w:ind w:firstLine="709"/>
        <w:jc w:val="both"/>
        <w:rPr>
          <w:sz w:val="28"/>
          <w:szCs w:val="28"/>
        </w:rPr>
      </w:pPr>
      <w:r>
        <w:rPr>
          <w:sz w:val="28"/>
          <w:szCs w:val="28"/>
        </w:rPr>
        <w:t>Расходы по данной статье на 2021 год регулятором не утверждены, предприятием в целях корректировки не заявлены. А</w:t>
      </w:r>
      <w:r w:rsidRPr="00F70020">
        <w:rPr>
          <w:sz w:val="28"/>
          <w:szCs w:val="28"/>
        </w:rPr>
        <w:t>О «</w:t>
      </w:r>
      <w:r>
        <w:rPr>
          <w:sz w:val="28"/>
          <w:szCs w:val="28"/>
        </w:rPr>
        <w:t>Кузнецкая ТЭЦ</w:t>
      </w:r>
      <w:r w:rsidRPr="00F70020">
        <w:rPr>
          <w:sz w:val="28"/>
          <w:szCs w:val="28"/>
        </w:rPr>
        <w:t xml:space="preserve">» </w:t>
      </w:r>
      <w:r>
        <w:rPr>
          <w:sz w:val="28"/>
          <w:szCs w:val="28"/>
        </w:rPr>
        <w:t>не наделена статусом гарантирующей организации в сфере холодного водоснабжения.</w:t>
      </w:r>
    </w:p>
    <w:p w14:paraId="6ED5CDFA" w14:textId="77777777" w:rsidR="00747DE4" w:rsidRDefault="00747DE4" w:rsidP="00747DE4">
      <w:pPr>
        <w:autoSpaceDE w:val="0"/>
        <w:autoSpaceDN w:val="0"/>
        <w:adjustRightInd w:val="0"/>
        <w:ind w:firstLine="709"/>
        <w:jc w:val="both"/>
        <w:rPr>
          <w:sz w:val="28"/>
          <w:szCs w:val="28"/>
        </w:rPr>
      </w:pPr>
    </w:p>
    <w:p w14:paraId="1B4BD19B" w14:textId="77777777" w:rsidR="00747DE4" w:rsidRDefault="00747DE4" w:rsidP="00747DE4">
      <w:pPr>
        <w:autoSpaceDE w:val="0"/>
        <w:autoSpaceDN w:val="0"/>
        <w:adjustRightInd w:val="0"/>
        <w:ind w:firstLine="709"/>
        <w:jc w:val="both"/>
        <w:rPr>
          <w:rFonts w:eastAsia="Calibri"/>
          <w:sz w:val="28"/>
          <w:szCs w:val="28"/>
          <w:lang w:eastAsia="en-US"/>
        </w:rPr>
      </w:pPr>
    </w:p>
    <w:p w14:paraId="46B4DC6F" w14:textId="77777777" w:rsidR="00747DE4" w:rsidRDefault="00747DE4" w:rsidP="00747DE4">
      <w:pPr>
        <w:tabs>
          <w:tab w:val="left" w:pos="709"/>
        </w:tabs>
        <w:autoSpaceDE w:val="0"/>
        <w:autoSpaceDN w:val="0"/>
        <w:adjustRightInd w:val="0"/>
        <w:ind w:firstLine="709"/>
        <w:rPr>
          <w:b/>
          <w:sz w:val="28"/>
          <w:szCs w:val="28"/>
          <w:u w:val="single"/>
        </w:rPr>
      </w:pPr>
      <w:r>
        <w:rPr>
          <w:b/>
          <w:sz w:val="28"/>
          <w:szCs w:val="28"/>
          <w:u w:val="single"/>
        </w:rPr>
        <w:t>Корректировки необходимой валовой выручки</w:t>
      </w:r>
    </w:p>
    <w:p w14:paraId="23795FD9" w14:textId="77777777" w:rsidR="00747DE4" w:rsidRDefault="00747DE4" w:rsidP="00747DE4">
      <w:pPr>
        <w:tabs>
          <w:tab w:val="left" w:pos="998"/>
        </w:tabs>
        <w:autoSpaceDE w:val="0"/>
        <w:autoSpaceDN w:val="0"/>
        <w:adjustRightInd w:val="0"/>
        <w:ind w:firstLine="709"/>
        <w:jc w:val="both"/>
        <w:rPr>
          <w:b/>
          <w:sz w:val="28"/>
          <w:szCs w:val="28"/>
          <w:u w:val="single"/>
        </w:rPr>
      </w:pPr>
    </w:p>
    <w:p w14:paraId="025ED34A" w14:textId="77777777" w:rsidR="00747DE4" w:rsidRPr="00C22069" w:rsidRDefault="00747DE4" w:rsidP="00747DE4">
      <w:pPr>
        <w:tabs>
          <w:tab w:val="left" w:pos="998"/>
        </w:tabs>
        <w:autoSpaceDE w:val="0"/>
        <w:autoSpaceDN w:val="0"/>
        <w:adjustRightInd w:val="0"/>
        <w:ind w:firstLine="709"/>
        <w:jc w:val="both"/>
        <w:rPr>
          <w:b/>
          <w:sz w:val="28"/>
          <w:szCs w:val="28"/>
        </w:rPr>
      </w:pPr>
      <w:r>
        <w:rPr>
          <w:b/>
          <w:sz w:val="28"/>
          <w:szCs w:val="28"/>
        </w:rPr>
        <w:t>«</w:t>
      </w:r>
      <w:r w:rsidRPr="00C22069">
        <w:rPr>
          <w:b/>
          <w:sz w:val="28"/>
          <w:szCs w:val="28"/>
        </w:rPr>
        <w:t>Корректировка необходимой валовой выручки в целях сглаживания тарифов</w:t>
      </w:r>
      <w:r>
        <w:rPr>
          <w:b/>
          <w:sz w:val="28"/>
          <w:szCs w:val="28"/>
        </w:rPr>
        <w:t>»</w:t>
      </w:r>
    </w:p>
    <w:p w14:paraId="0ADC6DFE" w14:textId="77777777" w:rsidR="00747DE4" w:rsidRDefault="00747DE4" w:rsidP="00747DE4">
      <w:pPr>
        <w:jc w:val="both"/>
        <w:rPr>
          <w:sz w:val="28"/>
          <w:szCs w:val="28"/>
        </w:rPr>
      </w:pPr>
      <w:r>
        <w:rPr>
          <w:sz w:val="28"/>
          <w:szCs w:val="28"/>
        </w:rPr>
        <w:tab/>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45744DEA" w14:textId="77777777" w:rsidR="00747DE4" w:rsidRDefault="00747DE4" w:rsidP="00747DE4">
      <w:pPr>
        <w:ind w:firstLine="709"/>
        <w:jc w:val="both"/>
        <w:rPr>
          <w:sz w:val="28"/>
          <w:szCs w:val="28"/>
        </w:rPr>
      </w:pPr>
      <w:r w:rsidRPr="00141CE0">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w:t>
      </w:r>
      <w:r>
        <w:rPr>
          <w:sz w:val="28"/>
          <w:szCs w:val="28"/>
        </w:rPr>
        <w:t>.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19DDF406" w14:textId="77777777" w:rsidR="00747DE4" w:rsidRPr="002F4C6B" w:rsidRDefault="00747DE4" w:rsidP="00747DE4">
      <w:pPr>
        <w:ind w:firstLine="709"/>
        <w:jc w:val="both"/>
        <w:rPr>
          <w:sz w:val="10"/>
          <w:szCs w:val="28"/>
        </w:rPr>
      </w:pPr>
    </w:p>
    <w:p w14:paraId="72E7558E" w14:textId="448409CE" w:rsidR="00747DE4" w:rsidRDefault="00747DE4" w:rsidP="00747DE4">
      <w:pPr>
        <w:ind w:firstLine="709"/>
        <w:jc w:val="center"/>
        <w:rPr>
          <w:position w:val="-16"/>
        </w:rPr>
      </w:pPr>
      <w:r>
        <w:rPr>
          <w:noProof/>
          <w:position w:val="-16"/>
        </w:rPr>
        <w:drawing>
          <wp:inline distT="0" distB="0" distL="0" distR="0" wp14:anchorId="5FB2441C" wp14:editId="769EC8A3">
            <wp:extent cx="3409950" cy="390525"/>
            <wp:effectExtent l="0" t="0" r="0" b="9525"/>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Pr>
          <w:position w:val="-16"/>
        </w:rPr>
        <w:t>,</w:t>
      </w:r>
    </w:p>
    <w:p w14:paraId="2FCA1E73" w14:textId="77777777" w:rsidR="00747DE4" w:rsidRDefault="00747DE4" w:rsidP="00747DE4">
      <w:pPr>
        <w:ind w:firstLine="709"/>
        <w:jc w:val="both"/>
        <w:rPr>
          <w:sz w:val="28"/>
          <w:szCs w:val="28"/>
        </w:rPr>
      </w:pPr>
      <w:r>
        <w:rPr>
          <w:sz w:val="28"/>
          <w:szCs w:val="28"/>
        </w:rPr>
        <w:t>где:</w:t>
      </w:r>
    </w:p>
    <w:p w14:paraId="77FEF0F9" w14:textId="77777777" w:rsidR="00747DE4" w:rsidRPr="004D2304" w:rsidRDefault="00747DE4" w:rsidP="00747DE4">
      <w:pPr>
        <w:ind w:firstLine="709"/>
        <w:jc w:val="both"/>
        <w:rPr>
          <w:sz w:val="16"/>
          <w:szCs w:val="28"/>
        </w:rPr>
      </w:pPr>
    </w:p>
    <w:p w14:paraId="0A6F8070" w14:textId="2AB8C9E3"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54EBBDE9" wp14:editId="3B82F9E0">
            <wp:extent cx="666750" cy="352425"/>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Pr>
          <w:sz w:val="28"/>
          <w:szCs w:val="28"/>
        </w:rPr>
        <w:t xml:space="preserve"> - величина изменения необходимой валовой выручки, определяемого на год i, производимого в целях сглаживания тарифов.</w:t>
      </w:r>
      <w:r w:rsidRPr="00485E27">
        <w:rPr>
          <w:sz w:val="28"/>
          <w:szCs w:val="28"/>
        </w:rPr>
        <w:t xml:space="preserve"> </w:t>
      </w:r>
      <w:r>
        <w:rPr>
          <w:sz w:val="28"/>
          <w:szCs w:val="28"/>
        </w:rPr>
        <w:t>Величина сглаживания определяется при установлении или корректировке тарифа на долгосрочный период регулирования;</w:t>
      </w:r>
    </w:p>
    <w:p w14:paraId="729F0574" w14:textId="77777777" w:rsidR="00747DE4" w:rsidRPr="004D2304" w:rsidRDefault="00747DE4" w:rsidP="00747DE4">
      <w:pPr>
        <w:autoSpaceDE w:val="0"/>
        <w:autoSpaceDN w:val="0"/>
        <w:adjustRightInd w:val="0"/>
        <w:ind w:firstLine="540"/>
        <w:jc w:val="both"/>
        <w:rPr>
          <w:sz w:val="18"/>
          <w:szCs w:val="28"/>
        </w:rPr>
      </w:pPr>
    </w:p>
    <w:p w14:paraId="59A118E4" w14:textId="02832068" w:rsidR="00747DE4" w:rsidRDefault="00747DE4" w:rsidP="00747DE4">
      <w:pPr>
        <w:autoSpaceDE w:val="0"/>
        <w:autoSpaceDN w:val="0"/>
        <w:adjustRightInd w:val="0"/>
        <w:ind w:firstLine="709"/>
        <w:jc w:val="both"/>
        <w:rPr>
          <w:sz w:val="28"/>
          <w:szCs w:val="28"/>
        </w:rPr>
      </w:pPr>
      <w:r>
        <w:rPr>
          <w:noProof/>
          <w:position w:val="-14"/>
          <w:sz w:val="28"/>
          <w:szCs w:val="28"/>
        </w:rPr>
        <w:drawing>
          <wp:inline distT="0" distB="0" distL="0" distR="0" wp14:anchorId="72E18861" wp14:editId="2ACFD74B">
            <wp:extent cx="704850" cy="35242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Pr>
          <w:sz w:val="28"/>
          <w:szCs w:val="28"/>
        </w:rPr>
        <w:t xml:space="preserve"> - величина сглаживания необходимой валовой выручки, определенная органом регулирования.</w:t>
      </w:r>
      <w:r w:rsidRPr="00485E27">
        <w:rPr>
          <w:sz w:val="28"/>
          <w:szCs w:val="28"/>
        </w:rPr>
        <w:t xml:space="preserve"> </w:t>
      </w:r>
      <w:r>
        <w:rPr>
          <w:sz w:val="28"/>
          <w:szCs w:val="28"/>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1444D672" w14:textId="2C0B6882"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5139F14A" wp14:editId="1120A29F">
            <wp:extent cx="619125" cy="35242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FE3914E" w14:textId="77777777" w:rsidR="00747DE4" w:rsidRDefault="00747DE4" w:rsidP="00747DE4">
      <w:pPr>
        <w:tabs>
          <w:tab w:val="left" w:pos="816"/>
        </w:tabs>
        <w:autoSpaceDE w:val="0"/>
        <w:autoSpaceDN w:val="0"/>
        <w:adjustRightInd w:val="0"/>
        <w:ind w:firstLine="576"/>
        <w:jc w:val="both"/>
        <w:rPr>
          <w:sz w:val="28"/>
          <w:szCs w:val="28"/>
        </w:rPr>
      </w:pPr>
    </w:p>
    <w:p w14:paraId="484A3886" w14:textId="77777777" w:rsidR="00747DE4" w:rsidRPr="00D00631" w:rsidRDefault="00747DE4" w:rsidP="00747DE4">
      <w:pPr>
        <w:tabs>
          <w:tab w:val="left" w:pos="816"/>
        </w:tabs>
        <w:autoSpaceDE w:val="0"/>
        <w:autoSpaceDN w:val="0"/>
        <w:adjustRightInd w:val="0"/>
        <w:ind w:firstLine="576"/>
        <w:jc w:val="both"/>
        <w:rPr>
          <w:sz w:val="28"/>
          <w:szCs w:val="28"/>
        </w:rPr>
      </w:pPr>
      <w:r w:rsidRPr="00D00631">
        <w:rPr>
          <w:sz w:val="28"/>
          <w:szCs w:val="28"/>
        </w:rPr>
        <w:lastRenderedPageBreak/>
        <w:t xml:space="preserve">В соответствии с </w:t>
      </w:r>
      <w:r>
        <w:rPr>
          <w:sz w:val="28"/>
          <w:szCs w:val="28"/>
        </w:rPr>
        <w:t>вышеуказанным пунктом</w:t>
      </w:r>
      <w:r w:rsidRPr="00D00631">
        <w:rPr>
          <w:sz w:val="28"/>
          <w:szCs w:val="28"/>
        </w:rPr>
        <w:t xml:space="preserve"> Методических указаний, в целях недопущения резких изменений уровня тарифов в течение регулируемого долгосрочного периода, </w:t>
      </w:r>
      <w:r>
        <w:rPr>
          <w:sz w:val="28"/>
          <w:szCs w:val="28"/>
        </w:rPr>
        <w:t>регулирующим органом</w:t>
      </w:r>
      <w:r w:rsidRPr="00D00631">
        <w:rPr>
          <w:sz w:val="28"/>
          <w:szCs w:val="28"/>
        </w:rPr>
        <w:t xml:space="preserve"> </w:t>
      </w:r>
      <w:r>
        <w:rPr>
          <w:sz w:val="28"/>
          <w:szCs w:val="28"/>
        </w:rPr>
        <w:t xml:space="preserve">при установлении тарифов на долгосрочный период 2019-2023гг. </w:t>
      </w:r>
      <w:r w:rsidRPr="00D00631">
        <w:rPr>
          <w:sz w:val="28"/>
          <w:szCs w:val="28"/>
        </w:rPr>
        <w:t xml:space="preserve">была произведена корректировка общей суммы необходимой валовой выручки </w:t>
      </w:r>
      <w:r>
        <w:rPr>
          <w:sz w:val="28"/>
          <w:szCs w:val="28"/>
        </w:rPr>
        <w:t xml:space="preserve">2021 года в сторону увеличения на сумму 29,32 </w:t>
      </w:r>
      <w:proofErr w:type="spellStart"/>
      <w:r>
        <w:rPr>
          <w:sz w:val="28"/>
          <w:szCs w:val="28"/>
        </w:rPr>
        <w:t>тыс.руб</w:t>
      </w:r>
      <w:proofErr w:type="spellEnd"/>
      <w:r>
        <w:rPr>
          <w:sz w:val="28"/>
          <w:szCs w:val="28"/>
        </w:rPr>
        <w:t>.</w:t>
      </w:r>
    </w:p>
    <w:p w14:paraId="626748B1" w14:textId="77777777" w:rsidR="00747DE4" w:rsidRDefault="00747DE4" w:rsidP="00747DE4">
      <w:pPr>
        <w:tabs>
          <w:tab w:val="left" w:pos="1134"/>
        </w:tabs>
        <w:ind w:firstLine="709"/>
        <w:jc w:val="both"/>
        <w:rPr>
          <w:sz w:val="28"/>
          <w:szCs w:val="28"/>
        </w:rPr>
      </w:pPr>
      <w:r>
        <w:rPr>
          <w:sz w:val="28"/>
          <w:szCs w:val="28"/>
        </w:rPr>
        <w:t>При корректировке 2021 года</w:t>
      </w:r>
      <w:r w:rsidRPr="00D00631">
        <w:rPr>
          <w:sz w:val="28"/>
          <w:szCs w:val="28"/>
        </w:rPr>
        <w:t xml:space="preserve"> в целях недопущения резких изменений уровня тарифов специалистом РЭК К</w:t>
      </w:r>
      <w:r>
        <w:rPr>
          <w:sz w:val="28"/>
          <w:szCs w:val="28"/>
        </w:rPr>
        <w:t xml:space="preserve">узбасса предлагается произвести корректировку НВВ в сторону уменьшения на сумму 173,69 </w:t>
      </w:r>
      <w:proofErr w:type="spellStart"/>
      <w:r>
        <w:rPr>
          <w:sz w:val="28"/>
          <w:szCs w:val="28"/>
        </w:rPr>
        <w:t>тыс.руб</w:t>
      </w:r>
      <w:proofErr w:type="spellEnd"/>
      <w:r>
        <w:rPr>
          <w:sz w:val="28"/>
          <w:szCs w:val="28"/>
        </w:rPr>
        <w:t xml:space="preserve">. </w:t>
      </w:r>
    </w:p>
    <w:p w14:paraId="2F5C8A3D" w14:textId="77777777" w:rsidR="00747DE4" w:rsidRDefault="00747DE4" w:rsidP="00747DE4">
      <w:pPr>
        <w:ind w:firstLine="709"/>
        <w:jc w:val="both"/>
        <w:rPr>
          <w:sz w:val="28"/>
          <w:szCs w:val="28"/>
        </w:rPr>
      </w:pPr>
      <w:r>
        <w:rPr>
          <w:sz w:val="28"/>
          <w:szCs w:val="28"/>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0C301B22" w14:textId="77777777" w:rsidR="00747DE4" w:rsidRDefault="00747DE4" w:rsidP="00747DE4">
      <w:pPr>
        <w:autoSpaceDE w:val="0"/>
        <w:autoSpaceDN w:val="0"/>
        <w:adjustRightInd w:val="0"/>
        <w:ind w:firstLine="709"/>
        <w:jc w:val="both"/>
        <w:rPr>
          <w:b/>
          <w:sz w:val="28"/>
          <w:szCs w:val="28"/>
        </w:rPr>
      </w:pPr>
    </w:p>
    <w:p w14:paraId="2C8D9A14" w14:textId="77777777" w:rsidR="00747DE4" w:rsidRDefault="00747DE4" w:rsidP="00747DE4">
      <w:pPr>
        <w:autoSpaceDE w:val="0"/>
        <w:autoSpaceDN w:val="0"/>
        <w:adjustRightInd w:val="0"/>
        <w:ind w:firstLine="709"/>
        <w:jc w:val="both"/>
        <w:rPr>
          <w:b/>
          <w:sz w:val="28"/>
          <w:szCs w:val="28"/>
        </w:rPr>
      </w:pPr>
      <w:r w:rsidRPr="0066162E">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F5CC9FB" w14:textId="77777777" w:rsidR="00747DE4" w:rsidRDefault="00747DE4" w:rsidP="00747DE4">
      <w:pPr>
        <w:ind w:firstLine="709"/>
        <w:jc w:val="both"/>
        <w:rPr>
          <w:sz w:val="28"/>
          <w:szCs w:val="28"/>
        </w:rPr>
      </w:pPr>
      <w:r>
        <w:rPr>
          <w:sz w:val="28"/>
          <w:szCs w:val="32"/>
        </w:rPr>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35BD7E6C" w14:textId="77777777" w:rsidR="00747DE4" w:rsidRDefault="00747DE4" w:rsidP="00747DE4">
      <w:pPr>
        <w:autoSpaceDE w:val="0"/>
        <w:autoSpaceDN w:val="0"/>
        <w:adjustRightInd w:val="0"/>
        <w:ind w:firstLine="709"/>
        <w:jc w:val="both"/>
        <w:rPr>
          <w:bCs/>
          <w:sz w:val="28"/>
          <w:szCs w:val="28"/>
        </w:rPr>
      </w:pPr>
    </w:p>
    <w:p w14:paraId="41A7BFB7" w14:textId="77777777" w:rsidR="00747DE4" w:rsidRPr="002F504F" w:rsidRDefault="00747DE4" w:rsidP="00747DE4">
      <w:pPr>
        <w:autoSpaceDE w:val="0"/>
        <w:autoSpaceDN w:val="0"/>
        <w:adjustRightInd w:val="0"/>
        <w:ind w:firstLine="709"/>
        <w:jc w:val="both"/>
        <w:rPr>
          <w:bCs/>
          <w:sz w:val="28"/>
          <w:szCs w:val="28"/>
        </w:rPr>
      </w:pPr>
      <w:r>
        <w:rPr>
          <w:bCs/>
          <w:sz w:val="28"/>
          <w:szCs w:val="28"/>
        </w:rPr>
        <w:t xml:space="preserve">В соответствии с п. </w:t>
      </w:r>
      <w:r w:rsidRPr="002F504F">
        <w:rPr>
          <w:bCs/>
          <w:sz w:val="28"/>
          <w:szCs w:val="28"/>
        </w:rPr>
        <w:t>91</w:t>
      </w:r>
      <w:r>
        <w:rPr>
          <w:bCs/>
          <w:sz w:val="28"/>
          <w:szCs w:val="28"/>
        </w:rPr>
        <w:t xml:space="preserve"> Методических указаний р</w:t>
      </w:r>
      <w:r w:rsidRPr="002F504F">
        <w:rPr>
          <w:bCs/>
          <w:sz w:val="28"/>
          <w:szCs w:val="28"/>
        </w:rPr>
        <w:t>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5B729816" w14:textId="77777777" w:rsidR="00747DE4" w:rsidRPr="001F04FC" w:rsidRDefault="00747DE4" w:rsidP="00747DE4">
      <w:pPr>
        <w:autoSpaceDE w:val="0"/>
        <w:autoSpaceDN w:val="0"/>
        <w:adjustRightInd w:val="0"/>
        <w:jc w:val="both"/>
        <w:outlineLvl w:val="0"/>
        <w:rPr>
          <w:bCs/>
          <w:sz w:val="16"/>
          <w:szCs w:val="28"/>
        </w:rPr>
      </w:pPr>
    </w:p>
    <w:p w14:paraId="56415E34" w14:textId="38C8337A" w:rsidR="00747DE4" w:rsidRPr="002F504F" w:rsidRDefault="00747DE4" w:rsidP="00747DE4">
      <w:pPr>
        <w:autoSpaceDE w:val="0"/>
        <w:autoSpaceDN w:val="0"/>
        <w:adjustRightInd w:val="0"/>
        <w:jc w:val="center"/>
        <w:rPr>
          <w:bCs/>
          <w:sz w:val="28"/>
          <w:szCs w:val="28"/>
        </w:rPr>
      </w:pPr>
      <w:r w:rsidRPr="002F504F">
        <w:rPr>
          <w:bCs/>
          <w:noProof/>
          <w:position w:val="-12"/>
          <w:sz w:val="28"/>
          <w:szCs w:val="28"/>
        </w:rPr>
        <w:drawing>
          <wp:inline distT="0" distB="0" distL="0" distR="0" wp14:anchorId="36EA8E0F" wp14:editId="592D454B">
            <wp:extent cx="2790825" cy="33337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24C7E568" w14:textId="77777777" w:rsidR="00747DE4" w:rsidRPr="002F504F" w:rsidRDefault="00747DE4" w:rsidP="00747DE4">
      <w:pPr>
        <w:autoSpaceDE w:val="0"/>
        <w:autoSpaceDN w:val="0"/>
        <w:adjustRightInd w:val="0"/>
        <w:ind w:firstLine="709"/>
        <w:jc w:val="both"/>
        <w:rPr>
          <w:bCs/>
          <w:sz w:val="28"/>
          <w:szCs w:val="28"/>
        </w:rPr>
      </w:pPr>
      <w:r w:rsidRPr="002F504F">
        <w:rPr>
          <w:bCs/>
          <w:sz w:val="28"/>
          <w:szCs w:val="28"/>
        </w:rPr>
        <w:t>где:</w:t>
      </w:r>
    </w:p>
    <w:p w14:paraId="23B88B91" w14:textId="2D340B73" w:rsidR="00747DE4" w:rsidRPr="002F504F" w:rsidRDefault="00747DE4" w:rsidP="00747DE4">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5F5897AF" wp14:editId="02B9CE82">
            <wp:extent cx="695325" cy="333375"/>
            <wp:effectExtent l="0" t="0" r="9525"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2F504F">
        <w:rPr>
          <w:bCs/>
          <w:sz w:val="28"/>
          <w:szCs w:val="28"/>
        </w:rPr>
        <w:t xml:space="preserve"> - фактическая величина необходимой валовой выручки </w:t>
      </w:r>
      <w:r>
        <w:rPr>
          <w:bCs/>
          <w:sz w:val="28"/>
          <w:szCs w:val="28"/>
        </w:rPr>
        <w:t xml:space="preserve">                        </w:t>
      </w:r>
      <w:r w:rsidRPr="002F504F">
        <w:rPr>
          <w:bCs/>
          <w:sz w:val="28"/>
          <w:szCs w:val="28"/>
        </w:rPr>
        <w:t>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79CF09C5" w14:textId="4E52EC89" w:rsidR="00747DE4" w:rsidRPr="002F504F" w:rsidRDefault="00747DE4" w:rsidP="00747DE4">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64C0044A" wp14:editId="424AE57E">
            <wp:extent cx="514350" cy="33337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2F504F">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w:t>
      </w:r>
      <w:r>
        <w:rPr>
          <w:bCs/>
          <w:sz w:val="28"/>
          <w:szCs w:val="28"/>
        </w:rPr>
        <w:t>та уровня собираемости платежей.</w:t>
      </w:r>
    </w:p>
    <w:p w14:paraId="16B6D171" w14:textId="77777777" w:rsidR="00747DE4" w:rsidRDefault="00747DE4" w:rsidP="00747DE4">
      <w:pPr>
        <w:autoSpaceDE w:val="0"/>
        <w:autoSpaceDN w:val="0"/>
        <w:adjustRightInd w:val="0"/>
        <w:ind w:firstLine="709"/>
        <w:jc w:val="both"/>
        <w:rPr>
          <w:rFonts w:eastAsia="Calibri"/>
          <w:sz w:val="28"/>
          <w:szCs w:val="28"/>
          <w:lang w:eastAsia="en-US"/>
        </w:rPr>
      </w:pPr>
    </w:p>
    <w:p w14:paraId="7E8D8DBA" w14:textId="77777777" w:rsidR="00747DE4" w:rsidRDefault="00747DE4" w:rsidP="00747DE4">
      <w:pPr>
        <w:autoSpaceDE w:val="0"/>
        <w:autoSpaceDN w:val="0"/>
        <w:adjustRightInd w:val="0"/>
        <w:ind w:firstLine="709"/>
        <w:jc w:val="both"/>
        <w:rPr>
          <w:sz w:val="28"/>
          <w:szCs w:val="28"/>
        </w:rPr>
      </w:pPr>
      <w:r>
        <w:rPr>
          <w:sz w:val="28"/>
          <w:szCs w:val="28"/>
        </w:rPr>
        <w:lastRenderedPageBreak/>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w:t>
      </w:r>
      <w:r w:rsidRPr="00D551B4">
        <w:rPr>
          <w:sz w:val="28"/>
          <w:szCs w:val="28"/>
        </w:rPr>
        <w:t xml:space="preserve">пунктов 22 - </w:t>
      </w:r>
      <w:hyperlink r:id="rId123" w:history="1">
        <w:r w:rsidRPr="00D551B4">
          <w:rPr>
            <w:sz w:val="28"/>
            <w:szCs w:val="28"/>
          </w:rPr>
          <w:t>23</w:t>
        </w:r>
      </w:hyperlink>
      <w:r>
        <w:rPr>
          <w:sz w:val="28"/>
          <w:szCs w:val="28"/>
        </w:rPr>
        <w:t xml:space="preserve"> Основ ценообразования по формуле (38):</w:t>
      </w:r>
    </w:p>
    <w:p w14:paraId="178302D2" w14:textId="77777777" w:rsidR="00747DE4" w:rsidRPr="001F04FC" w:rsidRDefault="00747DE4" w:rsidP="00747DE4">
      <w:pPr>
        <w:autoSpaceDE w:val="0"/>
        <w:autoSpaceDN w:val="0"/>
        <w:adjustRightInd w:val="0"/>
        <w:ind w:firstLine="709"/>
        <w:jc w:val="both"/>
        <w:rPr>
          <w:sz w:val="16"/>
          <w:szCs w:val="28"/>
        </w:rPr>
      </w:pPr>
    </w:p>
    <w:p w14:paraId="180FFBA6" w14:textId="11A74909" w:rsidR="00747DE4" w:rsidRDefault="00747DE4" w:rsidP="00747DE4">
      <w:pPr>
        <w:autoSpaceDE w:val="0"/>
        <w:autoSpaceDN w:val="0"/>
        <w:adjustRightInd w:val="0"/>
        <w:ind w:left="-284" w:hanging="283"/>
        <w:jc w:val="both"/>
        <w:rPr>
          <w:sz w:val="28"/>
          <w:szCs w:val="28"/>
        </w:rPr>
      </w:pPr>
      <w:r>
        <w:rPr>
          <w:noProof/>
          <w:position w:val="-4"/>
        </w:rPr>
        <w:drawing>
          <wp:inline distT="0" distB="0" distL="0" distR="0" wp14:anchorId="3571846B" wp14:editId="4BF85A26">
            <wp:extent cx="6210300" cy="238760"/>
            <wp:effectExtent l="0" t="0" r="0" b="889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10300" cy="238760"/>
                    </a:xfrm>
                    <a:prstGeom prst="rect">
                      <a:avLst/>
                    </a:prstGeom>
                    <a:noFill/>
                    <a:ln>
                      <a:noFill/>
                    </a:ln>
                  </pic:spPr>
                </pic:pic>
              </a:graphicData>
            </a:graphic>
          </wp:inline>
        </w:drawing>
      </w:r>
    </w:p>
    <w:p w14:paraId="3835BC1D" w14:textId="77777777" w:rsidR="00747DE4" w:rsidRPr="001F04FC" w:rsidRDefault="00747DE4" w:rsidP="00747DE4">
      <w:pPr>
        <w:autoSpaceDE w:val="0"/>
        <w:autoSpaceDN w:val="0"/>
        <w:adjustRightInd w:val="0"/>
        <w:ind w:firstLine="709"/>
        <w:jc w:val="both"/>
        <w:rPr>
          <w:rFonts w:eastAsia="Calibri"/>
          <w:sz w:val="18"/>
          <w:szCs w:val="28"/>
          <w:lang w:eastAsia="en-US"/>
        </w:rPr>
      </w:pPr>
    </w:p>
    <w:p w14:paraId="007E6FD8" w14:textId="77777777" w:rsidR="00747DE4" w:rsidRDefault="00747DE4" w:rsidP="00747DE4">
      <w:pPr>
        <w:autoSpaceDE w:val="0"/>
        <w:autoSpaceDN w:val="0"/>
        <w:adjustRightInd w:val="0"/>
        <w:ind w:firstLine="709"/>
        <w:jc w:val="both"/>
        <w:rPr>
          <w:sz w:val="28"/>
          <w:szCs w:val="28"/>
        </w:rPr>
      </w:pPr>
      <w:r>
        <w:rPr>
          <w:sz w:val="28"/>
          <w:szCs w:val="28"/>
        </w:rPr>
        <w:t>где:</w:t>
      </w:r>
    </w:p>
    <w:p w14:paraId="0D9553A4" w14:textId="2C8942F4"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5EF1C82C" wp14:editId="7A7D1B32">
            <wp:extent cx="514350" cy="33337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Pr>
          <w:sz w:val="28"/>
          <w:szCs w:val="28"/>
        </w:rPr>
        <w:t xml:space="preserve"> - операционные расходы, в i-2 году, определенные исходя из уточненных параметров расчета тарифов (индексов) в соответствии с </w:t>
      </w:r>
      <w:r w:rsidRPr="00D551B4">
        <w:rPr>
          <w:sz w:val="28"/>
          <w:szCs w:val="28"/>
        </w:rPr>
        <w:t>формулой (40)</w:t>
      </w:r>
      <w:r>
        <w:rPr>
          <w:sz w:val="28"/>
          <w:szCs w:val="28"/>
        </w:rPr>
        <w:t xml:space="preserve"> Методических указаний, тыс. руб.;</w:t>
      </w:r>
    </w:p>
    <w:p w14:paraId="34B66776" w14:textId="6BF0FFDC" w:rsidR="00747DE4" w:rsidRPr="00D551B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7C992EE0" wp14:editId="70C90C7D">
            <wp:extent cx="495300" cy="33337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фактические документально подтвержденные неподконтрольные расходы в (i-2)-м году, определяемые с учетом </w:t>
      </w:r>
      <w:r w:rsidRPr="00D551B4">
        <w:rPr>
          <w:sz w:val="28"/>
          <w:szCs w:val="28"/>
        </w:rPr>
        <w:t xml:space="preserve">пунктов 22, 29, 49, </w:t>
      </w:r>
      <w:hyperlink r:id="rId124" w:history="1">
        <w:r w:rsidRPr="00D551B4">
          <w:rPr>
            <w:sz w:val="28"/>
            <w:szCs w:val="28"/>
          </w:rPr>
          <w:t>51</w:t>
        </w:r>
      </w:hyperlink>
      <w:r w:rsidRPr="00D551B4">
        <w:rPr>
          <w:sz w:val="28"/>
          <w:szCs w:val="28"/>
        </w:rPr>
        <w:t xml:space="preserve"> - 60 и 88 Методических указаний;</w:t>
      </w:r>
    </w:p>
    <w:p w14:paraId="54ABF7A4" w14:textId="6883B3EC" w:rsidR="00747DE4" w:rsidRPr="00900F3D"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1BA840FC" wp14:editId="0B44C69A">
            <wp:extent cx="466725" cy="333375"/>
            <wp:effectExtent l="0" t="0" r="9525"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r w:rsidRPr="00900F3D">
        <w:rPr>
          <w:sz w:val="28"/>
          <w:szCs w:val="28"/>
        </w:rPr>
        <w:t>формулой (40.1) Методических указаний, тыс. руб.;</w:t>
      </w:r>
    </w:p>
    <w:p w14:paraId="644821A2" w14:textId="4A7C4AB0"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20D1D5E5" wp14:editId="780A9ED5">
            <wp:extent cx="371475" cy="333375"/>
            <wp:effectExtent l="0" t="0" r="9525"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Pr>
          <w:sz w:val="28"/>
          <w:szCs w:val="28"/>
        </w:rPr>
        <w:t xml:space="preserve"> - расходы на амортизацию в (i-2)-м году, определенные исходя из фактического состава имущества в (i-2)-м году в соответствии с </w:t>
      </w:r>
      <w:r w:rsidRPr="00900F3D">
        <w:rPr>
          <w:sz w:val="28"/>
          <w:szCs w:val="28"/>
        </w:rPr>
        <w:t>пунктом 28</w:t>
      </w:r>
      <w:r>
        <w:rPr>
          <w:sz w:val="28"/>
          <w:szCs w:val="28"/>
        </w:rPr>
        <w:t xml:space="preserve"> Методических указаний, тыс. руб.;</w:t>
      </w:r>
    </w:p>
    <w:p w14:paraId="3E3F3E49" w14:textId="5EF4F67C"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2D077D92" wp14:editId="13A5E954">
            <wp:extent cx="476250" cy="32385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sz w:val="28"/>
          <w:szCs w:val="28"/>
        </w:rPr>
        <w:t xml:space="preserve"> - величина нормативной прибыли в (i-2)-м году, определяемая в соответствии с </w:t>
      </w:r>
      <w:r w:rsidRPr="00900F3D">
        <w:rPr>
          <w:sz w:val="28"/>
          <w:szCs w:val="28"/>
        </w:rPr>
        <w:t>пунктом 86</w:t>
      </w:r>
      <w:r>
        <w:rPr>
          <w:sz w:val="28"/>
          <w:szCs w:val="28"/>
        </w:rPr>
        <w:t xml:space="preserve"> Методический указаний, тыс. руб.;</w:t>
      </w:r>
    </w:p>
    <w:p w14:paraId="1B4548B8" w14:textId="32FB0FA9"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1369198B" wp14:editId="121461DD">
            <wp:extent cx="581025" cy="333375"/>
            <wp:effectExtent l="0" t="0" r="9525"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Pr>
          <w:sz w:val="28"/>
          <w:szCs w:val="28"/>
        </w:rPr>
        <w:t xml:space="preserve"> - расчетная предпринимательская прибыль гарантирующей организации в (i-2)-м году, определяемая в соответствии с </w:t>
      </w:r>
      <w:r w:rsidRPr="00900F3D">
        <w:rPr>
          <w:sz w:val="28"/>
          <w:szCs w:val="28"/>
        </w:rPr>
        <w:t>пунктом 86(1)</w:t>
      </w:r>
      <w:r>
        <w:rPr>
          <w:sz w:val="28"/>
          <w:szCs w:val="28"/>
        </w:rPr>
        <w:t xml:space="preserve"> Методических указаний исходя из скорректированных расходов, тыс. руб.;</w:t>
      </w:r>
    </w:p>
    <w:p w14:paraId="4C037849" w14:textId="636A4C58"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42059242" wp14:editId="607E2BFC">
            <wp:extent cx="495300" cy="32385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Pr>
          <w:sz w:val="28"/>
          <w:szCs w:val="28"/>
        </w:rPr>
        <w:t>,</w:t>
      </w:r>
      <w:r>
        <w:rPr>
          <w:noProof/>
          <w:position w:val="-11"/>
          <w:sz w:val="28"/>
          <w:szCs w:val="28"/>
        </w:rPr>
        <w:drawing>
          <wp:inline distT="0" distB="0" distL="0" distR="0" wp14:anchorId="6AC8C09F" wp14:editId="7AC862C5">
            <wp:extent cx="714375" cy="323850"/>
            <wp:effectExtent l="0" t="0" r="9525"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32927B04" wp14:editId="3319FCB3">
            <wp:extent cx="771525" cy="333375"/>
            <wp:effectExtent l="0" t="0" r="952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3886079E" wp14:editId="0F04DF4F">
            <wp:extent cx="781050" cy="33337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Pr>
          <w:sz w:val="28"/>
          <w:szCs w:val="28"/>
        </w:rPr>
        <w:t xml:space="preserve"> - показатели, утвержденные и учтенные органом регулирования в i-2 году, тыс. руб.</w:t>
      </w:r>
    </w:p>
    <w:p w14:paraId="3C2A6043" w14:textId="77777777" w:rsidR="00747DE4" w:rsidRDefault="00747DE4" w:rsidP="00747DE4">
      <w:pPr>
        <w:autoSpaceDE w:val="0"/>
        <w:autoSpaceDN w:val="0"/>
        <w:adjustRightInd w:val="0"/>
        <w:ind w:firstLine="709"/>
        <w:jc w:val="both"/>
        <w:rPr>
          <w:sz w:val="28"/>
          <w:szCs w:val="28"/>
        </w:rPr>
      </w:pPr>
      <w:r>
        <w:rPr>
          <w:sz w:val="28"/>
          <w:szCs w:val="28"/>
        </w:rPr>
        <w:t>Операционные расходы и расходы на приобретение энергетических</w:t>
      </w:r>
    </w:p>
    <w:p w14:paraId="40BBB8B7" w14:textId="77777777" w:rsidR="00747DE4" w:rsidRPr="001F04FC" w:rsidRDefault="00747DE4" w:rsidP="00747DE4">
      <w:pPr>
        <w:autoSpaceDE w:val="0"/>
        <w:autoSpaceDN w:val="0"/>
        <w:adjustRightInd w:val="0"/>
        <w:ind w:firstLine="709"/>
        <w:jc w:val="both"/>
        <w:outlineLvl w:val="0"/>
        <w:rPr>
          <w:sz w:val="14"/>
          <w:szCs w:val="28"/>
        </w:rPr>
      </w:pPr>
    </w:p>
    <w:p w14:paraId="7CAA1E2B" w14:textId="4530EDF2" w:rsidR="00747DE4" w:rsidRDefault="00747DE4" w:rsidP="00747DE4">
      <w:pPr>
        <w:autoSpaceDE w:val="0"/>
        <w:autoSpaceDN w:val="0"/>
        <w:adjustRightInd w:val="0"/>
        <w:ind w:firstLine="142"/>
        <w:jc w:val="center"/>
        <w:rPr>
          <w:sz w:val="28"/>
          <w:szCs w:val="28"/>
        </w:rPr>
      </w:pPr>
      <w:r>
        <w:rPr>
          <w:noProof/>
          <w:position w:val="-33"/>
          <w:sz w:val="28"/>
          <w:szCs w:val="28"/>
        </w:rPr>
        <w:drawing>
          <wp:inline distT="0" distB="0" distL="0" distR="0" wp14:anchorId="08DF16F6" wp14:editId="53FDA85E">
            <wp:extent cx="5943600" cy="600075"/>
            <wp:effectExtent l="0" t="0" r="0" b="9525"/>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255441B9" w14:textId="77777777" w:rsidR="00747DE4" w:rsidRPr="00656D68" w:rsidRDefault="00747DE4" w:rsidP="00747DE4">
      <w:pPr>
        <w:autoSpaceDE w:val="0"/>
        <w:autoSpaceDN w:val="0"/>
        <w:adjustRightInd w:val="0"/>
        <w:ind w:firstLine="709"/>
        <w:jc w:val="center"/>
        <w:rPr>
          <w:position w:val="-12"/>
          <w:sz w:val="18"/>
          <w:szCs w:val="28"/>
        </w:rPr>
      </w:pPr>
    </w:p>
    <w:p w14:paraId="2C6A117A" w14:textId="4E641951" w:rsidR="00747DE4" w:rsidRDefault="00747DE4" w:rsidP="00747DE4">
      <w:pPr>
        <w:autoSpaceDE w:val="0"/>
        <w:autoSpaceDN w:val="0"/>
        <w:adjustRightInd w:val="0"/>
        <w:ind w:firstLine="709"/>
        <w:jc w:val="center"/>
        <w:rPr>
          <w:sz w:val="28"/>
          <w:szCs w:val="28"/>
        </w:rPr>
      </w:pPr>
      <w:r>
        <w:rPr>
          <w:noProof/>
          <w:position w:val="-12"/>
          <w:sz w:val="28"/>
          <w:szCs w:val="28"/>
        </w:rPr>
        <w:drawing>
          <wp:inline distT="0" distB="0" distL="0" distR="0" wp14:anchorId="718097AF" wp14:editId="724EA6DB">
            <wp:extent cx="2305050" cy="333375"/>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7C2D42CB" w14:textId="77777777" w:rsidR="00747DE4" w:rsidRDefault="00747DE4" w:rsidP="00747DE4">
      <w:pPr>
        <w:autoSpaceDE w:val="0"/>
        <w:autoSpaceDN w:val="0"/>
        <w:adjustRightInd w:val="0"/>
        <w:ind w:firstLine="709"/>
        <w:jc w:val="both"/>
        <w:rPr>
          <w:sz w:val="28"/>
          <w:szCs w:val="28"/>
        </w:rPr>
      </w:pPr>
      <w:r>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6F685EE7" w14:textId="77777777" w:rsidR="00747DE4" w:rsidRPr="00717A20" w:rsidRDefault="00747DE4" w:rsidP="00747DE4">
      <w:pPr>
        <w:autoSpaceDE w:val="0"/>
        <w:autoSpaceDN w:val="0"/>
        <w:adjustRightInd w:val="0"/>
        <w:ind w:firstLine="709"/>
        <w:jc w:val="center"/>
        <w:rPr>
          <w:position w:val="-12"/>
          <w:sz w:val="8"/>
          <w:szCs w:val="28"/>
        </w:rPr>
      </w:pPr>
    </w:p>
    <w:p w14:paraId="120DB92F" w14:textId="5D35E21F" w:rsidR="00747DE4" w:rsidRDefault="00747DE4" w:rsidP="00747DE4">
      <w:pPr>
        <w:autoSpaceDE w:val="0"/>
        <w:autoSpaceDN w:val="0"/>
        <w:adjustRightInd w:val="0"/>
        <w:ind w:firstLine="709"/>
        <w:jc w:val="center"/>
        <w:rPr>
          <w:sz w:val="28"/>
          <w:szCs w:val="28"/>
        </w:rPr>
      </w:pPr>
      <w:r>
        <w:rPr>
          <w:noProof/>
          <w:position w:val="-12"/>
          <w:sz w:val="28"/>
          <w:szCs w:val="28"/>
        </w:rPr>
        <w:lastRenderedPageBreak/>
        <w:drawing>
          <wp:inline distT="0" distB="0" distL="0" distR="0" wp14:anchorId="6D47F6E1" wp14:editId="29CDF4D2">
            <wp:extent cx="3076575" cy="333375"/>
            <wp:effectExtent l="0" t="0" r="9525"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3385FDE4" w14:textId="77777777" w:rsidR="00747DE4" w:rsidRPr="00717A20" w:rsidRDefault="00747DE4" w:rsidP="00747DE4">
      <w:pPr>
        <w:autoSpaceDE w:val="0"/>
        <w:autoSpaceDN w:val="0"/>
        <w:adjustRightInd w:val="0"/>
        <w:ind w:firstLine="709"/>
        <w:jc w:val="both"/>
        <w:rPr>
          <w:sz w:val="8"/>
          <w:szCs w:val="28"/>
        </w:rPr>
      </w:pPr>
    </w:p>
    <w:p w14:paraId="3669E80C" w14:textId="7AE221FE" w:rsidR="00747DE4" w:rsidRDefault="00747DE4" w:rsidP="00747DE4">
      <w:pPr>
        <w:autoSpaceDE w:val="0"/>
        <w:autoSpaceDN w:val="0"/>
        <w:adjustRightInd w:val="0"/>
        <w:ind w:firstLine="709"/>
        <w:jc w:val="center"/>
        <w:rPr>
          <w:sz w:val="28"/>
          <w:szCs w:val="28"/>
        </w:rPr>
      </w:pPr>
      <w:r>
        <w:rPr>
          <w:noProof/>
          <w:position w:val="-15"/>
          <w:sz w:val="28"/>
          <w:szCs w:val="28"/>
        </w:rPr>
        <w:drawing>
          <wp:inline distT="0" distB="0" distL="0" distR="0" wp14:anchorId="7CD6FB90" wp14:editId="7325595C">
            <wp:extent cx="2638425" cy="371475"/>
            <wp:effectExtent l="0" t="0" r="9525"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17F7F47F" w14:textId="77777777" w:rsidR="00747DE4" w:rsidRDefault="00747DE4" w:rsidP="00747DE4">
      <w:pPr>
        <w:autoSpaceDE w:val="0"/>
        <w:autoSpaceDN w:val="0"/>
        <w:adjustRightInd w:val="0"/>
        <w:ind w:firstLine="709"/>
        <w:jc w:val="both"/>
        <w:rPr>
          <w:sz w:val="28"/>
          <w:szCs w:val="28"/>
        </w:rPr>
      </w:pPr>
      <w:r>
        <w:rPr>
          <w:sz w:val="28"/>
          <w:szCs w:val="28"/>
        </w:rPr>
        <w:t>где:</w:t>
      </w:r>
    </w:p>
    <w:p w14:paraId="1E6B6157" w14:textId="77777777" w:rsidR="00747DE4" w:rsidRDefault="00747DE4" w:rsidP="00747DE4">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1881F8BC" w14:textId="43D55203"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5E7DBDD2" wp14:editId="4D40A3B6">
            <wp:extent cx="476250" cy="33337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D300BA1" w14:textId="77777777" w:rsidR="00747DE4" w:rsidRDefault="00747DE4" w:rsidP="00747DE4">
      <w:pPr>
        <w:autoSpaceDE w:val="0"/>
        <w:autoSpaceDN w:val="0"/>
        <w:adjustRightInd w:val="0"/>
        <w:ind w:firstLine="709"/>
        <w:jc w:val="both"/>
        <w:rPr>
          <w:sz w:val="28"/>
          <w:szCs w:val="28"/>
        </w:rPr>
      </w:pPr>
      <w:r>
        <w:rPr>
          <w:sz w:val="28"/>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473AF654" w14:textId="77777777" w:rsidR="00747DE4" w:rsidRDefault="00747DE4" w:rsidP="00747DE4">
      <w:pPr>
        <w:autoSpaceDE w:val="0"/>
        <w:autoSpaceDN w:val="0"/>
        <w:adjustRightInd w:val="0"/>
        <w:ind w:firstLine="709"/>
        <w:jc w:val="both"/>
        <w:rPr>
          <w:sz w:val="28"/>
          <w:szCs w:val="28"/>
        </w:rPr>
      </w:pPr>
      <w:r>
        <w:rPr>
          <w:sz w:val="28"/>
          <w:szCs w:val="28"/>
        </w:rPr>
        <w:t>ИЭР - индекс эффективности операционных расходов, установленный на j-й год и выраженный в процентах;</w:t>
      </w:r>
    </w:p>
    <w:p w14:paraId="3C08E25C" w14:textId="21206306" w:rsidR="00747DE4" w:rsidRDefault="00747DE4" w:rsidP="00747DE4">
      <w:pPr>
        <w:autoSpaceDE w:val="0"/>
        <w:autoSpaceDN w:val="0"/>
        <w:adjustRightInd w:val="0"/>
        <w:ind w:firstLine="709"/>
        <w:jc w:val="both"/>
        <w:rPr>
          <w:sz w:val="28"/>
          <w:szCs w:val="28"/>
        </w:rPr>
      </w:pPr>
      <w:r>
        <w:rPr>
          <w:noProof/>
          <w:position w:val="-14"/>
          <w:sz w:val="28"/>
          <w:szCs w:val="28"/>
        </w:rPr>
        <w:drawing>
          <wp:inline distT="0" distB="0" distL="0" distR="0" wp14:anchorId="18E7FA88" wp14:editId="6B7275DC">
            <wp:extent cx="676275" cy="35242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3BE0C833" w14:textId="2C422985" w:rsidR="00747DE4" w:rsidRDefault="00747DE4" w:rsidP="00747DE4">
      <w:pPr>
        <w:autoSpaceDE w:val="0"/>
        <w:autoSpaceDN w:val="0"/>
        <w:adjustRightInd w:val="0"/>
        <w:ind w:firstLine="709"/>
        <w:jc w:val="both"/>
        <w:rPr>
          <w:sz w:val="28"/>
          <w:szCs w:val="28"/>
        </w:rPr>
      </w:pPr>
      <w:r>
        <w:rPr>
          <w:noProof/>
          <w:position w:val="-14"/>
          <w:sz w:val="28"/>
          <w:szCs w:val="28"/>
        </w:rPr>
        <w:drawing>
          <wp:inline distT="0" distB="0" distL="0" distR="0" wp14:anchorId="1682F3B3" wp14:editId="176C2E8A">
            <wp:extent cx="657225" cy="35242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396D3221" w14:textId="03BD4D33"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38CBC7A9" wp14:editId="10ED8969">
            <wp:extent cx="533400" cy="33337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2D290185" w14:textId="5B8A547E"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7CB7699F" wp14:editId="61B7998B">
            <wp:extent cx="352425" cy="33337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192C0384" w14:textId="5FDB70EA"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235BE0B0" wp14:editId="0EDA181B">
            <wp:extent cx="495300" cy="33337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488F9B45" w14:textId="7E92D8A2" w:rsidR="00747DE4" w:rsidRDefault="00747DE4" w:rsidP="00747DE4">
      <w:pPr>
        <w:autoSpaceDE w:val="0"/>
        <w:autoSpaceDN w:val="0"/>
        <w:adjustRightInd w:val="0"/>
        <w:ind w:firstLine="709"/>
        <w:jc w:val="both"/>
        <w:rPr>
          <w:sz w:val="28"/>
          <w:szCs w:val="28"/>
        </w:rPr>
      </w:pPr>
      <w:r>
        <w:rPr>
          <w:noProof/>
          <w:position w:val="-14"/>
          <w:sz w:val="28"/>
          <w:szCs w:val="28"/>
        </w:rPr>
        <w:drawing>
          <wp:inline distT="0" distB="0" distL="0" distR="0" wp14:anchorId="16C79762" wp14:editId="20232017">
            <wp:extent cx="333375" cy="35242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Pr>
          <w:sz w:val="28"/>
          <w:szCs w:val="28"/>
        </w:rPr>
        <w:t xml:space="preserve"> - скорректированный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i-м году;</w:t>
      </w:r>
    </w:p>
    <w:p w14:paraId="4844885F" w14:textId="08DC3A17" w:rsidR="00747DE4" w:rsidRDefault="00747DE4" w:rsidP="00747DE4">
      <w:pPr>
        <w:autoSpaceDE w:val="0"/>
        <w:autoSpaceDN w:val="0"/>
        <w:adjustRightInd w:val="0"/>
        <w:ind w:firstLine="709"/>
        <w:jc w:val="both"/>
        <w:rPr>
          <w:sz w:val="28"/>
          <w:szCs w:val="28"/>
        </w:rPr>
      </w:pPr>
      <w:r>
        <w:rPr>
          <w:noProof/>
          <w:position w:val="-14"/>
          <w:sz w:val="28"/>
          <w:szCs w:val="28"/>
        </w:rPr>
        <w:drawing>
          <wp:inline distT="0" distB="0" distL="0" distR="0" wp14:anchorId="02073D1B" wp14:editId="3ADE9A8F">
            <wp:extent cx="495300" cy="35242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Pr>
          <w:sz w:val="28"/>
          <w:szCs w:val="28"/>
        </w:rPr>
        <w:t xml:space="preserve"> - скорректированная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w:t>
      </w:r>
    </w:p>
    <w:p w14:paraId="08308A58" w14:textId="30ECDA95" w:rsidR="00747DE4" w:rsidRDefault="00747DE4" w:rsidP="00747DE4">
      <w:pPr>
        <w:autoSpaceDE w:val="0"/>
        <w:autoSpaceDN w:val="0"/>
        <w:adjustRightInd w:val="0"/>
        <w:ind w:firstLine="142"/>
        <w:jc w:val="center"/>
        <w:rPr>
          <w:sz w:val="28"/>
          <w:szCs w:val="28"/>
        </w:rPr>
      </w:pPr>
      <w:r>
        <w:rPr>
          <w:noProof/>
          <w:position w:val="-33"/>
          <w:sz w:val="28"/>
          <w:szCs w:val="28"/>
        </w:rPr>
        <w:drawing>
          <wp:inline distT="0" distB="0" distL="0" distR="0" wp14:anchorId="6ABFF89E" wp14:editId="157126DE">
            <wp:extent cx="5943600" cy="600075"/>
            <wp:effectExtent l="0" t="0" r="0" b="9525"/>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14:paraId="4937FFAD" w14:textId="77777777" w:rsidR="00747DE4" w:rsidRDefault="00747DE4" w:rsidP="00747DE4">
      <w:pPr>
        <w:autoSpaceDE w:val="0"/>
        <w:autoSpaceDN w:val="0"/>
        <w:adjustRightInd w:val="0"/>
        <w:ind w:firstLine="709"/>
        <w:jc w:val="both"/>
        <w:rPr>
          <w:sz w:val="28"/>
          <w:szCs w:val="28"/>
        </w:rPr>
      </w:pPr>
      <w:r>
        <w:rPr>
          <w:sz w:val="28"/>
          <w:szCs w:val="28"/>
        </w:rPr>
        <w:t>i-м году;</w:t>
      </w:r>
    </w:p>
    <w:p w14:paraId="0458620C" w14:textId="5B50A1AA" w:rsidR="00747DE4" w:rsidRDefault="00747DE4" w:rsidP="00747DE4">
      <w:pPr>
        <w:autoSpaceDE w:val="0"/>
        <w:autoSpaceDN w:val="0"/>
        <w:adjustRightInd w:val="0"/>
        <w:ind w:firstLine="709"/>
        <w:jc w:val="center"/>
        <w:rPr>
          <w:sz w:val="28"/>
          <w:szCs w:val="28"/>
        </w:rPr>
      </w:pPr>
      <w:r>
        <w:rPr>
          <w:noProof/>
          <w:position w:val="-12"/>
          <w:sz w:val="28"/>
          <w:szCs w:val="28"/>
        </w:rPr>
        <w:drawing>
          <wp:inline distT="0" distB="0" distL="0" distR="0" wp14:anchorId="61B1AE00" wp14:editId="119D519D">
            <wp:extent cx="2486025" cy="3333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4DB623CD" w14:textId="77777777" w:rsidR="00747DE4" w:rsidRPr="00717A20" w:rsidRDefault="00747DE4" w:rsidP="00747DE4">
      <w:pPr>
        <w:autoSpaceDE w:val="0"/>
        <w:autoSpaceDN w:val="0"/>
        <w:adjustRightInd w:val="0"/>
        <w:ind w:firstLine="709"/>
        <w:jc w:val="both"/>
        <w:rPr>
          <w:sz w:val="12"/>
          <w:szCs w:val="28"/>
        </w:rPr>
      </w:pPr>
    </w:p>
    <w:p w14:paraId="5F884736" w14:textId="14567911" w:rsidR="00747DE4" w:rsidRDefault="00747DE4" w:rsidP="00747DE4">
      <w:pPr>
        <w:autoSpaceDE w:val="0"/>
        <w:autoSpaceDN w:val="0"/>
        <w:adjustRightInd w:val="0"/>
        <w:ind w:firstLine="709"/>
        <w:jc w:val="center"/>
        <w:rPr>
          <w:sz w:val="28"/>
          <w:szCs w:val="28"/>
        </w:rPr>
      </w:pPr>
      <w:r>
        <w:rPr>
          <w:noProof/>
          <w:position w:val="-12"/>
          <w:sz w:val="28"/>
          <w:szCs w:val="28"/>
        </w:rPr>
        <w:drawing>
          <wp:inline distT="0" distB="0" distL="0" distR="0" wp14:anchorId="786D165B" wp14:editId="1D1A485A">
            <wp:extent cx="3467100" cy="33337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0A20D75C" w14:textId="77777777" w:rsidR="00747DE4" w:rsidRPr="00717A20" w:rsidRDefault="00747DE4" w:rsidP="00747DE4">
      <w:pPr>
        <w:autoSpaceDE w:val="0"/>
        <w:autoSpaceDN w:val="0"/>
        <w:adjustRightInd w:val="0"/>
        <w:ind w:firstLine="709"/>
        <w:jc w:val="center"/>
        <w:rPr>
          <w:position w:val="-15"/>
          <w:sz w:val="18"/>
          <w:szCs w:val="28"/>
        </w:rPr>
      </w:pPr>
    </w:p>
    <w:p w14:paraId="28F297C0" w14:textId="121059BA" w:rsidR="00747DE4" w:rsidRDefault="00747DE4" w:rsidP="00747DE4">
      <w:pPr>
        <w:autoSpaceDE w:val="0"/>
        <w:autoSpaceDN w:val="0"/>
        <w:adjustRightInd w:val="0"/>
        <w:ind w:firstLine="709"/>
        <w:jc w:val="center"/>
        <w:rPr>
          <w:sz w:val="28"/>
          <w:szCs w:val="28"/>
        </w:rPr>
      </w:pPr>
      <w:r>
        <w:rPr>
          <w:noProof/>
          <w:position w:val="-15"/>
          <w:sz w:val="28"/>
          <w:szCs w:val="28"/>
        </w:rPr>
        <w:drawing>
          <wp:inline distT="0" distB="0" distL="0" distR="0" wp14:anchorId="0BFF9188" wp14:editId="23ABD4D3">
            <wp:extent cx="2914650" cy="37147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7DB4647B" w14:textId="77777777" w:rsidR="00747DE4" w:rsidRDefault="00747DE4" w:rsidP="00747DE4">
      <w:pPr>
        <w:autoSpaceDE w:val="0"/>
        <w:autoSpaceDN w:val="0"/>
        <w:adjustRightInd w:val="0"/>
        <w:ind w:firstLine="709"/>
        <w:jc w:val="both"/>
        <w:rPr>
          <w:sz w:val="28"/>
          <w:szCs w:val="28"/>
        </w:rPr>
      </w:pPr>
    </w:p>
    <w:p w14:paraId="0C7FCAAF" w14:textId="47837D62" w:rsidR="00747DE4" w:rsidRDefault="00747DE4" w:rsidP="00747DE4">
      <w:pPr>
        <w:autoSpaceDE w:val="0"/>
        <w:autoSpaceDN w:val="0"/>
        <w:adjustRightInd w:val="0"/>
        <w:ind w:firstLine="709"/>
        <w:jc w:val="center"/>
        <w:rPr>
          <w:sz w:val="28"/>
          <w:szCs w:val="28"/>
        </w:rPr>
      </w:pPr>
      <w:r>
        <w:rPr>
          <w:noProof/>
          <w:position w:val="-14"/>
          <w:sz w:val="28"/>
          <w:szCs w:val="28"/>
        </w:rPr>
        <w:drawing>
          <wp:inline distT="0" distB="0" distL="0" distR="0" wp14:anchorId="667EB43E" wp14:editId="7DDAA1F0">
            <wp:extent cx="5391150" cy="35242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1D8F42C4" w14:textId="77777777" w:rsidR="00747DE4" w:rsidRDefault="00747DE4" w:rsidP="00747DE4">
      <w:pPr>
        <w:autoSpaceDE w:val="0"/>
        <w:autoSpaceDN w:val="0"/>
        <w:adjustRightInd w:val="0"/>
        <w:ind w:firstLine="709"/>
        <w:jc w:val="both"/>
        <w:rPr>
          <w:sz w:val="28"/>
          <w:szCs w:val="28"/>
        </w:rPr>
      </w:pPr>
      <w:r>
        <w:rPr>
          <w:sz w:val="28"/>
          <w:szCs w:val="28"/>
        </w:rPr>
        <w:t>где:</w:t>
      </w:r>
    </w:p>
    <w:p w14:paraId="1C010C9B" w14:textId="77777777" w:rsidR="00747DE4" w:rsidRDefault="00747DE4" w:rsidP="00747DE4">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6F4D6102" w14:textId="63E106BB"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25D5A450" wp14:editId="3B0903BC">
            <wp:extent cx="476250" cy="33337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068F8D9B" w14:textId="22D1A1C3"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100D5939" wp14:editId="6CF58A90">
            <wp:extent cx="447675" cy="323850"/>
            <wp:effectExtent l="0" t="0" r="9525"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4C381ACC" w14:textId="42391AE7"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6B24901C" wp14:editId="4CF731AA">
            <wp:extent cx="552450" cy="33337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Pr>
          <w:sz w:val="28"/>
          <w:szCs w:val="28"/>
        </w:rPr>
        <w:t xml:space="preserve"> - индекс эффективности операционных расходов, установленный на j-й год и выраженный в процентах;</w:t>
      </w:r>
    </w:p>
    <w:p w14:paraId="1F68D363" w14:textId="6799CD0F" w:rsidR="00747DE4" w:rsidRDefault="00747DE4" w:rsidP="00747DE4">
      <w:pPr>
        <w:autoSpaceDE w:val="0"/>
        <w:autoSpaceDN w:val="0"/>
        <w:adjustRightInd w:val="0"/>
        <w:ind w:firstLine="709"/>
        <w:jc w:val="both"/>
        <w:rPr>
          <w:sz w:val="28"/>
          <w:szCs w:val="28"/>
        </w:rPr>
      </w:pPr>
      <w:r>
        <w:rPr>
          <w:noProof/>
          <w:position w:val="-14"/>
          <w:sz w:val="28"/>
          <w:szCs w:val="28"/>
        </w:rPr>
        <w:drawing>
          <wp:inline distT="0" distB="0" distL="0" distR="0" wp14:anchorId="74B9690C" wp14:editId="623A09E0">
            <wp:extent cx="628650" cy="35242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Pr>
          <w:sz w:val="28"/>
          <w:szCs w:val="28"/>
        </w:rPr>
        <w:t xml:space="preserve"> - фактический индекс изменения потребительских цен в j-м году;</w:t>
      </w:r>
    </w:p>
    <w:p w14:paraId="13823730" w14:textId="02771D37" w:rsidR="00747DE4" w:rsidRDefault="00747DE4" w:rsidP="00747DE4">
      <w:pPr>
        <w:autoSpaceDE w:val="0"/>
        <w:autoSpaceDN w:val="0"/>
        <w:adjustRightInd w:val="0"/>
        <w:ind w:firstLine="709"/>
        <w:jc w:val="both"/>
        <w:rPr>
          <w:sz w:val="28"/>
          <w:szCs w:val="28"/>
        </w:rPr>
      </w:pPr>
      <w:r>
        <w:rPr>
          <w:noProof/>
          <w:position w:val="-14"/>
          <w:sz w:val="28"/>
          <w:szCs w:val="28"/>
        </w:rPr>
        <w:drawing>
          <wp:inline distT="0" distB="0" distL="0" distR="0" wp14:anchorId="07FFDA56" wp14:editId="72069B0C">
            <wp:extent cx="600075" cy="352425"/>
            <wp:effectExtent l="0" t="0" r="9525"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Pr>
          <w:sz w:val="28"/>
          <w:szCs w:val="28"/>
        </w:rPr>
        <w:t xml:space="preserve"> - фактический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058BE516" w14:textId="083FEE8E"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7D67DB26" wp14:editId="7C7AA604">
            <wp:extent cx="514350" cy="33337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62E03CC1" w14:textId="03F9F420"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144F2CB4" wp14:editId="3BB40393">
            <wp:extent cx="533400" cy="33337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(i-2)-м году, установленное на соответствующий год, тыс. </w:t>
      </w:r>
      <w:proofErr w:type="spellStart"/>
      <w:r>
        <w:rPr>
          <w:sz w:val="28"/>
          <w:szCs w:val="28"/>
        </w:rPr>
        <w:t>кВтч</w:t>
      </w:r>
      <w:proofErr w:type="spellEnd"/>
      <w:r>
        <w:rPr>
          <w:sz w:val="28"/>
          <w:szCs w:val="28"/>
        </w:rPr>
        <w:t>/куб. м;</w:t>
      </w:r>
    </w:p>
    <w:p w14:paraId="4F87A80E" w14:textId="1D6E567E"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3C72BE72" wp14:editId="5AD44BD7">
            <wp:extent cx="371475" cy="333375"/>
            <wp:effectExtent l="0" t="0" r="9525"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Pr>
          <w:sz w:val="28"/>
          <w:szCs w:val="28"/>
        </w:rPr>
        <w:t xml:space="preserve"> - фактический объем поданной воды (принятых сточных вод) в i-2 году, тыс. куб. м;</w:t>
      </w:r>
    </w:p>
    <w:p w14:paraId="2247092A" w14:textId="7AA377FF"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1900F914" wp14:editId="60FA3A82">
            <wp:extent cx="742950" cy="33337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Pr>
          <w:sz w:val="28"/>
          <w:szCs w:val="28"/>
        </w:rPr>
        <w:t xml:space="preserve"> - фактическая (расчетная) цена на электрическую энергию, определяемая в i-2 году, руб./кВт час;</w:t>
      </w:r>
    </w:p>
    <w:p w14:paraId="1A374F33" w14:textId="241BCB4C"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556029B0" wp14:editId="0BA716A1">
            <wp:extent cx="495300" cy="3333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Pr>
          <w:sz w:val="28"/>
          <w:szCs w:val="28"/>
        </w:rPr>
        <w:t xml:space="preserve">   (</w:t>
      </w:r>
      <w:proofErr w:type="gramEnd"/>
      <w:r>
        <w:rPr>
          <w:sz w:val="28"/>
          <w:szCs w:val="28"/>
        </w:rPr>
        <w:t>i-2)-й год исходя из фактических значений параметров расчета тарифов, тыс. руб.;</w:t>
      </w:r>
    </w:p>
    <w:p w14:paraId="56E6212E" w14:textId="3323BFB4" w:rsidR="00747DE4" w:rsidRDefault="00747DE4" w:rsidP="00747DE4">
      <w:pPr>
        <w:autoSpaceDE w:val="0"/>
        <w:autoSpaceDN w:val="0"/>
        <w:adjustRightInd w:val="0"/>
        <w:ind w:firstLine="709"/>
        <w:jc w:val="both"/>
        <w:rPr>
          <w:sz w:val="28"/>
          <w:szCs w:val="28"/>
        </w:rPr>
      </w:pPr>
      <w:r>
        <w:rPr>
          <w:noProof/>
          <w:position w:val="-14"/>
          <w:sz w:val="28"/>
          <w:szCs w:val="28"/>
        </w:rPr>
        <w:drawing>
          <wp:inline distT="0" distB="0" distL="0" distR="0" wp14:anchorId="652C3255" wp14:editId="07BB2FC1">
            <wp:extent cx="447675" cy="352425"/>
            <wp:effectExtent l="0" t="0" r="952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Pr>
          <w:sz w:val="28"/>
          <w:szCs w:val="28"/>
        </w:rPr>
        <w:t xml:space="preserve"> - фактический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w:t>
      </w:r>
      <w:proofErr w:type="gramStart"/>
      <w:r>
        <w:rPr>
          <w:sz w:val="28"/>
          <w:szCs w:val="28"/>
        </w:rPr>
        <w:t xml:space="preserve">теплоносителя)   </w:t>
      </w:r>
      <w:proofErr w:type="gramEnd"/>
      <w:r>
        <w:rPr>
          <w:sz w:val="28"/>
          <w:szCs w:val="28"/>
        </w:rPr>
        <w:t xml:space="preserve">         в i-2 году;</w:t>
      </w:r>
    </w:p>
    <w:p w14:paraId="5593D0C1" w14:textId="1CC38594" w:rsidR="00747DE4" w:rsidRDefault="00747DE4" w:rsidP="00747DE4">
      <w:pPr>
        <w:autoSpaceDE w:val="0"/>
        <w:autoSpaceDN w:val="0"/>
        <w:adjustRightInd w:val="0"/>
        <w:ind w:firstLine="709"/>
        <w:jc w:val="both"/>
        <w:rPr>
          <w:sz w:val="28"/>
          <w:szCs w:val="28"/>
        </w:rPr>
      </w:pPr>
      <w:r>
        <w:rPr>
          <w:noProof/>
          <w:position w:val="-14"/>
          <w:sz w:val="28"/>
          <w:szCs w:val="28"/>
        </w:rPr>
        <w:drawing>
          <wp:inline distT="0" distB="0" distL="0" distR="0" wp14:anchorId="6B93C835" wp14:editId="1851FF80">
            <wp:extent cx="628650" cy="35242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Pr>
          <w:sz w:val="28"/>
          <w:szCs w:val="28"/>
        </w:rPr>
        <w:t xml:space="preserve"> - фактическая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i-2 году;</w:t>
      </w:r>
    </w:p>
    <w:p w14:paraId="22BC5D4C" w14:textId="4F6195B0"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1F749796" wp14:editId="5594FAAD">
            <wp:extent cx="495300" cy="333375"/>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2F53F6A4" w14:textId="385F25CE" w:rsidR="00747DE4" w:rsidRDefault="00747DE4" w:rsidP="00747DE4">
      <w:pPr>
        <w:autoSpaceDE w:val="0"/>
        <w:autoSpaceDN w:val="0"/>
        <w:adjustRightInd w:val="0"/>
        <w:ind w:firstLine="709"/>
        <w:jc w:val="both"/>
        <w:rPr>
          <w:sz w:val="28"/>
          <w:szCs w:val="28"/>
        </w:rPr>
      </w:pPr>
      <w:r>
        <w:rPr>
          <w:noProof/>
          <w:position w:val="-11"/>
          <w:sz w:val="28"/>
          <w:szCs w:val="28"/>
        </w:rPr>
        <w:lastRenderedPageBreak/>
        <w:drawing>
          <wp:inline distT="0" distB="0" distL="0" distR="0" wp14:anchorId="56E8128F" wp14:editId="55C95DBC">
            <wp:extent cx="495300" cy="32385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r w:rsidRPr="00C6759A">
        <w:rPr>
          <w:sz w:val="28"/>
          <w:szCs w:val="28"/>
        </w:rPr>
        <w:t>пунктом 56</w:t>
      </w:r>
      <w:r>
        <w:rPr>
          <w:sz w:val="28"/>
          <w:szCs w:val="28"/>
        </w:rPr>
        <w:t xml:space="preserve"> Методических указаний, тыс. руб.</w:t>
      </w:r>
    </w:p>
    <w:p w14:paraId="4329B6BD" w14:textId="77777777" w:rsidR="00747DE4" w:rsidRDefault="00747DE4" w:rsidP="00747DE4">
      <w:pPr>
        <w:autoSpaceDE w:val="0"/>
        <w:autoSpaceDN w:val="0"/>
        <w:adjustRightInd w:val="0"/>
        <w:ind w:firstLine="709"/>
        <w:jc w:val="both"/>
        <w:rPr>
          <w:sz w:val="28"/>
          <w:szCs w:val="28"/>
        </w:rPr>
      </w:pPr>
      <w:r>
        <w:rPr>
          <w:sz w:val="28"/>
          <w:szCs w:val="28"/>
        </w:rPr>
        <w:t xml:space="preserve">На основании вышеизложенного </w:t>
      </w:r>
      <w:r>
        <w:rPr>
          <w:b/>
          <w:sz w:val="28"/>
          <w:szCs w:val="28"/>
        </w:rPr>
        <w:t>расчет</w:t>
      </w:r>
      <w:r w:rsidRPr="0066162E">
        <w:rPr>
          <w:b/>
          <w:sz w:val="28"/>
          <w:szCs w:val="28"/>
        </w:rPr>
        <w:t xml:space="preserve">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b/>
          <w:sz w:val="28"/>
          <w:szCs w:val="28"/>
        </w:rPr>
        <w:t xml:space="preserve">, по услуге холодного водоснабжения </w:t>
      </w:r>
      <w:r>
        <w:rPr>
          <w:sz w:val="28"/>
          <w:szCs w:val="28"/>
        </w:rPr>
        <w:t>представлен в Таблице 2.</w:t>
      </w:r>
    </w:p>
    <w:p w14:paraId="32543D3D" w14:textId="77777777" w:rsidR="00747DE4" w:rsidRDefault="00747DE4" w:rsidP="00747DE4">
      <w:pPr>
        <w:autoSpaceDE w:val="0"/>
        <w:autoSpaceDN w:val="0"/>
        <w:adjustRightInd w:val="0"/>
        <w:ind w:firstLine="709"/>
        <w:jc w:val="right"/>
        <w:rPr>
          <w:sz w:val="28"/>
          <w:szCs w:val="28"/>
        </w:rPr>
      </w:pPr>
    </w:p>
    <w:p w14:paraId="64BE1910" w14:textId="77777777" w:rsidR="00747DE4" w:rsidRDefault="00747DE4" w:rsidP="00747DE4">
      <w:pPr>
        <w:autoSpaceDE w:val="0"/>
        <w:autoSpaceDN w:val="0"/>
        <w:adjustRightInd w:val="0"/>
        <w:ind w:firstLine="709"/>
        <w:jc w:val="right"/>
        <w:rPr>
          <w:sz w:val="28"/>
          <w:szCs w:val="28"/>
        </w:rPr>
      </w:pPr>
      <w:r>
        <w:rPr>
          <w:sz w:val="28"/>
          <w:szCs w:val="28"/>
        </w:rPr>
        <w:t>Таблица 2</w:t>
      </w:r>
    </w:p>
    <w:p w14:paraId="6BD454B9" w14:textId="1BB346EA" w:rsidR="00747DE4" w:rsidRDefault="00747DE4" w:rsidP="00747DE4">
      <w:pPr>
        <w:autoSpaceDE w:val="0"/>
        <w:autoSpaceDN w:val="0"/>
        <w:adjustRightInd w:val="0"/>
        <w:jc w:val="both"/>
        <w:rPr>
          <w:rFonts w:eastAsia="Calibri"/>
          <w:sz w:val="28"/>
          <w:szCs w:val="28"/>
          <w:lang w:eastAsia="en-US"/>
        </w:rPr>
      </w:pPr>
      <w:r w:rsidRPr="00717A20">
        <w:rPr>
          <w:rFonts w:eastAsia="Calibri"/>
          <w:noProof/>
        </w:rPr>
        <w:drawing>
          <wp:inline distT="0" distB="0" distL="0" distR="0" wp14:anchorId="201CD337" wp14:editId="03958F9E">
            <wp:extent cx="5934075" cy="6448425"/>
            <wp:effectExtent l="0" t="0" r="9525" b="952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934075" cy="6448425"/>
                    </a:xfrm>
                    <a:prstGeom prst="rect">
                      <a:avLst/>
                    </a:prstGeom>
                    <a:noFill/>
                    <a:ln>
                      <a:noFill/>
                    </a:ln>
                  </pic:spPr>
                </pic:pic>
              </a:graphicData>
            </a:graphic>
          </wp:inline>
        </w:drawing>
      </w:r>
    </w:p>
    <w:p w14:paraId="4BC33C36" w14:textId="77777777" w:rsidR="00747DE4" w:rsidRPr="005A6066" w:rsidRDefault="00747DE4" w:rsidP="00747DE4">
      <w:pPr>
        <w:autoSpaceDE w:val="0"/>
        <w:autoSpaceDN w:val="0"/>
        <w:adjustRightInd w:val="0"/>
        <w:ind w:firstLine="709"/>
        <w:jc w:val="both"/>
        <w:rPr>
          <w:rFonts w:eastAsia="Calibri"/>
          <w:sz w:val="28"/>
          <w:szCs w:val="28"/>
          <w:lang w:eastAsia="en-US"/>
        </w:rPr>
      </w:pPr>
    </w:p>
    <w:p w14:paraId="1BE9B8F7" w14:textId="77777777" w:rsidR="00747DE4" w:rsidRDefault="00747DE4" w:rsidP="00747DE4">
      <w:pPr>
        <w:autoSpaceDE w:val="0"/>
        <w:autoSpaceDN w:val="0"/>
        <w:adjustRightInd w:val="0"/>
        <w:ind w:firstLine="709"/>
        <w:jc w:val="both"/>
        <w:rPr>
          <w:sz w:val="28"/>
          <w:szCs w:val="28"/>
        </w:rPr>
      </w:pPr>
      <w:r>
        <w:rPr>
          <w:sz w:val="28"/>
          <w:szCs w:val="28"/>
        </w:rPr>
        <w:t>К</w:t>
      </w:r>
      <w:r w:rsidRPr="005A6066">
        <w:rPr>
          <w:sz w:val="28"/>
          <w:szCs w:val="28"/>
        </w:rPr>
        <w:t>орректировк</w:t>
      </w:r>
      <w:r>
        <w:rPr>
          <w:sz w:val="28"/>
          <w:szCs w:val="28"/>
        </w:rPr>
        <w:t>а</w:t>
      </w:r>
      <w:r w:rsidRPr="005A6066">
        <w:rPr>
          <w:sz w:val="28"/>
          <w:szCs w:val="28"/>
        </w:rPr>
        <w:t xml:space="preserve">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w:t>
      </w:r>
      <w:r>
        <w:rPr>
          <w:sz w:val="28"/>
          <w:szCs w:val="28"/>
        </w:rPr>
        <w:t xml:space="preserve">, рассчитанная по итогу 2019 года составила 168,09 </w:t>
      </w:r>
      <w:proofErr w:type="spellStart"/>
      <w:r>
        <w:rPr>
          <w:sz w:val="28"/>
          <w:szCs w:val="28"/>
        </w:rPr>
        <w:t>тыс.руб</w:t>
      </w:r>
      <w:proofErr w:type="spellEnd"/>
      <w:r>
        <w:rPr>
          <w:sz w:val="28"/>
          <w:szCs w:val="28"/>
        </w:rPr>
        <w:t>.</w:t>
      </w:r>
    </w:p>
    <w:p w14:paraId="70698AEF" w14:textId="77777777" w:rsidR="00747DE4" w:rsidRPr="005A6066" w:rsidRDefault="00747DE4" w:rsidP="00747DE4">
      <w:pPr>
        <w:autoSpaceDE w:val="0"/>
        <w:autoSpaceDN w:val="0"/>
        <w:adjustRightInd w:val="0"/>
        <w:ind w:firstLine="709"/>
        <w:jc w:val="both"/>
        <w:rPr>
          <w:rFonts w:eastAsia="Calibri"/>
          <w:sz w:val="28"/>
          <w:szCs w:val="28"/>
          <w:lang w:eastAsia="en-US"/>
        </w:rPr>
      </w:pPr>
      <w:r>
        <w:rPr>
          <w:sz w:val="28"/>
          <w:szCs w:val="28"/>
        </w:rPr>
        <w:t xml:space="preserve">Кроме того, в данной статье учтена часть корректировки НВВ по результатам 2018 года, рассчитанная регулятором при корректировке тарифов на 2020 год и перенесенная (по согласованию с предприятием) для учета на 2021 год в размере (-71,84) </w:t>
      </w:r>
      <w:proofErr w:type="spellStart"/>
      <w:r>
        <w:rPr>
          <w:sz w:val="28"/>
          <w:szCs w:val="28"/>
        </w:rPr>
        <w:t>тыс.руб</w:t>
      </w:r>
      <w:proofErr w:type="spellEnd"/>
      <w:r>
        <w:rPr>
          <w:sz w:val="28"/>
          <w:szCs w:val="28"/>
        </w:rPr>
        <w:t>.</w:t>
      </w:r>
    </w:p>
    <w:p w14:paraId="1C03DD4D" w14:textId="77777777" w:rsidR="00747DE4" w:rsidRDefault="00747DE4" w:rsidP="00747DE4">
      <w:pPr>
        <w:autoSpaceDE w:val="0"/>
        <w:autoSpaceDN w:val="0"/>
        <w:adjustRightInd w:val="0"/>
        <w:ind w:firstLine="709"/>
        <w:jc w:val="both"/>
        <w:rPr>
          <w:rFonts w:eastAsia="Calibri"/>
          <w:sz w:val="28"/>
          <w:szCs w:val="28"/>
          <w:lang w:eastAsia="en-US"/>
        </w:rPr>
      </w:pPr>
    </w:p>
    <w:p w14:paraId="5B4D8ACB" w14:textId="77777777" w:rsidR="00747DE4" w:rsidRDefault="00747DE4" w:rsidP="00747DE4">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Таким образом общая сумма расходов по статье на 2021 год по расчету регулятора составила 96,25 </w:t>
      </w:r>
      <w:proofErr w:type="spellStart"/>
      <w:r>
        <w:rPr>
          <w:rFonts w:eastAsia="Calibri"/>
          <w:sz w:val="28"/>
          <w:szCs w:val="28"/>
          <w:lang w:eastAsia="en-US"/>
        </w:rPr>
        <w:t>тыс.руб</w:t>
      </w:r>
      <w:proofErr w:type="spellEnd"/>
      <w:r>
        <w:rPr>
          <w:rFonts w:eastAsia="Calibri"/>
          <w:sz w:val="28"/>
          <w:szCs w:val="28"/>
          <w:lang w:eastAsia="en-US"/>
        </w:rPr>
        <w:t>.</w:t>
      </w:r>
    </w:p>
    <w:p w14:paraId="23CDDF9C" w14:textId="77777777" w:rsidR="00747DE4" w:rsidRPr="005D70EB" w:rsidRDefault="00747DE4" w:rsidP="00747DE4">
      <w:pPr>
        <w:autoSpaceDE w:val="0"/>
        <w:autoSpaceDN w:val="0"/>
        <w:adjustRightInd w:val="0"/>
        <w:ind w:firstLine="709"/>
        <w:jc w:val="both"/>
        <w:rPr>
          <w:rFonts w:eastAsia="Calibri"/>
          <w:b/>
          <w:sz w:val="28"/>
          <w:szCs w:val="28"/>
          <w:lang w:eastAsia="en-US"/>
        </w:rPr>
      </w:pPr>
      <w:r w:rsidRPr="005D70EB">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2C0822FD" w14:textId="77777777" w:rsidR="00747DE4" w:rsidRDefault="00747DE4" w:rsidP="00747DE4">
      <w:pPr>
        <w:ind w:firstLine="709"/>
        <w:jc w:val="both"/>
        <w:rPr>
          <w:sz w:val="28"/>
          <w:szCs w:val="28"/>
        </w:rPr>
      </w:pPr>
      <w:r>
        <w:rPr>
          <w:sz w:val="28"/>
          <w:szCs w:val="32"/>
        </w:rPr>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4F330A0B" w14:textId="77777777" w:rsidR="00747DE4" w:rsidRDefault="00747DE4" w:rsidP="00747DE4">
      <w:pPr>
        <w:autoSpaceDE w:val="0"/>
        <w:autoSpaceDN w:val="0"/>
        <w:adjustRightInd w:val="0"/>
        <w:ind w:firstLine="709"/>
        <w:jc w:val="both"/>
        <w:rPr>
          <w:rFonts w:eastAsia="Calibri"/>
          <w:sz w:val="28"/>
          <w:szCs w:val="28"/>
          <w:lang w:eastAsia="en-US"/>
        </w:rPr>
      </w:pPr>
    </w:p>
    <w:p w14:paraId="7415226F" w14:textId="77777777" w:rsidR="00747DE4" w:rsidRPr="005D70EB" w:rsidRDefault="00747DE4" w:rsidP="00747DE4">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92 Методических указаний в</w:t>
      </w:r>
      <w:r w:rsidRPr="005D70EB">
        <w:rPr>
          <w:rFonts w:eastAsia="Calibri"/>
          <w:sz w:val="28"/>
          <w:szCs w:val="28"/>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69D6DF61" w14:textId="67CB8AB0" w:rsidR="00747DE4" w:rsidRPr="005D70EB" w:rsidRDefault="00747DE4" w:rsidP="00747DE4">
      <w:pPr>
        <w:autoSpaceDE w:val="0"/>
        <w:autoSpaceDN w:val="0"/>
        <w:adjustRightInd w:val="0"/>
        <w:ind w:firstLine="709"/>
        <w:jc w:val="center"/>
        <w:rPr>
          <w:rFonts w:eastAsia="Calibri"/>
          <w:sz w:val="28"/>
          <w:szCs w:val="28"/>
          <w:lang w:eastAsia="en-US"/>
        </w:rPr>
      </w:pPr>
      <w:r w:rsidRPr="005D70EB">
        <w:rPr>
          <w:rFonts w:eastAsia="Calibri"/>
          <w:noProof/>
          <w:sz w:val="28"/>
          <w:szCs w:val="28"/>
          <w:lang w:eastAsia="en-US"/>
        </w:rPr>
        <w:drawing>
          <wp:inline distT="0" distB="0" distL="0" distR="0" wp14:anchorId="0CDFA19A" wp14:editId="1F38F995">
            <wp:extent cx="3038475" cy="638175"/>
            <wp:effectExtent l="0" t="0" r="9525" b="9525"/>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73446B2B" w14:textId="77777777" w:rsidR="00747DE4" w:rsidRPr="005D70EB" w:rsidRDefault="00747DE4" w:rsidP="00747DE4">
      <w:pPr>
        <w:autoSpaceDE w:val="0"/>
        <w:autoSpaceDN w:val="0"/>
        <w:adjustRightInd w:val="0"/>
        <w:ind w:firstLine="709"/>
        <w:jc w:val="both"/>
        <w:rPr>
          <w:rFonts w:eastAsia="Calibri"/>
          <w:sz w:val="28"/>
          <w:szCs w:val="28"/>
          <w:lang w:eastAsia="en-US"/>
        </w:rPr>
      </w:pPr>
      <w:r w:rsidRPr="005D70EB">
        <w:rPr>
          <w:rFonts w:eastAsia="Calibri"/>
          <w:sz w:val="28"/>
          <w:szCs w:val="28"/>
          <w:lang w:eastAsia="en-US"/>
        </w:rPr>
        <w:t>где:</w:t>
      </w:r>
    </w:p>
    <w:p w14:paraId="22D05625" w14:textId="1CB5D0B8" w:rsidR="00747DE4" w:rsidRPr="005D70EB" w:rsidRDefault="00747DE4" w:rsidP="00747DE4">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7A474265" wp14:editId="6E3FB2A8">
            <wp:extent cx="552450" cy="3333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5D70E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D85974B" w14:textId="6C98A9B1" w:rsidR="00747DE4" w:rsidRPr="005D70EB" w:rsidRDefault="00747DE4" w:rsidP="00747DE4">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1ACB1867" wp14:editId="426D0D01">
            <wp:extent cx="571500" cy="33337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5D70E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7909E784" w14:textId="12E3D58F" w:rsidR="00747DE4" w:rsidRPr="005D70EB" w:rsidRDefault="00747DE4" w:rsidP="00747DE4">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7C73D6B2" wp14:editId="1955FD51">
            <wp:extent cx="571500" cy="3333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5D70E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C03B9E7" w14:textId="77777777" w:rsidR="00747DE4" w:rsidRPr="00157BB3" w:rsidRDefault="00747DE4" w:rsidP="00747DE4">
      <w:pPr>
        <w:autoSpaceDE w:val="0"/>
        <w:autoSpaceDN w:val="0"/>
        <w:adjustRightInd w:val="0"/>
        <w:ind w:firstLine="709"/>
        <w:jc w:val="both"/>
        <w:rPr>
          <w:rFonts w:eastAsia="Calibri"/>
          <w:sz w:val="12"/>
          <w:szCs w:val="28"/>
          <w:lang w:eastAsia="en-US"/>
        </w:rPr>
      </w:pPr>
    </w:p>
    <w:p w14:paraId="05FF8BA4" w14:textId="40592B37" w:rsidR="00747DE4" w:rsidRPr="00F70020" w:rsidRDefault="00747DE4" w:rsidP="00747DE4">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1</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Pr>
          <w:noProof/>
          <w:position w:val="-11"/>
          <w:sz w:val="28"/>
          <w:szCs w:val="28"/>
        </w:rPr>
        <w:drawing>
          <wp:inline distT="0" distB="0" distL="0" distR="0" wp14:anchorId="03005C1C" wp14:editId="4622CE82">
            <wp:extent cx="476250" cy="2952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379CD950" w14:textId="77777777" w:rsidR="00747DE4" w:rsidRDefault="00747DE4" w:rsidP="00747DE4">
      <w:pPr>
        <w:autoSpaceDE w:val="0"/>
        <w:autoSpaceDN w:val="0"/>
        <w:adjustRightInd w:val="0"/>
        <w:ind w:firstLine="709"/>
        <w:jc w:val="both"/>
        <w:rPr>
          <w:rFonts w:eastAsia="Calibri"/>
          <w:sz w:val="28"/>
          <w:szCs w:val="28"/>
          <w:lang w:eastAsia="en-US"/>
        </w:rPr>
      </w:pPr>
    </w:p>
    <w:p w14:paraId="17499786" w14:textId="77777777" w:rsidR="00747DE4" w:rsidRPr="0072005A" w:rsidRDefault="00747DE4" w:rsidP="00747DE4">
      <w:pPr>
        <w:autoSpaceDE w:val="0"/>
        <w:autoSpaceDN w:val="0"/>
        <w:adjustRightInd w:val="0"/>
        <w:ind w:firstLine="709"/>
        <w:jc w:val="both"/>
        <w:rPr>
          <w:rFonts w:eastAsia="Calibri"/>
          <w:b/>
          <w:sz w:val="28"/>
          <w:szCs w:val="28"/>
          <w:lang w:eastAsia="en-US"/>
        </w:rPr>
      </w:pPr>
      <w:r w:rsidRPr="0072005A">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D46B1C3" w14:textId="77777777" w:rsidR="00747DE4" w:rsidRDefault="00747DE4" w:rsidP="00747DE4">
      <w:pPr>
        <w:ind w:firstLine="709"/>
        <w:jc w:val="both"/>
        <w:rPr>
          <w:sz w:val="28"/>
          <w:szCs w:val="28"/>
        </w:rPr>
      </w:pPr>
      <w:r>
        <w:rPr>
          <w:sz w:val="28"/>
          <w:szCs w:val="32"/>
        </w:rPr>
        <w:t xml:space="preserve">Регулирующим органом расходы по статье на 2021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1C1E8DFD" w14:textId="77777777" w:rsidR="00747DE4" w:rsidRPr="0072005A" w:rsidRDefault="00747DE4" w:rsidP="00747DE4">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B39D808" w14:textId="2342ABC7" w:rsidR="00747DE4" w:rsidRPr="0072005A" w:rsidRDefault="00747DE4" w:rsidP="00747DE4">
      <w:pPr>
        <w:autoSpaceDE w:val="0"/>
        <w:autoSpaceDN w:val="0"/>
        <w:adjustRightInd w:val="0"/>
        <w:ind w:firstLine="284"/>
        <w:jc w:val="both"/>
        <w:rPr>
          <w:rFonts w:eastAsia="Calibri"/>
          <w:sz w:val="28"/>
          <w:szCs w:val="28"/>
          <w:lang w:eastAsia="en-US"/>
        </w:rPr>
      </w:pPr>
      <w:r w:rsidRPr="0072005A">
        <w:rPr>
          <w:rFonts w:eastAsia="Calibri"/>
          <w:noProof/>
          <w:sz w:val="28"/>
          <w:szCs w:val="28"/>
          <w:lang w:eastAsia="en-US"/>
        </w:rPr>
        <w:drawing>
          <wp:inline distT="0" distB="0" distL="0" distR="0" wp14:anchorId="3FDA51F3" wp14:editId="340E4A3C">
            <wp:extent cx="5362575" cy="590550"/>
            <wp:effectExtent l="0" t="0" r="9525"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72005A">
        <w:rPr>
          <w:rFonts w:eastAsia="Calibri"/>
          <w:sz w:val="28"/>
          <w:szCs w:val="28"/>
          <w:lang w:eastAsia="en-US"/>
        </w:rPr>
        <w:t>, (36)</w:t>
      </w:r>
    </w:p>
    <w:p w14:paraId="5521A2CA" w14:textId="77777777" w:rsidR="00747DE4" w:rsidRPr="0072005A" w:rsidRDefault="00747DE4" w:rsidP="00747DE4">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где:</w:t>
      </w:r>
    </w:p>
    <w:p w14:paraId="066F1134" w14:textId="77A08D49" w:rsidR="00747DE4" w:rsidRPr="0072005A" w:rsidRDefault="00747DE4" w:rsidP="00747DE4">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35869E76" wp14:editId="7BFB6D64">
            <wp:extent cx="371475" cy="323850"/>
            <wp:effectExtent l="0" t="0" r="9525"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72005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w:t>
      </w:r>
      <w:r>
        <w:rPr>
          <w:rFonts w:eastAsia="Calibri"/>
          <w:sz w:val="28"/>
          <w:szCs w:val="28"/>
          <w:lang w:eastAsia="en-US"/>
        </w:rPr>
        <w:t>№</w:t>
      </w:r>
      <w:r w:rsidRPr="0072005A">
        <w:rPr>
          <w:rFonts w:eastAsia="Calibri"/>
          <w:sz w:val="28"/>
          <w:szCs w:val="28"/>
          <w:lang w:eastAsia="en-US"/>
        </w:rPr>
        <w:t xml:space="preserve"> 162/</w:t>
      </w:r>
      <w:proofErr w:type="spellStart"/>
      <w:r w:rsidRPr="0072005A">
        <w:rPr>
          <w:rFonts w:eastAsia="Calibri"/>
          <w:sz w:val="28"/>
          <w:szCs w:val="28"/>
          <w:lang w:eastAsia="en-US"/>
        </w:rPr>
        <w:t>пр</w:t>
      </w:r>
      <w:proofErr w:type="spellEnd"/>
      <w:r w:rsidRPr="0072005A">
        <w:rPr>
          <w:rFonts w:eastAsia="Calibri"/>
          <w:sz w:val="28"/>
          <w:szCs w:val="28"/>
          <w:lang w:eastAsia="en-US"/>
        </w:rPr>
        <w:t xml:space="preserve"> (зарегистрирован Минюстом России 23.07.2014, регистрационный </w:t>
      </w:r>
      <w:r>
        <w:rPr>
          <w:rFonts w:eastAsia="Calibri"/>
          <w:sz w:val="28"/>
          <w:szCs w:val="28"/>
          <w:lang w:eastAsia="en-US"/>
        </w:rPr>
        <w:t>№</w:t>
      </w:r>
      <w:r w:rsidRPr="0072005A">
        <w:rPr>
          <w:rFonts w:eastAsia="Calibri"/>
          <w:sz w:val="28"/>
          <w:szCs w:val="28"/>
          <w:lang w:eastAsia="en-US"/>
        </w:rPr>
        <w:t xml:space="preserve">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6DF3A7FE" w14:textId="436F2E76" w:rsidR="00747DE4" w:rsidRPr="0072005A" w:rsidRDefault="00747DE4" w:rsidP="00747DE4">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lastRenderedPageBreak/>
        <w:drawing>
          <wp:inline distT="0" distB="0" distL="0" distR="0" wp14:anchorId="0879F4C7" wp14:editId="7C96E229">
            <wp:extent cx="590550" cy="32385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72005A">
        <w:rPr>
          <w:rFonts w:eastAsia="Calibri"/>
          <w:sz w:val="28"/>
          <w:szCs w:val="28"/>
          <w:lang w:eastAsia="en-US"/>
        </w:rPr>
        <w:t xml:space="preserve"> - максимальный процент корректировки i-</w:t>
      </w:r>
      <w:proofErr w:type="spellStart"/>
      <w:r w:rsidRPr="0072005A">
        <w:rPr>
          <w:rFonts w:eastAsia="Calibri"/>
          <w:sz w:val="28"/>
          <w:szCs w:val="28"/>
          <w:lang w:eastAsia="en-US"/>
        </w:rPr>
        <w:t>го</w:t>
      </w:r>
      <w:proofErr w:type="spellEnd"/>
      <w:r w:rsidRPr="0072005A">
        <w:rPr>
          <w:rFonts w:eastAsia="Calibri"/>
          <w:sz w:val="28"/>
          <w:szCs w:val="28"/>
          <w:lang w:eastAsia="en-US"/>
        </w:rPr>
        <w:t xml:space="preserve"> года, определяемый следующим образом:</w:t>
      </w:r>
    </w:p>
    <w:p w14:paraId="3780ACA4" w14:textId="3C392369" w:rsidR="00747DE4" w:rsidRPr="0072005A" w:rsidRDefault="00747DE4" w:rsidP="00747DE4">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2015 года: </w:t>
      </w:r>
      <w:r w:rsidRPr="0072005A">
        <w:rPr>
          <w:rFonts w:eastAsia="Calibri"/>
          <w:noProof/>
          <w:sz w:val="28"/>
          <w:szCs w:val="28"/>
          <w:lang w:eastAsia="en-US"/>
        </w:rPr>
        <w:drawing>
          <wp:inline distT="0" distB="0" distL="0" distR="0" wp14:anchorId="49B03CF3" wp14:editId="3851FBE4">
            <wp:extent cx="695325" cy="3333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2005A">
        <w:rPr>
          <w:rFonts w:eastAsia="Calibri"/>
          <w:sz w:val="28"/>
          <w:szCs w:val="28"/>
          <w:lang w:eastAsia="en-US"/>
        </w:rPr>
        <w:t xml:space="preserve"> = 1%;</w:t>
      </w:r>
    </w:p>
    <w:p w14:paraId="5E6BE2AC" w14:textId="03DD724F" w:rsidR="00747DE4" w:rsidRPr="0072005A" w:rsidRDefault="00747DE4" w:rsidP="00747DE4">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2016 года: </w:t>
      </w:r>
      <w:r w:rsidRPr="0072005A">
        <w:rPr>
          <w:rFonts w:eastAsia="Calibri"/>
          <w:noProof/>
          <w:sz w:val="28"/>
          <w:szCs w:val="28"/>
          <w:lang w:eastAsia="en-US"/>
        </w:rPr>
        <w:drawing>
          <wp:inline distT="0" distB="0" distL="0" distR="0" wp14:anchorId="091F1B22" wp14:editId="13998704">
            <wp:extent cx="695325" cy="3333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2005A">
        <w:rPr>
          <w:rFonts w:eastAsia="Calibri"/>
          <w:sz w:val="28"/>
          <w:szCs w:val="28"/>
          <w:lang w:eastAsia="en-US"/>
        </w:rPr>
        <w:t xml:space="preserve"> = 1%;</w:t>
      </w:r>
    </w:p>
    <w:p w14:paraId="6BE3CB2E" w14:textId="099111F9" w:rsidR="00747DE4" w:rsidRPr="0072005A" w:rsidRDefault="00747DE4" w:rsidP="00747DE4">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2017 года: </w:t>
      </w:r>
      <w:r w:rsidRPr="0072005A">
        <w:rPr>
          <w:rFonts w:eastAsia="Calibri"/>
          <w:noProof/>
          <w:sz w:val="28"/>
          <w:szCs w:val="28"/>
          <w:lang w:eastAsia="en-US"/>
        </w:rPr>
        <w:drawing>
          <wp:inline distT="0" distB="0" distL="0" distR="0" wp14:anchorId="0960AD90" wp14:editId="62FC713D">
            <wp:extent cx="695325" cy="3333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72005A">
        <w:rPr>
          <w:rFonts w:eastAsia="Calibri"/>
          <w:sz w:val="28"/>
          <w:szCs w:val="28"/>
          <w:lang w:eastAsia="en-US"/>
        </w:rPr>
        <w:t xml:space="preserve"> = 2%;</w:t>
      </w:r>
    </w:p>
    <w:p w14:paraId="1CF696BA" w14:textId="73F331A1" w:rsidR="00747DE4" w:rsidRPr="0072005A" w:rsidRDefault="00747DE4" w:rsidP="00747DE4">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начиная с 2018 года: </w:t>
      </w:r>
      <w:r w:rsidRPr="0072005A">
        <w:rPr>
          <w:rFonts w:eastAsia="Calibri"/>
          <w:noProof/>
          <w:sz w:val="28"/>
          <w:szCs w:val="28"/>
          <w:lang w:eastAsia="en-US"/>
        </w:rPr>
        <w:drawing>
          <wp:inline distT="0" distB="0" distL="0" distR="0" wp14:anchorId="5CEF285B" wp14:editId="2F29DC3F">
            <wp:extent cx="657225" cy="32385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72005A">
        <w:rPr>
          <w:rFonts w:eastAsia="Calibri"/>
          <w:sz w:val="28"/>
          <w:szCs w:val="28"/>
          <w:lang w:eastAsia="en-US"/>
        </w:rPr>
        <w:t xml:space="preserve"> = 3%.</w:t>
      </w:r>
    </w:p>
    <w:p w14:paraId="3B013084" w14:textId="77777777" w:rsidR="00747DE4" w:rsidRDefault="00747DE4" w:rsidP="00747DE4">
      <w:pPr>
        <w:autoSpaceDE w:val="0"/>
        <w:autoSpaceDN w:val="0"/>
        <w:adjustRightInd w:val="0"/>
        <w:ind w:firstLine="709"/>
        <w:jc w:val="both"/>
        <w:rPr>
          <w:rFonts w:eastAsia="Calibri"/>
          <w:sz w:val="28"/>
          <w:szCs w:val="28"/>
          <w:lang w:eastAsia="en-US"/>
        </w:rPr>
      </w:pPr>
    </w:p>
    <w:p w14:paraId="37AF14B7" w14:textId="77777777" w:rsidR="00747DE4" w:rsidRDefault="00747DE4" w:rsidP="00747DE4">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Показатели </w:t>
      </w:r>
      <w:r w:rsidRPr="00D6422B">
        <w:rPr>
          <w:rFonts w:eastAsia="Calibri"/>
          <w:sz w:val="28"/>
          <w:szCs w:val="28"/>
          <w:lang w:eastAsia="en-US"/>
        </w:rPr>
        <w:t>надежности, качества, энергетической эффективности</w:t>
      </w:r>
      <w:r>
        <w:rPr>
          <w:rFonts w:eastAsia="Calibri"/>
          <w:sz w:val="28"/>
          <w:szCs w:val="28"/>
          <w:lang w:eastAsia="en-US"/>
        </w:rPr>
        <w:t xml:space="preserve"> </w:t>
      </w:r>
      <w:r w:rsidRPr="00D6422B">
        <w:rPr>
          <w:rFonts w:eastAsia="Calibri"/>
          <w:sz w:val="28"/>
          <w:szCs w:val="28"/>
          <w:lang w:eastAsia="en-US"/>
        </w:rPr>
        <w:t>объектов централизованн</w:t>
      </w:r>
      <w:r>
        <w:rPr>
          <w:rFonts w:eastAsia="Calibri"/>
          <w:sz w:val="28"/>
          <w:szCs w:val="28"/>
          <w:lang w:eastAsia="en-US"/>
        </w:rPr>
        <w:t>ой</w:t>
      </w:r>
      <w:r w:rsidRPr="00D6422B">
        <w:rPr>
          <w:rFonts w:eastAsia="Calibri"/>
          <w:sz w:val="28"/>
          <w:szCs w:val="28"/>
          <w:lang w:eastAsia="en-US"/>
        </w:rPr>
        <w:t xml:space="preserve"> систем</w:t>
      </w:r>
      <w:r>
        <w:rPr>
          <w:rFonts w:eastAsia="Calibri"/>
          <w:sz w:val="28"/>
          <w:szCs w:val="28"/>
          <w:lang w:eastAsia="en-US"/>
        </w:rPr>
        <w:t>ы</w:t>
      </w:r>
      <w:r w:rsidRPr="00D6422B">
        <w:rPr>
          <w:rFonts w:eastAsia="Calibri"/>
          <w:sz w:val="28"/>
          <w:szCs w:val="28"/>
          <w:lang w:eastAsia="en-US"/>
        </w:rPr>
        <w:t xml:space="preserve"> холодного водоснабжения</w:t>
      </w:r>
      <w:r>
        <w:rPr>
          <w:rFonts w:eastAsia="Calibri"/>
          <w:sz w:val="28"/>
          <w:szCs w:val="28"/>
          <w:lang w:eastAsia="en-US"/>
        </w:rPr>
        <w:t xml:space="preserve"> технической водой АО «Кузнецкая ТЭЦ» на 2019-2023 годы регулятором не утверждены, в производственной программе отсутствуют.</w:t>
      </w:r>
    </w:p>
    <w:p w14:paraId="52BA8560" w14:textId="3408A5DA" w:rsidR="00747DE4" w:rsidRPr="00F70020" w:rsidRDefault="00747DE4" w:rsidP="00747DE4">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1</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sidRPr="00F70020">
        <w:rPr>
          <w:rFonts w:eastAsia="Calibri"/>
          <w:noProof/>
          <w:position w:val="-11"/>
          <w:sz w:val="28"/>
          <w:szCs w:val="28"/>
        </w:rPr>
        <w:drawing>
          <wp:inline distT="0" distB="0" distL="0" distR="0" wp14:anchorId="5DEC09FE" wp14:editId="7F03134E">
            <wp:extent cx="571500" cy="2667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589B85FF" w14:textId="77777777" w:rsidR="00747DE4" w:rsidRDefault="00747DE4" w:rsidP="00747DE4">
      <w:pPr>
        <w:autoSpaceDE w:val="0"/>
        <w:autoSpaceDN w:val="0"/>
        <w:adjustRightInd w:val="0"/>
        <w:ind w:firstLine="709"/>
        <w:jc w:val="both"/>
        <w:rPr>
          <w:sz w:val="28"/>
          <w:szCs w:val="28"/>
        </w:rPr>
      </w:pPr>
    </w:p>
    <w:p w14:paraId="61706479" w14:textId="77777777" w:rsidR="00747DE4" w:rsidRDefault="00747DE4" w:rsidP="00747DE4">
      <w:pPr>
        <w:autoSpaceDE w:val="0"/>
        <w:autoSpaceDN w:val="0"/>
        <w:adjustRightInd w:val="0"/>
        <w:ind w:firstLine="709"/>
        <w:jc w:val="both"/>
        <w:rPr>
          <w:sz w:val="28"/>
          <w:szCs w:val="28"/>
        </w:rPr>
      </w:pPr>
    </w:p>
    <w:p w14:paraId="2FCB51D2" w14:textId="77777777" w:rsidR="00747DE4" w:rsidRPr="00665D70" w:rsidRDefault="00747DE4" w:rsidP="00747DE4">
      <w:pPr>
        <w:autoSpaceDE w:val="0"/>
        <w:autoSpaceDN w:val="0"/>
        <w:adjustRightInd w:val="0"/>
        <w:ind w:firstLine="709"/>
        <w:jc w:val="both"/>
        <w:rPr>
          <w:sz w:val="28"/>
          <w:szCs w:val="28"/>
        </w:rPr>
      </w:pPr>
      <w:r w:rsidRPr="00665D70">
        <w:rPr>
          <w:sz w:val="28"/>
          <w:szCs w:val="28"/>
        </w:rPr>
        <w:t>Исходя из анализа экономической обоснованности расходов</w:t>
      </w:r>
      <w:r>
        <w:rPr>
          <w:sz w:val="28"/>
          <w:szCs w:val="28"/>
        </w:rPr>
        <w:t xml:space="preserve"> </w:t>
      </w:r>
      <w:r w:rsidRPr="001F04FC">
        <w:rPr>
          <w:b/>
          <w:sz w:val="28"/>
          <w:szCs w:val="28"/>
          <w:u w:val="single"/>
        </w:rPr>
        <w:t>скорректированная величина необходимой валовой выручки</w:t>
      </w:r>
      <w:r>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w:t>
      </w:r>
      <w:r w:rsidRPr="00665D70">
        <w:rPr>
          <w:sz w:val="28"/>
          <w:szCs w:val="28"/>
        </w:rPr>
        <w:t xml:space="preserve"> </w:t>
      </w:r>
      <w:r>
        <w:rPr>
          <w:sz w:val="28"/>
          <w:szCs w:val="28"/>
        </w:rPr>
        <w:t>учтенных при установлении тарифов,</w:t>
      </w:r>
      <w:r w:rsidRPr="00665D70">
        <w:rPr>
          <w:sz w:val="28"/>
          <w:szCs w:val="28"/>
        </w:rPr>
        <w:t xml:space="preserve"> по услуге </w:t>
      </w:r>
      <w:r>
        <w:rPr>
          <w:sz w:val="28"/>
          <w:szCs w:val="28"/>
        </w:rPr>
        <w:t xml:space="preserve">холодного </w:t>
      </w:r>
      <w:r w:rsidRPr="00665D70">
        <w:rPr>
          <w:sz w:val="28"/>
          <w:szCs w:val="28"/>
        </w:rPr>
        <w:t xml:space="preserve">водоснабжения </w:t>
      </w:r>
      <w:r>
        <w:rPr>
          <w:sz w:val="28"/>
          <w:szCs w:val="28"/>
        </w:rPr>
        <w:t>технической водой АО</w:t>
      </w:r>
      <w:r w:rsidRPr="0086343A">
        <w:rPr>
          <w:sz w:val="28"/>
          <w:szCs w:val="28"/>
        </w:rPr>
        <w:t xml:space="preserve"> «</w:t>
      </w:r>
      <w:r>
        <w:rPr>
          <w:sz w:val="28"/>
          <w:szCs w:val="28"/>
        </w:rPr>
        <w:t>Кузнецкая ТЭЦ</w:t>
      </w:r>
      <w:r w:rsidRPr="0086343A">
        <w:rPr>
          <w:sz w:val="28"/>
          <w:szCs w:val="28"/>
        </w:rPr>
        <w:t>»</w:t>
      </w:r>
      <w:r>
        <w:rPr>
          <w:sz w:val="28"/>
          <w:szCs w:val="28"/>
        </w:rPr>
        <w:t xml:space="preserve"> </w:t>
      </w:r>
      <w:r w:rsidRPr="0086343A">
        <w:rPr>
          <w:sz w:val="28"/>
          <w:szCs w:val="28"/>
        </w:rPr>
        <w:t xml:space="preserve">(г. </w:t>
      </w:r>
      <w:r>
        <w:rPr>
          <w:sz w:val="28"/>
          <w:szCs w:val="28"/>
        </w:rPr>
        <w:t>Новокузнецк</w:t>
      </w:r>
      <w:r w:rsidRPr="0086343A">
        <w:rPr>
          <w:sz w:val="28"/>
          <w:szCs w:val="28"/>
        </w:rPr>
        <w:t>)</w:t>
      </w:r>
      <w:r w:rsidRPr="00F70020">
        <w:rPr>
          <w:sz w:val="28"/>
          <w:szCs w:val="28"/>
        </w:rPr>
        <w:t xml:space="preserve"> </w:t>
      </w:r>
      <w:r w:rsidRPr="001F04FC">
        <w:rPr>
          <w:b/>
          <w:sz w:val="28"/>
          <w:szCs w:val="28"/>
          <w:u w:val="single"/>
        </w:rPr>
        <w:t>на 202</w:t>
      </w:r>
      <w:r>
        <w:rPr>
          <w:b/>
          <w:sz w:val="28"/>
          <w:szCs w:val="28"/>
          <w:u w:val="single"/>
        </w:rPr>
        <w:t>1</w:t>
      </w:r>
      <w:r w:rsidRPr="001F04FC">
        <w:rPr>
          <w:b/>
          <w:sz w:val="28"/>
          <w:szCs w:val="28"/>
          <w:u w:val="single"/>
        </w:rPr>
        <w:t xml:space="preserve"> год</w:t>
      </w:r>
      <w:r w:rsidRPr="00665D70">
        <w:rPr>
          <w:sz w:val="28"/>
          <w:szCs w:val="28"/>
        </w:rPr>
        <w:t xml:space="preserve"> составляет:</w:t>
      </w:r>
    </w:p>
    <w:p w14:paraId="260EB34B" w14:textId="77777777" w:rsidR="00747DE4" w:rsidRDefault="00747DE4" w:rsidP="00747DE4">
      <w:pPr>
        <w:pStyle w:val="Style23"/>
        <w:widowControl/>
        <w:tabs>
          <w:tab w:val="left" w:pos="567"/>
        </w:tabs>
        <w:spacing w:line="240" w:lineRule="auto"/>
        <w:ind w:firstLine="709"/>
        <w:rPr>
          <w:b/>
          <w:bCs/>
          <w:sz w:val="28"/>
          <w:szCs w:val="28"/>
        </w:rPr>
      </w:pPr>
    </w:p>
    <w:p w14:paraId="1D00FB19" w14:textId="77777777" w:rsidR="00747DE4" w:rsidRDefault="00747DE4" w:rsidP="00747DE4">
      <w:pPr>
        <w:pStyle w:val="Style23"/>
        <w:widowControl/>
        <w:tabs>
          <w:tab w:val="left" w:pos="567"/>
        </w:tabs>
        <w:spacing w:line="240" w:lineRule="auto"/>
        <w:ind w:firstLine="709"/>
        <w:rPr>
          <w:bCs/>
          <w:sz w:val="28"/>
          <w:szCs w:val="28"/>
        </w:rPr>
      </w:pPr>
      <w:proofErr w:type="spellStart"/>
      <w:r w:rsidRPr="00665D70">
        <w:rPr>
          <w:b/>
          <w:bCs/>
          <w:sz w:val="28"/>
          <w:szCs w:val="28"/>
        </w:rPr>
        <w:t>НВВ</w:t>
      </w:r>
      <w:r>
        <w:rPr>
          <w:b/>
          <w:bCs/>
          <w:sz w:val="28"/>
          <w:szCs w:val="28"/>
          <w:vertAlign w:val="superscript"/>
        </w:rPr>
        <w:t>ск</w:t>
      </w:r>
      <w:proofErr w:type="spellEnd"/>
      <w:r>
        <w:rPr>
          <w:b/>
          <w:bCs/>
          <w:sz w:val="28"/>
          <w:szCs w:val="28"/>
        </w:rPr>
        <w:t xml:space="preserve"> </w:t>
      </w:r>
      <w:r w:rsidRPr="007A4B10">
        <w:rPr>
          <w:b/>
          <w:bCs/>
          <w:sz w:val="28"/>
          <w:szCs w:val="28"/>
          <w:vertAlign w:val="subscript"/>
        </w:rPr>
        <w:t>202</w:t>
      </w:r>
      <w:r>
        <w:rPr>
          <w:b/>
          <w:bCs/>
          <w:sz w:val="28"/>
          <w:szCs w:val="28"/>
          <w:vertAlign w:val="subscript"/>
        </w:rPr>
        <w:t>1</w:t>
      </w:r>
      <w:r w:rsidRPr="00665D70">
        <w:rPr>
          <w:b/>
          <w:bCs/>
          <w:sz w:val="28"/>
          <w:szCs w:val="28"/>
        </w:rPr>
        <w:t xml:space="preserve"> = </w:t>
      </w:r>
      <w:r>
        <w:rPr>
          <w:b/>
          <w:bCs/>
          <w:sz w:val="28"/>
          <w:szCs w:val="28"/>
        </w:rPr>
        <w:t>565,62 + 672,70 + 0 + 3,70 + 115,23 + 0 + 0 – 0 + (-173,69) +                          + 96,25</w:t>
      </w:r>
      <w:r w:rsidRPr="00665D70">
        <w:rPr>
          <w:b/>
          <w:bCs/>
          <w:sz w:val="28"/>
          <w:szCs w:val="28"/>
        </w:rPr>
        <w:t xml:space="preserve"> = </w:t>
      </w:r>
      <w:r>
        <w:rPr>
          <w:b/>
          <w:bCs/>
          <w:sz w:val="28"/>
          <w:szCs w:val="28"/>
        </w:rPr>
        <w:t>1279,80</w:t>
      </w:r>
      <w:r w:rsidRPr="00665D70">
        <w:rPr>
          <w:b/>
          <w:bCs/>
          <w:sz w:val="28"/>
          <w:szCs w:val="28"/>
        </w:rPr>
        <w:t xml:space="preserve"> тыс. руб.</w:t>
      </w:r>
      <w:r>
        <w:rPr>
          <w:bCs/>
          <w:sz w:val="28"/>
          <w:szCs w:val="28"/>
        </w:rPr>
        <w:t>,</w:t>
      </w:r>
    </w:p>
    <w:p w14:paraId="49ADA00F" w14:textId="77777777" w:rsidR="00747DE4" w:rsidRDefault="00747DE4" w:rsidP="00747DE4">
      <w:pPr>
        <w:pStyle w:val="Style23"/>
        <w:widowControl/>
        <w:tabs>
          <w:tab w:val="left" w:pos="567"/>
        </w:tabs>
        <w:spacing w:line="240" w:lineRule="auto"/>
        <w:ind w:firstLine="709"/>
        <w:rPr>
          <w:bCs/>
          <w:sz w:val="28"/>
          <w:szCs w:val="28"/>
        </w:rPr>
      </w:pPr>
    </w:p>
    <w:p w14:paraId="24E23F36" w14:textId="77777777" w:rsidR="00747DE4" w:rsidRPr="00F70020" w:rsidRDefault="00747DE4" w:rsidP="00747DE4">
      <w:pPr>
        <w:pStyle w:val="Style23"/>
        <w:widowControl/>
        <w:tabs>
          <w:tab w:val="left" w:pos="567"/>
        </w:tabs>
        <w:spacing w:line="240" w:lineRule="auto"/>
        <w:ind w:firstLine="709"/>
        <w:rPr>
          <w:bCs/>
          <w:sz w:val="28"/>
          <w:szCs w:val="28"/>
        </w:rPr>
      </w:pPr>
      <w:r w:rsidRPr="00F70020">
        <w:rPr>
          <w:bCs/>
          <w:sz w:val="28"/>
          <w:szCs w:val="28"/>
        </w:rPr>
        <w:t xml:space="preserve">в том числе с </w:t>
      </w:r>
      <w:r>
        <w:rPr>
          <w:bCs/>
          <w:sz w:val="28"/>
          <w:szCs w:val="28"/>
        </w:rPr>
        <w:t xml:space="preserve">учетом </w:t>
      </w:r>
      <w:r w:rsidRPr="00F70020">
        <w:rPr>
          <w:bCs/>
          <w:sz w:val="28"/>
          <w:szCs w:val="28"/>
        </w:rPr>
        <w:t>календарной разбивк</w:t>
      </w:r>
      <w:r>
        <w:rPr>
          <w:bCs/>
          <w:sz w:val="28"/>
          <w:szCs w:val="28"/>
        </w:rPr>
        <w:t>и</w:t>
      </w:r>
      <w:r w:rsidRPr="00F70020">
        <w:rPr>
          <w:bCs/>
          <w:sz w:val="28"/>
          <w:szCs w:val="28"/>
        </w:rPr>
        <w:t xml:space="preserve"> по периодам:</w:t>
      </w:r>
    </w:p>
    <w:p w14:paraId="169FB357" w14:textId="77777777" w:rsidR="00747DE4" w:rsidRPr="00F70020" w:rsidRDefault="00747DE4" w:rsidP="00747DE4">
      <w:pPr>
        <w:widowControl w:val="0"/>
        <w:tabs>
          <w:tab w:val="left" w:pos="284"/>
        </w:tabs>
        <w:autoSpaceDE w:val="0"/>
        <w:autoSpaceDN w:val="0"/>
        <w:adjustRightInd w:val="0"/>
        <w:jc w:val="both"/>
        <w:rPr>
          <w:sz w:val="28"/>
          <w:szCs w:val="28"/>
        </w:rPr>
      </w:pPr>
      <w:r>
        <w:rPr>
          <w:sz w:val="28"/>
          <w:szCs w:val="28"/>
        </w:rPr>
        <w:t xml:space="preserve">          - </w:t>
      </w:r>
      <w:r w:rsidRPr="00F70020">
        <w:rPr>
          <w:sz w:val="28"/>
          <w:szCs w:val="28"/>
        </w:rPr>
        <w:t>с 01.01.202</w:t>
      </w:r>
      <w:r>
        <w:rPr>
          <w:sz w:val="28"/>
          <w:szCs w:val="28"/>
        </w:rPr>
        <w:t>1</w:t>
      </w:r>
      <w:r w:rsidRPr="00F70020">
        <w:rPr>
          <w:sz w:val="28"/>
          <w:szCs w:val="28"/>
        </w:rPr>
        <w:t xml:space="preserve"> по 30.06.202</w:t>
      </w:r>
      <w:r>
        <w:rPr>
          <w:sz w:val="28"/>
          <w:szCs w:val="28"/>
        </w:rPr>
        <w:t>1</w:t>
      </w:r>
      <w:r w:rsidRPr="00F70020">
        <w:rPr>
          <w:sz w:val="28"/>
          <w:szCs w:val="28"/>
        </w:rPr>
        <w:t xml:space="preserve"> – </w:t>
      </w:r>
      <w:r>
        <w:rPr>
          <w:sz w:val="28"/>
          <w:szCs w:val="28"/>
        </w:rPr>
        <w:t>521,90</w:t>
      </w:r>
      <w:r w:rsidRPr="00F70020">
        <w:rPr>
          <w:sz w:val="28"/>
          <w:szCs w:val="28"/>
        </w:rPr>
        <w:t xml:space="preserve"> тыс. руб.;</w:t>
      </w:r>
    </w:p>
    <w:p w14:paraId="07AFD757" w14:textId="77777777" w:rsidR="00747DE4" w:rsidRPr="00F70020" w:rsidRDefault="00747DE4" w:rsidP="00747DE4">
      <w:pPr>
        <w:widowControl w:val="0"/>
        <w:tabs>
          <w:tab w:val="left" w:pos="284"/>
        </w:tabs>
        <w:autoSpaceDE w:val="0"/>
        <w:autoSpaceDN w:val="0"/>
        <w:adjustRightInd w:val="0"/>
        <w:jc w:val="both"/>
        <w:rPr>
          <w:sz w:val="28"/>
          <w:szCs w:val="28"/>
        </w:rPr>
      </w:pPr>
      <w:r>
        <w:rPr>
          <w:sz w:val="28"/>
          <w:szCs w:val="28"/>
        </w:rPr>
        <w:t xml:space="preserve">          - с 01.07.20</w:t>
      </w:r>
      <w:r w:rsidRPr="00F70020">
        <w:rPr>
          <w:sz w:val="28"/>
          <w:szCs w:val="28"/>
        </w:rPr>
        <w:t>2</w:t>
      </w:r>
      <w:r>
        <w:rPr>
          <w:sz w:val="28"/>
          <w:szCs w:val="28"/>
        </w:rPr>
        <w:t>1</w:t>
      </w:r>
      <w:r w:rsidRPr="00F70020">
        <w:rPr>
          <w:sz w:val="28"/>
          <w:szCs w:val="28"/>
        </w:rPr>
        <w:t xml:space="preserve"> по 31.12.202</w:t>
      </w:r>
      <w:r>
        <w:rPr>
          <w:sz w:val="28"/>
          <w:szCs w:val="28"/>
        </w:rPr>
        <w:t xml:space="preserve">1 </w:t>
      </w:r>
      <w:r w:rsidRPr="00F70020">
        <w:rPr>
          <w:sz w:val="28"/>
          <w:szCs w:val="28"/>
        </w:rPr>
        <w:t xml:space="preserve">– </w:t>
      </w:r>
      <w:r>
        <w:rPr>
          <w:sz w:val="28"/>
          <w:szCs w:val="28"/>
        </w:rPr>
        <w:t>757,90</w:t>
      </w:r>
      <w:r w:rsidRPr="00F70020">
        <w:rPr>
          <w:sz w:val="28"/>
          <w:szCs w:val="28"/>
        </w:rPr>
        <w:t xml:space="preserve"> тыс. руб.</w:t>
      </w:r>
    </w:p>
    <w:p w14:paraId="7FE4EA0F" w14:textId="77777777" w:rsidR="00747DE4" w:rsidRPr="00263460" w:rsidRDefault="00747DE4" w:rsidP="00747DE4">
      <w:pPr>
        <w:tabs>
          <w:tab w:val="left" w:pos="2925"/>
        </w:tabs>
        <w:autoSpaceDE w:val="0"/>
        <w:autoSpaceDN w:val="0"/>
        <w:adjustRightInd w:val="0"/>
        <w:spacing w:before="48"/>
        <w:ind w:left="1886" w:firstLine="709"/>
        <w:rPr>
          <w:b/>
          <w:bCs/>
          <w:sz w:val="28"/>
          <w:szCs w:val="28"/>
        </w:rPr>
      </w:pPr>
    </w:p>
    <w:p w14:paraId="0BF45044" w14:textId="77777777" w:rsidR="00747DE4" w:rsidRPr="00F70020" w:rsidRDefault="00747DE4" w:rsidP="00747DE4">
      <w:pPr>
        <w:tabs>
          <w:tab w:val="left" w:pos="567"/>
        </w:tabs>
        <w:autoSpaceDE w:val="0"/>
        <w:autoSpaceDN w:val="0"/>
        <w:adjustRightInd w:val="0"/>
        <w:ind w:firstLine="709"/>
        <w:jc w:val="both"/>
        <w:rPr>
          <w:bCs/>
          <w:sz w:val="28"/>
          <w:szCs w:val="28"/>
        </w:rPr>
      </w:pPr>
      <w:r w:rsidRPr="00F70020">
        <w:rPr>
          <w:bCs/>
          <w:sz w:val="28"/>
          <w:szCs w:val="28"/>
        </w:rPr>
        <w:t>Распределение НВВ по периодам произведено исходя из не</w:t>
      </w:r>
      <w:r>
        <w:rPr>
          <w:bCs/>
          <w:sz w:val="28"/>
          <w:szCs w:val="28"/>
        </w:rPr>
        <w:t xml:space="preserve"> </w:t>
      </w:r>
      <w:r w:rsidRPr="00F70020">
        <w:rPr>
          <w:bCs/>
          <w:sz w:val="28"/>
          <w:szCs w:val="28"/>
        </w:rPr>
        <w:t>превышения уровня тарифа в 1 полугодии 202</w:t>
      </w:r>
      <w:r>
        <w:rPr>
          <w:bCs/>
          <w:sz w:val="28"/>
          <w:szCs w:val="28"/>
        </w:rPr>
        <w:t>1</w:t>
      </w:r>
      <w:r w:rsidRPr="00F70020">
        <w:rPr>
          <w:bCs/>
          <w:sz w:val="28"/>
          <w:szCs w:val="28"/>
        </w:rPr>
        <w:t xml:space="preserve"> года над </w:t>
      </w:r>
      <w:r>
        <w:rPr>
          <w:bCs/>
          <w:sz w:val="28"/>
          <w:szCs w:val="28"/>
        </w:rPr>
        <w:t xml:space="preserve">уровнем </w:t>
      </w:r>
      <w:r w:rsidRPr="00F70020">
        <w:rPr>
          <w:bCs/>
          <w:sz w:val="28"/>
          <w:szCs w:val="28"/>
        </w:rPr>
        <w:t>тариф</w:t>
      </w:r>
      <w:r>
        <w:rPr>
          <w:bCs/>
          <w:sz w:val="28"/>
          <w:szCs w:val="28"/>
        </w:rPr>
        <w:t>а, действующим по состоянию на 31</w:t>
      </w:r>
      <w:r w:rsidRPr="00F70020">
        <w:rPr>
          <w:bCs/>
          <w:sz w:val="28"/>
          <w:szCs w:val="28"/>
        </w:rPr>
        <w:t xml:space="preserve"> декабря 20</w:t>
      </w:r>
      <w:r>
        <w:rPr>
          <w:bCs/>
          <w:sz w:val="28"/>
          <w:szCs w:val="28"/>
        </w:rPr>
        <w:t>20</w:t>
      </w:r>
      <w:r w:rsidRPr="00F70020">
        <w:rPr>
          <w:bCs/>
          <w:sz w:val="28"/>
          <w:szCs w:val="28"/>
        </w:rPr>
        <w:t xml:space="preserve"> года (</w:t>
      </w:r>
      <w:r>
        <w:rPr>
          <w:bCs/>
          <w:sz w:val="28"/>
          <w:szCs w:val="28"/>
        </w:rPr>
        <w:t>1,15</w:t>
      </w:r>
      <w:r w:rsidRPr="00F70020">
        <w:rPr>
          <w:bCs/>
          <w:sz w:val="28"/>
          <w:szCs w:val="28"/>
        </w:rPr>
        <w:t xml:space="preserve"> руб./м</w:t>
      </w:r>
      <w:r w:rsidRPr="00F70020">
        <w:rPr>
          <w:bCs/>
          <w:sz w:val="28"/>
          <w:szCs w:val="28"/>
          <w:vertAlign w:val="superscript"/>
        </w:rPr>
        <w:t>3</w:t>
      </w:r>
      <w:r w:rsidRPr="00F70020">
        <w:rPr>
          <w:bCs/>
          <w:sz w:val="28"/>
          <w:szCs w:val="28"/>
        </w:rPr>
        <w:t>)</w:t>
      </w:r>
      <w:r>
        <w:rPr>
          <w:bCs/>
          <w:sz w:val="28"/>
          <w:szCs w:val="28"/>
        </w:rPr>
        <w:t xml:space="preserve"> на основании положений п. 9 Основ ценообразования</w:t>
      </w:r>
      <w:r w:rsidRPr="00F70020">
        <w:rPr>
          <w:bCs/>
          <w:sz w:val="28"/>
          <w:szCs w:val="28"/>
        </w:rPr>
        <w:t>.</w:t>
      </w:r>
    </w:p>
    <w:p w14:paraId="36B7FC46" w14:textId="77777777" w:rsidR="00747DE4" w:rsidRPr="00665D70" w:rsidRDefault="00747DE4" w:rsidP="00747DE4">
      <w:pPr>
        <w:tabs>
          <w:tab w:val="left" w:pos="2925"/>
        </w:tabs>
        <w:autoSpaceDE w:val="0"/>
        <w:autoSpaceDN w:val="0"/>
        <w:adjustRightInd w:val="0"/>
        <w:spacing w:before="48"/>
        <w:ind w:left="1886" w:firstLine="709"/>
        <w:rPr>
          <w:b/>
          <w:bCs/>
          <w:sz w:val="18"/>
          <w:szCs w:val="28"/>
        </w:rPr>
      </w:pPr>
    </w:p>
    <w:p w14:paraId="4B55CC6A" w14:textId="77777777" w:rsidR="00747DE4" w:rsidRPr="00665D70" w:rsidRDefault="00747DE4" w:rsidP="00747DE4">
      <w:pPr>
        <w:autoSpaceDE w:val="0"/>
        <w:autoSpaceDN w:val="0"/>
        <w:adjustRightInd w:val="0"/>
        <w:ind w:firstLine="709"/>
        <w:jc w:val="both"/>
        <w:rPr>
          <w:sz w:val="28"/>
          <w:szCs w:val="28"/>
        </w:rPr>
      </w:pPr>
      <w:r>
        <w:rPr>
          <w:sz w:val="28"/>
          <w:szCs w:val="28"/>
        </w:rPr>
        <w:t>Снижение</w:t>
      </w:r>
      <w:r w:rsidRPr="00665D70">
        <w:rPr>
          <w:sz w:val="28"/>
          <w:szCs w:val="28"/>
        </w:rPr>
        <w:t xml:space="preserve"> необходимой валовой выручки к установленной составляет </w:t>
      </w:r>
      <w:r>
        <w:rPr>
          <w:sz w:val="28"/>
          <w:szCs w:val="28"/>
        </w:rPr>
        <w:t>426,67</w:t>
      </w:r>
      <w:r w:rsidRPr="00665D70">
        <w:rPr>
          <w:sz w:val="28"/>
          <w:szCs w:val="28"/>
        </w:rPr>
        <w:t xml:space="preserve"> тыс. руб., отклонение от предложенной организацией составило                  </w:t>
      </w:r>
      <w:r>
        <w:rPr>
          <w:sz w:val="28"/>
          <w:szCs w:val="28"/>
        </w:rPr>
        <w:t>827,30</w:t>
      </w:r>
      <w:r w:rsidRPr="00665D70">
        <w:rPr>
          <w:sz w:val="28"/>
          <w:szCs w:val="28"/>
        </w:rPr>
        <w:t xml:space="preserve"> тыс. руб.</w:t>
      </w:r>
      <w:r>
        <w:rPr>
          <w:sz w:val="28"/>
          <w:szCs w:val="28"/>
        </w:rPr>
        <w:t xml:space="preserve"> в сторону уменьшения.</w:t>
      </w:r>
    </w:p>
    <w:p w14:paraId="358FE72F" w14:textId="77777777" w:rsidR="00747DE4" w:rsidRDefault="00747DE4" w:rsidP="00747DE4">
      <w:pPr>
        <w:autoSpaceDN w:val="0"/>
        <w:jc w:val="center"/>
        <w:rPr>
          <w:b/>
          <w:sz w:val="32"/>
          <w:szCs w:val="32"/>
          <w:u w:val="single"/>
        </w:rPr>
      </w:pPr>
    </w:p>
    <w:p w14:paraId="4D630590" w14:textId="77777777" w:rsidR="00747DE4" w:rsidRPr="00CF4FC4" w:rsidRDefault="00747DE4" w:rsidP="00747DE4">
      <w:pPr>
        <w:autoSpaceDN w:val="0"/>
        <w:jc w:val="center"/>
        <w:rPr>
          <w:b/>
          <w:sz w:val="32"/>
          <w:szCs w:val="32"/>
          <w:u w:val="single"/>
        </w:rPr>
      </w:pPr>
      <w:r>
        <w:rPr>
          <w:b/>
          <w:sz w:val="32"/>
          <w:szCs w:val="32"/>
          <w:u w:val="single"/>
        </w:rPr>
        <w:t>Н</w:t>
      </w:r>
      <w:r w:rsidRPr="00CF4FC4">
        <w:rPr>
          <w:b/>
          <w:sz w:val="32"/>
          <w:szCs w:val="32"/>
          <w:u w:val="single"/>
        </w:rPr>
        <w:t>атуральны</w:t>
      </w:r>
      <w:r>
        <w:rPr>
          <w:b/>
          <w:sz w:val="32"/>
          <w:szCs w:val="32"/>
          <w:u w:val="single"/>
        </w:rPr>
        <w:t>е</w:t>
      </w:r>
      <w:r w:rsidRPr="00CF4FC4">
        <w:rPr>
          <w:b/>
          <w:sz w:val="32"/>
          <w:szCs w:val="32"/>
          <w:u w:val="single"/>
        </w:rPr>
        <w:t xml:space="preserve"> показател</w:t>
      </w:r>
      <w:r>
        <w:rPr>
          <w:b/>
          <w:sz w:val="32"/>
          <w:szCs w:val="32"/>
          <w:u w:val="single"/>
        </w:rPr>
        <w:t>и</w:t>
      </w:r>
      <w:r w:rsidRPr="00CF4FC4">
        <w:rPr>
          <w:b/>
          <w:sz w:val="32"/>
          <w:szCs w:val="32"/>
          <w:u w:val="single"/>
        </w:rPr>
        <w:t xml:space="preserve"> по технической воде</w:t>
      </w:r>
    </w:p>
    <w:p w14:paraId="6AD9314A" w14:textId="77777777" w:rsidR="00747DE4" w:rsidRDefault="00747DE4" w:rsidP="00747DE4">
      <w:pPr>
        <w:widowControl w:val="0"/>
        <w:tabs>
          <w:tab w:val="left" w:pos="284"/>
        </w:tabs>
        <w:autoSpaceDE w:val="0"/>
        <w:autoSpaceDN w:val="0"/>
        <w:adjustRightInd w:val="0"/>
        <w:ind w:left="1069"/>
        <w:rPr>
          <w:b/>
          <w:color w:val="000000"/>
          <w:sz w:val="20"/>
          <w:szCs w:val="28"/>
          <w:highlight w:val="yellow"/>
          <w:u w:val="single"/>
        </w:rPr>
      </w:pPr>
    </w:p>
    <w:p w14:paraId="2944C4C4" w14:textId="77777777" w:rsidR="00747DE4" w:rsidRDefault="00747DE4" w:rsidP="00747DE4">
      <w:pPr>
        <w:ind w:firstLine="709"/>
        <w:jc w:val="both"/>
        <w:rPr>
          <w:color w:val="000000"/>
          <w:sz w:val="28"/>
          <w:szCs w:val="28"/>
        </w:rPr>
      </w:pPr>
      <w:r>
        <w:rPr>
          <w:sz w:val="28"/>
          <w:szCs w:val="28"/>
        </w:rPr>
        <w:lastRenderedPageBreak/>
        <w:t>Регулирующим органом</w:t>
      </w:r>
      <w:r w:rsidRPr="00665D70">
        <w:rPr>
          <w:sz w:val="28"/>
          <w:szCs w:val="28"/>
        </w:rPr>
        <w:t xml:space="preserve"> </w:t>
      </w:r>
      <w:r w:rsidRPr="006E7452">
        <w:rPr>
          <w:sz w:val="28"/>
          <w:szCs w:val="28"/>
        </w:rPr>
        <w:t xml:space="preserve">утвержден </w:t>
      </w:r>
      <w:r>
        <w:rPr>
          <w:sz w:val="28"/>
          <w:szCs w:val="28"/>
        </w:rPr>
        <w:t>объем реализации технической воды</w:t>
      </w:r>
      <w:r w:rsidRPr="006E7452">
        <w:rPr>
          <w:sz w:val="28"/>
          <w:szCs w:val="28"/>
        </w:rPr>
        <w:t xml:space="preserve"> на 20</w:t>
      </w:r>
      <w:r>
        <w:rPr>
          <w:sz w:val="28"/>
          <w:szCs w:val="28"/>
        </w:rPr>
        <w:t>21</w:t>
      </w:r>
      <w:r w:rsidRPr="006E7452">
        <w:rPr>
          <w:sz w:val="28"/>
          <w:szCs w:val="28"/>
        </w:rPr>
        <w:t xml:space="preserve"> год в размере </w:t>
      </w:r>
      <w:r>
        <w:rPr>
          <w:sz w:val="28"/>
          <w:szCs w:val="28"/>
        </w:rPr>
        <w:t>1268757,74 м3</w:t>
      </w:r>
      <w:r w:rsidRPr="006E7452">
        <w:rPr>
          <w:sz w:val="28"/>
          <w:szCs w:val="28"/>
        </w:rPr>
        <w:t xml:space="preserve">, предприятием </w:t>
      </w:r>
      <w:r>
        <w:rPr>
          <w:sz w:val="28"/>
          <w:szCs w:val="28"/>
        </w:rPr>
        <w:t>в целях корректировки объемные показатели не заявлены.</w:t>
      </w:r>
    </w:p>
    <w:p w14:paraId="4E3D67CC" w14:textId="77777777" w:rsidR="00747DE4" w:rsidRDefault="00747DE4" w:rsidP="00747DE4">
      <w:pPr>
        <w:ind w:firstLine="709"/>
        <w:jc w:val="both"/>
        <w:rPr>
          <w:color w:val="000000"/>
          <w:sz w:val="28"/>
          <w:szCs w:val="28"/>
        </w:rPr>
      </w:pPr>
      <w:r w:rsidRPr="003E6074">
        <w:rPr>
          <w:color w:val="000000"/>
          <w:sz w:val="28"/>
          <w:szCs w:val="28"/>
        </w:rPr>
        <w:t xml:space="preserve">Проанализировав представленные документы,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 xml:space="preserve">т экономически и технологически обоснованным принять показатели объемов </w:t>
      </w:r>
      <w:r>
        <w:rPr>
          <w:color w:val="000000"/>
          <w:sz w:val="28"/>
          <w:szCs w:val="28"/>
        </w:rPr>
        <w:t>реализации технической воды по расчету регулирующего органа, произведенному в соответствии с п. 4-5 Методических указаний.</w:t>
      </w:r>
    </w:p>
    <w:p w14:paraId="24C3D9B9" w14:textId="77777777" w:rsidR="00747DE4" w:rsidRDefault="00747DE4" w:rsidP="00747DE4">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0884552B" w14:textId="77777777" w:rsidR="00747DE4" w:rsidRDefault="00747DE4" w:rsidP="00747DE4">
      <w:pPr>
        <w:ind w:firstLine="709"/>
        <w:jc w:val="both"/>
        <w:rPr>
          <w:color w:val="000000"/>
          <w:sz w:val="28"/>
          <w:szCs w:val="28"/>
        </w:rPr>
      </w:pPr>
      <w:r>
        <w:rPr>
          <w:color w:val="000000"/>
          <w:sz w:val="28"/>
          <w:szCs w:val="28"/>
        </w:rPr>
        <w:t>В соответствии с п. 5 Методических указаний объем отпускаемой воды определяется по формулам:</w:t>
      </w:r>
    </w:p>
    <w:p w14:paraId="57C4069F" w14:textId="77777777" w:rsidR="00747DE4" w:rsidRPr="002A4086" w:rsidRDefault="00747DE4" w:rsidP="00747DE4">
      <w:pPr>
        <w:ind w:firstLine="709"/>
        <w:jc w:val="both"/>
        <w:rPr>
          <w:color w:val="000000"/>
          <w:sz w:val="28"/>
          <w:szCs w:val="28"/>
        </w:rPr>
      </w:pPr>
    </w:p>
    <w:p w14:paraId="163EDDDA" w14:textId="141FF04E" w:rsidR="00747DE4" w:rsidRDefault="00747DE4" w:rsidP="00747DE4">
      <w:pPr>
        <w:ind w:firstLine="709"/>
        <w:rPr>
          <w:position w:val="-12"/>
        </w:rPr>
      </w:pPr>
      <w:r>
        <w:rPr>
          <w:noProof/>
          <w:position w:val="-12"/>
        </w:rPr>
        <w:drawing>
          <wp:inline distT="0" distB="0" distL="0" distR="0" wp14:anchorId="4348346F" wp14:editId="7DE34D78">
            <wp:extent cx="2867025" cy="352425"/>
            <wp:effectExtent l="0" t="0" r="9525"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04D1B0BE" w14:textId="77777777" w:rsidR="00747DE4" w:rsidRDefault="00747DE4" w:rsidP="00747DE4">
      <w:pPr>
        <w:ind w:firstLine="709"/>
        <w:rPr>
          <w:position w:val="-36"/>
        </w:rPr>
      </w:pPr>
    </w:p>
    <w:p w14:paraId="7B761381" w14:textId="640CB938" w:rsidR="00747DE4" w:rsidRDefault="00747DE4" w:rsidP="00747DE4">
      <w:pPr>
        <w:ind w:firstLine="709"/>
        <w:rPr>
          <w:color w:val="000000"/>
          <w:sz w:val="28"/>
          <w:szCs w:val="28"/>
        </w:rPr>
      </w:pPr>
      <w:r>
        <w:rPr>
          <w:noProof/>
          <w:position w:val="-36"/>
        </w:rPr>
        <w:drawing>
          <wp:inline distT="0" distB="0" distL="0" distR="0" wp14:anchorId="44105406" wp14:editId="15CC9214">
            <wp:extent cx="3181350" cy="6477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7BD73BB0" w14:textId="77777777" w:rsidR="00747DE4" w:rsidRPr="00CF5CDF" w:rsidRDefault="00747DE4" w:rsidP="00747DE4">
      <w:pPr>
        <w:ind w:firstLine="709"/>
        <w:jc w:val="both"/>
        <w:rPr>
          <w:color w:val="000000"/>
          <w:sz w:val="14"/>
          <w:szCs w:val="28"/>
        </w:rPr>
      </w:pPr>
    </w:p>
    <w:p w14:paraId="0B19CAA6" w14:textId="77777777" w:rsidR="00747DE4" w:rsidRDefault="00747DE4" w:rsidP="00747DE4">
      <w:pPr>
        <w:autoSpaceDE w:val="0"/>
        <w:autoSpaceDN w:val="0"/>
        <w:adjustRightInd w:val="0"/>
        <w:ind w:firstLine="709"/>
        <w:jc w:val="both"/>
        <w:rPr>
          <w:sz w:val="28"/>
          <w:szCs w:val="28"/>
        </w:rPr>
      </w:pPr>
      <w:r>
        <w:rPr>
          <w:sz w:val="28"/>
          <w:szCs w:val="28"/>
        </w:rPr>
        <w:t>где:</w:t>
      </w:r>
    </w:p>
    <w:p w14:paraId="777FF195" w14:textId="30BC2A42"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417451E1" wp14:editId="079D185C">
            <wp:extent cx="266700" cy="32385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sz w:val="28"/>
          <w:szCs w:val="28"/>
        </w:rPr>
        <w:t xml:space="preserve"> - объем воды, отпускаемой абонентам (планируемой к отпуску) в году i, тыс. куб. м;</w:t>
      </w:r>
    </w:p>
    <w:p w14:paraId="0263D293" w14:textId="77777777" w:rsidR="00747DE4" w:rsidRPr="00BC2958" w:rsidRDefault="00747DE4" w:rsidP="00747DE4">
      <w:pPr>
        <w:autoSpaceDE w:val="0"/>
        <w:autoSpaceDN w:val="0"/>
        <w:adjustRightInd w:val="0"/>
        <w:ind w:firstLine="709"/>
        <w:jc w:val="both"/>
        <w:rPr>
          <w:sz w:val="10"/>
          <w:szCs w:val="28"/>
        </w:rPr>
      </w:pPr>
    </w:p>
    <w:p w14:paraId="4A92052D" w14:textId="1ECA06D1"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26760D91" wp14:editId="593D4697">
            <wp:extent cx="361950" cy="33337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5EDD7CE5" w14:textId="77777777" w:rsidR="00747DE4" w:rsidRPr="00E07EFE" w:rsidRDefault="00747DE4" w:rsidP="00747DE4">
      <w:pPr>
        <w:autoSpaceDE w:val="0"/>
        <w:autoSpaceDN w:val="0"/>
        <w:adjustRightInd w:val="0"/>
        <w:ind w:firstLine="709"/>
        <w:jc w:val="both"/>
        <w:rPr>
          <w:sz w:val="10"/>
          <w:szCs w:val="28"/>
        </w:rPr>
      </w:pPr>
    </w:p>
    <w:p w14:paraId="720D3D19" w14:textId="315BE43A" w:rsidR="00747DE4" w:rsidRDefault="00747DE4" w:rsidP="00747DE4">
      <w:pPr>
        <w:autoSpaceDE w:val="0"/>
        <w:autoSpaceDN w:val="0"/>
        <w:adjustRightInd w:val="0"/>
        <w:ind w:firstLine="709"/>
        <w:jc w:val="both"/>
        <w:rPr>
          <w:sz w:val="28"/>
          <w:szCs w:val="28"/>
        </w:rPr>
      </w:pPr>
      <w:r>
        <w:rPr>
          <w:noProof/>
          <w:position w:val="-12"/>
          <w:sz w:val="28"/>
          <w:szCs w:val="28"/>
        </w:rPr>
        <w:drawing>
          <wp:inline distT="0" distB="0" distL="0" distR="0" wp14:anchorId="19F32B93" wp14:editId="25971DB8">
            <wp:extent cx="428625" cy="33337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0EDD51B" w14:textId="77777777" w:rsidR="00747DE4" w:rsidRPr="00E07EFE" w:rsidRDefault="00747DE4" w:rsidP="00747DE4">
      <w:pPr>
        <w:autoSpaceDE w:val="0"/>
        <w:autoSpaceDN w:val="0"/>
        <w:adjustRightInd w:val="0"/>
        <w:ind w:firstLine="709"/>
        <w:jc w:val="both"/>
        <w:rPr>
          <w:sz w:val="10"/>
          <w:szCs w:val="28"/>
        </w:rPr>
      </w:pPr>
    </w:p>
    <w:p w14:paraId="3F152B60" w14:textId="3F40E558" w:rsidR="00747DE4" w:rsidRDefault="00747DE4" w:rsidP="00747DE4">
      <w:pPr>
        <w:autoSpaceDE w:val="0"/>
        <w:autoSpaceDN w:val="0"/>
        <w:adjustRightInd w:val="0"/>
        <w:ind w:firstLine="709"/>
        <w:jc w:val="both"/>
        <w:rPr>
          <w:sz w:val="28"/>
          <w:szCs w:val="28"/>
        </w:rPr>
      </w:pPr>
      <w:r>
        <w:rPr>
          <w:noProof/>
          <w:position w:val="-11"/>
          <w:sz w:val="28"/>
          <w:szCs w:val="28"/>
        </w:rPr>
        <w:drawing>
          <wp:inline distT="0" distB="0" distL="0" distR="0" wp14:anchorId="20DB6D36" wp14:editId="153221A1">
            <wp:extent cx="200025" cy="323850"/>
            <wp:effectExtent l="0" t="0" r="9525"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2A2DCF0E" w14:textId="77777777" w:rsidR="00747DE4" w:rsidRDefault="00747DE4" w:rsidP="00747DE4">
      <w:pPr>
        <w:ind w:firstLine="709"/>
        <w:jc w:val="both"/>
        <w:rPr>
          <w:sz w:val="28"/>
          <w:szCs w:val="28"/>
        </w:rPr>
      </w:pPr>
    </w:p>
    <w:p w14:paraId="3A6D0E79" w14:textId="77777777" w:rsidR="00747DE4" w:rsidRDefault="00747DE4" w:rsidP="00747DE4">
      <w:pPr>
        <w:ind w:firstLine="709"/>
        <w:jc w:val="both"/>
        <w:rPr>
          <w:color w:val="000000"/>
          <w:sz w:val="28"/>
          <w:szCs w:val="28"/>
        </w:rPr>
      </w:pPr>
      <w:r>
        <w:rPr>
          <w:color w:val="000000"/>
          <w:sz w:val="28"/>
          <w:szCs w:val="28"/>
        </w:rPr>
        <w:lastRenderedPageBreak/>
        <w:t>Для расчета объема реализации технической воды специалистом использовались сведения о фактических объемах отпуска воды за 2019 год, в соответствии с представленными в материалах тарифного дела счетами-фактурами, выставленными абонентам за январь-декабрь 2019 года (помесячно), а также данные о фактических объемах реализованной воды за 2016-2018гг., представленные в предыдущих тарифных делах. В связи с тем, что в представленных АО «Кузнецкая ТЭЦ»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04D10F41" w14:textId="77777777" w:rsidR="00747DE4" w:rsidRDefault="00747DE4" w:rsidP="00747DE4">
      <w:pPr>
        <w:ind w:firstLine="709"/>
        <w:jc w:val="both"/>
        <w:rPr>
          <w:color w:val="000000"/>
          <w:sz w:val="28"/>
          <w:szCs w:val="28"/>
        </w:rPr>
      </w:pPr>
      <w:r>
        <w:rPr>
          <w:color w:val="000000"/>
          <w:sz w:val="28"/>
          <w:szCs w:val="28"/>
        </w:rPr>
        <w:t>При определении темпа изменения потребления воды за 2016-2019гг. в соответствии с п. 5 Методических указаний регулятором принимались во внимание следующие моменты:</w:t>
      </w:r>
    </w:p>
    <w:p w14:paraId="6342D52D" w14:textId="77777777" w:rsidR="00747DE4" w:rsidRDefault="00747DE4" w:rsidP="00747DE4">
      <w:pPr>
        <w:ind w:firstLine="709"/>
        <w:jc w:val="both"/>
        <w:rPr>
          <w:color w:val="000000"/>
          <w:sz w:val="28"/>
          <w:szCs w:val="28"/>
        </w:rPr>
      </w:pPr>
      <w:r>
        <w:rPr>
          <w:color w:val="000000"/>
          <w:sz w:val="28"/>
          <w:szCs w:val="28"/>
        </w:rPr>
        <w:t xml:space="preserve">1. </w:t>
      </w:r>
      <w:r>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15F911C4" w14:textId="77777777" w:rsidR="00747DE4" w:rsidRDefault="00747DE4" w:rsidP="00747DE4">
      <w:pPr>
        <w:ind w:firstLine="709"/>
        <w:jc w:val="both"/>
        <w:rPr>
          <w:color w:val="000000"/>
          <w:sz w:val="28"/>
          <w:szCs w:val="28"/>
        </w:rPr>
      </w:pPr>
      <w:r>
        <w:rPr>
          <w:color w:val="000000"/>
          <w:sz w:val="28"/>
          <w:szCs w:val="28"/>
        </w:rPr>
        <w:t>2. Т</w:t>
      </w:r>
      <w:r>
        <w:rPr>
          <w:sz w:val="28"/>
          <w:szCs w:val="28"/>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0F2B4DB2" w14:textId="77777777" w:rsidR="00747DE4" w:rsidRDefault="00747DE4" w:rsidP="00747DE4">
      <w:pPr>
        <w:ind w:firstLine="709"/>
        <w:jc w:val="both"/>
        <w:rPr>
          <w:color w:val="000000"/>
          <w:sz w:val="28"/>
          <w:szCs w:val="28"/>
          <w:u w:val="single"/>
        </w:rPr>
      </w:pPr>
    </w:p>
    <w:p w14:paraId="0B504FB4" w14:textId="77777777" w:rsidR="00747DE4" w:rsidRDefault="00747DE4" w:rsidP="00747DE4">
      <w:pPr>
        <w:ind w:firstLine="709"/>
        <w:jc w:val="both"/>
        <w:rPr>
          <w:color w:val="000000"/>
          <w:sz w:val="28"/>
          <w:szCs w:val="28"/>
        </w:rPr>
      </w:pPr>
      <w:r>
        <w:rPr>
          <w:color w:val="000000"/>
          <w:sz w:val="28"/>
          <w:szCs w:val="28"/>
          <w:u w:val="single"/>
        </w:rPr>
        <w:t>Расчет о</w:t>
      </w:r>
      <w:r w:rsidRPr="004A1609">
        <w:rPr>
          <w:color w:val="000000"/>
          <w:sz w:val="28"/>
          <w:szCs w:val="28"/>
          <w:u w:val="single"/>
        </w:rPr>
        <w:t>бъем</w:t>
      </w:r>
      <w:r>
        <w:rPr>
          <w:color w:val="000000"/>
          <w:sz w:val="28"/>
          <w:szCs w:val="28"/>
          <w:u w:val="single"/>
        </w:rPr>
        <w:t>а</w:t>
      </w:r>
      <w:r w:rsidRPr="004A1609">
        <w:rPr>
          <w:color w:val="000000"/>
          <w:sz w:val="28"/>
          <w:szCs w:val="28"/>
          <w:u w:val="single"/>
        </w:rPr>
        <w:t xml:space="preserve"> </w:t>
      </w:r>
      <w:r>
        <w:rPr>
          <w:color w:val="000000"/>
          <w:sz w:val="28"/>
          <w:szCs w:val="28"/>
          <w:u w:val="single"/>
        </w:rPr>
        <w:t xml:space="preserve">отпущенной технической воды по категории потребителей </w:t>
      </w:r>
      <w:r w:rsidRPr="00B47AD3">
        <w:rPr>
          <w:b/>
          <w:color w:val="000000"/>
          <w:sz w:val="28"/>
          <w:szCs w:val="28"/>
          <w:u w:val="single"/>
        </w:rPr>
        <w:t>«</w:t>
      </w:r>
      <w:r>
        <w:rPr>
          <w:b/>
          <w:color w:val="000000"/>
          <w:sz w:val="28"/>
          <w:szCs w:val="28"/>
          <w:u w:val="single"/>
        </w:rPr>
        <w:t>Прочие потребители</w:t>
      </w:r>
      <w:r w:rsidRPr="00B47AD3">
        <w:rPr>
          <w:b/>
          <w:color w:val="000000"/>
          <w:sz w:val="28"/>
          <w:szCs w:val="28"/>
          <w:u w:val="single"/>
        </w:rPr>
        <w:t>»</w:t>
      </w:r>
      <w:r>
        <w:rPr>
          <w:color w:val="000000"/>
          <w:sz w:val="28"/>
          <w:szCs w:val="28"/>
        </w:rPr>
        <w:t xml:space="preserve"> в соответствии с вышеуказанными формулами Методических указаний представлен в Таблице 3:</w:t>
      </w:r>
    </w:p>
    <w:p w14:paraId="230E5C0C" w14:textId="77777777" w:rsidR="00747DE4" w:rsidRDefault="00747DE4" w:rsidP="00747DE4">
      <w:pPr>
        <w:ind w:firstLine="709"/>
        <w:jc w:val="both"/>
        <w:rPr>
          <w:color w:val="000000"/>
          <w:sz w:val="28"/>
          <w:szCs w:val="28"/>
        </w:rPr>
      </w:pPr>
    </w:p>
    <w:p w14:paraId="78EDFFEA" w14:textId="77777777" w:rsidR="00747DE4" w:rsidRDefault="00747DE4" w:rsidP="00747DE4">
      <w:pPr>
        <w:ind w:firstLine="709"/>
        <w:jc w:val="right"/>
        <w:rPr>
          <w:color w:val="000000"/>
          <w:sz w:val="28"/>
          <w:szCs w:val="28"/>
        </w:rPr>
      </w:pPr>
      <w:r>
        <w:rPr>
          <w:color w:val="000000"/>
          <w:sz w:val="28"/>
          <w:szCs w:val="28"/>
        </w:rPr>
        <w:t>Таблица 3</w:t>
      </w:r>
    </w:p>
    <w:p w14:paraId="5D7F9FC1" w14:textId="61B15648" w:rsidR="00747DE4" w:rsidRDefault="00747DE4" w:rsidP="00747DE4">
      <w:pPr>
        <w:ind w:hanging="567"/>
        <w:jc w:val="both"/>
        <w:rPr>
          <w:sz w:val="28"/>
          <w:szCs w:val="28"/>
        </w:rPr>
      </w:pPr>
      <w:r w:rsidRPr="00480EEF">
        <w:rPr>
          <w:noProof/>
        </w:rPr>
        <w:drawing>
          <wp:inline distT="0" distB="0" distL="0" distR="0" wp14:anchorId="1CF97D0C" wp14:editId="0221B1DE">
            <wp:extent cx="6210300" cy="1478915"/>
            <wp:effectExtent l="0" t="0" r="0" b="6985"/>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210300" cy="1478915"/>
                    </a:xfrm>
                    <a:prstGeom prst="rect">
                      <a:avLst/>
                    </a:prstGeom>
                    <a:noFill/>
                    <a:ln>
                      <a:noFill/>
                    </a:ln>
                  </pic:spPr>
                </pic:pic>
              </a:graphicData>
            </a:graphic>
          </wp:inline>
        </w:drawing>
      </w:r>
    </w:p>
    <w:p w14:paraId="042090C0" w14:textId="77777777" w:rsidR="00747DE4" w:rsidRDefault="00747DE4" w:rsidP="00747DE4">
      <w:pPr>
        <w:ind w:firstLine="709"/>
        <w:jc w:val="both"/>
        <w:rPr>
          <w:color w:val="000000"/>
          <w:sz w:val="28"/>
          <w:szCs w:val="28"/>
        </w:rPr>
      </w:pPr>
    </w:p>
    <w:p w14:paraId="705DBCDC" w14:textId="0654B1D8" w:rsidR="00747DE4" w:rsidRDefault="00747DE4" w:rsidP="00747DE4">
      <w:pPr>
        <w:ind w:firstLine="709"/>
        <w:jc w:val="both"/>
        <w:rPr>
          <w:color w:val="000000"/>
          <w:sz w:val="28"/>
          <w:szCs w:val="28"/>
        </w:rPr>
      </w:pPr>
      <w:r>
        <w:rPr>
          <w:color w:val="000000"/>
          <w:sz w:val="28"/>
          <w:szCs w:val="28"/>
        </w:rPr>
        <w:t>Корректировка объемов реализации технической воды АО «Кузнецкая ТЭЦ» на 2021 год представлена в Таблице 4:</w:t>
      </w:r>
    </w:p>
    <w:p w14:paraId="57233D14" w14:textId="77777777" w:rsidR="00747DE4" w:rsidRDefault="00747DE4" w:rsidP="00747DE4">
      <w:pPr>
        <w:ind w:firstLine="709"/>
        <w:jc w:val="both"/>
        <w:rPr>
          <w:color w:val="000000"/>
          <w:sz w:val="28"/>
          <w:szCs w:val="28"/>
        </w:rPr>
      </w:pPr>
    </w:p>
    <w:p w14:paraId="75B7870E" w14:textId="77777777" w:rsidR="00747DE4" w:rsidRPr="00F4487D" w:rsidRDefault="00747DE4" w:rsidP="00747DE4">
      <w:pPr>
        <w:ind w:firstLine="709"/>
        <w:jc w:val="both"/>
        <w:rPr>
          <w:sz w:val="28"/>
          <w:szCs w:val="28"/>
        </w:rPr>
      </w:pPr>
      <w:r>
        <w:rPr>
          <w:sz w:val="28"/>
          <w:szCs w:val="28"/>
        </w:rPr>
        <w:t xml:space="preserve">                                                                                                          </w:t>
      </w:r>
      <w:r w:rsidRPr="00F4487D">
        <w:rPr>
          <w:sz w:val="28"/>
          <w:szCs w:val="28"/>
        </w:rPr>
        <w:t xml:space="preserve">Таблица </w:t>
      </w:r>
      <w:r>
        <w:rPr>
          <w:sz w:val="28"/>
          <w:szCs w:val="28"/>
        </w:rPr>
        <w:t>4</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747DE4" w:rsidRPr="00CF4FC4" w14:paraId="510C2380" w14:textId="77777777" w:rsidTr="00747DE4">
        <w:tc>
          <w:tcPr>
            <w:tcW w:w="2694" w:type="dxa"/>
            <w:vMerge w:val="restart"/>
            <w:shd w:val="clear" w:color="auto" w:fill="auto"/>
            <w:vAlign w:val="center"/>
          </w:tcPr>
          <w:p w14:paraId="1CC50858" w14:textId="77777777" w:rsidR="00747DE4" w:rsidRPr="00CF4FC4" w:rsidRDefault="00747DE4" w:rsidP="00747DE4">
            <w:pPr>
              <w:tabs>
                <w:tab w:val="left" w:pos="10206"/>
              </w:tabs>
              <w:jc w:val="center"/>
            </w:pPr>
          </w:p>
        </w:tc>
        <w:tc>
          <w:tcPr>
            <w:tcW w:w="7547" w:type="dxa"/>
            <w:gridSpan w:val="5"/>
            <w:shd w:val="clear" w:color="auto" w:fill="auto"/>
            <w:vAlign w:val="center"/>
          </w:tcPr>
          <w:p w14:paraId="4DDDCCF1" w14:textId="77777777" w:rsidR="00747DE4" w:rsidRPr="00CF4FC4" w:rsidRDefault="00747DE4" w:rsidP="00747DE4">
            <w:pPr>
              <w:tabs>
                <w:tab w:val="left" w:pos="10206"/>
              </w:tabs>
              <w:jc w:val="center"/>
              <w:rPr>
                <w:vertAlign w:val="superscript"/>
              </w:rPr>
            </w:pPr>
            <w:r w:rsidRPr="00CF4FC4">
              <w:t>Отпущено воды по категориям потребителей, м</w:t>
            </w:r>
            <w:r w:rsidRPr="00CF4FC4">
              <w:rPr>
                <w:vertAlign w:val="superscript"/>
              </w:rPr>
              <w:t>3</w:t>
            </w:r>
          </w:p>
        </w:tc>
      </w:tr>
      <w:tr w:rsidR="00747DE4" w:rsidRPr="00CF4FC4" w14:paraId="7D602B47" w14:textId="77777777" w:rsidTr="00747DE4">
        <w:trPr>
          <w:trHeight w:val="827"/>
        </w:trPr>
        <w:tc>
          <w:tcPr>
            <w:tcW w:w="2694" w:type="dxa"/>
            <w:vMerge/>
            <w:shd w:val="clear" w:color="auto" w:fill="auto"/>
            <w:vAlign w:val="center"/>
          </w:tcPr>
          <w:p w14:paraId="59BAB932" w14:textId="77777777" w:rsidR="00747DE4" w:rsidRPr="00CF4FC4" w:rsidRDefault="00747DE4" w:rsidP="00747DE4">
            <w:pPr>
              <w:tabs>
                <w:tab w:val="left" w:pos="10206"/>
              </w:tabs>
              <w:jc w:val="center"/>
            </w:pPr>
          </w:p>
        </w:tc>
        <w:tc>
          <w:tcPr>
            <w:tcW w:w="1489" w:type="dxa"/>
            <w:shd w:val="clear" w:color="auto" w:fill="auto"/>
            <w:vAlign w:val="center"/>
          </w:tcPr>
          <w:p w14:paraId="6B5F88E1" w14:textId="77777777" w:rsidR="00747DE4" w:rsidRPr="00CF4FC4" w:rsidRDefault="00747DE4" w:rsidP="00747DE4">
            <w:pPr>
              <w:tabs>
                <w:tab w:val="left" w:pos="10206"/>
              </w:tabs>
              <w:jc w:val="center"/>
            </w:pPr>
            <w:r w:rsidRPr="00CF4FC4">
              <w:t>Население</w:t>
            </w:r>
          </w:p>
        </w:tc>
        <w:tc>
          <w:tcPr>
            <w:tcW w:w="1543" w:type="dxa"/>
            <w:shd w:val="clear" w:color="auto" w:fill="auto"/>
            <w:vAlign w:val="center"/>
          </w:tcPr>
          <w:p w14:paraId="4B131826" w14:textId="77777777" w:rsidR="00747DE4" w:rsidRPr="00CF4FC4" w:rsidRDefault="00747DE4" w:rsidP="00747DE4">
            <w:pPr>
              <w:tabs>
                <w:tab w:val="left" w:pos="10206"/>
              </w:tabs>
              <w:jc w:val="center"/>
            </w:pPr>
            <w:r w:rsidRPr="00CF4FC4">
              <w:t>Бюджетные потребители</w:t>
            </w:r>
          </w:p>
        </w:tc>
        <w:tc>
          <w:tcPr>
            <w:tcW w:w="1543" w:type="dxa"/>
            <w:shd w:val="clear" w:color="auto" w:fill="auto"/>
            <w:vAlign w:val="center"/>
          </w:tcPr>
          <w:p w14:paraId="36923FC0" w14:textId="77777777" w:rsidR="00747DE4" w:rsidRPr="00CF4FC4" w:rsidRDefault="00747DE4" w:rsidP="00747DE4">
            <w:pPr>
              <w:tabs>
                <w:tab w:val="left" w:pos="10206"/>
              </w:tabs>
              <w:jc w:val="center"/>
            </w:pPr>
            <w:r w:rsidRPr="00CF4FC4">
              <w:t>Прочие потребители</w:t>
            </w:r>
          </w:p>
        </w:tc>
        <w:tc>
          <w:tcPr>
            <w:tcW w:w="1595" w:type="dxa"/>
            <w:shd w:val="clear" w:color="auto" w:fill="auto"/>
            <w:vAlign w:val="center"/>
          </w:tcPr>
          <w:p w14:paraId="23A46957" w14:textId="77777777" w:rsidR="00747DE4" w:rsidRPr="00CF4FC4" w:rsidRDefault="00747DE4" w:rsidP="00747DE4">
            <w:pPr>
              <w:widowControl w:val="0"/>
              <w:autoSpaceDE w:val="0"/>
              <w:autoSpaceDN w:val="0"/>
              <w:adjustRightInd w:val="0"/>
              <w:jc w:val="center"/>
            </w:pPr>
            <w:r w:rsidRPr="00CF4FC4">
              <w:t>Собственные нужды производства</w:t>
            </w:r>
          </w:p>
        </w:tc>
        <w:tc>
          <w:tcPr>
            <w:tcW w:w="1377" w:type="dxa"/>
            <w:shd w:val="clear" w:color="auto" w:fill="auto"/>
            <w:vAlign w:val="center"/>
          </w:tcPr>
          <w:p w14:paraId="7569F81B" w14:textId="77777777" w:rsidR="00747DE4" w:rsidRPr="00CF4FC4" w:rsidRDefault="00747DE4" w:rsidP="00747DE4">
            <w:pPr>
              <w:tabs>
                <w:tab w:val="left" w:pos="10206"/>
              </w:tabs>
              <w:jc w:val="center"/>
            </w:pPr>
            <w:r w:rsidRPr="00CF4FC4">
              <w:t>Всего:</w:t>
            </w:r>
          </w:p>
        </w:tc>
      </w:tr>
      <w:tr w:rsidR="00747DE4" w:rsidRPr="00CF4FC4" w14:paraId="76D229B2" w14:textId="77777777" w:rsidTr="00747DE4">
        <w:tc>
          <w:tcPr>
            <w:tcW w:w="10241" w:type="dxa"/>
            <w:gridSpan w:val="6"/>
            <w:shd w:val="clear" w:color="auto" w:fill="auto"/>
            <w:vAlign w:val="center"/>
          </w:tcPr>
          <w:p w14:paraId="6D692C37" w14:textId="77777777" w:rsidR="00747DE4" w:rsidRPr="00CF4FC4" w:rsidRDefault="00747DE4" w:rsidP="00747DE4">
            <w:pPr>
              <w:tabs>
                <w:tab w:val="left" w:pos="10206"/>
              </w:tabs>
              <w:jc w:val="center"/>
            </w:pPr>
            <w:r w:rsidRPr="00CF4FC4">
              <w:t>20</w:t>
            </w:r>
            <w:r w:rsidRPr="00C55ED5">
              <w:t>2</w:t>
            </w:r>
            <w:r>
              <w:t>1</w:t>
            </w:r>
            <w:r w:rsidRPr="00CF4FC4">
              <w:t xml:space="preserve"> год</w:t>
            </w:r>
          </w:p>
        </w:tc>
      </w:tr>
      <w:tr w:rsidR="00747DE4" w:rsidRPr="00CF4FC4" w14:paraId="6046B39B" w14:textId="77777777" w:rsidTr="00747DE4">
        <w:tc>
          <w:tcPr>
            <w:tcW w:w="2694" w:type="dxa"/>
            <w:shd w:val="clear" w:color="auto" w:fill="auto"/>
            <w:vAlign w:val="center"/>
          </w:tcPr>
          <w:p w14:paraId="77968B45" w14:textId="77777777" w:rsidR="00747DE4" w:rsidRPr="00CF4FC4" w:rsidRDefault="00747DE4" w:rsidP="00747DE4">
            <w:pPr>
              <w:tabs>
                <w:tab w:val="left" w:pos="10206"/>
              </w:tabs>
              <w:jc w:val="center"/>
            </w:pPr>
            <w:r w:rsidRPr="00CF4FC4">
              <w:lastRenderedPageBreak/>
              <w:t>Утверждено РЭК К</w:t>
            </w:r>
            <w:r>
              <w:t>узбасса</w:t>
            </w:r>
          </w:p>
        </w:tc>
        <w:tc>
          <w:tcPr>
            <w:tcW w:w="1489" w:type="dxa"/>
            <w:shd w:val="clear" w:color="auto" w:fill="auto"/>
            <w:vAlign w:val="center"/>
          </w:tcPr>
          <w:p w14:paraId="6569CEC6" w14:textId="77777777" w:rsidR="00747DE4" w:rsidRPr="00CF4FC4" w:rsidRDefault="00747DE4" w:rsidP="00747DE4">
            <w:pPr>
              <w:tabs>
                <w:tab w:val="left" w:pos="10206"/>
              </w:tabs>
              <w:jc w:val="center"/>
            </w:pPr>
            <w:r w:rsidRPr="00CF4FC4">
              <w:t>-</w:t>
            </w:r>
          </w:p>
        </w:tc>
        <w:tc>
          <w:tcPr>
            <w:tcW w:w="1543" w:type="dxa"/>
            <w:shd w:val="clear" w:color="auto" w:fill="auto"/>
            <w:vAlign w:val="center"/>
          </w:tcPr>
          <w:p w14:paraId="272E73BF" w14:textId="77777777" w:rsidR="00747DE4" w:rsidRPr="00CF4FC4" w:rsidRDefault="00747DE4" w:rsidP="00747DE4">
            <w:pPr>
              <w:tabs>
                <w:tab w:val="left" w:pos="10206"/>
              </w:tabs>
              <w:jc w:val="center"/>
            </w:pPr>
            <w:r w:rsidRPr="00CF4FC4">
              <w:t>-</w:t>
            </w:r>
          </w:p>
        </w:tc>
        <w:tc>
          <w:tcPr>
            <w:tcW w:w="1543" w:type="dxa"/>
            <w:shd w:val="clear" w:color="auto" w:fill="auto"/>
            <w:vAlign w:val="center"/>
          </w:tcPr>
          <w:p w14:paraId="3C1B3CDB" w14:textId="77777777" w:rsidR="00747DE4" w:rsidRPr="00CF4FC4" w:rsidRDefault="00747DE4" w:rsidP="00747DE4">
            <w:pPr>
              <w:tabs>
                <w:tab w:val="left" w:pos="10206"/>
              </w:tabs>
              <w:jc w:val="center"/>
            </w:pPr>
            <w:r>
              <w:t>1268757,74</w:t>
            </w:r>
          </w:p>
        </w:tc>
        <w:tc>
          <w:tcPr>
            <w:tcW w:w="1595" w:type="dxa"/>
            <w:shd w:val="clear" w:color="auto" w:fill="auto"/>
            <w:vAlign w:val="center"/>
          </w:tcPr>
          <w:p w14:paraId="7BFA688F" w14:textId="77777777" w:rsidR="00747DE4" w:rsidRPr="00CF4FC4" w:rsidRDefault="00747DE4" w:rsidP="00747DE4">
            <w:pPr>
              <w:tabs>
                <w:tab w:val="left" w:pos="10206"/>
              </w:tabs>
              <w:jc w:val="center"/>
            </w:pPr>
            <w:r w:rsidRPr="00CF4FC4">
              <w:t>-</w:t>
            </w:r>
          </w:p>
        </w:tc>
        <w:tc>
          <w:tcPr>
            <w:tcW w:w="1377" w:type="dxa"/>
            <w:shd w:val="clear" w:color="auto" w:fill="auto"/>
            <w:vAlign w:val="center"/>
          </w:tcPr>
          <w:p w14:paraId="508A2F55" w14:textId="77777777" w:rsidR="00747DE4" w:rsidRPr="00CF4FC4" w:rsidRDefault="00747DE4" w:rsidP="00747DE4">
            <w:pPr>
              <w:tabs>
                <w:tab w:val="left" w:pos="10206"/>
              </w:tabs>
              <w:jc w:val="center"/>
            </w:pPr>
            <w:r>
              <w:t>1268757,74</w:t>
            </w:r>
          </w:p>
        </w:tc>
      </w:tr>
      <w:tr w:rsidR="00747DE4" w:rsidRPr="00CF4FC4" w14:paraId="16310B5A" w14:textId="77777777" w:rsidTr="00747DE4">
        <w:tc>
          <w:tcPr>
            <w:tcW w:w="2694" w:type="dxa"/>
            <w:shd w:val="clear" w:color="auto" w:fill="auto"/>
            <w:vAlign w:val="center"/>
          </w:tcPr>
          <w:p w14:paraId="13653873" w14:textId="77777777" w:rsidR="00747DE4" w:rsidRPr="00CF4FC4" w:rsidRDefault="00747DE4" w:rsidP="00747DE4">
            <w:pPr>
              <w:tabs>
                <w:tab w:val="left" w:pos="10206"/>
              </w:tabs>
              <w:jc w:val="center"/>
            </w:pPr>
            <w:r w:rsidRPr="00CF4FC4">
              <w:t>Предложение организации в целях корректировки</w:t>
            </w:r>
          </w:p>
        </w:tc>
        <w:tc>
          <w:tcPr>
            <w:tcW w:w="1489" w:type="dxa"/>
            <w:shd w:val="clear" w:color="auto" w:fill="auto"/>
            <w:vAlign w:val="center"/>
          </w:tcPr>
          <w:p w14:paraId="2D333FE9" w14:textId="77777777" w:rsidR="00747DE4" w:rsidRPr="00CF4FC4" w:rsidRDefault="00747DE4" w:rsidP="00747DE4">
            <w:pPr>
              <w:tabs>
                <w:tab w:val="left" w:pos="10206"/>
              </w:tabs>
              <w:jc w:val="center"/>
            </w:pPr>
            <w:r w:rsidRPr="00CF4FC4">
              <w:t>-</w:t>
            </w:r>
          </w:p>
        </w:tc>
        <w:tc>
          <w:tcPr>
            <w:tcW w:w="1543" w:type="dxa"/>
            <w:shd w:val="clear" w:color="auto" w:fill="auto"/>
            <w:vAlign w:val="center"/>
          </w:tcPr>
          <w:p w14:paraId="2227A6F6" w14:textId="77777777" w:rsidR="00747DE4" w:rsidRPr="00CF4FC4" w:rsidRDefault="00747DE4" w:rsidP="00747DE4">
            <w:pPr>
              <w:tabs>
                <w:tab w:val="left" w:pos="10206"/>
              </w:tabs>
              <w:jc w:val="center"/>
            </w:pPr>
            <w:r w:rsidRPr="00CF4FC4">
              <w:t>-</w:t>
            </w:r>
          </w:p>
        </w:tc>
        <w:tc>
          <w:tcPr>
            <w:tcW w:w="1543" w:type="dxa"/>
            <w:shd w:val="clear" w:color="auto" w:fill="auto"/>
            <w:vAlign w:val="center"/>
          </w:tcPr>
          <w:p w14:paraId="663CF29F" w14:textId="77777777" w:rsidR="00747DE4" w:rsidRPr="00CF4FC4" w:rsidRDefault="00747DE4" w:rsidP="00747DE4">
            <w:pPr>
              <w:tabs>
                <w:tab w:val="left" w:pos="10206"/>
              </w:tabs>
              <w:jc w:val="center"/>
            </w:pPr>
            <w:r>
              <w:t>1268757,74</w:t>
            </w:r>
          </w:p>
        </w:tc>
        <w:tc>
          <w:tcPr>
            <w:tcW w:w="1595" w:type="dxa"/>
            <w:shd w:val="clear" w:color="auto" w:fill="auto"/>
            <w:vAlign w:val="center"/>
          </w:tcPr>
          <w:p w14:paraId="4B34B400" w14:textId="77777777" w:rsidR="00747DE4" w:rsidRPr="00CF4FC4" w:rsidRDefault="00747DE4" w:rsidP="00747DE4">
            <w:pPr>
              <w:tabs>
                <w:tab w:val="left" w:pos="10206"/>
              </w:tabs>
              <w:jc w:val="center"/>
            </w:pPr>
            <w:r w:rsidRPr="00CF4FC4">
              <w:t>-</w:t>
            </w:r>
          </w:p>
        </w:tc>
        <w:tc>
          <w:tcPr>
            <w:tcW w:w="1377" w:type="dxa"/>
            <w:shd w:val="clear" w:color="auto" w:fill="auto"/>
            <w:vAlign w:val="center"/>
          </w:tcPr>
          <w:p w14:paraId="3FEA2F9A" w14:textId="77777777" w:rsidR="00747DE4" w:rsidRPr="00CF4FC4" w:rsidRDefault="00747DE4" w:rsidP="00747DE4">
            <w:pPr>
              <w:tabs>
                <w:tab w:val="left" w:pos="10206"/>
              </w:tabs>
              <w:jc w:val="center"/>
            </w:pPr>
            <w:r>
              <w:t>1268757,74</w:t>
            </w:r>
          </w:p>
        </w:tc>
      </w:tr>
      <w:tr w:rsidR="00747DE4" w:rsidRPr="00CF4FC4" w14:paraId="2226E572" w14:textId="77777777" w:rsidTr="00747DE4">
        <w:tc>
          <w:tcPr>
            <w:tcW w:w="2694" w:type="dxa"/>
            <w:shd w:val="clear" w:color="auto" w:fill="auto"/>
            <w:vAlign w:val="center"/>
          </w:tcPr>
          <w:p w14:paraId="728D3E74" w14:textId="77777777" w:rsidR="00747DE4" w:rsidRPr="00CF4FC4" w:rsidRDefault="00747DE4" w:rsidP="00747DE4">
            <w:pPr>
              <w:tabs>
                <w:tab w:val="left" w:pos="10206"/>
              </w:tabs>
              <w:jc w:val="center"/>
            </w:pPr>
            <w:r>
              <w:t>Предложение РЭК Кузбасса</w:t>
            </w:r>
            <w:r w:rsidRPr="00CF4FC4">
              <w:t xml:space="preserve"> в целях корректировки </w:t>
            </w:r>
          </w:p>
        </w:tc>
        <w:tc>
          <w:tcPr>
            <w:tcW w:w="1489" w:type="dxa"/>
            <w:shd w:val="clear" w:color="auto" w:fill="auto"/>
            <w:vAlign w:val="center"/>
          </w:tcPr>
          <w:p w14:paraId="2FA1E246" w14:textId="77777777" w:rsidR="00747DE4" w:rsidRPr="00CF4FC4" w:rsidRDefault="00747DE4" w:rsidP="00747DE4">
            <w:pPr>
              <w:tabs>
                <w:tab w:val="left" w:pos="10206"/>
              </w:tabs>
              <w:jc w:val="center"/>
            </w:pPr>
            <w:r w:rsidRPr="00CF4FC4">
              <w:t>-</w:t>
            </w:r>
          </w:p>
        </w:tc>
        <w:tc>
          <w:tcPr>
            <w:tcW w:w="1543" w:type="dxa"/>
            <w:shd w:val="clear" w:color="auto" w:fill="auto"/>
            <w:vAlign w:val="center"/>
          </w:tcPr>
          <w:p w14:paraId="70727443" w14:textId="77777777" w:rsidR="00747DE4" w:rsidRPr="00CF4FC4" w:rsidRDefault="00747DE4" w:rsidP="00747DE4">
            <w:pPr>
              <w:tabs>
                <w:tab w:val="left" w:pos="10206"/>
              </w:tabs>
              <w:jc w:val="center"/>
            </w:pPr>
            <w:r w:rsidRPr="00CF4FC4">
              <w:t>-</w:t>
            </w:r>
          </w:p>
        </w:tc>
        <w:tc>
          <w:tcPr>
            <w:tcW w:w="1543" w:type="dxa"/>
            <w:shd w:val="clear" w:color="auto" w:fill="auto"/>
            <w:vAlign w:val="center"/>
          </w:tcPr>
          <w:p w14:paraId="71E33090" w14:textId="77777777" w:rsidR="00747DE4" w:rsidRPr="00CF4FC4" w:rsidRDefault="00747DE4" w:rsidP="00747DE4">
            <w:pPr>
              <w:tabs>
                <w:tab w:val="left" w:pos="10206"/>
              </w:tabs>
              <w:jc w:val="center"/>
            </w:pPr>
            <w:r>
              <w:t>907660,43</w:t>
            </w:r>
          </w:p>
        </w:tc>
        <w:tc>
          <w:tcPr>
            <w:tcW w:w="1595" w:type="dxa"/>
            <w:shd w:val="clear" w:color="auto" w:fill="auto"/>
            <w:vAlign w:val="center"/>
          </w:tcPr>
          <w:p w14:paraId="33CAF8D4" w14:textId="77777777" w:rsidR="00747DE4" w:rsidRPr="00CF4FC4" w:rsidRDefault="00747DE4" w:rsidP="00747DE4">
            <w:pPr>
              <w:tabs>
                <w:tab w:val="left" w:pos="10206"/>
              </w:tabs>
              <w:jc w:val="center"/>
            </w:pPr>
            <w:r w:rsidRPr="00CF4FC4">
              <w:t>-</w:t>
            </w:r>
          </w:p>
        </w:tc>
        <w:tc>
          <w:tcPr>
            <w:tcW w:w="1377" w:type="dxa"/>
            <w:shd w:val="clear" w:color="auto" w:fill="auto"/>
            <w:vAlign w:val="center"/>
          </w:tcPr>
          <w:p w14:paraId="0CB8A1E1" w14:textId="77777777" w:rsidR="00747DE4" w:rsidRPr="00CF4FC4" w:rsidRDefault="00747DE4" w:rsidP="00747DE4">
            <w:pPr>
              <w:tabs>
                <w:tab w:val="left" w:pos="10206"/>
              </w:tabs>
              <w:jc w:val="center"/>
            </w:pPr>
            <w:r>
              <w:t>907660,43</w:t>
            </w:r>
          </w:p>
        </w:tc>
      </w:tr>
    </w:tbl>
    <w:p w14:paraId="493CFC70" w14:textId="77777777" w:rsidR="00747DE4" w:rsidRPr="00167A19" w:rsidRDefault="00747DE4" w:rsidP="00747DE4">
      <w:pPr>
        <w:ind w:firstLine="709"/>
        <w:jc w:val="both"/>
        <w:rPr>
          <w:sz w:val="28"/>
          <w:szCs w:val="28"/>
        </w:rPr>
      </w:pPr>
      <w:r>
        <w:rPr>
          <w:sz w:val="28"/>
          <w:szCs w:val="28"/>
        </w:rPr>
        <w:t>По расчету регулирующего органа п</w:t>
      </w:r>
      <w:r w:rsidRPr="00167A19">
        <w:rPr>
          <w:sz w:val="28"/>
          <w:szCs w:val="28"/>
        </w:rPr>
        <w:t xml:space="preserve">ланируемый   объем   </w:t>
      </w:r>
      <w:r>
        <w:rPr>
          <w:sz w:val="28"/>
          <w:szCs w:val="28"/>
        </w:rPr>
        <w:t xml:space="preserve">реализации технической </w:t>
      </w:r>
      <w:r w:rsidRPr="00167A19">
        <w:rPr>
          <w:sz w:val="28"/>
          <w:szCs w:val="28"/>
        </w:rPr>
        <w:t xml:space="preserve">воды по категориям потребителей </w:t>
      </w:r>
      <w:r>
        <w:rPr>
          <w:sz w:val="28"/>
          <w:szCs w:val="28"/>
        </w:rPr>
        <w:t xml:space="preserve">с учетом календарной разбивки </w:t>
      </w:r>
      <w:r w:rsidRPr="00167A19">
        <w:rPr>
          <w:sz w:val="28"/>
          <w:szCs w:val="28"/>
        </w:rPr>
        <w:t>составил:</w:t>
      </w:r>
    </w:p>
    <w:p w14:paraId="43AD2D1A" w14:textId="77777777" w:rsidR="00747DE4" w:rsidRPr="00AA2FE2" w:rsidRDefault="00747DE4" w:rsidP="00747DE4">
      <w:pPr>
        <w:ind w:firstLine="709"/>
        <w:jc w:val="both"/>
        <w:rPr>
          <w:sz w:val="28"/>
          <w:szCs w:val="28"/>
        </w:rPr>
      </w:pPr>
      <w:r w:rsidRPr="00167A19">
        <w:rPr>
          <w:sz w:val="28"/>
          <w:szCs w:val="28"/>
        </w:rPr>
        <w:t>- на период с 01.01.20</w:t>
      </w:r>
      <w:r>
        <w:rPr>
          <w:sz w:val="28"/>
          <w:szCs w:val="28"/>
        </w:rPr>
        <w:t>21</w:t>
      </w:r>
      <w:r w:rsidRPr="00167A19">
        <w:rPr>
          <w:sz w:val="28"/>
          <w:szCs w:val="28"/>
        </w:rPr>
        <w:t xml:space="preserve"> по 30.06.20</w:t>
      </w:r>
      <w:r>
        <w:rPr>
          <w:sz w:val="28"/>
          <w:szCs w:val="28"/>
        </w:rPr>
        <w:t>21</w:t>
      </w:r>
      <w:r w:rsidRPr="00167A19">
        <w:rPr>
          <w:sz w:val="28"/>
          <w:szCs w:val="28"/>
        </w:rPr>
        <w:t xml:space="preserve"> –</w:t>
      </w:r>
      <w:r w:rsidRPr="00076C35">
        <w:rPr>
          <w:color w:val="FF0000"/>
          <w:sz w:val="28"/>
          <w:szCs w:val="28"/>
        </w:rPr>
        <w:t xml:space="preserve"> </w:t>
      </w:r>
      <w:r>
        <w:rPr>
          <w:b/>
          <w:i/>
          <w:sz w:val="28"/>
          <w:szCs w:val="28"/>
        </w:rPr>
        <w:t xml:space="preserve">453830,22 </w:t>
      </w:r>
      <w:r w:rsidRPr="00AA2FE2">
        <w:rPr>
          <w:sz w:val="28"/>
          <w:szCs w:val="28"/>
        </w:rPr>
        <w:t>м</w:t>
      </w:r>
      <w:r w:rsidRPr="00AA2FE2">
        <w:rPr>
          <w:sz w:val="28"/>
          <w:szCs w:val="28"/>
          <w:vertAlign w:val="superscript"/>
        </w:rPr>
        <w:t>3</w:t>
      </w:r>
      <w:r>
        <w:rPr>
          <w:sz w:val="28"/>
          <w:szCs w:val="28"/>
        </w:rPr>
        <w:t>;</w:t>
      </w:r>
    </w:p>
    <w:p w14:paraId="65A8252C" w14:textId="77777777" w:rsidR="00747DE4" w:rsidRDefault="00747DE4" w:rsidP="00747DE4">
      <w:pPr>
        <w:ind w:firstLine="709"/>
        <w:jc w:val="both"/>
        <w:rPr>
          <w:sz w:val="28"/>
          <w:szCs w:val="28"/>
        </w:rPr>
      </w:pPr>
      <w:r w:rsidRPr="00AA2FE2">
        <w:rPr>
          <w:sz w:val="28"/>
          <w:szCs w:val="28"/>
        </w:rPr>
        <w:t>- на период с 01.07.20</w:t>
      </w:r>
      <w:r>
        <w:rPr>
          <w:sz w:val="28"/>
          <w:szCs w:val="28"/>
        </w:rPr>
        <w:t>21</w:t>
      </w:r>
      <w:r w:rsidRPr="00AA2FE2">
        <w:rPr>
          <w:sz w:val="28"/>
          <w:szCs w:val="28"/>
        </w:rPr>
        <w:t xml:space="preserve"> по 31.12.20</w:t>
      </w:r>
      <w:r>
        <w:rPr>
          <w:sz w:val="28"/>
          <w:szCs w:val="28"/>
        </w:rPr>
        <w:t>21</w:t>
      </w:r>
      <w:r w:rsidRPr="00AA2FE2">
        <w:rPr>
          <w:sz w:val="28"/>
          <w:szCs w:val="28"/>
        </w:rPr>
        <w:t xml:space="preserve"> – </w:t>
      </w:r>
      <w:r>
        <w:rPr>
          <w:b/>
          <w:i/>
          <w:sz w:val="28"/>
          <w:szCs w:val="28"/>
        </w:rPr>
        <w:t xml:space="preserve">453830,22 </w:t>
      </w:r>
      <w:r w:rsidRPr="00AA2FE2">
        <w:rPr>
          <w:sz w:val="28"/>
          <w:szCs w:val="28"/>
        </w:rPr>
        <w:t>м</w:t>
      </w:r>
      <w:r w:rsidRPr="00AA2FE2">
        <w:rPr>
          <w:sz w:val="28"/>
          <w:szCs w:val="28"/>
          <w:vertAlign w:val="superscript"/>
        </w:rPr>
        <w:t>3</w:t>
      </w:r>
      <w:r>
        <w:rPr>
          <w:sz w:val="28"/>
          <w:szCs w:val="28"/>
        </w:rPr>
        <w:t>.</w:t>
      </w:r>
    </w:p>
    <w:p w14:paraId="6383A862" w14:textId="77777777" w:rsidR="00747DE4" w:rsidRDefault="00747DE4" w:rsidP="00747DE4">
      <w:pPr>
        <w:tabs>
          <w:tab w:val="left" w:pos="1134"/>
        </w:tabs>
        <w:jc w:val="both"/>
        <w:rPr>
          <w:sz w:val="28"/>
          <w:szCs w:val="28"/>
        </w:rPr>
      </w:pPr>
    </w:p>
    <w:p w14:paraId="4CDF9FFA" w14:textId="77777777" w:rsidR="00747DE4" w:rsidRDefault="00747DE4" w:rsidP="00747DE4">
      <w:pPr>
        <w:tabs>
          <w:tab w:val="num" w:pos="0"/>
        </w:tabs>
        <w:ind w:firstLine="709"/>
        <w:jc w:val="both"/>
        <w:rPr>
          <w:rFonts w:ascii="Tahoma" w:hAnsi="Tahoma" w:cs="Tahoma"/>
          <w:color w:val="FF0000"/>
          <w:sz w:val="16"/>
          <w:szCs w:val="16"/>
        </w:rPr>
      </w:pPr>
    </w:p>
    <w:p w14:paraId="3A0914A2" w14:textId="77777777" w:rsidR="00747DE4" w:rsidRPr="001671EA" w:rsidRDefault="00747DE4" w:rsidP="00747DE4">
      <w:pPr>
        <w:tabs>
          <w:tab w:val="left" w:pos="1134"/>
        </w:tabs>
        <w:jc w:val="center"/>
        <w:rPr>
          <w:b/>
          <w:sz w:val="32"/>
          <w:szCs w:val="32"/>
          <w:u w:val="single"/>
        </w:rPr>
      </w:pPr>
      <w:r w:rsidRPr="001671EA">
        <w:rPr>
          <w:b/>
          <w:sz w:val="32"/>
          <w:szCs w:val="32"/>
          <w:u w:val="single"/>
        </w:rPr>
        <w:t xml:space="preserve">Тарифы на </w:t>
      </w:r>
      <w:r>
        <w:rPr>
          <w:b/>
          <w:sz w:val="32"/>
          <w:szCs w:val="32"/>
          <w:u w:val="single"/>
        </w:rPr>
        <w:t>техническую</w:t>
      </w:r>
      <w:r w:rsidRPr="001671EA">
        <w:rPr>
          <w:b/>
          <w:sz w:val="32"/>
          <w:szCs w:val="32"/>
          <w:u w:val="single"/>
        </w:rPr>
        <w:t xml:space="preserve"> воду </w:t>
      </w:r>
    </w:p>
    <w:p w14:paraId="09696A64" w14:textId="77777777" w:rsidR="00747DE4" w:rsidRPr="006828DA" w:rsidRDefault="00747DE4" w:rsidP="00747DE4">
      <w:pPr>
        <w:tabs>
          <w:tab w:val="left" w:pos="1134"/>
        </w:tabs>
        <w:jc w:val="center"/>
        <w:rPr>
          <w:b/>
          <w:szCs w:val="16"/>
          <w:u w:val="single"/>
        </w:rPr>
      </w:pPr>
    </w:p>
    <w:p w14:paraId="2C232225" w14:textId="77777777" w:rsidR="00747DE4" w:rsidRDefault="00747DE4" w:rsidP="00747DE4">
      <w:pPr>
        <w:autoSpaceDE w:val="0"/>
        <w:autoSpaceDN w:val="0"/>
        <w:adjustRightInd w:val="0"/>
        <w:ind w:firstLine="708"/>
        <w:jc w:val="both"/>
        <w:rPr>
          <w:rFonts w:eastAsia="Calibri"/>
          <w:sz w:val="28"/>
          <w:szCs w:val="28"/>
          <w:lang w:eastAsia="en-US"/>
        </w:rPr>
      </w:pPr>
      <w:r w:rsidRPr="00416343">
        <w:rPr>
          <w:rFonts w:eastAsia="Calibri"/>
          <w:sz w:val="28"/>
          <w:szCs w:val="28"/>
          <w:lang w:eastAsia="en-US"/>
        </w:rPr>
        <w:t xml:space="preserve">В соответствии с п. 96 Методических указаний тарифы регулируемых организаций на </w:t>
      </w:r>
      <w:r>
        <w:rPr>
          <w:rFonts w:eastAsia="Calibri"/>
          <w:sz w:val="28"/>
          <w:szCs w:val="28"/>
          <w:lang w:eastAsia="en-US"/>
        </w:rPr>
        <w:t>техническую</w:t>
      </w:r>
      <w:r w:rsidRPr="00416343">
        <w:rPr>
          <w:rFonts w:eastAsia="Calibri"/>
          <w:sz w:val="28"/>
          <w:szCs w:val="28"/>
          <w:lang w:eastAsia="en-US"/>
        </w:rPr>
        <w:t xml:space="preserve"> воду, без дифференциации в виде </w:t>
      </w:r>
      <w:proofErr w:type="spellStart"/>
      <w:r w:rsidRPr="00416343">
        <w:rPr>
          <w:rFonts w:eastAsia="Calibri"/>
          <w:sz w:val="28"/>
          <w:szCs w:val="28"/>
          <w:lang w:eastAsia="en-US"/>
        </w:rPr>
        <w:t>одноставочных</w:t>
      </w:r>
      <w:proofErr w:type="spellEnd"/>
      <w:r w:rsidRPr="00416343">
        <w:rPr>
          <w:rFonts w:eastAsia="Calibri"/>
          <w:sz w:val="28"/>
          <w:szCs w:val="28"/>
          <w:lang w:eastAsia="en-US"/>
        </w:rPr>
        <w:t xml:space="preserve"> тарифов рассчитываются в соответствии с формулой:</w:t>
      </w:r>
    </w:p>
    <w:p w14:paraId="5AE1B889" w14:textId="77777777" w:rsidR="00747DE4" w:rsidRPr="00771AD3" w:rsidRDefault="00747DE4" w:rsidP="00747DE4">
      <w:pPr>
        <w:autoSpaceDE w:val="0"/>
        <w:autoSpaceDN w:val="0"/>
        <w:adjustRightInd w:val="0"/>
        <w:ind w:firstLine="708"/>
        <w:jc w:val="both"/>
        <w:rPr>
          <w:rFonts w:eastAsia="Calibri"/>
          <w:sz w:val="12"/>
          <w:szCs w:val="28"/>
          <w:lang w:eastAsia="en-US"/>
        </w:rPr>
      </w:pPr>
    </w:p>
    <w:p w14:paraId="20714A78" w14:textId="7FFFF3AF" w:rsidR="00747DE4" w:rsidRPr="00416343" w:rsidRDefault="00747DE4" w:rsidP="00747DE4">
      <w:pPr>
        <w:autoSpaceDE w:val="0"/>
        <w:autoSpaceDN w:val="0"/>
        <w:adjustRightInd w:val="0"/>
        <w:jc w:val="center"/>
        <w:rPr>
          <w:rFonts w:eastAsia="Calibri"/>
          <w:sz w:val="28"/>
          <w:szCs w:val="28"/>
          <w:lang w:eastAsia="en-US"/>
        </w:rPr>
      </w:pPr>
      <w:r w:rsidRPr="00416343">
        <w:rPr>
          <w:rFonts w:eastAsia="Calibri"/>
          <w:noProof/>
          <w:position w:val="-33"/>
          <w:sz w:val="28"/>
          <w:szCs w:val="28"/>
        </w:rPr>
        <w:drawing>
          <wp:inline distT="0" distB="0" distL="0" distR="0" wp14:anchorId="2A3EF354" wp14:editId="3ACA5A88">
            <wp:extent cx="952500" cy="581025"/>
            <wp:effectExtent l="0" t="0" r="0" b="952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3542AA3F" w14:textId="77777777" w:rsidR="00747DE4" w:rsidRPr="00416343" w:rsidRDefault="00747DE4" w:rsidP="00747DE4">
      <w:pPr>
        <w:autoSpaceDE w:val="0"/>
        <w:autoSpaceDN w:val="0"/>
        <w:adjustRightInd w:val="0"/>
        <w:ind w:firstLine="540"/>
        <w:jc w:val="both"/>
        <w:rPr>
          <w:rFonts w:eastAsia="Calibri"/>
          <w:sz w:val="28"/>
          <w:szCs w:val="28"/>
          <w:lang w:eastAsia="en-US"/>
        </w:rPr>
      </w:pPr>
      <w:r w:rsidRPr="00416343">
        <w:rPr>
          <w:rFonts w:eastAsia="Calibri"/>
          <w:sz w:val="28"/>
          <w:szCs w:val="28"/>
          <w:lang w:eastAsia="en-US"/>
        </w:rPr>
        <w:t>где:</w:t>
      </w:r>
    </w:p>
    <w:p w14:paraId="598A05C2" w14:textId="3EDEEA3E" w:rsidR="00747DE4" w:rsidRPr="00416343" w:rsidRDefault="00747DE4" w:rsidP="00747DE4">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4C09994F" wp14:editId="11427DC0">
            <wp:extent cx="238125" cy="295275"/>
            <wp:effectExtent l="0" t="0" r="9525"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416343">
        <w:rPr>
          <w:rFonts w:eastAsia="Calibri"/>
          <w:sz w:val="28"/>
          <w:szCs w:val="28"/>
          <w:lang w:eastAsia="en-US"/>
        </w:rPr>
        <w:t xml:space="preserve"> - тариф регулируемой организации, устанавливаемый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руб./куб. м;</w:t>
      </w:r>
    </w:p>
    <w:p w14:paraId="1F0BB946" w14:textId="5A556FD5" w:rsidR="00747DE4" w:rsidRPr="00416343" w:rsidRDefault="00747DE4" w:rsidP="00747DE4">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274B4398" wp14:editId="1251772B">
            <wp:extent cx="542925" cy="304800"/>
            <wp:effectExtent l="0" t="0" r="952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41634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w:t>
      </w:r>
    </w:p>
    <w:p w14:paraId="1FCF6515" w14:textId="45EF74EA" w:rsidR="00747DE4" w:rsidRPr="00416343" w:rsidRDefault="00747DE4" w:rsidP="00747DE4">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0D6CD42C" wp14:editId="69D5B0E0">
            <wp:extent cx="257175" cy="314325"/>
            <wp:effectExtent l="0" t="0" r="9525"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41634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265A85F" w14:textId="77777777" w:rsidR="00747DE4" w:rsidRDefault="00747DE4" w:rsidP="00747DE4">
      <w:pPr>
        <w:ind w:firstLine="709"/>
        <w:jc w:val="both"/>
        <w:rPr>
          <w:sz w:val="28"/>
          <w:szCs w:val="28"/>
        </w:rPr>
      </w:pPr>
    </w:p>
    <w:p w14:paraId="40F94B3C" w14:textId="77777777" w:rsidR="00747DE4" w:rsidRDefault="00747DE4" w:rsidP="00747DE4">
      <w:pPr>
        <w:ind w:firstLine="709"/>
        <w:jc w:val="both"/>
        <w:rPr>
          <w:sz w:val="28"/>
          <w:szCs w:val="28"/>
        </w:rPr>
      </w:pPr>
      <w:r w:rsidRPr="001671EA">
        <w:rPr>
          <w:sz w:val="28"/>
          <w:szCs w:val="28"/>
        </w:rPr>
        <w:t xml:space="preserve">Учитывая результаты анализа и экономические интересы производителя и потребителей </w:t>
      </w:r>
      <w:r>
        <w:rPr>
          <w:sz w:val="28"/>
          <w:szCs w:val="28"/>
        </w:rPr>
        <w:t>технической</w:t>
      </w:r>
      <w:r w:rsidRPr="001671EA">
        <w:rPr>
          <w:sz w:val="28"/>
          <w:szCs w:val="28"/>
        </w:rPr>
        <w:t xml:space="preserve"> воды,</w:t>
      </w:r>
      <w:r>
        <w:rPr>
          <w:sz w:val="28"/>
          <w:szCs w:val="28"/>
        </w:rPr>
        <w:t xml:space="preserve"> </w:t>
      </w:r>
      <w:r w:rsidRPr="001671EA">
        <w:rPr>
          <w:sz w:val="28"/>
          <w:szCs w:val="28"/>
        </w:rPr>
        <w:t xml:space="preserve">рекомендую </w:t>
      </w:r>
      <w:r>
        <w:rPr>
          <w:sz w:val="28"/>
          <w:szCs w:val="28"/>
        </w:rPr>
        <w:t>Р</w:t>
      </w:r>
      <w:r w:rsidRPr="001671EA">
        <w:rPr>
          <w:sz w:val="28"/>
          <w:szCs w:val="28"/>
        </w:rPr>
        <w:t xml:space="preserve">егиональной энергетической комиссии </w:t>
      </w:r>
      <w:r>
        <w:rPr>
          <w:sz w:val="28"/>
          <w:szCs w:val="28"/>
        </w:rPr>
        <w:t>Кузбасса</w:t>
      </w:r>
      <w:r w:rsidRPr="001671EA">
        <w:rPr>
          <w:sz w:val="28"/>
          <w:szCs w:val="28"/>
        </w:rPr>
        <w:t xml:space="preserve"> установить для организации тарифы на </w:t>
      </w:r>
      <w:r>
        <w:rPr>
          <w:sz w:val="28"/>
          <w:szCs w:val="28"/>
        </w:rPr>
        <w:t>техническую</w:t>
      </w:r>
      <w:r w:rsidRPr="001671EA">
        <w:rPr>
          <w:sz w:val="28"/>
          <w:szCs w:val="28"/>
        </w:rPr>
        <w:t xml:space="preserve"> воду с учетом календарной разбивки:</w:t>
      </w:r>
    </w:p>
    <w:p w14:paraId="36C8070D" w14:textId="77777777" w:rsidR="00747DE4" w:rsidRDefault="00747DE4" w:rsidP="00747DE4">
      <w:pPr>
        <w:ind w:firstLine="709"/>
        <w:jc w:val="both"/>
        <w:rPr>
          <w:sz w:val="28"/>
          <w:szCs w:val="28"/>
        </w:rPr>
      </w:pPr>
    </w:p>
    <w:p w14:paraId="62581F73" w14:textId="77777777" w:rsidR="00747DE4" w:rsidRDefault="00747DE4" w:rsidP="00747DE4">
      <w:pPr>
        <w:pStyle w:val="4"/>
        <w:tabs>
          <w:tab w:val="left" w:pos="7655"/>
        </w:tabs>
        <w:ind w:firstLine="709"/>
        <w:jc w:val="right"/>
        <w:rPr>
          <w:b w:val="0"/>
          <w:sz w:val="28"/>
          <w:szCs w:val="28"/>
          <w:lang w:val="ru-RU"/>
        </w:rPr>
        <w:sectPr w:rsidR="00747DE4" w:rsidSect="00195F61">
          <w:pgSz w:w="11906" w:h="16838"/>
          <w:pgMar w:top="993" w:right="850" w:bottom="851" w:left="1276" w:header="708" w:footer="708" w:gutter="0"/>
          <w:cols w:space="708"/>
          <w:titlePg/>
          <w:docGrid w:linePitch="360"/>
        </w:sectPr>
      </w:pPr>
    </w:p>
    <w:p w14:paraId="32C357CA" w14:textId="349F67A6" w:rsidR="00747DE4" w:rsidRPr="00747DE4" w:rsidRDefault="00747DE4" w:rsidP="00747DE4">
      <w:pPr>
        <w:pStyle w:val="4"/>
        <w:tabs>
          <w:tab w:val="left" w:pos="7655"/>
        </w:tabs>
        <w:ind w:firstLine="709"/>
        <w:jc w:val="right"/>
        <w:rPr>
          <w:b w:val="0"/>
          <w:sz w:val="28"/>
          <w:szCs w:val="28"/>
          <w:lang w:val="ru-RU"/>
        </w:rPr>
      </w:pPr>
      <w:r w:rsidRPr="00747DE4">
        <w:rPr>
          <w:b w:val="0"/>
          <w:sz w:val="28"/>
          <w:szCs w:val="28"/>
          <w:lang w:val="ru-RU"/>
        </w:rPr>
        <w:lastRenderedPageBreak/>
        <w:t>Таблица 5</w:t>
      </w:r>
    </w:p>
    <w:p w14:paraId="0B0BA09A" w14:textId="77777777" w:rsidR="00747DE4" w:rsidRDefault="00747DE4" w:rsidP="00747DE4">
      <w:pPr>
        <w:jc w:val="center"/>
        <w:rPr>
          <w:sz w:val="28"/>
          <w:szCs w:val="28"/>
        </w:rPr>
      </w:pPr>
      <w:r w:rsidRPr="001671EA">
        <w:rPr>
          <w:sz w:val="28"/>
          <w:szCs w:val="28"/>
        </w:rPr>
        <w:t xml:space="preserve">Тарифы на </w:t>
      </w:r>
      <w:r>
        <w:rPr>
          <w:sz w:val="28"/>
          <w:szCs w:val="28"/>
        </w:rPr>
        <w:t>техническую</w:t>
      </w:r>
      <w:r w:rsidRPr="001671EA">
        <w:rPr>
          <w:sz w:val="28"/>
          <w:szCs w:val="28"/>
        </w:rPr>
        <w:t xml:space="preserve"> воду</w:t>
      </w:r>
      <w:r>
        <w:rPr>
          <w:sz w:val="28"/>
          <w:szCs w:val="28"/>
        </w:rPr>
        <w:t xml:space="preserve">, </w:t>
      </w:r>
      <w:r w:rsidRPr="001671EA">
        <w:rPr>
          <w:sz w:val="28"/>
          <w:szCs w:val="28"/>
        </w:rPr>
        <w:t>реализуем</w:t>
      </w:r>
      <w:r>
        <w:rPr>
          <w:sz w:val="28"/>
          <w:szCs w:val="28"/>
        </w:rPr>
        <w:t>ую</w:t>
      </w:r>
      <w:r w:rsidRPr="001671EA">
        <w:rPr>
          <w:sz w:val="28"/>
          <w:szCs w:val="28"/>
        </w:rPr>
        <w:t xml:space="preserve"> </w:t>
      </w:r>
    </w:p>
    <w:p w14:paraId="581CDA9B" w14:textId="77777777" w:rsidR="00747DE4" w:rsidRDefault="00747DE4" w:rsidP="00747DE4">
      <w:pPr>
        <w:jc w:val="center"/>
        <w:rPr>
          <w:sz w:val="28"/>
          <w:szCs w:val="28"/>
        </w:rPr>
      </w:pPr>
      <w:r>
        <w:rPr>
          <w:sz w:val="28"/>
          <w:szCs w:val="28"/>
        </w:rPr>
        <w:t>АО</w:t>
      </w:r>
      <w:r w:rsidRPr="00AA2901">
        <w:rPr>
          <w:sz w:val="28"/>
          <w:szCs w:val="28"/>
        </w:rPr>
        <w:t xml:space="preserve"> «</w:t>
      </w:r>
      <w:r>
        <w:rPr>
          <w:sz w:val="28"/>
          <w:szCs w:val="28"/>
        </w:rPr>
        <w:t xml:space="preserve">Кузнецкая ТЭЦ» </w:t>
      </w:r>
      <w:r w:rsidRPr="00AA2901">
        <w:rPr>
          <w:sz w:val="28"/>
          <w:szCs w:val="28"/>
        </w:rPr>
        <w:t>(</w:t>
      </w:r>
      <w:r>
        <w:rPr>
          <w:sz w:val="28"/>
          <w:szCs w:val="28"/>
        </w:rPr>
        <w:t>г. Новокузнецк</w:t>
      </w:r>
      <w:r w:rsidRPr="00AA2901">
        <w:rPr>
          <w:sz w:val="28"/>
          <w:szCs w:val="28"/>
        </w:rPr>
        <w:t>)</w:t>
      </w:r>
      <w:r w:rsidRPr="001671EA">
        <w:rPr>
          <w:sz w:val="28"/>
          <w:szCs w:val="28"/>
        </w:rPr>
        <w:t xml:space="preserve"> </w:t>
      </w:r>
    </w:p>
    <w:p w14:paraId="65FB6205" w14:textId="77777777" w:rsidR="00747DE4" w:rsidRDefault="00747DE4" w:rsidP="00747DE4">
      <w:pPr>
        <w:jc w:val="center"/>
        <w:rPr>
          <w:sz w:val="28"/>
          <w:szCs w:val="28"/>
        </w:rPr>
      </w:pPr>
      <w:r w:rsidRPr="001671EA">
        <w:rPr>
          <w:sz w:val="28"/>
          <w:szCs w:val="28"/>
        </w:rPr>
        <w:t>на потребительском рынке с 01.01.20</w:t>
      </w:r>
      <w:r>
        <w:rPr>
          <w:sz w:val="28"/>
          <w:szCs w:val="28"/>
        </w:rPr>
        <w:t>21</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21</w:t>
      </w:r>
    </w:p>
    <w:p w14:paraId="77EC415D" w14:textId="77777777" w:rsidR="00747DE4" w:rsidRDefault="00747DE4" w:rsidP="00747DE4">
      <w:pPr>
        <w:jc w:val="center"/>
        <w:rPr>
          <w:sz w:val="28"/>
          <w:szCs w:val="28"/>
        </w:rPr>
      </w:pPr>
    </w:p>
    <w:p w14:paraId="3D948E09" w14:textId="77777777" w:rsidR="00747DE4" w:rsidRPr="00CA7F1C" w:rsidRDefault="00747DE4" w:rsidP="00747DE4">
      <w:pPr>
        <w:jc w:val="center"/>
        <w:rPr>
          <w:color w:val="FF0000"/>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747DE4" w:rsidRPr="00E1212F" w14:paraId="40DC2206" w14:textId="77777777" w:rsidTr="00747DE4">
        <w:trPr>
          <w:trHeight w:val="1066"/>
        </w:trPr>
        <w:tc>
          <w:tcPr>
            <w:tcW w:w="1991" w:type="dxa"/>
            <w:shd w:val="clear" w:color="auto" w:fill="auto"/>
            <w:vAlign w:val="center"/>
          </w:tcPr>
          <w:p w14:paraId="0719D5DA" w14:textId="77777777" w:rsidR="00747DE4" w:rsidRPr="00E1212F" w:rsidRDefault="00747DE4" w:rsidP="00747DE4">
            <w:pPr>
              <w:jc w:val="center"/>
              <w:rPr>
                <w:color w:val="FF0000"/>
                <w:sz w:val="28"/>
                <w:szCs w:val="28"/>
              </w:rPr>
            </w:pPr>
            <w:r>
              <w:rPr>
                <w:sz w:val="28"/>
                <w:szCs w:val="28"/>
              </w:rPr>
              <w:t>Предприятие</w:t>
            </w:r>
          </w:p>
        </w:tc>
        <w:tc>
          <w:tcPr>
            <w:tcW w:w="2041" w:type="dxa"/>
            <w:shd w:val="clear" w:color="auto" w:fill="auto"/>
            <w:vAlign w:val="center"/>
          </w:tcPr>
          <w:p w14:paraId="052DB2DD" w14:textId="77777777" w:rsidR="00747DE4" w:rsidRPr="00E1212F" w:rsidRDefault="00747DE4" w:rsidP="00747DE4">
            <w:pPr>
              <w:jc w:val="center"/>
              <w:rPr>
                <w:sz w:val="28"/>
                <w:szCs w:val="28"/>
              </w:rPr>
            </w:pPr>
            <w:r w:rsidRPr="00E1212F">
              <w:rPr>
                <w:sz w:val="28"/>
                <w:szCs w:val="28"/>
              </w:rPr>
              <w:t>Год долгосрочного периода</w:t>
            </w:r>
          </w:p>
        </w:tc>
        <w:tc>
          <w:tcPr>
            <w:tcW w:w="1912" w:type="dxa"/>
            <w:shd w:val="clear" w:color="auto" w:fill="auto"/>
            <w:vAlign w:val="center"/>
          </w:tcPr>
          <w:p w14:paraId="45337145" w14:textId="77777777" w:rsidR="00747DE4" w:rsidRPr="00E1212F" w:rsidRDefault="00747DE4" w:rsidP="00747DE4">
            <w:pPr>
              <w:jc w:val="center"/>
              <w:rPr>
                <w:sz w:val="28"/>
                <w:szCs w:val="28"/>
              </w:rPr>
            </w:pPr>
            <w:r w:rsidRPr="00E1212F">
              <w:rPr>
                <w:sz w:val="28"/>
                <w:szCs w:val="28"/>
              </w:rPr>
              <w:t>Календарная разбивка</w:t>
            </w:r>
          </w:p>
        </w:tc>
        <w:tc>
          <w:tcPr>
            <w:tcW w:w="1630" w:type="dxa"/>
            <w:shd w:val="clear" w:color="auto" w:fill="auto"/>
            <w:vAlign w:val="center"/>
          </w:tcPr>
          <w:p w14:paraId="618D4B9E" w14:textId="77777777" w:rsidR="00747DE4" w:rsidRPr="00E1212F" w:rsidRDefault="00747DE4" w:rsidP="00747DE4">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1996" w:type="dxa"/>
            <w:shd w:val="clear" w:color="auto" w:fill="auto"/>
            <w:vAlign w:val="center"/>
          </w:tcPr>
          <w:p w14:paraId="049AC74A" w14:textId="77777777" w:rsidR="00747DE4" w:rsidRPr="00E1212F" w:rsidRDefault="00747DE4" w:rsidP="00747DE4">
            <w:pPr>
              <w:jc w:val="center"/>
              <w:rPr>
                <w:sz w:val="28"/>
                <w:szCs w:val="28"/>
              </w:rPr>
            </w:pPr>
            <w:r w:rsidRPr="00E1212F">
              <w:rPr>
                <w:sz w:val="28"/>
                <w:szCs w:val="28"/>
              </w:rPr>
              <w:t>Рост к предыдущему периоду, %</w:t>
            </w:r>
          </w:p>
        </w:tc>
      </w:tr>
      <w:tr w:rsidR="00747DE4" w:rsidRPr="00E1212F" w14:paraId="7C2AB868" w14:textId="77777777" w:rsidTr="00747DE4">
        <w:tc>
          <w:tcPr>
            <w:tcW w:w="1991" w:type="dxa"/>
            <w:shd w:val="clear" w:color="auto" w:fill="auto"/>
          </w:tcPr>
          <w:p w14:paraId="5812063D" w14:textId="77777777" w:rsidR="00747DE4" w:rsidRPr="00E1212F" w:rsidRDefault="00747DE4" w:rsidP="00747DE4">
            <w:pPr>
              <w:jc w:val="center"/>
              <w:rPr>
                <w:sz w:val="28"/>
                <w:szCs w:val="28"/>
              </w:rPr>
            </w:pPr>
            <w:r>
              <w:rPr>
                <w:sz w:val="28"/>
                <w:szCs w:val="28"/>
              </w:rPr>
              <w:t>1</w:t>
            </w:r>
          </w:p>
        </w:tc>
        <w:tc>
          <w:tcPr>
            <w:tcW w:w="2041" w:type="dxa"/>
            <w:shd w:val="clear" w:color="auto" w:fill="auto"/>
          </w:tcPr>
          <w:p w14:paraId="468625A1" w14:textId="77777777" w:rsidR="00747DE4" w:rsidRPr="00E1212F" w:rsidRDefault="00747DE4" w:rsidP="00747DE4">
            <w:pPr>
              <w:jc w:val="center"/>
              <w:rPr>
                <w:sz w:val="28"/>
                <w:szCs w:val="28"/>
              </w:rPr>
            </w:pPr>
            <w:r>
              <w:rPr>
                <w:sz w:val="28"/>
                <w:szCs w:val="28"/>
              </w:rPr>
              <w:t>2</w:t>
            </w:r>
          </w:p>
        </w:tc>
        <w:tc>
          <w:tcPr>
            <w:tcW w:w="1912" w:type="dxa"/>
            <w:shd w:val="clear" w:color="auto" w:fill="auto"/>
          </w:tcPr>
          <w:p w14:paraId="235E78AB" w14:textId="77777777" w:rsidR="00747DE4" w:rsidRPr="00E1212F" w:rsidRDefault="00747DE4" w:rsidP="00747DE4">
            <w:pPr>
              <w:jc w:val="center"/>
              <w:rPr>
                <w:sz w:val="28"/>
                <w:szCs w:val="28"/>
              </w:rPr>
            </w:pPr>
            <w:r>
              <w:rPr>
                <w:sz w:val="28"/>
                <w:szCs w:val="28"/>
              </w:rPr>
              <w:t>3</w:t>
            </w:r>
          </w:p>
        </w:tc>
        <w:tc>
          <w:tcPr>
            <w:tcW w:w="1630" w:type="dxa"/>
            <w:shd w:val="clear" w:color="auto" w:fill="auto"/>
          </w:tcPr>
          <w:p w14:paraId="7A47F02A" w14:textId="77777777" w:rsidR="00747DE4" w:rsidRPr="00E1212F" w:rsidRDefault="00747DE4" w:rsidP="00747DE4">
            <w:pPr>
              <w:jc w:val="center"/>
              <w:rPr>
                <w:sz w:val="28"/>
                <w:szCs w:val="28"/>
              </w:rPr>
            </w:pPr>
            <w:r>
              <w:rPr>
                <w:sz w:val="28"/>
                <w:szCs w:val="28"/>
              </w:rPr>
              <w:t>4</w:t>
            </w:r>
          </w:p>
        </w:tc>
        <w:tc>
          <w:tcPr>
            <w:tcW w:w="1996" w:type="dxa"/>
            <w:shd w:val="clear" w:color="auto" w:fill="auto"/>
          </w:tcPr>
          <w:p w14:paraId="34D5765E" w14:textId="77777777" w:rsidR="00747DE4" w:rsidRPr="00E1212F" w:rsidRDefault="00747DE4" w:rsidP="00747DE4">
            <w:pPr>
              <w:jc w:val="center"/>
              <w:rPr>
                <w:sz w:val="28"/>
                <w:szCs w:val="28"/>
              </w:rPr>
            </w:pPr>
            <w:r>
              <w:rPr>
                <w:sz w:val="28"/>
                <w:szCs w:val="28"/>
              </w:rPr>
              <w:t>5</w:t>
            </w:r>
          </w:p>
        </w:tc>
      </w:tr>
      <w:tr w:rsidR="00747DE4" w:rsidRPr="00E1212F" w14:paraId="7F0FF127" w14:textId="77777777" w:rsidTr="00747DE4">
        <w:trPr>
          <w:trHeight w:val="583"/>
        </w:trPr>
        <w:tc>
          <w:tcPr>
            <w:tcW w:w="9570" w:type="dxa"/>
            <w:gridSpan w:val="5"/>
            <w:shd w:val="clear" w:color="auto" w:fill="auto"/>
            <w:vAlign w:val="center"/>
          </w:tcPr>
          <w:p w14:paraId="0DF159D5" w14:textId="77777777" w:rsidR="00747DE4" w:rsidRPr="00E1212F" w:rsidRDefault="00747DE4" w:rsidP="00747DE4">
            <w:pPr>
              <w:jc w:val="center"/>
              <w:rPr>
                <w:sz w:val="28"/>
                <w:szCs w:val="28"/>
              </w:rPr>
            </w:pPr>
            <w:r>
              <w:rPr>
                <w:sz w:val="28"/>
                <w:szCs w:val="28"/>
              </w:rPr>
              <w:t>Техническая вода</w:t>
            </w:r>
          </w:p>
        </w:tc>
      </w:tr>
      <w:tr w:rsidR="00747DE4" w:rsidRPr="00E1212F" w14:paraId="7DA171CE" w14:textId="77777777" w:rsidTr="00747DE4">
        <w:trPr>
          <w:trHeight w:val="647"/>
        </w:trPr>
        <w:tc>
          <w:tcPr>
            <w:tcW w:w="1991" w:type="dxa"/>
            <w:vMerge w:val="restart"/>
            <w:tcBorders>
              <w:top w:val="single" w:sz="4" w:space="0" w:color="auto"/>
            </w:tcBorders>
            <w:shd w:val="clear" w:color="auto" w:fill="auto"/>
            <w:vAlign w:val="center"/>
          </w:tcPr>
          <w:p w14:paraId="21A36EE3" w14:textId="77777777" w:rsidR="00747DE4" w:rsidRPr="00E1212F" w:rsidRDefault="00747DE4" w:rsidP="00747DE4">
            <w:pPr>
              <w:jc w:val="center"/>
              <w:rPr>
                <w:sz w:val="28"/>
                <w:szCs w:val="28"/>
              </w:rPr>
            </w:pPr>
            <w:r>
              <w:rPr>
                <w:sz w:val="28"/>
                <w:szCs w:val="28"/>
              </w:rPr>
              <w:t xml:space="preserve">АО «Кузнецкая ТЭЦ» </w:t>
            </w:r>
          </w:p>
        </w:tc>
        <w:tc>
          <w:tcPr>
            <w:tcW w:w="2041" w:type="dxa"/>
            <w:vMerge w:val="restart"/>
            <w:shd w:val="clear" w:color="auto" w:fill="auto"/>
            <w:vAlign w:val="center"/>
          </w:tcPr>
          <w:p w14:paraId="15E1CEE9" w14:textId="77777777" w:rsidR="00747DE4" w:rsidRPr="00E1212F" w:rsidRDefault="00747DE4" w:rsidP="00747DE4">
            <w:pPr>
              <w:jc w:val="center"/>
              <w:rPr>
                <w:sz w:val="28"/>
                <w:szCs w:val="28"/>
              </w:rPr>
            </w:pPr>
            <w:r w:rsidRPr="00E1212F">
              <w:rPr>
                <w:sz w:val="28"/>
                <w:szCs w:val="28"/>
              </w:rPr>
              <w:t>20</w:t>
            </w:r>
            <w:r>
              <w:rPr>
                <w:sz w:val="28"/>
                <w:szCs w:val="28"/>
              </w:rPr>
              <w:t>21</w:t>
            </w:r>
          </w:p>
        </w:tc>
        <w:tc>
          <w:tcPr>
            <w:tcW w:w="1912" w:type="dxa"/>
            <w:shd w:val="clear" w:color="auto" w:fill="auto"/>
            <w:vAlign w:val="center"/>
          </w:tcPr>
          <w:p w14:paraId="12CB8F53" w14:textId="77777777" w:rsidR="00747DE4" w:rsidRPr="00E1212F" w:rsidRDefault="00747DE4" w:rsidP="00747DE4">
            <w:pPr>
              <w:jc w:val="center"/>
              <w:rPr>
                <w:sz w:val="28"/>
                <w:szCs w:val="28"/>
              </w:rPr>
            </w:pPr>
            <w:r w:rsidRPr="00E1212F">
              <w:rPr>
                <w:sz w:val="28"/>
                <w:szCs w:val="28"/>
              </w:rPr>
              <w:t>с 01.01.20</w:t>
            </w:r>
            <w:r>
              <w:rPr>
                <w:sz w:val="28"/>
                <w:szCs w:val="28"/>
              </w:rPr>
              <w:t>21</w:t>
            </w:r>
            <w:r w:rsidRPr="00E1212F">
              <w:rPr>
                <w:sz w:val="28"/>
                <w:szCs w:val="28"/>
              </w:rPr>
              <w:t xml:space="preserve"> по 30.06.20</w:t>
            </w:r>
            <w:r>
              <w:rPr>
                <w:sz w:val="28"/>
                <w:szCs w:val="28"/>
              </w:rPr>
              <w:t>21</w:t>
            </w:r>
          </w:p>
        </w:tc>
        <w:tc>
          <w:tcPr>
            <w:tcW w:w="1630" w:type="dxa"/>
            <w:shd w:val="clear" w:color="auto" w:fill="auto"/>
            <w:vAlign w:val="center"/>
          </w:tcPr>
          <w:p w14:paraId="26460BFD" w14:textId="77777777" w:rsidR="00747DE4" w:rsidRPr="00E1212F" w:rsidRDefault="00747DE4" w:rsidP="00747DE4">
            <w:pPr>
              <w:jc w:val="center"/>
              <w:rPr>
                <w:sz w:val="28"/>
                <w:szCs w:val="28"/>
              </w:rPr>
            </w:pPr>
            <w:r>
              <w:rPr>
                <w:sz w:val="28"/>
                <w:szCs w:val="28"/>
              </w:rPr>
              <w:t>1,15</w:t>
            </w:r>
          </w:p>
        </w:tc>
        <w:tc>
          <w:tcPr>
            <w:tcW w:w="1996" w:type="dxa"/>
            <w:shd w:val="clear" w:color="auto" w:fill="auto"/>
            <w:vAlign w:val="center"/>
          </w:tcPr>
          <w:p w14:paraId="6846C286" w14:textId="77777777" w:rsidR="00747DE4" w:rsidRPr="00E1212F" w:rsidRDefault="00747DE4" w:rsidP="00747DE4">
            <w:pPr>
              <w:jc w:val="center"/>
              <w:rPr>
                <w:sz w:val="28"/>
                <w:szCs w:val="28"/>
              </w:rPr>
            </w:pPr>
            <w:r>
              <w:rPr>
                <w:sz w:val="28"/>
                <w:szCs w:val="28"/>
              </w:rPr>
              <w:t>0,0</w:t>
            </w:r>
          </w:p>
        </w:tc>
      </w:tr>
      <w:tr w:rsidR="00747DE4" w:rsidRPr="00E1212F" w14:paraId="09EA0F21" w14:textId="77777777" w:rsidTr="00747DE4">
        <w:tc>
          <w:tcPr>
            <w:tcW w:w="1991" w:type="dxa"/>
            <w:vMerge/>
            <w:shd w:val="clear" w:color="auto" w:fill="auto"/>
            <w:vAlign w:val="center"/>
          </w:tcPr>
          <w:p w14:paraId="3597F7F4" w14:textId="77777777" w:rsidR="00747DE4" w:rsidRPr="00E1212F" w:rsidRDefault="00747DE4" w:rsidP="00747DE4">
            <w:pPr>
              <w:jc w:val="both"/>
              <w:rPr>
                <w:sz w:val="28"/>
                <w:szCs w:val="28"/>
              </w:rPr>
            </w:pPr>
          </w:p>
        </w:tc>
        <w:tc>
          <w:tcPr>
            <w:tcW w:w="2041" w:type="dxa"/>
            <w:vMerge/>
            <w:shd w:val="clear" w:color="auto" w:fill="auto"/>
            <w:vAlign w:val="center"/>
          </w:tcPr>
          <w:p w14:paraId="221018E5" w14:textId="77777777" w:rsidR="00747DE4" w:rsidRPr="00E1212F" w:rsidRDefault="00747DE4" w:rsidP="00747DE4">
            <w:pPr>
              <w:jc w:val="center"/>
              <w:rPr>
                <w:sz w:val="28"/>
                <w:szCs w:val="28"/>
              </w:rPr>
            </w:pPr>
          </w:p>
        </w:tc>
        <w:tc>
          <w:tcPr>
            <w:tcW w:w="1912" w:type="dxa"/>
            <w:shd w:val="clear" w:color="auto" w:fill="auto"/>
            <w:vAlign w:val="center"/>
          </w:tcPr>
          <w:p w14:paraId="5E97C715" w14:textId="77777777" w:rsidR="00747DE4" w:rsidRPr="00E1212F" w:rsidRDefault="00747DE4" w:rsidP="00747DE4">
            <w:pPr>
              <w:jc w:val="center"/>
              <w:rPr>
                <w:sz w:val="28"/>
                <w:szCs w:val="28"/>
              </w:rPr>
            </w:pPr>
            <w:r w:rsidRPr="00E1212F">
              <w:rPr>
                <w:sz w:val="28"/>
                <w:szCs w:val="28"/>
              </w:rPr>
              <w:t>с 01.07.20</w:t>
            </w:r>
            <w:r>
              <w:rPr>
                <w:sz w:val="28"/>
                <w:szCs w:val="28"/>
              </w:rPr>
              <w:t>21</w:t>
            </w:r>
            <w:r w:rsidRPr="00E1212F">
              <w:rPr>
                <w:sz w:val="28"/>
                <w:szCs w:val="28"/>
              </w:rPr>
              <w:t xml:space="preserve"> по 31.12.20</w:t>
            </w:r>
            <w:r>
              <w:rPr>
                <w:sz w:val="28"/>
                <w:szCs w:val="28"/>
              </w:rPr>
              <w:t>21</w:t>
            </w:r>
          </w:p>
        </w:tc>
        <w:tc>
          <w:tcPr>
            <w:tcW w:w="1630" w:type="dxa"/>
            <w:shd w:val="clear" w:color="auto" w:fill="auto"/>
            <w:vAlign w:val="center"/>
          </w:tcPr>
          <w:p w14:paraId="7FBD4BD0" w14:textId="77777777" w:rsidR="00747DE4" w:rsidRPr="00E1212F" w:rsidRDefault="00747DE4" w:rsidP="00747DE4">
            <w:pPr>
              <w:jc w:val="center"/>
              <w:rPr>
                <w:sz w:val="28"/>
                <w:szCs w:val="28"/>
              </w:rPr>
            </w:pPr>
            <w:r>
              <w:rPr>
                <w:sz w:val="28"/>
                <w:szCs w:val="28"/>
              </w:rPr>
              <w:t>1,67</w:t>
            </w:r>
          </w:p>
        </w:tc>
        <w:tc>
          <w:tcPr>
            <w:tcW w:w="1996" w:type="dxa"/>
            <w:shd w:val="clear" w:color="auto" w:fill="auto"/>
            <w:vAlign w:val="center"/>
          </w:tcPr>
          <w:p w14:paraId="1C126CF1" w14:textId="77777777" w:rsidR="00747DE4" w:rsidRPr="00E1212F" w:rsidRDefault="00747DE4" w:rsidP="00747DE4">
            <w:pPr>
              <w:jc w:val="center"/>
              <w:rPr>
                <w:sz w:val="28"/>
                <w:szCs w:val="28"/>
              </w:rPr>
            </w:pPr>
            <w:r>
              <w:rPr>
                <w:sz w:val="28"/>
                <w:szCs w:val="28"/>
              </w:rPr>
              <w:t>45,2</w:t>
            </w:r>
          </w:p>
        </w:tc>
      </w:tr>
    </w:tbl>
    <w:p w14:paraId="73531397" w14:textId="77777777" w:rsidR="00747DE4" w:rsidRPr="00157BB3" w:rsidRDefault="00747DE4" w:rsidP="00747DE4">
      <w:pPr>
        <w:pStyle w:val="33"/>
        <w:tabs>
          <w:tab w:val="left" w:pos="709"/>
        </w:tabs>
        <w:ind w:firstLine="0"/>
        <w:jc w:val="both"/>
        <w:rPr>
          <w:sz w:val="28"/>
          <w:szCs w:val="28"/>
        </w:rPr>
      </w:pPr>
    </w:p>
    <w:p w14:paraId="5523874F" w14:textId="77777777" w:rsidR="00747DE4" w:rsidRPr="00157BB3" w:rsidRDefault="00747DE4" w:rsidP="00747DE4">
      <w:pPr>
        <w:pStyle w:val="33"/>
        <w:tabs>
          <w:tab w:val="left" w:pos="709"/>
        </w:tabs>
        <w:ind w:firstLine="0"/>
        <w:jc w:val="both"/>
        <w:rPr>
          <w:sz w:val="28"/>
          <w:szCs w:val="28"/>
        </w:rPr>
      </w:pPr>
    </w:p>
    <w:p w14:paraId="5329983C" w14:textId="77777777" w:rsidR="00747DE4" w:rsidRDefault="00747DE4" w:rsidP="00195F61">
      <w:pPr>
        <w:ind w:right="142"/>
        <w:jc w:val="both"/>
        <w:sectPr w:rsidR="00747DE4" w:rsidSect="00195F61">
          <w:pgSz w:w="11906" w:h="16838"/>
          <w:pgMar w:top="993" w:right="850" w:bottom="851" w:left="1276" w:header="708" w:footer="708" w:gutter="0"/>
          <w:cols w:space="708"/>
          <w:titlePg/>
          <w:docGrid w:linePitch="360"/>
        </w:sectPr>
      </w:pPr>
    </w:p>
    <w:p w14:paraId="7DC20DE9" w14:textId="1BED92FC" w:rsidR="00747DE4" w:rsidRDefault="00747DE4" w:rsidP="00747DE4">
      <w:pPr>
        <w:tabs>
          <w:tab w:val="left" w:pos="0"/>
          <w:tab w:val="left" w:pos="3052"/>
        </w:tabs>
        <w:ind w:left="1134" w:firstLine="4253"/>
      </w:pPr>
      <w:r>
        <w:lastRenderedPageBreak/>
        <w:t xml:space="preserve">Приложение № 10 к протоколу </w:t>
      </w:r>
    </w:p>
    <w:p w14:paraId="189C94DD" w14:textId="77777777" w:rsidR="00747DE4" w:rsidRDefault="00747DE4" w:rsidP="00747DE4">
      <w:pPr>
        <w:tabs>
          <w:tab w:val="left" w:pos="0"/>
          <w:tab w:val="left" w:pos="3052"/>
        </w:tabs>
        <w:ind w:left="1134" w:firstLine="4253"/>
      </w:pPr>
      <w:r>
        <w:t xml:space="preserve">№ 28 заседания Правления </w:t>
      </w:r>
    </w:p>
    <w:p w14:paraId="4A07A772" w14:textId="77777777" w:rsidR="00747DE4" w:rsidRDefault="00747DE4" w:rsidP="00747DE4">
      <w:pPr>
        <w:tabs>
          <w:tab w:val="left" w:pos="0"/>
          <w:tab w:val="left" w:pos="3052"/>
        </w:tabs>
        <w:ind w:left="1134" w:firstLine="4253"/>
      </w:pPr>
      <w:r>
        <w:t xml:space="preserve">Региональной энергетической </w:t>
      </w:r>
    </w:p>
    <w:p w14:paraId="22AF8CFE" w14:textId="7EC8D764" w:rsidR="00747DE4" w:rsidRDefault="00747DE4" w:rsidP="00747DE4">
      <w:pPr>
        <w:tabs>
          <w:tab w:val="left" w:pos="0"/>
          <w:tab w:val="left" w:pos="3052"/>
        </w:tabs>
        <w:ind w:left="1134" w:firstLine="4253"/>
      </w:pPr>
      <w:r>
        <w:t>комиссии Кузбасса от 04.06.2020</w:t>
      </w:r>
    </w:p>
    <w:p w14:paraId="79FC0D7D" w14:textId="77777777" w:rsidR="00747DE4" w:rsidRDefault="00747DE4" w:rsidP="00747DE4">
      <w:pPr>
        <w:tabs>
          <w:tab w:val="left" w:pos="0"/>
          <w:tab w:val="left" w:pos="3052"/>
        </w:tabs>
        <w:ind w:left="1134" w:firstLine="4253"/>
      </w:pPr>
    </w:p>
    <w:p w14:paraId="3DDDA3E5" w14:textId="77777777" w:rsidR="00747DE4" w:rsidRDefault="00747DE4" w:rsidP="00747DE4">
      <w:pPr>
        <w:tabs>
          <w:tab w:val="left" w:pos="3052"/>
        </w:tabs>
        <w:jc w:val="center"/>
        <w:rPr>
          <w:b/>
          <w:bCs/>
          <w:sz w:val="28"/>
          <w:szCs w:val="28"/>
        </w:rPr>
      </w:pPr>
      <w:r w:rsidRPr="006343C3">
        <w:rPr>
          <w:b/>
          <w:bCs/>
          <w:sz w:val="28"/>
          <w:szCs w:val="28"/>
        </w:rPr>
        <w:t xml:space="preserve">Производственная программа </w:t>
      </w:r>
    </w:p>
    <w:p w14:paraId="7AE55EF5" w14:textId="77777777" w:rsidR="00747DE4" w:rsidRPr="00EC0381" w:rsidRDefault="00747DE4" w:rsidP="00747DE4">
      <w:pPr>
        <w:tabs>
          <w:tab w:val="left" w:pos="3052"/>
        </w:tabs>
        <w:jc w:val="center"/>
        <w:rPr>
          <w:b/>
          <w:sz w:val="28"/>
          <w:szCs w:val="28"/>
        </w:rPr>
      </w:pPr>
      <w:r w:rsidRPr="00EC0381">
        <w:rPr>
          <w:b/>
          <w:sz w:val="28"/>
          <w:szCs w:val="28"/>
        </w:rPr>
        <w:t>АО «Кузнецкая ТЭЦ» (г. Новокузнецк)</w:t>
      </w:r>
    </w:p>
    <w:p w14:paraId="4C78C3E1" w14:textId="77777777" w:rsidR="00747DE4" w:rsidRPr="00EC0381" w:rsidRDefault="00747DE4" w:rsidP="00747DE4">
      <w:pPr>
        <w:tabs>
          <w:tab w:val="left" w:pos="3052"/>
        </w:tabs>
        <w:jc w:val="center"/>
        <w:rPr>
          <w:b/>
          <w:bCs/>
          <w:sz w:val="28"/>
          <w:szCs w:val="28"/>
        </w:rPr>
      </w:pPr>
      <w:r w:rsidRPr="00EC0381">
        <w:rPr>
          <w:b/>
          <w:bCs/>
          <w:kern w:val="32"/>
          <w:sz w:val="28"/>
          <w:szCs w:val="28"/>
        </w:rPr>
        <w:t xml:space="preserve"> </w:t>
      </w:r>
      <w:r w:rsidRPr="00EC0381">
        <w:rPr>
          <w:b/>
          <w:bCs/>
          <w:sz w:val="28"/>
          <w:szCs w:val="28"/>
        </w:rPr>
        <w:t xml:space="preserve">в сфере холодного водоснабжения технической водой </w:t>
      </w:r>
    </w:p>
    <w:p w14:paraId="4FFF77B6" w14:textId="77777777" w:rsidR="00747DE4" w:rsidRPr="006343C3" w:rsidRDefault="00747DE4" w:rsidP="00747DE4">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16A06D51" w14:textId="77777777" w:rsidR="00747DE4" w:rsidRPr="006343C3" w:rsidRDefault="00747DE4" w:rsidP="00747DE4">
      <w:pPr>
        <w:rPr>
          <w:b/>
        </w:rPr>
      </w:pPr>
    </w:p>
    <w:p w14:paraId="238E7AFE" w14:textId="77777777" w:rsidR="00747DE4" w:rsidRPr="007C52A9" w:rsidRDefault="00747DE4" w:rsidP="00747DE4"/>
    <w:p w14:paraId="2C112F73" w14:textId="77777777" w:rsidR="00747DE4" w:rsidRDefault="00747DE4" w:rsidP="00747DE4">
      <w:pPr>
        <w:jc w:val="center"/>
        <w:rPr>
          <w:sz w:val="28"/>
          <w:szCs w:val="28"/>
        </w:rPr>
      </w:pPr>
      <w:r>
        <w:rPr>
          <w:sz w:val="28"/>
          <w:szCs w:val="28"/>
        </w:rPr>
        <w:t>Раздел 1. Паспорт производственной программы</w:t>
      </w:r>
    </w:p>
    <w:p w14:paraId="2A562C11" w14:textId="77777777" w:rsidR="00747DE4" w:rsidRDefault="00747DE4" w:rsidP="00747DE4">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747DE4" w14:paraId="7387E003" w14:textId="77777777" w:rsidTr="00747DE4">
        <w:trPr>
          <w:trHeight w:val="1221"/>
        </w:trPr>
        <w:tc>
          <w:tcPr>
            <w:tcW w:w="5103" w:type="dxa"/>
            <w:vAlign w:val="center"/>
          </w:tcPr>
          <w:p w14:paraId="46E5411F" w14:textId="77777777" w:rsidR="00747DE4" w:rsidRDefault="00747DE4" w:rsidP="00747DE4">
            <w:pPr>
              <w:rPr>
                <w:sz w:val="28"/>
                <w:szCs w:val="28"/>
              </w:rPr>
            </w:pPr>
            <w:r>
              <w:rPr>
                <w:sz w:val="28"/>
                <w:szCs w:val="28"/>
              </w:rPr>
              <w:t>Наименование организации</w:t>
            </w:r>
          </w:p>
        </w:tc>
        <w:tc>
          <w:tcPr>
            <w:tcW w:w="4962" w:type="dxa"/>
            <w:vAlign w:val="center"/>
          </w:tcPr>
          <w:p w14:paraId="64001DE6" w14:textId="77777777" w:rsidR="00747DE4" w:rsidRDefault="00747DE4" w:rsidP="00747DE4">
            <w:pPr>
              <w:jc w:val="center"/>
              <w:rPr>
                <w:sz w:val="28"/>
                <w:szCs w:val="28"/>
              </w:rPr>
            </w:pPr>
            <w:r>
              <w:rPr>
                <w:sz w:val="28"/>
                <w:szCs w:val="28"/>
              </w:rPr>
              <w:t>АО «Кузнецкая ТЭЦ»</w:t>
            </w:r>
          </w:p>
        </w:tc>
      </w:tr>
      <w:tr w:rsidR="00747DE4" w14:paraId="6F10C6A6" w14:textId="77777777" w:rsidTr="00747DE4">
        <w:trPr>
          <w:trHeight w:val="1109"/>
        </w:trPr>
        <w:tc>
          <w:tcPr>
            <w:tcW w:w="5103" w:type="dxa"/>
            <w:vAlign w:val="center"/>
          </w:tcPr>
          <w:p w14:paraId="3EA9BCAA" w14:textId="77777777" w:rsidR="00747DE4" w:rsidRDefault="00747DE4" w:rsidP="00747DE4">
            <w:pPr>
              <w:rPr>
                <w:sz w:val="28"/>
                <w:szCs w:val="28"/>
              </w:rPr>
            </w:pPr>
            <w:r>
              <w:rPr>
                <w:sz w:val="28"/>
                <w:szCs w:val="28"/>
              </w:rPr>
              <w:t>Юридический адрес, почтовый адрес</w:t>
            </w:r>
          </w:p>
        </w:tc>
        <w:tc>
          <w:tcPr>
            <w:tcW w:w="4962" w:type="dxa"/>
            <w:vAlign w:val="center"/>
          </w:tcPr>
          <w:p w14:paraId="10B79D0D" w14:textId="77777777" w:rsidR="00747DE4" w:rsidRDefault="00747DE4" w:rsidP="00747DE4">
            <w:pPr>
              <w:jc w:val="center"/>
              <w:rPr>
                <w:sz w:val="28"/>
                <w:szCs w:val="28"/>
              </w:rPr>
            </w:pPr>
            <w:r>
              <w:rPr>
                <w:sz w:val="28"/>
                <w:szCs w:val="28"/>
              </w:rPr>
              <w:t>650000, г. Кемерово, пр-т Кузнецкий, д.30</w:t>
            </w:r>
          </w:p>
        </w:tc>
      </w:tr>
      <w:tr w:rsidR="00747DE4" w14:paraId="5DBA6F02" w14:textId="77777777" w:rsidTr="00747DE4">
        <w:tc>
          <w:tcPr>
            <w:tcW w:w="5103" w:type="dxa"/>
            <w:vAlign w:val="center"/>
          </w:tcPr>
          <w:p w14:paraId="71A1C0B8" w14:textId="77777777" w:rsidR="00747DE4" w:rsidRDefault="00747DE4" w:rsidP="00747DE4">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656B3AC4" w14:textId="77777777" w:rsidR="00747DE4" w:rsidRDefault="00747DE4" w:rsidP="00747DE4">
            <w:pPr>
              <w:jc w:val="center"/>
              <w:rPr>
                <w:sz w:val="28"/>
                <w:szCs w:val="28"/>
              </w:rPr>
            </w:pPr>
            <w:r>
              <w:rPr>
                <w:sz w:val="28"/>
                <w:szCs w:val="28"/>
              </w:rPr>
              <w:t>региональная энергетическая комиссия Кемеровской области</w:t>
            </w:r>
          </w:p>
        </w:tc>
      </w:tr>
      <w:tr w:rsidR="00747DE4" w14:paraId="7610D0CB" w14:textId="77777777" w:rsidTr="00747DE4">
        <w:tc>
          <w:tcPr>
            <w:tcW w:w="5103" w:type="dxa"/>
            <w:vAlign w:val="center"/>
          </w:tcPr>
          <w:p w14:paraId="54417897" w14:textId="77777777" w:rsidR="00747DE4" w:rsidRDefault="00747DE4" w:rsidP="00747DE4">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6EBC2307" w14:textId="77777777" w:rsidR="00747DE4" w:rsidRDefault="00747DE4" w:rsidP="00747DE4">
            <w:pPr>
              <w:jc w:val="center"/>
              <w:rPr>
                <w:sz w:val="28"/>
                <w:szCs w:val="28"/>
              </w:rPr>
            </w:pPr>
            <w:r>
              <w:rPr>
                <w:sz w:val="28"/>
                <w:szCs w:val="28"/>
              </w:rPr>
              <w:t xml:space="preserve">650993, г. Кемерово, </w:t>
            </w:r>
          </w:p>
          <w:p w14:paraId="4298AC25" w14:textId="77777777" w:rsidR="00747DE4" w:rsidRDefault="00747DE4" w:rsidP="00747DE4">
            <w:pPr>
              <w:jc w:val="center"/>
              <w:rPr>
                <w:sz w:val="28"/>
                <w:szCs w:val="28"/>
              </w:rPr>
            </w:pPr>
            <w:r>
              <w:rPr>
                <w:sz w:val="28"/>
                <w:szCs w:val="28"/>
              </w:rPr>
              <w:t>ул. Н. Островского, д. 32</w:t>
            </w:r>
          </w:p>
        </w:tc>
      </w:tr>
    </w:tbl>
    <w:p w14:paraId="7E26F547" w14:textId="77777777" w:rsidR="00747DE4" w:rsidRDefault="00747DE4" w:rsidP="00747DE4">
      <w:pPr>
        <w:jc w:val="center"/>
        <w:rPr>
          <w:sz w:val="28"/>
          <w:szCs w:val="28"/>
        </w:rPr>
      </w:pPr>
    </w:p>
    <w:p w14:paraId="379C969C" w14:textId="77777777" w:rsidR="00747DE4" w:rsidRDefault="00747DE4" w:rsidP="00747DE4">
      <w:pPr>
        <w:jc w:val="center"/>
        <w:rPr>
          <w:sz w:val="28"/>
          <w:szCs w:val="28"/>
        </w:rPr>
      </w:pPr>
    </w:p>
    <w:p w14:paraId="41940213" w14:textId="77777777" w:rsidR="00747DE4" w:rsidRDefault="00747DE4" w:rsidP="00747DE4">
      <w:pPr>
        <w:jc w:val="center"/>
        <w:rPr>
          <w:color w:val="FF0000"/>
          <w:sz w:val="28"/>
          <w:szCs w:val="28"/>
        </w:rPr>
      </w:pPr>
      <w:r>
        <w:rPr>
          <w:sz w:val="28"/>
          <w:szCs w:val="28"/>
        </w:rPr>
        <w:t xml:space="preserve">Раздел 2. Перечень плановых мероприятий по ремонту объектов централизованных систем </w:t>
      </w:r>
      <w:r w:rsidRPr="00EC0381">
        <w:rPr>
          <w:sz w:val="28"/>
          <w:szCs w:val="28"/>
        </w:rPr>
        <w:t xml:space="preserve">холодного водоснабжения </w:t>
      </w:r>
    </w:p>
    <w:p w14:paraId="66206F70" w14:textId="77777777" w:rsidR="00747DE4" w:rsidRDefault="00747DE4" w:rsidP="00747DE4">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747DE4" w14:paraId="0EC1918A" w14:textId="77777777" w:rsidTr="00747DE4">
        <w:trPr>
          <w:trHeight w:val="706"/>
        </w:trPr>
        <w:tc>
          <w:tcPr>
            <w:tcW w:w="3334" w:type="dxa"/>
            <w:vMerge w:val="restart"/>
            <w:vAlign w:val="center"/>
          </w:tcPr>
          <w:p w14:paraId="0560020B" w14:textId="77777777" w:rsidR="00747DE4" w:rsidRDefault="00747DE4" w:rsidP="00747DE4">
            <w:pPr>
              <w:jc w:val="center"/>
              <w:rPr>
                <w:sz w:val="28"/>
                <w:szCs w:val="28"/>
              </w:rPr>
            </w:pPr>
            <w:r>
              <w:rPr>
                <w:sz w:val="28"/>
                <w:szCs w:val="28"/>
              </w:rPr>
              <w:t>Наименование мероприятия</w:t>
            </w:r>
          </w:p>
        </w:tc>
        <w:tc>
          <w:tcPr>
            <w:tcW w:w="992" w:type="dxa"/>
            <w:vMerge w:val="restart"/>
            <w:vAlign w:val="center"/>
          </w:tcPr>
          <w:p w14:paraId="4F3B181E" w14:textId="77777777" w:rsidR="00747DE4" w:rsidRDefault="00747DE4" w:rsidP="00747DE4">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2919129D" w14:textId="77777777" w:rsidR="00747DE4" w:rsidRDefault="00747DE4" w:rsidP="00747DE4">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41EBD119" w14:textId="77777777" w:rsidR="00747DE4" w:rsidRDefault="00747DE4" w:rsidP="00747DE4">
            <w:pPr>
              <w:jc w:val="center"/>
              <w:rPr>
                <w:sz w:val="28"/>
                <w:szCs w:val="28"/>
              </w:rPr>
            </w:pPr>
            <w:r>
              <w:rPr>
                <w:sz w:val="28"/>
                <w:szCs w:val="28"/>
              </w:rPr>
              <w:t>Ожидаемый эффект</w:t>
            </w:r>
          </w:p>
        </w:tc>
      </w:tr>
      <w:tr w:rsidR="00747DE4" w14:paraId="7CA1B0D8" w14:textId="77777777" w:rsidTr="00747DE4">
        <w:trPr>
          <w:trHeight w:val="844"/>
        </w:trPr>
        <w:tc>
          <w:tcPr>
            <w:tcW w:w="3334" w:type="dxa"/>
            <w:vMerge/>
          </w:tcPr>
          <w:p w14:paraId="32F90C5D" w14:textId="77777777" w:rsidR="00747DE4" w:rsidRDefault="00747DE4" w:rsidP="00747DE4">
            <w:pPr>
              <w:jc w:val="center"/>
              <w:rPr>
                <w:sz w:val="28"/>
                <w:szCs w:val="28"/>
              </w:rPr>
            </w:pPr>
          </w:p>
        </w:tc>
        <w:tc>
          <w:tcPr>
            <w:tcW w:w="992" w:type="dxa"/>
            <w:vMerge/>
          </w:tcPr>
          <w:p w14:paraId="175C0C3A" w14:textId="77777777" w:rsidR="00747DE4" w:rsidRDefault="00747DE4" w:rsidP="00747DE4">
            <w:pPr>
              <w:jc w:val="center"/>
              <w:rPr>
                <w:sz w:val="28"/>
                <w:szCs w:val="28"/>
              </w:rPr>
            </w:pPr>
          </w:p>
        </w:tc>
        <w:tc>
          <w:tcPr>
            <w:tcW w:w="1451" w:type="dxa"/>
            <w:vMerge/>
          </w:tcPr>
          <w:p w14:paraId="414DC8A3" w14:textId="77777777" w:rsidR="00747DE4" w:rsidRDefault="00747DE4" w:rsidP="00747DE4">
            <w:pPr>
              <w:jc w:val="center"/>
              <w:rPr>
                <w:sz w:val="28"/>
                <w:szCs w:val="28"/>
              </w:rPr>
            </w:pPr>
          </w:p>
        </w:tc>
        <w:tc>
          <w:tcPr>
            <w:tcW w:w="1983" w:type="dxa"/>
            <w:vAlign w:val="center"/>
          </w:tcPr>
          <w:p w14:paraId="6016FE90" w14:textId="77777777" w:rsidR="00747DE4" w:rsidRDefault="00747DE4" w:rsidP="00747DE4">
            <w:pPr>
              <w:jc w:val="center"/>
              <w:rPr>
                <w:sz w:val="28"/>
                <w:szCs w:val="28"/>
              </w:rPr>
            </w:pPr>
            <w:r>
              <w:rPr>
                <w:sz w:val="28"/>
                <w:szCs w:val="28"/>
              </w:rPr>
              <w:t>Наименование показателей</w:t>
            </w:r>
          </w:p>
        </w:tc>
        <w:tc>
          <w:tcPr>
            <w:tcW w:w="980" w:type="dxa"/>
            <w:vAlign w:val="center"/>
          </w:tcPr>
          <w:p w14:paraId="6D30C2FC" w14:textId="77777777" w:rsidR="00747DE4" w:rsidRDefault="00747DE4" w:rsidP="00747DE4">
            <w:pPr>
              <w:jc w:val="center"/>
              <w:rPr>
                <w:sz w:val="28"/>
                <w:szCs w:val="28"/>
              </w:rPr>
            </w:pPr>
            <w:r>
              <w:rPr>
                <w:sz w:val="28"/>
                <w:szCs w:val="28"/>
              </w:rPr>
              <w:t>тыс. руб.</w:t>
            </w:r>
          </w:p>
        </w:tc>
        <w:tc>
          <w:tcPr>
            <w:tcW w:w="1467" w:type="dxa"/>
            <w:vAlign w:val="center"/>
          </w:tcPr>
          <w:p w14:paraId="02B5343D" w14:textId="77777777" w:rsidR="00747DE4" w:rsidRDefault="00747DE4" w:rsidP="00747DE4">
            <w:pPr>
              <w:jc w:val="center"/>
              <w:rPr>
                <w:sz w:val="28"/>
                <w:szCs w:val="28"/>
              </w:rPr>
            </w:pPr>
            <w:r>
              <w:rPr>
                <w:sz w:val="28"/>
                <w:szCs w:val="28"/>
              </w:rPr>
              <w:t>%</w:t>
            </w:r>
          </w:p>
        </w:tc>
      </w:tr>
      <w:tr w:rsidR="00747DE4" w14:paraId="4AD8D8C6" w14:textId="77777777" w:rsidTr="00747DE4">
        <w:tc>
          <w:tcPr>
            <w:tcW w:w="3334" w:type="dxa"/>
          </w:tcPr>
          <w:p w14:paraId="620A4083" w14:textId="77777777" w:rsidR="00747DE4" w:rsidRPr="00AB5D45" w:rsidRDefault="00747DE4" w:rsidP="00747DE4">
            <w:pPr>
              <w:jc w:val="center"/>
              <w:rPr>
                <w:sz w:val="28"/>
                <w:szCs w:val="28"/>
              </w:rPr>
            </w:pPr>
            <w:r w:rsidRPr="00AB5D45">
              <w:rPr>
                <w:sz w:val="28"/>
                <w:szCs w:val="28"/>
              </w:rPr>
              <w:t>-</w:t>
            </w:r>
          </w:p>
        </w:tc>
        <w:tc>
          <w:tcPr>
            <w:tcW w:w="992" w:type="dxa"/>
          </w:tcPr>
          <w:p w14:paraId="3E59BDAD" w14:textId="77777777" w:rsidR="00747DE4" w:rsidRDefault="00747DE4" w:rsidP="00747DE4">
            <w:pPr>
              <w:jc w:val="center"/>
              <w:rPr>
                <w:sz w:val="28"/>
                <w:szCs w:val="28"/>
              </w:rPr>
            </w:pPr>
            <w:r>
              <w:rPr>
                <w:sz w:val="28"/>
                <w:szCs w:val="28"/>
              </w:rPr>
              <w:t>-</w:t>
            </w:r>
          </w:p>
        </w:tc>
        <w:tc>
          <w:tcPr>
            <w:tcW w:w="1451" w:type="dxa"/>
          </w:tcPr>
          <w:p w14:paraId="13CE78C2" w14:textId="77777777" w:rsidR="00747DE4" w:rsidRDefault="00747DE4" w:rsidP="00747DE4">
            <w:pPr>
              <w:jc w:val="center"/>
              <w:rPr>
                <w:sz w:val="28"/>
                <w:szCs w:val="28"/>
              </w:rPr>
            </w:pPr>
            <w:r>
              <w:rPr>
                <w:sz w:val="28"/>
                <w:szCs w:val="28"/>
              </w:rPr>
              <w:t>-</w:t>
            </w:r>
          </w:p>
        </w:tc>
        <w:tc>
          <w:tcPr>
            <w:tcW w:w="1983" w:type="dxa"/>
          </w:tcPr>
          <w:p w14:paraId="72FB54F5" w14:textId="77777777" w:rsidR="00747DE4" w:rsidRDefault="00747DE4" w:rsidP="00747DE4">
            <w:pPr>
              <w:jc w:val="center"/>
              <w:rPr>
                <w:sz w:val="28"/>
                <w:szCs w:val="28"/>
              </w:rPr>
            </w:pPr>
            <w:r>
              <w:rPr>
                <w:sz w:val="28"/>
                <w:szCs w:val="28"/>
              </w:rPr>
              <w:t>-</w:t>
            </w:r>
          </w:p>
        </w:tc>
        <w:tc>
          <w:tcPr>
            <w:tcW w:w="980" w:type="dxa"/>
          </w:tcPr>
          <w:p w14:paraId="2EF73AD5" w14:textId="77777777" w:rsidR="00747DE4" w:rsidRDefault="00747DE4" w:rsidP="00747DE4">
            <w:pPr>
              <w:jc w:val="center"/>
              <w:rPr>
                <w:sz w:val="28"/>
                <w:szCs w:val="28"/>
              </w:rPr>
            </w:pPr>
            <w:r>
              <w:rPr>
                <w:sz w:val="28"/>
                <w:szCs w:val="28"/>
              </w:rPr>
              <w:t>-</w:t>
            </w:r>
          </w:p>
        </w:tc>
        <w:tc>
          <w:tcPr>
            <w:tcW w:w="1467" w:type="dxa"/>
          </w:tcPr>
          <w:p w14:paraId="5D98D2B9" w14:textId="77777777" w:rsidR="00747DE4" w:rsidRDefault="00747DE4" w:rsidP="00747DE4">
            <w:pPr>
              <w:jc w:val="center"/>
              <w:rPr>
                <w:sz w:val="28"/>
                <w:szCs w:val="28"/>
              </w:rPr>
            </w:pPr>
            <w:r>
              <w:rPr>
                <w:sz w:val="28"/>
                <w:szCs w:val="28"/>
              </w:rPr>
              <w:t>-</w:t>
            </w:r>
          </w:p>
        </w:tc>
      </w:tr>
    </w:tbl>
    <w:p w14:paraId="7C010E66" w14:textId="77777777" w:rsidR="00747DE4" w:rsidRDefault="00747DE4" w:rsidP="00747DE4">
      <w:pPr>
        <w:jc w:val="center"/>
        <w:rPr>
          <w:sz w:val="28"/>
          <w:szCs w:val="28"/>
        </w:rPr>
      </w:pPr>
    </w:p>
    <w:p w14:paraId="4F926387" w14:textId="77777777" w:rsidR="00747DE4" w:rsidRDefault="00747DE4" w:rsidP="00747DE4">
      <w:pPr>
        <w:jc w:val="center"/>
        <w:rPr>
          <w:sz w:val="28"/>
          <w:szCs w:val="28"/>
        </w:rPr>
      </w:pPr>
    </w:p>
    <w:p w14:paraId="3E011147" w14:textId="77777777" w:rsidR="00747DE4" w:rsidRDefault="00747DE4" w:rsidP="00747DE4">
      <w:pPr>
        <w:jc w:val="center"/>
        <w:rPr>
          <w:sz w:val="28"/>
          <w:szCs w:val="28"/>
        </w:rPr>
      </w:pPr>
    </w:p>
    <w:p w14:paraId="4A00A576" w14:textId="77777777" w:rsidR="00747DE4" w:rsidRDefault="00747DE4" w:rsidP="00747DE4">
      <w:pPr>
        <w:jc w:val="center"/>
        <w:rPr>
          <w:sz w:val="28"/>
          <w:szCs w:val="28"/>
        </w:rPr>
      </w:pPr>
    </w:p>
    <w:p w14:paraId="15D88373" w14:textId="77777777" w:rsidR="00747DE4" w:rsidRDefault="00747DE4" w:rsidP="00747DE4">
      <w:pPr>
        <w:jc w:val="center"/>
        <w:rPr>
          <w:sz w:val="28"/>
          <w:szCs w:val="28"/>
        </w:rPr>
      </w:pPr>
    </w:p>
    <w:p w14:paraId="2E37959D" w14:textId="77777777" w:rsidR="00747DE4" w:rsidRDefault="00747DE4" w:rsidP="00747DE4">
      <w:pPr>
        <w:jc w:val="center"/>
        <w:rPr>
          <w:sz w:val="28"/>
          <w:szCs w:val="28"/>
        </w:rPr>
      </w:pPr>
    </w:p>
    <w:p w14:paraId="257382C6" w14:textId="77777777" w:rsidR="00747DE4" w:rsidRDefault="00747DE4" w:rsidP="00747DE4">
      <w:pPr>
        <w:jc w:val="center"/>
        <w:rPr>
          <w:sz w:val="28"/>
          <w:szCs w:val="28"/>
        </w:rPr>
      </w:pPr>
    </w:p>
    <w:p w14:paraId="5B6CBE7E" w14:textId="77777777" w:rsidR="00747DE4" w:rsidRDefault="00747DE4" w:rsidP="00747DE4">
      <w:pPr>
        <w:jc w:val="center"/>
        <w:rPr>
          <w:sz w:val="28"/>
          <w:szCs w:val="28"/>
        </w:rPr>
      </w:pPr>
    </w:p>
    <w:p w14:paraId="75D4DC6F" w14:textId="77777777" w:rsidR="00747DE4" w:rsidRDefault="00747DE4" w:rsidP="00747DE4">
      <w:pPr>
        <w:jc w:val="center"/>
        <w:rPr>
          <w:sz w:val="28"/>
          <w:szCs w:val="28"/>
        </w:rPr>
      </w:pPr>
    </w:p>
    <w:p w14:paraId="64CBD2D8" w14:textId="77777777" w:rsidR="00747DE4" w:rsidRDefault="00747DE4" w:rsidP="00747DE4">
      <w:pPr>
        <w:jc w:val="center"/>
        <w:rPr>
          <w:sz w:val="28"/>
          <w:szCs w:val="28"/>
        </w:rPr>
      </w:pPr>
    </w:p>
    <w:p w14:paraId="7A64914A" w14:textId="77777777" w:rsidR="00747DE4" w:rsidRPr="008A47E7" w:rsidRDefault="00747DE4" w:rsidP="00747DE4">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EC0381">
        <w:rPr>
          <w:sz w:val="28"/>
          <w:szCs w:val="28"/>
        </w:rPr>
        <w:t xml:space="preserve">технической воды </w:t>
      </w:r>
    </w:p>
    <w:p w14:paraId="7F26C881" w14:textId="77777777" w:rsidR="00747DE4" w:rsidRDefault="00747DE4" w:rsidP="00747DE4">
      <w:pPr>
        <w:jc w:val="center"/>
        <w:rPr>
          <w:sz w:val="28"/>
          <w:szCs w:val="28"/>
        </w:rPr>
      </w:pPr>
    </w:p>
    <w:tbl>
      <w:tblPr>
        <w:tblStyle w:val="af"/>
        <w:tblW w:w="9571" w:type="dxa"/>
        <w:tblInd w:w="-431" w:type="dxa"/>
        <w:tblLook w:val="04A0" w:firstRow="1" w:lastRow="0" w:firstColumn="1" w:lastColumn="0" w:noHBand="0" w:noVBand="1"/>
      </w:tblPr>
      <w:tblGrid>
        <w:gridCol w:w="3334"/>
        <w:gridCol w:w="992"/>
        <w:gridCol w:w="1451"/>
        <w:gridCol w:w="1983"/>
        <w:gridCol w:w="980"/>
        <w:gridCol w:w="831"/>
      </w:tblGrid>
      <w:tr w:rsidR="00747DE4" w14:paraId="2958CF89" w14:textId="77777777" w:rsidTr="00747DE4">
        <w:trPr>
          <w:trHeight w:val="706"/>
        </w:trPr>
        <w:tc>
          <w:tcPr>
            <w:tcW w:w="3334" w:type="dxa"/>
            <w:vMerge w:val="restart"/>
            <w:vAlign w:val="center"/>
          </w:tcPr>
          <w:p w14:paraId="0DE6EA30" w14:textId="77777777" w:rsidR="00747DE4" w:rsidRDefault="00747DE4" w:rsidP="00747DE4">
            <w:pPr>
              <w:jc w:val="center"/>
              <w:rPr>
                <w:sz w:val="28"/>
                <w:szCs w:val="28"/>
              </w:rPr>
            </w:pPr>
            <w:r>
              <w:rPr>
                <w:sz w:val="28"/>
                <w:szCs w:val="28"/>
              </w:rPr>
              <w:t>Наименование мероприятия</w:t>
            </w:r>
          </w:p>
        </w:tc>
        <w:tc>
          <w:tcPr>
            <w:tcW w:w="992" w:type="dxa"/>
            <w:vMerge w:val="restart"/>
            <w:vAlign w:val="center"/>
          </w:tcPr>
          <w:p w14:paraId="6EB2E783" w14:textId="77777777" w:rsidR="00747DE4" w:rsidRDefault="00747DE4" w:rsidP="00747DE4">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60686FA5" w14:textId="77777777" w:rsidR="00747DE4" w:rsidRDefault="00747DE4" w:rsidP="00747DE4">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218FEBE1" w14:textId="77777777" w:rsidR="00747DE4" w:rsidRDefault="00747DE4" w:rsidP="00747DE4">
            <w:pPr>
              <w:jc w:val="center"/>
              <w:rPr>
                <w:sz w:val="28"/>
                <w:szCs w:val="28"/>
              </w:rPr>
            </w:pPr>
            <w:r>
              <w:rPr>
                <w:sz w:val="28"/>
                <w:szCs w:val="28"/>
              </w:rPr>
              <w:t>Ожидаемый эффект</w:t>
            </w:r>
          </w:p>
        </w:tc>
      </w:tr>
      <w:tr w:rsidR="00747DE4" w14:paraId="607B9254" w14:textId="77777777" w:rsidTr="00747DE4">
        <w:trPr>
          <w:trHeight w:val="844"/>
        </w:trPr>
        <w:tc>
          <w:tcPr>
            <w:tcW w:w="3334" w:type="dxa"/>
            <w:vMerge/>
          </w:tcPr>
          <w:p w14:paraId="4F1E8878" w14:textId="77777777" w:rsidR="00747DE4" w:rsidRDefault="00747DE4" w:rsidP="00747DE4">
            <w:pPr>
              <w:jc w:val="center"/>
              <w:rPr>
                <w:sz w:val="28"/>
                <w:szCs w:val="28"/>
              </w:rPr>
            </w:pPr>
          </w:p>
        </w:tc>
        <w:tc>
          <w:tcPr>
            <w:tcW w:w="992" w:type="dxa"/>
            <w:vMerge/>
          </w:tcPr>
          <w:p w14:paraId="61664B4B" w14:textId="77777777" w:rsidR="00747DE4" w:rsidRDefault="00747DE4" w:rsidP="00747DE4">
            <w:pPr>
              <w:jc w:val="center"/>
              <w:rPr>
                <w:sz w:val="28"/>
                <w:szCs w:val="28"/>
              </w:rPr>
            </w:pPr>
          </w:p>
        </w:tc>
        <w:tc>
          <w:tcPr>
            <w:tcW w:w="1451" w:type="dxa"/>
            <w:vMerge/>
          </w:tcPr>
          <w:p w14:paraId="2C636513" w14:textId="77777777" w:rsidR="00747DE4" w:rsidRDefault="00747DE4" w:rsidP="00747DE4">
            <w:pPr>
              <w:jc w:val="center"/>
              <w:rPr>
                <w:sz w:val="28"/>
                <w:szCs w:val="28"/>
              </w:rPr>
            </w:pPr>
          </w:p>
        </w:tc>
        <w:tc>
          <w:tcPr>
            <w:tcW w:w="1983" w:type="dxa"/>
            <w:vAlign w:val="center"/>
          </w:tcPr>
          <w:p w14:paraId="7C2941CC" w14:textId="77777777" w:rsidR="00747DE4" w:rsidRDefault="00747DE4" w:rsidP="00747DE4">
            <w:pPr>
              <w:jc w:val="center"/>
              <w:rPr>
                <w:sz w:val="28"/>
                <w:szCs w:val="28"/>
              </w:rPr>
            </w:pPr>
            <w:r>
              <w:rPr>
                <w:sz w:val="28"/>
                <w:szCs w:val="28"/>
              </w:rPr>
              <w:t>Наименование показателей</w:t>
            </w:r>
          </w:p>
        </w:tc>
        <w:tc>
          <w:tcPr>
            <w:tcW w:w="980" w:type="dxa"/>
            <w:vAlign w:val="center"/>
          </w:tcPr>
          <w:p w14:paraId="55CE1C47" w14:textId="77777777" w:rsidR="00747DE4" w:rsidRDefault="00747DE4" w:rsidP="00747DE4">
            <w:pPr>
              <w:jc w:val="center"/>
              <w:rPr>
                <w:sz w:val="28"/>
                <w:szCs w:val="28"/>
              </w:rPr>
            </w:pPr>
            <w:r>
              <w:rPr>
                <w:sz w:val="28"/>
                <w:szCs w:val="28"/>
              </w:rPr>
              <w:t>тыс. руб.</w:t>
            </w:r>
          </w:p>
        </w:tc>
        <w:tc>
          <w:tcPr>
            <w:tcW w:w="831" w:type="dxa"/>
            <w:vAlign w:val="center"/>
          </w:tcPr>
          <w:p w14:paraId="5F1FC2A8" w14:textId="77777777" w:rsidR="00747DE4" w:rsidRDefault="00747DE4" w:rsidP="00747DE4">
            <w:pPr>
              <w:jc w:val="center"/>
              <w:rPr>
                <w:sz w:val="28"/>
                <w:szCs w:val="28"/>
              </w:rPr>
            </w:pPr>
            <w:r>
              <w:rPr>
                <w:sz w:val="28"/>
                <w:szCs w:val="28"/>
              </w:rPr>
              <w:t>%</w:t>
            </w:r>
          </w:p>
        </w:tc>
      </w:tr>
      <w:tr w:rsidR="00747DE4" w14:paraId="65DCA285" w14:textId="77777777" w:rsidTr="00747DE4">
        <w:tc>
          <w:tcPr>
            <w:tcW w:w="3334" w:type="dxa"/>
          </w:tcPr>
          <w:p w14:paraId="7FA97E8C" w14:textId="77777777" w:rsidR="00747DE4" w:rsidRDefault="00747DE4" w:rsidP="00747DE4">
            <w:pPr>
              <w:jc w:val="center"/>
              <w:rPr>
                <w:sz w:val="28"/>
                <w:szCs w:val="28"/>
              </w:rPr>
            </w:pPr>
            <w:r>
              <w:rPr>
                <w:sz w:val="28"/>
                <w:szCs w:val="28"/>
              </w:rPr>
              <w:t>-</w:t>
            </w:r>
          </w:p>
        </w:tc>
        <w:tc>
          <w:tcPr>
            <w:tcW w:w="992" w:type="dxa"/>
          </w:tcPr>
          <w:p w14:paraId="2468BF7D" w14:textId="77777777" w:rsidR="00747DE4" w:rsidRDefault="00747DE4" w:rsidP="00747DE4">
            <w:pPr>
              <w:jc w:val="center"/>
              <w:rPr>
                <w:sz w:val="28"/>
                <w:szCs w:val="28"/>
              </w:rPr>
            </w:pPr>
            <w:r>
              <w:rPr>
                <w:sz w:val="28"/>
                <w:szCs w:val="28"/>
              </w:rPr>
              <w:t>-</w:t>
            </w:r>
          </w:p>
        </w:tc>
        <w:tc>
          <w:tcPr>
            <w:tcW w:w="1451" w:type="dxa"/>
          </w:tcPr>
          <w:p w14:paraId="6186F759" w14:textId="77777777" w:rsidR="00747DE4" w:rsidRDefault="00747DE4" w:rsidP="00747DE4">
            <w:pPr>
              <w:jc w:val="center"/>
              <w:rPr>
                <w:sz w:val="28"/>
                <w:szCs w:val="28"/>
              </w:rPr>
            </w:pPr>
            <w:r>
              <w:rPr>
                <w:sz w:val="28"/>
                <w:szCs w:val="28"/>
              </w:rPr>
              <w:t>-</w:t>
            </w:r>
          </w:p>
        </w:tc>
        <w:tc>
          <w:tcPr>
            <w:tcW w:w="1983" w:type="dxa"/>
          </w:tcPr>
          <w:p w14:paraId="11CC027A" w14:textId="77777777" w:rsidR="00747DE4" w:rsidRDefault="00747DE4" w:rsidP="00747DE4">
            <w:pPr>
              <w:jc w:val="center"/>
              <w:rPr>
                <w:sz w:val="28"/>
                <w:szCs w:val="28"/>
              </w:rPr>
            </w:pPr>
            <w:r>
              <w:rPr>
                <w:sz w:val="28"/>
                <w:szCs w:val="28"/>
              </w:rPr>
              <w:t>-</w:t>
            </w:r>
          </w:p>
        </w:tc>
        <w:tc>
          <w:tcPr>
            <w:tcW w:w="980" w:type="dxa"/>
          </w:tcPr>
          <w:p w14:paraId="5A87C06F" w14:textId="77777777" w:rsidR="00747DE4" w:rsidRDefault="00747DE4" w:rsidP="00747DE4">
            <w:pPr>
              <w:jc w:val="center"/>
              <w:rPr>
                <w:sz w:val="28"/>
                <w:szCs w:val="28"/>
              </w:rPr>
            </w:pPr>
            <w:r>
              <w:rPr>
                <w:sz w:val="28"/>
                <w:szCs w:val="28"/>
              </w:rPr>
              <w:t>-</w:t>
            </w:r>
          </w:p>
        </w:tc>
        <w:tc>
          <w:tcPr>
            <w:tcW w:w="831" w:type="dxa"/>
          </w:tcPr>
          <w:p w14:paraId="24EE526B" w14:textId="77777777" w:rsidR="00747DE4" w:rsidRDefault="00747DE4" w:rsidP="00747DE4">
            <w:pPr>
              <w:jc w:val="center"/>
              <w:rPr>
                <w:sz w:val="28"/>
                <w:szCs w:val="28"/>
              </w:rPr>
            </w:pPr>
            <w:r>
              <w:rPr>
                <w:sz w:val="28"/>
                <w:szCs w:val="28"/>
              </w:rPr>
              <w:t>-</w:t>
            </w:r>
          </w:p>
        </w:tc>
      </w:tr>
    </w:tbl>
    <w:p w14:paraId="5C53A560" w14:textId="77777777" w:rsidR="00747DE4" w:rsidRDefault="00747DE4" w:rsidP="00747DE4">
      <w:pPr>
        <w:jc w:val="center"/>
        <w:rPr>
          <w:sz w:val="28"/>
          <w:szCs w:val="28"/>
        </w:rPr>
      </w:pPr>
    </w:p>
    <w:p w14:paraId="0FFC44A5" w14:textId="77777777" w:rsidR="00747DE4" w:rsidRDefault="00747DE4" w:rsidP="00747DE4">
      <w:pPr>
        <w:jc w:val="center"/>
        <w:rPr>
          <w:sz w:val="28"/>
          <w:szCs w:val="28"/>
        </w:rPr>
      </w:pPr>
    </w:p>
    <w:p w14:paraId="5BE22F94" w14:textId="77777777" w:rsidR="00747DE4" w:rsidRDefault="00747DE4" w:rsidP="00747DE4">
      <w:pPr>
        <w:jc w:val="center"/>
        <w:rPr>
          <w:sz w:val="28"/>
          <w:szCs w:val="28"/>
        </w:rPr>
      </w:pPr>
    </w:p>
    <w:p w14:paraId="5541B313" w14:textId="77777777" w:rsidR="00747DE4" w:rsidRDefault="00747DE4" w:rsidP="00747DE4">
      <w:pPr>
        <w:jc w:val="center"/>
        <w:rPr>
          <w:sz w:val="28"/>
          <w:szCs w:val="28"/>
        </w:rPr>
      </w:pPr>
    </w:p>
    <w:p w14:paraId="547FB70B" w14:textId="77777777" w:rsidR="00747DE4" w:rsidRDefault="00747DE4" w:rsidP="00747DE4">
      <w:pPr>
        <w:jc w:val="center"/>
        <w:rPr>
          <w:color w:val="FF0000"/>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EC0381">
        <w:rPr>
          <w:sz w:val="28"/>
          <w:szCs w:val="28"/>
        </w:rPr>
        <w:t xml:space="preserve">холодного водоснабжения (в том числе по снижению потерь воды при транспортировке) </w:t>
      </w:r>
    </w:p>
    <w:p w14:paraId="429E045A" w14:textId="77777777" w:rsidR="00747DE4" w:rsidRDefault="00747DE4" w:rsidP="00747DE4">
      <w:pPr>
        <w:jc w:val="center"/>
        <w:rPr>
          <w:sz w:val="28"/>
          <w:szCs w:val="28"/>
        </w:rPr>
      </w:pPr>
    </w:p>
    <w:tbl>
      <w:tblPr>
        <w:tblStyle w:val="af"/>
        <w:tblW w:w="9895" w:type="dxa"/>
        <w:tblInd w:w="-431" w:type="dxa"/>
        <w:tblLook w:val="04A0" w:firstRow="1" w:lastRow="0" w:firstColumn="1" w:lastColumn="0" w:noHBand="0" w:noVBand="1"/>
      </w:tblPr>
      <w:tblGrid>
        <w:gridCol w:w="3334"/>
        <w:gridCol w:w="992"/>
        <w:gridCol w:w="1451"/>
        <w:gridCol w:w="2275"/>
        <w:gridCol w:w="992"/>
        <w:gridCol w:w="851"/>
      </w:tblGrid>
      <w:tr w:rsidR="00747DE4" w14:paraId="4C018664" w14:textId="77777777" w:rsidTr="00747DE4">
        <w:trPr>
          <w:trHeight w:val="706"/>
        </w:trPr>
        <w:tc>
          <w:tcPr>
            <w:tcW w:w="3334" w:type="dxa"/>
            <w:vMerge w:val="restart"/>
            <w:vAlign w:val="center"/>
          </w:tcPr>
          <w:p w14:paraId="4319C4FD" w14:textId="77777777" w:rsidR="00747DE4" w:rsidRDefault="00747DE4" w:rsidP="00747DE4">
            <w:pPr>
              <w:jc w:val="center"/>
              <w:rPr>
                <w:sz w:val="28"/>
                <w:szCs w:val="28"/>
              </w:rPr>
            </w:pPr>
            <w:r>
              <w:rPr>
                <w:sz w:val="28"/>
                <w:szCs w:val="28"/>
              </w:rPr>
              <w:t>Наименование мероприятия</w:t>
            </w:r>
          </w:p>
        </w:tc>
        <w:tc>
          <w:tcPr>
            <w:tcW w:w="992" w:type="dxa"/>
            <w:vMerge w:val="restart"/>
            <w:vAlign w:val="center"/>
          </w:tcPr>
          <w:p w14:paraId="4EA70503" w14:textId="77777777" w:rsidR="00747DE4" w:rsidRDefault="00747DE4" w:rsidP="00747DE4">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78781B87" w14:textId="77777777" w:rsidR="00747DE4" w:rsidRDefault="00747DE4" w:rsidP="00747DE4">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118" w:type="dxa"/>
            <w:gridSpan w:val="3"/>
            <w:vAlign w:val="center"/>
          </w:tcPr>
          <w:p w14:paraId="32C50946" w14:textId="77777777" w:rsidR="00747DE4" w:rsidRDefault="00747DE4" w:rsidP="00747DE4">
            <w:pPr>
              <w:jc w:val="center"/>
              <w:rPr>
                <w:sz w:val="28"/>
                <w:szCs w:val="28"/>
              </w:rPr>
            </w:pPr>
            <w:r>
              <w:rPr>
                <w:sz w:val="28"/>
                <w:szCs w:val="28"/>
              </w:rPr>
              <w:t>Ожидаемый эффект</w:t>
            </w:r>
          </w:p>
        </w:tc>
      </w:tr>
      <w:tr w:rsidR="00747DE4" w14:paraId="2D8AE40A" w14:textId="77777777" w:rsidTr="00747DE4">
        <w:trPr>
          <w:trHeight w:val="844"/>
        </w:trPr>
        <w:tc>
          <w:tcPr>
            <w:tcW w:w="3334" w:type="dxa"/>
            <w:vMerge/>
          </w:tcPr>
          <w:p w14:paraId="718D7A80" w14:textId="77777777" w:rsidR="00747DE4" w:rsidRDefault="00747DE4" w:rsidP="00747DE4">
            <w:pPr>
              <w:jc w:val="center"/>
              <w:rPr>
                <w:sz w:val="28"/>
                <w:szCs w:val="28"/>
              </w:rPr>
            </w:pPr>
          </w:p>
        </w:tc>
        <w:tc>
          <w:tcPr>
            <w:tcW w:w="992" w:type="dxa"/>
            <w:vMerge/>
          </w:tcPr>
          <w:p w14:paraId="5BA167FA" w14:textId="77777777" w:rsidR="00747DE4" w:rsidRDefault="00747DE4" w:rsidP="00747DE4">
            <w:pPr>
              <w:jc w:val="center"/>
              <w:rPr>
                <w:sz w:val="28"/>
                <w:szCs w:val="28"/>
              </w:rPr>
            </w:pPr>
          </w:p>
        </w:tc>
        <w:tc>
          <w:tcPr>
            <w:tcW w:w="1451" w:type="dxa"/>
            <w:vMerge/>
          </w:tcPr>
          <w:p w14:paraId="5A1EB5D0" w14:textId="77777777" w:rsidR="00747DE4" w:rsidRDefault="00747DE4" w:rsidP="00747DE4">
            <w:pPr>
              <w:jc w:val="center"/>
              <w:rPr>
                <w:sz w:val="28"/>
                <w:szCs w:val="28"/>
              </w:rPr>
            </w:pPr>
          </w:p>
        </w:tc>
        <w:tc>
          <w:tcPr>
            <w:tcW w:w="2275" w:type="dxa"/>
            <w:vAlign w:val="center"/>
          </w:tcPr>
          <w:p w14:paraId="6731DE27" w14:textId="77777777" w:rsidR="00747DE4" w:rsidRDefault="00747DE4" w:rsidP="00747DE4">
            <w:pPr>
              <w:jc w:val="center"/>
              <w:rPr>
                <w:sz w:val="28"/>
                <w:szCs w:val="28"/>
              </w:rPr>
            </w:pPr>
            <w:r>
              <w:rPr>
                <w:sz w:val="28"/>
                <w:szCs w:val="28"/>
              </w:rPr>
              <w:t>Наименование показателей</w:t>
            </w:r>
          </w:p>
        </w:tc>
        <w:tc>
          <w:tcPr>
            <w:tcW w:w="992" w:type="dxa"/>
            <w:vAlign w:val="center"/>
          </w:tcPr>
          <w:p w14:paraId="7F246617" w14:textId="77777777" w:rsidR="00747DE4" w:rsidRDefault="00747DE4" w:rsidP="00747DE4">
            <w:pPr>
              <w:jc w:val="center"/>
              <w:rPr>
                <w:sz w:val="28"/>
                <w:szCs w:val="28"/>
              </w:rPr>
            </w:pPr>
            <w:r>
              <w:rPr>
                <w:sz w:val="28"/>
                <w:szCs w:val="28"/>
              </w:rPr>
              <w:t>тыс. руб.</w:t>
            </w:r>
          </w:p>
        </w:tc>
        <w:tc>
          <w:tcPr>
            <w:tcW w:w="851" w:type="dxa"/>
            <w:vAlign w:val="center"/>
          </w:tcPr>
          <w:p w14:paraId="326D7E16" w14:textId="77777777" w:rsidR="00747DE4" w:rsidRDefault="00747DE4" w:rsidP="00747DE4">
            <w:pPr>
              <w:jc w:val="center"/>
              <w:rPr>
                <w:sz w:val="28"/>
                <w:szCs w:val="28"/>
              </w:rPr>
            </w:pPr>
            <w:r>
              <w:rPr>
                <w:sz w:val="28"/>
                <w:szCs w:val="28"/>
              </w:rPr>
              <w:t>%</w:t>
            </w:r>
          </w:p>
        </w:tc>
      </w:tr>
      <w:tr w:rsidR="00747DE4" w14:paraId="7E3E00E0" w14:textId="77777777" w:rsidTr="00747DE4">
        <w:tc>
          <w:tcPr>
            <w:tcW w:w="3334" w:type="dxa"/>
          </w:tcPr>
          <w:p w14:paraId="445B2980" w14:textId="77777777" w:rsidR="00747DE4" w:rsidRPr="003E2617" w:rsidRDefault="00747DE4" w:rsidP="00747DE4">
            <w:pPr>
              <w:jc w:val="center"/>
              <w:rPr>
                <w:sz w:val="28"/>
                <w:szCs w:val="28"/>
              </w:rPr>
            </w:pPr>
            <w:r w:rsidRPr="003E2617">
              <w:rPr>
                <w:sz w:val="28"/>
                <w:szCs w:val="28"/>
              </w:rPr>
              <w:t>-</w:t>
            </w:r>
          </w:p>
        </w:tc>
        <w:tc>
          <w:tcPr>
            <w:tcW w:w="992" w:type="dxa"/>
          </w:tcPr>
          <w:p w14:paraId="7853F37B" w14:textId="77777777" w:rsidR="00747DE4" w:rsidRDefault="00747DE4" w:rsidP="00747DE4">
            <w:pPr>
              <w:jc w:val="center"/>
              <w:rPr>
                <w:sz w:val="28"/>
                <w:szCs w:val="28"/>
              </w:rPr>
            </w:pPr>
            <w:r>
              <w:rPr>
                <w:sz w:val="28"/>
                <w:szCs w:val="28"/>
              </w:rPr>
              <w:t>-</w:t>
            </w:r>
          </w:p>
        </w:tc>
        <w:tc>
          <w:tcPr>
            <w:tcW w:w="1451" w:type="dxa"/>
          </w:tcPr>
          <w:p w14:paraId="47B0A9AC" w14:textId="77777777" w:rsidR="00747DE4" w:rsidRDefault="00747DE4" w:rsidP="00747DE4">
            <w:pPr>
              <w:jc w:val="center"/>
              <w:rPr>
                <w:sz w:val="28"/>
                <w:szCs w:val="28"/>
              </w:rPr>
            </w:pPr>
            <w:r>
              <w:rPr>
                <w:sz w:val="28"/>
                <w:szCs w:val="28"/>
              </w:rPr>
              <w:t>-</w:t>
            </w:r>
          </w:p>
        </w:tc>
        <w:tc>
          <w:tcPr>
            <w:tcW w:w="2275" w:type="dxa"/>
          </w:tcPr>
          <w:p w14:paraId="5F6A0C37" w14:textId="77777777" w:rsidR="00747DE4" w:rsidRDefault="00747DE4" w:rsidP="00747DE4">
            <w:pPr>
              <w:jc w:val="center"/>
              <w:rPr>
                <w:sz w:val="28"/>
                <w:szCs w:val="28"/>
              </w:rPr>
            </w:pPr>
            <w:r>
              <w:rPr>
                <w:sz w:val="28"/>
                <w:szCs w:val="28"/>
              </w:rPr>
              <w:t>-</w:t>
            </w:r>
          </w:p>
        </w:tc>
        <w:tc>
          <w:tcPr>
            <w:tcW w:w="992" w:type="dxa"/>
          </w:tcPr>
          <w:p w14:paraId="026386EE" w14:textId="77777777" w:rsidR="00747DE4" w:rsidRDefault="00747DE4" w:rsidP="00747DE4">
            <w:pPr>
              <w:jc w:val="center"/>
              <w:rPr>
                <w:sz w:val="28"/>
                <w:szCs w:val="28"/>
              </w:rPr>
            </w:pPr>
            <w:r>
              <w:rPr>
                <w:sz w:val="28"/>
                <w:szCs w:val="28"/>
              </w:rPr>
              <w:t>-</w:t>
            </w:r>
          </w:p>
        </w:tc>
        <w:tc>
          <w:tcPr>
            <w:tcW w:w="851" w:type="dxa"/>
          </w:tcPr>
          <w:p w14:paraId="3F3C0FFC" w14:textId="77777777" w:rsidR="00747DE4" w:rsidRDefault="00747DE4" w:rsidP="00747DE4">
            <w:pPr>
              <w:jc w:val="center"/>
              <w:rPr>
                <w:sz w:val="28"/>
                <w:szCs w:val="28"/>
              </w:rPr>
            </w:pPr>
            <w:r>
              <w:rPr>
                <w:sz w:val="28"/>
                <w:szCs w:val="28"/>
              </w:rPr>
              <w:t>-</w:t>
            </w:r>
          </w:p>
        </w:tc>
      </w:tr>
    </w:tbl>
    <w:p w14:paraId="2BB48969" w14:textId="77777777" w:rsidR="00747DE4" w:rsidRDefault="00747DE4" w:rsidP="00747DE4">
      <w:pPr>
        <w:jc w:val="center"/>
        <w:rPr>
          <w:sz w:val="28"/>
          <w:szCs w:val="28"/>
        </w:rPr>
      </w:pPr>
    </w:p>
    <w:p w14:paraId="48085AAF" w14:textId="77777777" w:rsidR="00747DE4" w:rsidRDefault="00747DE4" w:rsidP="00747DE4">
      <w:pPr>
        <w:jc w:val="center"/>
        <w:rPr>
          <w:sz w:val="28"/>
          <w:szCs w:val="28"/>
        </w:rPr>
      </w:pPr>
    </w:p>
    <w:p w14:paraId="038BC7BD" w14:textId="77777777" w:rsidR="00747DE4" w:rsidRDefault="00747DE4" w:rsidP="00747DE4">
      <w:pPr>
        <w:jc w:val="center"/>
        <w:rPr>
          <w:sz w:val="28"/>
          <w:szCs w:val="28"/>
        </w:rPr>
      </w:pPr>
    </w:p>
    <w:p w14:paraId="247A612C" w14:textId="77777777" w:rsidR="00747DE4" w:rsidRDefault="00747DE4" w:rsidP="00747DE4">
      <w:pPr>
        <w:jc w:val="center"/>
        <w:rPr>
          <w:sz w:val="28"/>
          <w:szCs w:val="28"/>
        </w:rPr>
      </w:pPr>
    </w:p>
    <w:p w14:paraId="05EEA1B7" w14:textId="77777777" w:rsidR="00747DE4" w:rsidRDefault="00747DE4" w:rsidP="00747DE4">
      <w:pPr>
        <w:jc w:val="center"/>
        <w:rPr>
          <w:sz w:val="28"/>
          <w:szCs w:val="28"/>
        </w:rPr>
      </w:pPr>
    </w:p>
    <w:p w14:paraId="2EBE9CF5" w14:textId="77777777" w:rsidR="00747DE4" w:rsidRDefault="00747DE4" w:rsidP="00747DE4">
      <w:pPr>
        <w:jc w:val="center"/>
        <w:rPr>
          <w:sz w:val="28"/>
          <w:szCs w:val="28"/>
        </w:rPr>
      </w:pPr>
    </w:p>
    <w:p w14:paraId="619834AD" w14:textId="77777777" w:rsidR="00747DE4" w:rsidRDefault="00747DE4" w:rsidP="00747DE4">
      <w:pPr>
        <w:jc w:val="center"/>
        <w:rPr>
          <w:sz w:val="28"/>
          <w:szCs w:val="28"/>
        </w:rPr>
      </w:pPr>
    </w:p>
    <w:p w14:paraId="2729AA3D" w14:textId="77777777" w:rsidR="00747DE4" w:rsidRDefault="00747DE4" w:rsidP="00747DE4">
      <w:pPr>
        <w:jc w:val="center"/>
        <w:rPr>
          <w:sz w:val="28"/>
          <w:szCs w:val="28"/>
        </w:rPr>
      </w:pPr>
    </w:p>
    <w:p w14:paraId="0474B464" w14:textId="77777777" w:rsidR="00747DE4" w:rsidRDefault="00747DE4" w:rsidP="00747DE4">
      <w:pPr>
        <w:jc w:val="center"/>
        <w:rPr>
          <w:sz w:val="28"/>
          <w:szCs w:val="28"/>
        </w:rPr>
        <w:sectPr w:rsidR="00747DE4" w:rsidSect="00747DE4">
          <w:headerReference w:type="default" r:id="rId127"/>
          <w:headerReference w:type="first" r:id="rId128"/>
          <w:pgSz w:w="11906" w:h="16838"/>
          <w:pgMar w:top="851" w:right="1418" w:bottom="426" w:left="1559" w:header="709" w:footer="709" w:gutter="0"/>
          <w:cols w:space="708"/>
          <w:titlePg/>
          <w:docGrid w:linePitch="360"/>
        </w:sectPr>
      </w:pPr>
    </w:p>
    <w:p w14:paraId="0C3905B9" w14:textId="77777777" w:rsidR="00747DE4" w:rsidRDefault="00747DE4" w:rsidP="00747DE4">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029D2FD3" w14:textId="77777777" w:rsidR="00747DE4" w:rsidRDefault="00747DE4" w:rsidP="00747DE4">
      <w:pPr>
        <w:jc w:val="center"/>
        <w:rPr>
          <w:sz w:val="28"/>
          <w:szCs w:val="28"/>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747DE4" w14:paraId="62560697" w14:textId="77777777" w:rsidTr="00747DE4">
        <w:trPr>
          <w:trHeight w:val="673"/>
        </w:trPr>
        <w:tc>
          <w:tcPr>
            <w:tcW w:w="992" w:type="dxa"/>
            <w:vMerge w:val="restart"/>
            <w:vAlign w:val="center"/>
          </w:tcPr>
          <w:p w14:paraId="63406C2B" w14:textId="77777777" w:rsidR="00747DE4" w:rsidRDefault="00747DE4" w:rsidP="00747DE4">
            <w:pPr>
              <w:jc w:val="center"/>
              <w:rPr>
                <w:sz w:val="28"/>
                <w:szCs w:val="28"/>
              </w:rPr>
            </w:pPr>
            <w:r>
              <w:rPr>
                <w:sz w:val="28"/>
                <w:szCs w:val="28"/>
              </w:rPr>
              <w:t>№ п/п</w:t>
            </w:r>
          </w:p>
        </w:tc>
        <w:tc>
          <w:tcPr>
            <w:tcW w:w="1985" w:type="dxa"/>
            <w:vMerge w:val="restart"/>
            <w:vAlign w:val="center"/>
          </w:tcPr>
          <w:p w14:paraId="3982A882" w14:textId="77777777" w:rsidR="00747DE4" w:rsidRDefault="00747DE4" w:rsidP="00747DE4">
            <w:pPr>
              <w:jc w:val="center"/>
              <w:rPr>
                <w:sz w:val="28"/>
                <w:szCs w:val="28"/>
              </w:rPr>
            </w:pPr>
            <w:r>
              <w:rPr>
                <w:sz w:val="28"/>
                <w:szCs w:val="28"/>
              </w:rPr>
              <w:t>Наименование показателя</w:t>
            </w:r>
          </w:p>
        </w:tc>
        <w:tc>
          <w:tcPr>
            <w:tcW w:w="851" w:type="dxa"/>
            <w:vMerge w:val="restart"/>
            <w:vAlign w:val="center"/>
          </w:tcPr>
          <w:p w14:paraId="64874982" w14:textId="77777777" w:rsidR="00747DE4" w:rsidRDefault="00747DE4" w:rsidP="00747DE4">
            <w:pPr>
              <w:jc w:val="center"/>
              <w:rPr>
                <w:sz w:val="28"/>
                <w:szCs w:val="28"/>
              </w:rPr>
            </w:pPr>
            <w:r>
              <w:rPr>
                <w:sz w:val="28"/>
                <w:szCs w:val="28"/>
              </w:rPr>
              <w:t>Ед. изм.</w:t>
            </w:r>
          </w:p>
        </w:tc>
        <w:tc>
          <w:tcPr>
            <w:tcW w:w="2268" w:type="dxa"/>
            <w:gridSpan w:val="2"/>
            <w:vAlign w:val="center"/>
          </w:tcPr>
          <w:p w14:paraId="351BE89A" w14:textId="77777777" w:rsidR="00747DE4" w:rsidRDefault="00747DE4" w:rsidP="00747DE4">
            <w:pPr>
              <w:jc w:val="center"/>
              <w:rPr>
                <w:sz w:val="28"/>
                <w:szCs w:val="28"/>
              </w:rPr>
            </w:pPr>
            <w:r>
              <w:rPr>
                <w:sz w:val="28"/>
                <w:szCs w:val="28"/>
              </w:rPr>
              <w:t>2019 год</w:t>
            </w:r>
          </w:p>
        </w:tc>
        <w:tc>
          <w:tcPr>
            <w:tcW w:w="2551" w:type="dxa"/>
            <w:gridSpan w:val="2"/>
            <w:vAlign w:val="center"/>
          </w:tcPr>
          <w:p w14:paraId="0AB736C3" w14:textId="77777777" w:rsidR="00747DE4" w:rsidRDefault="00747DE4" w:rsidP="00747DE4">
            <w:pPr>
              <w:jc w:val="center"/>
              <w:rPr>
                <w:sz w:val="28"/>
                <w:szCs w:val="28"/>
              </w:rPr>
            </w:pPr>
            <w:r>
              <w:rPr>
                <w:sz w:val="28"/>
                <w:szCs w:val="28"/>
              </w:rPr>
              <w:t>2020 год</w:t>
            </w:r>
          </w:p>
        </w:tc>
        <w:tc>
          <w:tcPr>
            <w:tcW w:w="2410" w:type="dxa"/>
            <w:gridSpan w:val="2"/>
            <w:vAlign w:val="center"/>
          </w:tcPr>
          <w:p w14:paraId="31BC9003" w14:textId="77777777" w:rsidR="00747DE4" w:rsidRDefault="00747DE4" w:rsidP="00747DE4">
            <w:pPr>
              <w:jc w:val="center"/>
              <w:rPr>
                <w:sz w:val="28"/>
                <w:szCs w:val="28"/>
              </w:rPr>
            </w:pPr>
            <w:r>
              <w:rPr>
                <w:sz w:val="28"/>
                <w:szCs w:val="28"/>
              </w:rPr>
              <w:t>2021 год</w:t>
            </w:r>
          </w:p>
        </w:tc>
        <w:tc>
          <w:tcPr>
            <w:tcW w:w="2268" w:type="dxa"/>
            <w:gridSpan w:val="2"/>
            <w:vAlign w:val="center"/>
          </w:tcPr>
          <w:p w14:paraId="29ED8D45" w14:textId="77777777" w:rsidR="00747DE4" w:rsidRDefault="00747DE4" w:rsidP="00747DE4">
            <w:pPr>
              <w:jc w:val="center"/>
              <w:rPr>
                <w:sz w:val="28"/>
                <w:szCs w:val="28"/>
              </w:rPr>
            </w:pPr>
            <w:r>
              <w:rPr>
                <w:sz w:val="28"/>
                <w:szCs w:val="28"/>
              </w:rPr>
              <w:t>2022 год</w:t>
            </w:r>
          </w:p>
        </w:tc>
        <w:tc>
          <w:tcPr>
            <w:tcW w:w="2268" w:type="dxa"/>
            <w:gridSpan w:val="2"/>
            <w:vAlign w:val="center"/>
          </w:tcPr>
          <w:p w14:paraId="1951632A" w14:textId="77777777" w:rsidR="00747DE4" w:rsidRDefault="00747DE4" w:rsidP="00747DE4">
            <w:pPr>
              <w:jc w:val="center"/>
              <w:rPr>
                <w:sz w:val="28"/>
                <w:szCs w:val="28"/>
              </w:rPr>
            </w:pPr>
            <w:r>
              <w:rPr>
                <w:sz w:val="28"/>
                <w:szCs w:val="28"/>
              </w:rPr>
              <w:t>2023 год</w:t>
            </w:r>
          </w:p>
        </w:tc>
      </w:tr>
      <w:tr w:rsidR="00747DE4" w14:paraId="33500C38" w14:textId="77777777" w:rsidTr="00747DE4">
        <w:trPr>
          <w:trHeight w:val="796"/>
        </w:trPr>
        <w:tc>
          <w:tcPr>
            <w:tcW w:w="992" w:type="dxa"/>
            <w:vMerge/>
          </w:tcPr>
          <w:p w14:paraId="1947C1E0" w14:textId="77777777" w:rsidR="00747DE4" w:rsidRDefault="00747DE4" w:rsidP="00747DE4">
            <w:pPr>
              <w:jc w:val="both"/>
              <w:rPr>
                <w:sz w:val="28"/>
                <w:szCs w:val="28"/>
              </w:rPr>
            </w:pPr>
          </w:p>
        </w:tc>
        <w:tc>
          <w:tcPr>
            <w:tcW w:w="1985" w:type="dxa"/>
            <w:vMerge/>
          </w:tcPr>
          <w:p w14:paraId="70E55AE1" w14:textId="77777777" w:rsidR="00747DE4" w:rsidRDefault="00747DE4" w:rsidP="00747DE4">
            <w:pPr>
              <w:jc w:val="both"/>
              <w:rPr>
                <w:sz w:val="28"/>
                <w:szCs w:val="28"/>
              </w:rPr>
            </w:pPr>
          </w:p>
        </w:tc>
        <w:tc>
          <w:tcPr>
            <w:tcW w:w="851" w:type="dxa"/>
            <w:vMerge/>
          </w:tcPr>
          <w:p w14:paraId="29DC65E5" w14:textId="77777777" w:rsidR="00747DE4" w:rsidRDefault="00747DE4" w:rsidP="00747DE4">
            <w:pPr>
              <w:jc w:val="both"/>
              <w:rPr>
                <w:sz w:val="28"/>
                <w:szCs w:val="28"/>
              </w:rPr>
            </w:pPr>
          </w:p>
        </w:tc>
        <w:tc>
          <w:tcPr>
            <w:tcW w:w="1134" w:type="dxa"/>
            <w:vAlign w:val="center"/>
          </w:tcPr>
          <w:p w14:paraId="073DDB49" w14:textId="77777777" w:rsidR="00747DE4" w:rsidRPr="001B7E5A" w:rsidRDefault="00747DE4" w:rsidP="00747DE4">
            <w:pPr>
              <w:jc w:val="center"/>
            </w:pPr>
            <w:r w:rsidRPr="001B7E5A">
              <w:t xml:space="preserve">с 01.01. </w:t>
            </w:r>
            <w:r>
              <w:t xml:space="preserve">   </w:t>
            </w:r>
            <w:r w:rsidRPr="001B7E5A">
              <w:t>по 30.06.</w:t>
            </w:r>
          </w:p>
        </w:tc>
        <w:tc>
          <w:tcPr>
            <w:tcW w:w="1134" w:type="dxa"/>
            <w:vAlign w:val="center"/>
          </w:tcPr>
          <w:p w14:paraId="6B1231DE" w14:textId="77777777" w:rsidR="00747DE4" w:rsidRPr="001B7E5A" w:rsidRDefault="00747DE4" w:rsidP="00747DE4">
            <w:pPr>
              <w:jc w:val="center"/>
            </w:pPr>
            <w:r w:rsidRPr="001B7E5A">
              <w:t xml:space="preserve">с 01.07. </w:t>
            </w:r>
            <w:r>
              <w:t xml:space="preserve">    </w:t>
            </w:r>
            <w:r w:rsidRPr="001B7E5A">
              <w:t>по 31.12.</w:t>
            </w:r>
          </w:p>
        </w:tc>
        <w:tc>
          <w:tcPr>
            <w:tcW w:w="1275" w:type="dxa"/>
            <w:vAlign w:val="center"/>
          </w:tcPr>
          <w:p w14:paraId="34101440" w14:textId="77777777" w:rsidR="00747DE4" w:rsidRPr="001B7E5A" w:rsidRDefault="00747DE4" w:rsidP="00747DE4">
            <w:pPr>
              <w:jc w:val="center"/>
            </w:pPr>
            <w:r w:rsidRPr="001B7E5A">
              <w:t>с 01.01.</w:t>
            </w:r>
            <w:r>
              <w:t xml:space="preserve">  </w:t>
            </w:r>
            <w:r w:rsidRPr="001B7E5A">
              <w:t xml:space="preserve"> по 30.06.</w:t>
            </w:r>
          </w:p>
        </w:tc>
        <w:tc>
          <w:tcPr>
            <w:tcW w:w="1276" w:type="dxa"/>
            <w:vAlign w:val="center"/>
          </w:tcPr>
          <w:p w14:paraId="67E5A5CD" w14:textId="77777777" w:rsidR="00747DE4" w:rsidRPr="001B7E5A" w:rsidRDefault="00747DE4" w:rsidP="00747DE4">
            <w:pPr>
              <w:jc w:val="center"/>
            </w:pPr>
            <w:r w:rsidRPr="001B7E5A">
              <w:t>с 01.07.</w:t>
            </w:r>
            <w:r>
              <w:t xml:space="preserve">  </w:t>
            </w:r>
            <w:r w:rsidRPr="001B7E5A">
              <w:t xml:space="preserve"> по 31.12.</w:t>
            </w:r>
          </w:p>
        </w:tc>
        <w:tc>
          <w:tcPr>
            <w:tcW w:w="1276" w:type="dxa"/>
            <w:vAlign w:val="center"/>
          </w:tcPr>
          <w:p w14:paraId="70169F68" w14:textId="77777777" w:rsidR="00747DE4" w:rsidRPr="001B7E5A" w:rsidRDefault="00747DE4" w:rsidP="00747DE4">
            <w:pPr>
              <w:jc w:val="center"/>
            </w:pPr>
            <w:r w:rsidRPr="001B7E5A">
              <w:t>с 01.01. по 30.06.</w:t>
            </w:r>
          </w:p>
        </w:tc>
        <w:tc>
          <w:tcPr>
            <w:tcW w:w="1134" w:type="dxa"/>
            <w:vAlign w:val="center"/>
          </w:tcPr>
          <w:p w14:paraId="2EEE553D" w14:textId="77777777" w:rsidR="00747DE4" w:rsidRPr="001B7E5A" w:rsidRDefault="00747DE4" w:rsidP="00747DE4">
            <w:pPr>
              <w:jc w:val="center"/>
            </w:pPr>
            <w:r w:rsidRPr="001B7E5A">
              <w:t>с 01.07. по 31.12.</w:t>
            </w:r>
          </w:p>
        </w:tc>
        <w:tc>
          <w:tcPr>
            <w:tcW w:w="1134" w:type="dxa"/>
            <w:vAlign w:val="center"/>
          </w:tcPr>
          <w:p w14:paraId="0848D3C3" w14:textId="77777777" w:rsidR="00747DE4" w:rsidRPr="001B7E5A" w:rsidRDefault="00747DE4" w:rsidP="00747DE4">
            <w:pPr>
              <w:jc w:val="center"/>
            </w:pPr>
            <w:r w:rsidRPr="001B7E5A">
              <w:t>с 01.01. по 30.06.</w:t>
            </w:r>
          </w:p>
        </w:tc>
        <w:tc>
          <w:tcPr>
            <w:tcW w:w="1134" w:type="dxa"/>
            <w:vAlign w:val="center"/>
          </w:tcPr>
          <w:p w14:paraId="6CF0A811" w14:textId="77777777" w:rsidR="00747DE4" w:rsidRPr="001B7E5A" w:rsidRDefault="00747DE4" w:rsidP="00747DE4">
            <w:pPr>
              <w:jc w:val="center"/>
            </w:pPr>
            <w:r w:rsidRPr="001B7E5A">
              <w:t>с 01.07. по 31.12.</w:t>
            </w:r>
          </w:p>
        </w:tc>
        <w:tc>
          <w:tcPr>
            <w:tcW w:w="1134" w:type="dxa"/>
            <w:vAlign w:val="center"/>
          </w:tcPr>
          <w:p w14:paraId="676C9846" w14:textId="77777777" w:rsidR="00747DE4" w:rsidRPr="001B7E5A" w:rsidRDefault="00747DE4" w:rsidP="00747DE4">
            <w:pPr>
              <w:jc w:val="center"/>
            </w:pPr>
            <w:r w:rsidRPr="001B7E5A">
              <w:t>с 01.01. по 30.06.</w:t>
            </w:r>
          </w:p>
        </w:tc>
        <w:tc>
          <w:tcPr>
            <w:tcW w:w="1134" w:type="dxa"/>
            <w:vAlign w:val="center"/>
          </w:tcPr>
          <w:p w14:paraId="4C1A9842" w14:textId="77777777" w:rsidR="00747DE4" w:rsidRPr="001B7E5A" w:rsidRDefault="00747DE4" w:rsidP="00747DE4">
            <w:pPr>
              <w:jc w:val="center"/>
            </w:pPr>
            <w:r w:rsidRPr="001B7E5A">
              <w:t>с 01.07. по 31.12.</w:t>
            </w:r>
          </w:p>
        </w:tc>
      </w:tr>
      <w:tr w:rsidR="00747DE4" w14:paraId="5BFFA307" w14:textId="77777777" w:rsidTr="00747DE4">
        <w:trPr>
          <w:trHeight w:val="253"/>
        </w:trPr>
        <w:tc>
          <w:tcPr>
            <w:tcW w:w="992" w:type="dxa"/>
          </w:tcPr>
          <w:p w14:paraId="20F19DEE" w14:textId="77777777" w:rsidR="00747DE4" w:rsidRDefault="00747DE4" w:rsidP="00747DE4">
            <w:pPr>
              <w:jc w:val="center"/>
              <w:rPr>
                <w:sz w:val="28"/>
                <w:szCs w:val="28"/>
              </w:rPr>
            </w:pPr>
            <w:r>
              <w:rPr>
                <w:sz w:val="28"/>
                <w:szCs w:val="28"/>
              </w:rPr>
              <w:t>1</w:t>
            </w:r>
          </w:p>
        </w:tc>
        <w:tc>
          <w:tcPr>
            <w:tcW w:w="1985" w:type="dxa"/>
          </w:tcPr>
          <w:p w14:paraId="70448847" w14:textId="77777777" w:rsidR="00747DE4" w:rsidRDefault="00747DE4" w:rsidP="00747DE4">
            <w:pPr>
              <w:jc w:val="center"/>
              <w:rPr>
                <w:sz w:val="28"/>
                <w:szCs w:val="28"/>
              </w:rPr>
            </w:pPr>
            <w:r>
              <w:rPr>
                <w:sz w:val="28"/>
                <w:szCs w:val="28"/>
              </w:rPr>
              <w:t>2</w:t>
            </w:r>
          </w:p>
        </w:tc>
        <w:tc>
          <w:tcPr>
            <w:tcW w:w="851" w:type="dxa"/>
          </w:tcPr>
          <w:p w14:paraId="102CFD50" w14:textId="77777777" w:rsidR="00747DE4" w:rsidRDefault="00747DE4" w:rsidP="00747DE4">
            <w:pPr>
              <w:jc w:val="center"/>
              <w:rPr>
                <w:sz w:val="28"/>
                <w:szCs w:val="28"/>
              </w:rPr>
            </w:pPr>
            <w:r>
              <w:rPr>
                <w:sz w:val="28"/>
                <w:szCs w:val="28"/>
              </w:rPr>
              <w:t>3</w:t>
            </w:r>
          </w:p>
        </w:tc>
        <w:tc>
          <w:tcPr>
            <w:tcW w:w="1134" w:type="dxa"/>
            <w:vAlign w:val="center"/>
          </w:tcPr>
          <w:p w14:paraId="28FEA0BC" w14:textId="77777777" w:rsidR="00747DE4" w:rsidRDefault="00747DE4" w:rsidP="00747DE4">
            <w:pPr>
              <w:jc w:val="center"/>
              <w:rPr>
                <w:sz w:val="28"/>
                <w:szCs w:val="28"/>
              </w:rPr>
            </w:pPr>
            <w:r>
              <w:rPr>
                <w:sz w:val="28"/>
                <w:szCs w:val="28"/>
              </w:rPr>
              <w:t>4</w:t>
            </w:r>
          </w:p>
        </w:tc>
        <w:tc>
          <w:tcPr>
            <w:tcW w:w="1134" w:type="dxa"/>
            <w:vAlign w:val="center"/>
          </w:tcPr>
          <w:p w14:paraId="4B690864" w14:textId="77777777" w:rsidR="00747DE4" w:rsidRDefault="00747DE4" w:rsidP="00747DE4">
            <w:pPr>
              <w:jc w:val="center"/>
              <w:rPr>
                <w:sz w:val="28"/>
                <w:szCs w:val="28"/>
              </w:rPr>
            </w:pPr>
            <w:r>
              <w:rPr>
                <w:sz w:val="28"/>
                <w:szCs w:val="28"/>
              </w:rPr>
              <w:t>5</w:t>
            </w:r>
          </w:p>
        </w:tc>
        <w:tc>
          <w:tcPr>
            <w:tcW w:w="1275" w:type="dxa"/>
            <w:vAlign w:val="center"/>
          </w:tcPr>
          <w:p w14:paraId="1773B1BB" w14:textId="77777777" w:rsidR="00747DE4" w:rsidRDefault="00747DE4" w:rsidP="00747DE4">
            <w:pPr>
              <w:jc w:val="center"/>
              <w:rPr>
                <w:sz w:val="28"/>
                <w:szCs w:val="28"/>
              </w:rPr>
            </w:pPr>
            <w:r>
              <w:rPr>
                <w:sz w:val="28"/>
                <w:szCs w:val="28"/>
              </w:rPr>
              <w:t>6</w:t>
            </w:r>
          </w:p>
        </w:tc>
        <w:tc>
          <w:tcPr>
            <w:tcW w:w="1276" w:type="dxa"/>
            <w:vAlign w:val="center"/>
          </w:tcPr>
          <w:p w14:paraId="4C761EC3" w14:textId="77777777" w:rsidR="00747DE4" w:rsidRDefault="00747DE4" w:rsidP="00747DE4">
            <w:pPr>
              <w:jc w:val="center"/>
              <w:rPr>
                <w:sz w:val="28"/>
                <w:szCs w:val="28"/>
              </w:rPr>
            </w:pPr>
            <w:r>
              <w:rPr>
                <w:sz w:val="28"/>
                <w:szCs w:val="28"/>
              </w:rPr>
              <w:t>7</w:t>
            </w:r>
          </w:p>
        </w:tc>
        <w:tc>
          <w:tcPr>
            <w:tcW w:w="1276" w:type="dxa"/>
            <w:vAlign w:val="center"/>
          </w:tcPr>
          <w:p w14:paraId="6A86F1C8" w14:textId="77777777" w:rsidR="00747DE4" w:rsidRDefault="00747DE4" w:rsidP="00747DE4">
            <w:pPr>
              <w:jc w:val="center"/>
              <w:rPr>
                <w:sz w:val="28"/>
                <w:szCs w:val="28"/>
              </w:rPr>
            </w:pPr>
            <w:r>
              <w:rPr>
                <w:sz w:val="28"/>
                <w:szCs w:val="28"/>
              </w:rPr>
              <w:t>8</w:t>
            </w:r>
          </w:p>
        </w:tc>
        <w:tc>
          <w:tcPr>
            <w:tcW w:w="1134" w:type="dxa"/>
            <w:vAlign w:val="center"/>
          </w:tcPr>
          <w:p w14:paraId="55F688C8" w14:textId="77777777" w:rsidR="00747DE4" w:rsidRDefault="00747DE4" w:rsidP="00747DE4">
            <w:pPr>
              <w:jc w:val="center"/>
              <w:rPr>
                <w:sz w:val="28"/>
                <w:szCs w:val="28"/>
              </w:rPr>
            </w:pPr>
            <w:r>
              <w:rPr>
                <w:sz w:val="28"/>
                <w:szCs w:val="28"/>
              </w:rPr>
              <w:t>9</w:t>
            </w:r>
          </w:p>
        </w:tc>
        <w:tc>
          <w:tcPr>
            <w:tcW w:w="1134" w:type="dxa"/>
          </w:tcPr>
          <w:p w14:paraId="6DEA358C" w14:textId="77777777" w:rsidR="00747DE4" w:rsidRDefault="00747DE4" w:rsidP="00747DE4">
            <w:pPr>
              <w:jc w:val="center"/>
              <w:rPr>
                <w:sz w:val="28"/>
                <w:szCs w:val="28"/>
              </w:rPr>
            </w:pPr>
            <w:r>
              <w:rPr>
                <w:sz w:val="28"/>
                <w:szCs w:val="28"/>
              </w:rPr>
              <w:t>10</w:t>
            </w:r>
          </w:p>
        </w:tc>
        <w:tc>
          <w:tcPr>
            <w:tcW w:w="1134" w:type="dxa"/>
          </w:tcPr>
          <w:p w14:paraId="4D153458" w14:textId="77777777" w:rsidR="00747DE4" w:rsidRDefault="00747DE4" w:rsidP="00747DE4">
            <w:pPr>
              <w:jc w:val="center"/>
              <w:rPr>
                <w:sz w:val="28"/>
                <w:szCs w:val="28"/>
              </w:rPr>
            </w:pPr>
            <w:r>
              <w:rPr>
                <w:sz w:val="28"/>
                <w:szCs w:val="28"/>
              </w:rPr>
              <w:t>11</w:t>
            </w:r>
          </w:p>
        </w:tc>
        <w:tc>
          <w:tcPr>
            <w:tcW w:w="1134" w:type="dxa"/>
          </w:tcPr>
          <w:p w14:paraId="4185F0CE" w14:textId="77777777" w:rsidR="00747DE4" w:rsidRDefault="00747DE4" w:rsidP="00747DE4">
            <w:pPr>
              <w:jc w:val="center"/>
              <w:rPr>
                <w:sz w:val="28"/>
                <w:szCs w:val="28"/>
              </w:rPr>
            </w:pPr>
            <w:r>
              <w:rPr>
                <w:sz w:val="28"/>
                <w:szCs w:val="28"/>
              </w:rPr>
              <w:t>12</w:t>
            </w:r>
          </w:p>
        </w:tc>
        <w:tc>
          <w:tcPr>
            <w:tcW w:w="1134" w:type="dxa"/>
          </w:tcPr>
          <w:p w14:paraId="4A73EAB3" w14:textId="77777777" w:rsidR="00747DE4" w:rsidRDefault="00747DE4" w:rsidP="00747DE4">
            <w:pPr>
              <w:jc w:val="center"/>
              <w:rPr>
                <w:sz w:val="28"/>
                <w:szCs w:val="28"/>
              </w:rPr>
            </w:pPr>
            <w:r>
              <w:rPr>
                <w:sz w:val="28"/>
                <w:szCs w:val="28"/>
              </w:rPr>
              <w:t>13</w:t>
            </w:r>
          </w:p>
        </w:tc>
      </w:tr>
      <w:tr w:rsidR="00747DE4" w14:paraId="13DB6475" w14:textId="77777777" w:rsidTr="00747DE4">
        <w:trPr>
          <w:trHeight w:val="337"/>
        </w:trPr>
        <w:tc>
          <w:tcPr>
            <w:tcW w:w="15593" w:type="dxa"/>
            <w:gridSpan w:val="13"/>
            <w:vAlign w:val="center"/>
          </w:tcPr>
          <w:p w14:paraId="791E20C0" w14:textId="77777777" w:rsidR="00747DE4" w:rsidRPr="00EC0381" w:rsidRDefault="00747DE4" w:rsidP="00747DE4">
            <w:pPr>
              <w:jc w:val="center"/>
              <w:rPr>
                <w:sz w:val="28"/>
                <w:szCs w:val="28"/>
              </w:rPr>
            </w:pPr>
            <w:r w:rsidRPr="00EC0381">
              <w:rPr>
                <w:sz w:val="28"/>
                <w:szCs w:val="28"/>
              </w:rPr>
              <w:t>Холодное водоснабжение технической водой</w:t>
            </w:r>
          </w:p>
        </w:tc>
      </w:tr>
      <w:tr w:rsidR="00747DE4" w:rsidRPr="00C1486B" w14:paraId="343CE41A" w14:textId="77777777" w:rsidTr="00747DE4">
        <w:trPr>
          <w:trHeight w:val="439"/>
        </w:trPr>
        <w:tc>
          <w:tcPr>
            <w:tcW w:w="992" w:type="dxa"/>
            <w:vAlign w:val="center"/>
          </w:tcPr>
          <w:p w14:paraId="62A995F9" w14:textId="77777777" w:rsidR="00747DE4" w:rsidRPr="00F9208F" w:rsidRDefault="00747DE4" w:rsidP="00747DE4">
            <w:pPr>
              <w:jc w:val="center"/>
            </w:pPr>
            <w:r w:rsidRPr="00F9208F">
              <w:t>1.</w:t>
            </w:r>
          </w:p>
        </w:tc>
        <w:tc>
          <w:tcPr>
            <w:tcW w:w="1985" w:type="dxa"/>
            <w:vAlign w:val="center"/>
          </w:tcPr>
          <w:p w14:paraId="1EEB5783" w14:textId="77777777" w:rsidR="00747DE4" w:rsidRPr="00DF3E37" w:rsidRDefault="00747DE4" w:rsidP="00747DE4">
            <w:r w:rsidRPr="00DF3E37">
              <w:t>Поднято воды</w:t>
            </w:r>
          </w:p>
        </w:tc>
        <w:tc>
          <w:tcPr>
            <w:tcW w:w="851" w:type="dxa"/>
            <w:vAlign w:val="center"/>
          </w:tcPr>
          <w:p w14:paraId="4588FF33" w14:textId="77777777" w:rsidR="00747DE4" w:rsidRPr="00DF3E37" w:rsidRDefault="00747DE4" w:rsidP="00747DE4">
            <w:pPr>
              <w:jc w:val="center"/>
              <w:rPr>
                <w:vertAlign w:val="superscript"/>
              </w:rPr>
            </w:pPr>
            <w:r w:rsidRPr="00DF3E37">
              <w:t>м</w:t>
            </w:r>
            <w:r w:rsidRPr="00DF3E37">
              <w:rPr>
                <w:vertAlign w:val="superscript"/>
              </w:rPr>
              <w:t>3</w:t>
            </w:r>
          </w:p>
        </w:tc>
        <w:tc>
          <w:tcPr>
            <w:tcW w:w="1134" w:type="dxa"/>
            <w:vAlign w:val="center"/>
          </w:tcPr>
          <w:p w14:paraId="33B333BA" w14:textId="77777777" w:rsidR="00747DE4" w:rsidRPr="001370E0" w:rsidRDefault="00747DE4" w:rsidP="00747DE4">
            <w:pPr>
              <w:jc w:val="center"/>
              <w:rPr>
                <w:sz w:val="22"/>
              </w:rPr>
            </w:pPr>
            <w:r>
              <w:rPr>
                <w:sz w:val="22"/>
              </w:rPr>
              <w:t>634378,9</w:t>
            </w:r>
          </w:p>
        </w:tc>
        <w:tc>
          <w:tcPr>
            <w:tcW w:w="1134" w:type="dxa"/>
            <w:vAlign w:val="center"/>
          </w:tcPr>
          <w:p w14:paraId="7CD42522" w14:textId="77777777" w:rsidR="00747DE4" w:rsidRPr="001370E0" w:rsidRDefault="00747DE4" w:rsidP="00747DE4">
            <w:pPr>
              <w:jc w:val="center"/>
              <w:rPr>
                <w:sz w:val="22"/>
              </w:rPr>
            </w:pPr>
            <w:r>
              <w:rPr>
                <w:sz w:val="22"/>
              </w:rPr>
              <w:t>634378,9</w:t>
            </w:r>
          </w:p>
        </w:tc>
        <w:tc>
          <w:tcPr>
            <w:tcW w:w="1275" w:type="dxa"/>
            <w:vAlign w:val="center"/>
          </w:tcPr>
          <w:p w14:paraId="71A17CE3" w14:textId="77777777" w:rsidR="00747DE4" w:rsidRPr="001370E0" w:rsidRDefault="00747DE4" w:rsidP="00747DE4">
            <w:pPr>
              <w:jc w:val="center"/>
              <w:rPr>
                <w:sz w:val="22"/>
              </w:rPr>
            </w:pPr>
            <w:r>
              <w:rPr>
                <w:sz w:val="22"/>
              </w:rPr>
              <w:t>705456,6</w:t>
            </w:r>
          </w:p>
        </w:tc>
        <w:tc>
          <w:tcPr>
            <w:tcW w:w="1276" w:type="dxa"/>
            <w:vAlign w:val="center"/>
          </w:tcPr>
          <w:p w14:paraId="5B411443" w14:textId="77777777" w:rsidR="00747DE4" w:rsidRPr="001370E0" w:rsidRDefault="00747DE4" w:rsidP="00747DE4">
            <w:pPr>
              <w:jc w:val="center"/>
              <w:rPr>
                <w:sz w:val="22"/>
              </w:rPr>
            </w:pPr>
            <w:r>
              <w:rPr>
                <w:sz w:val="22"/>
              </w:rPr>
              <w:t>705456,6</w:t>
            </w:r>
          </w:p>
        </w:tc>
        <w:tc>
          <w:tcPr>
            <w:tcW w:w="1276" w:type="dxa"/>
            <w:vAlign w:val="center"/>
          </w:tcPr>
          <w:p w14:paraId="6AB33BA8" w14:textId="77777777" w:rsidR="00747DE4" w:rsidRPr="001370E0" w:rsidRDefault="00747DE4" w:rsidP="00747DE4">
            <w:pPr>
              <w:jc w:val="center"/>
              <w:rPr>
                <w:sz w:val="22"/>
              </w:rPr>
            </w:pPr>
            <w:r>
              <w:rPr>
                <w:sz w:val="22"/>
              </w:rPr>
              <w:t>453830</w:t>
            </w:r>
          </w:p>
        </w:tc>
        <w:tc>
          <w:tcPr>
            <w:tcW w:w="1134" w:type="dxa"/>
            <w:vAlign w:val="center"/>
          </w:tcPr>
          <w:p w14:paraId="79049CC1" w14:textId="77777777" w:rsidR="00747DE4" w:rsidRPr="001370E0" w:rsidRDefault="00747DE4" w:rsidP="00747DE4">
            <w:pPr>
              <w:jc w:val="center"/>
              <w:rPr>
                <w:sz w:val="22"/>
              </w:rPr>
            </w:pPr>
            <w:r>
              <w:rPr>
                <w:sz w:val="22"/>
              </w:rPr>
              <w:t>453830</w:t>
            </w:r>
          </w:p>
        </w:tc>
        <w:tc>
          <w:tcPr>
            <w:tcW w:w="1134" w:type="dxa"/>
            <w:vAlign w:val="center"/>
          </w:tcPr>
          <w:p w14:paraId="40FE9A90" w14:textId="77777777" w:rsidR="00747DE4" w:rsidRPr="001370E0" w:rsidRDefault="00747DE4" w:rsidP="00747DE4">
            <w:pPr>
              <w:jc w:val="center"/>
              <w:rPr>
                <w:sz w:val="22"/>
              </w:rPr>
            </w:pPr>
            <w:r>
              <w:rPr>
                <w:sz w:val="22"/>
              </w:rPr>
              <w:t>634378,9</w:t>
            </w:r>
          </w:p>
        </w:tc>
        <w:tc>
          <w:tcPr>
            <w:tcW w:w="1134" w:type="dxa"/>
            <w:vAlign w:val="center"/>
          </w:tcPr>
          <w:p w14:paraId="027C694C" w14:textId="77777777" w:rsidR="00747DE4" w:rsidRPr="001370E0" w:rsidRDefault="00747DE4" w:rsidP="00747DE4">
            <w:pPr>
              <w:jc w:val="center"/>
              <w:rPr>
                <w:sz w:val="22"/>
              </w:rPr>
            </w:pPr>
            <w:r>
              <w:rPr>
                <w:sz w:val="22"/>
              </w:rPr>
              <w:t>634378,9</w:t>
            </w:r>
          </w:p>
        </w:tc>
        <w:tc>
          <w:tcPr>
            <w:tcW w:w="1134" w:type="dxa"/>
            <w:vAlign w:val="center"/>
          </w:tcPr>
          <w:p w14:paraId="79E03A0F" w14:textId="77777777" w:rsidR="00747DE4" w:rsidRPr="001370E0" w:rsidRDefault="00747DE4" w:rsidP="00747DE4">
            <w:pPr>
              <w:jc w:val="center"/>
              <w:rPr>
                <w:sz w:val="22"/>
              </w:rPr>
            </w:pPr>
            <w:r>
              <w:rPr>
                <w:sz w:val="22"/>
              </w:rPr>
              <w:t>634378,9</w:t>
            </w:r>
          </w:p>
        </w:tc>
        <w:tc>
          <w:tcPr>
            <w:tcW w:w="1134" w:type="dxa"/>
            <w:vAlign w:val="center"/>
          </w:tcPr>
          <w:p w14:paraId="2A204D29" w14:textId="77777777" w:rsidR="00747DE4" w:rsidRPr="001370E0" w:rsidRDefault="00747DE4" w:rsidP="00747DE4">
            <w:pPr>
              <w:jc w:val="center"/>
              <w:rPr>
                <w:sz w:val="22"/>
              </w:rPr>
            </w:pPr>
            <w:r>
              <w:rPr>
                <w:sz w:val="22"/>
              </w:rPr>
              <w:t>634378,9</w:t>
            </w:r>
          </w:p>
        </w:tc>
      </w:tr>
      <w:tr w:rsidR="00747DE4" w:rsidRPr="00C1486B" w14:paraId="57463A78" w14:textId="77777777" w:rsidTr="00747DE4">
        <w:tc>
          <w:tcPr>
            <w:tcW w:w="992" w:type="dxa"/>
            <w:vAlign w:val="center"/>
          </w:tcPr>
          <w:p w14:paraId="1F079ADB" w14:textId="77777777" w:rsidR="00747DE4" w:rsidRPr="00F9208F" w:rsidRDefault="00747DE4" w:rsidP="00747DE4">
            <w:pPr>
              <w:jc w:val="center"/>
            </w:pPr>
            <w:r w:rsidRPr="00F9208F">
              <w:t>2.</w:t>
            </w:r>
          </w:p>
        </w:tc>
        <w:tc>
          <w:tcPr>
            <w:tcW w:w="1985" w:type="dxa"/>
            <w:vAlign w:val="center"/>
          </w:tcPr>
          <w:p w14:paraId="01CC7C22" w14:textId="77777777" w:rsidR="00747DE4" w:rsidRPr="00DF3E37" w:rsidRDefault="00747DE4" w:rsidP="00747DE4">
            <w:r w:rsidRPr="00DF3E37">
              <w:t>Получено со стороны</w:t>
            </w:r>
          </w:p>
        </w:tc>
        <w:tc>
          <w:tcPr>
            <w:tcW w:w="851" w:type="dxa"/>
            <w:vAlign w:val="center"/>
          </w:tcPr>
          <w:p w14:paraId="1CC2DD26" w14:textId="77777777" w:rsidR="00747DE4" w:rsidRPr="00DF3E37" w:rsidRDefault="00747DE4" w:rsidP="00747DE4">
            <w:pPr>
              <w:jc w:val="center"/>
            </w:pPr>
            <w:r w:rsidRPr="00DF3E37">
              <w:t>м</w:t>
            </w:r>
            <w:r w:rsidRPr="00DF3E37">
              <w:rPr>
                <w:vertAlign w:val="superscript"/>
              </w:rPr>
              <w:t>3</w:t>
            </w:r>
          </w:p>
        </w:tc>
        <w:tc>
          <w:tcPr>
            <w:tcW w:w="1134" w:type="dxa"/>
            <w:vAlign w:val="center"/>
          </w:tcPr>
          <w:p w14:paraId="7AAAC881" w14:textId="77777777" w:rsidR="00747DE4" w:rsidRPr="001370E0" w:rsidRDefault="00747DE4" w:rsidP="00747DE4">
            <w:pPr>
              <w:jc w:val="center"/>
              <w:rPr>
                <w:sz w:val="22"/>
              </w:rPr>
            </w:pPr>
            <w:r>
              <w:rPr>
                <w:sz w:val="22"/>
              </w:rPr>
              <w:t>-</w:t>
            </w:r>
          </w:p>
        </w:tc>
        <w:tc>
          <w:tcPr>
            <w:tcW w:w="1134" w:type="dxa"/>
            <w:vAlign w:val="center"/>
          </w:tcPr>
          <w:p w14:paraId="04DAFB92" w14:textId="77777777" w:rsidR="00747DE4" w:rsidRPr="001370E0" w:rsidRDefault="00747DE4" w:rsidP="00747DE4">
            <w:pPr>
              <w:jc w:val="center"/>
              <w:rPr>
                <w:sz w:val="22"/>
              </w:rPr>
            </w:pPr>
            <w:r>
              <w:rPr>
                <w:sz w:val="22"/>
              </w:rPr>
              <w:t>-</w:t>
            </w:r>
          </w:p>
        </w:tc>
        <w:tc>
          <w:tcPr>
            <w:tcW w:w="1275" w:type="dxa"/>
            <w:vAlign w:val="center"/>
          </w:tcPr>
          <w:p w14:paraId="5FF1C982" w14:textId="77777777" w:rsidR="00747DE4" w:rsidRPr="001370E0" w:rsidRDefault="00747DE4" w:rsidP="00747DE4">
            <w:pPr>
              <w:jc w:val="center"/>
              <w:rPr>
                <w:sz w:val="22"/>
              </w:rPr>
            </w:pPr>
            <w:r>
              <w:rPr>
                <w:sz w:val="22"/>
              </w:rPr>
              <w:t>-</w:t>
            </w:r>
          </w:p>
        </w:tc>
        <w:tc>
          <w:tcPr>
            <w:tcW w:w="1276" w:type="dxa"/>
            <w:vAlign w:val="center"/>
          </w:tcPr>
          <w:p w14:paraId="59CC6647" w14:textId="77777777" w:rsidR="00747DE4" w:rsidRPr="001370E0" w:rsidRDefault="00747DE4" w:rsidP="00747DE4">
            <w:pPr>
              <w:jc w:val="center"/>
              <w:rPr>
                <w:sz w:val="22"/>
              </w:rPr>
            </w:pPr>
            <w:r>
              <w:rPr>
                <w:sz w:val="22"/>
              </w:rPr>
              <w:t>-</w:t>
            </w:r>
          </w:p>
        </w:tc>
        <w:tc>
          <w:tcPr>
            <w:tcW w:w="1276" w:type="dxa"/>
            <w:vAlign w:val="center"/>
          </w:tcPr>
          <w:p w14:paraId="117C9AC5" w14:textId="77777777" w:rsidR="00747DE4" w:rsidRPr="001370E0" w:rsidRDefault="00747DE4" w:rsidP="00747DE4">
            <w:pPr>
              <w:jc w:val="center"/>
              <w:rPr>
                <w:sz w:val="22"/>
              </w:rPr>
            </w:pPr>
            <w:r>
              <w:rPr>
                <w:sz w:val="22"/>
              </w:rPr>
              <w:t>-</w:t>
            </w:r>
          </w:p>
        </w:tc>
        <w:tc>
          <w:tcPr>
            <w:tcW w:w="1134" w:type="dxa"/>
            <w:vAlign w:val="center"/>
          </w:tcPr>
          <w:p w14:paraId="744A3D66" w14:textId="77777777" w:rsidR="00747DE4" w:rsidRPr="001370E0" w:rsidRDefault="00747DE4" w:rsidP="00747DE4">
            <w:pPr>
              <w:jc w:val="center"/>
              <w:rPr>
                <w:sz w:val="22"/>
              </w:rPr>
            </w:pPr>
            <w:r>
              <w:rPr>
                <w:sz w:val="22"/>
              </w:rPr>
              <w:t>-</w:t>
            </w:r>
          </w:p>
        </w:tc>
        <w:tc>
          <w:tcPr>
            <w:tcW w:w="1134" w:type="dxa"/>
            <w:vAlign w:val="center"/>
          </w:tcPr>
          <w:p w14:paraId="5F2256FB" w14:textId="77777777" w:rsidR="00747DE4" w:rsidRPr="001370E0" w:rsidRDefault="00747DE4" w:rsidP="00747DE4">
            <w:pPr>
              <w:jc w:val="center"/>
              <w:rPr>
                <w:sz w:val="22"/>
              </w:rPr>
            </w:pPr>
            <w:r>
              <w:rPr>
                <w:sz w:val="22"/>
              </w:rPr>
              <w:t>-</w:t>
            </w:r>
          </w:p>
        </w:tc>
        <w:tc>
          <w:tcPr>
            <w:tcW w:w="1134" w:type="dxa"/>
            <w:vAlign w:val="center"/>
          </w:tcPr>
          <w:p w14:paraId="436FCECC" w14:textId="77777777" w:rsidR="00747DE4" w:rsidRPr="001370E0" w:rsidRDefault="00747DE4" w:rsidP="00747DE4">
            <w:pPr>
              <w:jc w:val="center"/>
              <w:rPr>
                <w:sz w:val="22"/>
              </w:rPr>
            </w:pPr>
            <w:r>
              <w:rPr>
                <w:sz w:val="22"/>
              </w:rPr>
              <w:t>-</w:t>
            </w:r>
          </w:p>
        </w:tc>
        <w:tc>
          <w:tcPr>
            <w:tcW w:w="1134" w:type="dxa"/>
            <w:vAlign w:val="center"/>
          </w:tcPr>
          <w:p w14:paraId="335D4C5D" w14:textId="77777777" w:rsidR="00747DE4" w:rsidRPr="001370E0" w:rsidRDefault="00747DE4" w:rsidP="00747DE4">
            <w:pPr>
              <w:jc w:val="center"/>
              <w:rPr>
                <w:sz w:val="22"/>
              </w:rPr>
            </w:pPr>
            <w:r>
              <w:rPr>
                <w:sz w:val="22"/>
              </w:rPr>
              <w:t>-</w:t>
            </w:r>
          </w:p>
        </w:tc>
        <w:tc>
          <w:tcPr>
            <w:tcW w:w="1134" w:type="dxa"/>
            <w:vAlign w:val="center"/>
          </w:tcPr>
          <w:p w14:paraId="1D4766FA" w14:textId="77777777" w:rsidR="00747DE4" w:rsidRPr="001370E0" w:rsidRDefault="00747DE4" w:rsidP="00747DE4">
            <w:pPr>
              <w:jc w:val="center"/>
              <w:rPr>
                <w:sz w:val="22"/>
              </w:rPr>
            </w:pPr>
            <w:r>
              <w:rPr>
                <w:sz w:val="22"/>
              </w:rPr>
              <w:t>-</w:t>
            </w:r>
          </w:p>
        </w:tc>
      </w:tr>
      <w:tr w:rsidR="00747DE4" w:rsidRPr="00C1486B" w14:paraId="58E72DA5" w14:textId="77777777" w:rsidTr="00747DE4">
        <w:trPr>
          <w:trHeight w:val="912"/>
        </w:trPr>
        <w:tc>
          <w:tcPr>
            <w:tcW w:w="992" w:type="dxa"/>
            <w:vAlign w:val="center"/>
          </w:tcPr>
          <w:p w14:paraId="3C3DE988" w14:textId="77777777" w:rsidR="00747DE4" w:rsidRPr="00F9208F" w:rsidRDefault="00747DE4" w:rsidP="00747DE4">
            <w:pPr>
              <w:jc w:val="center"/>
            </w:pPr>
            <w:r w:rsidRPr="00F9208F">
              <w:t>3.</w:t>
            </w:r>
          </w:p>
        </w:tc>
        <w:tc>
          <w:tcPr>
            <w:tcW w:w="1985" w:type="dxa"/>
            <w:vAlign w:val="center"/>
          </w:tcPr>
          <w:p w14:paraId="2E34DB60" w14:textId="77777777" w:rsidR="00747DE4" w:rsidRPr="00DF3E37" w:rsidRDefault="00747DE4" w:rsidP="00747DE4">
            <w:r w:rsidRPr="00DF3E37">
              <w:t>Расход воды на коммунально-бытовые нужды</w:t>
            </w:r>
          </w:p>
        </w:tc>
        <w:tc>
          <w:tcPr>
            <w:tcW w:w="851" w:type="dxa"/>
            <w:vAlign w:val="center"/>
          </w:tcPr>
          <w:p w14:paraId="3CD0CAF7" w14:textId="77777777" w:rsidR="00747DE4" w:rsidRDefault="00747DE4" w:rsidP="00747DE4">
            <w:pPr>
              <w:jc w:val="center"/>
            </w:pPr>
            <w:r w:rsidRPr="00FD67D0">
              <w:t>м</w:t>
            </w:r>
            <w:r w:rsidRPr="00FD67D0">
              <w:rPr>
                <w:vertAlign w:val="superscript"/>
              </w:rPr>
              <w:t>3</w:t>
            </w:r>
          </w:p>
        </w:tc>
        <w:tc>
          <w:tcPr>
            <w:tcW w:w="1134" w:type="dxa"/>
            <w:vAlign w:val="center"/>
          </w:tcPr>
          <w:p w14:paraId="31073E72" w14:textId="77777777" w:rsidR="00747DE4" w:rsidRPr="001370E0" w:rsidRDefault="00747DE4" w:rsidP="00747DE4">
            <w:pPr>
              <w:jc w:val="center"/>
              <w:rPr>
                <w:sz w:val="22"/>
              </w:rPr>
            </w:pPr>
            <w:r>
              <w:rPr>
                <w:sz w:val="22"/>
              </w:rPr>
              <w:t>-</w:t>
            </w:r>
          </w:p>
        </w:tc>
        <w:tc>
          <w:tcPr>
            <w:tcW w:w="1134" w:type="dxa"/>
            <w:vAlign w:val="center"/>
          </w:tcPr>
          <w:p w14:paraId="7DF377A6" w14:textId="77777777" w:rsidR="00747DE4" w:rsidRPr="001370E0" w:rsidRDefault="00747DE4" w:rsidP="00747DE4">
            <w:pPr>
              <w:jc w:val="center"/>
              <w:rPr>
                <w:sz w:val="22"/>
              </w:rPr>
            </w:pPr>
            <w:r>
              <w:rPr>
                <w:sz w:val="22"/>
              </w:rPr>
              <w:t>-</w:t>
            </w:r>
          </w:p>
        </w:tc>
        <w:tc>
          <w:tcPr>
            <w:tcW w:w="1275" w:type="dxa"/>
            <w:vAlign w:val="center"/>
          </w:tcPr>
          <w:p w14:paraId="00420C27" w14:textId="77777777" w:rsidR="00747DE4" w:rsidRPr="001370E0" w:rsidRDefault="00747DE4" w:rsidP="00747DE4">
            <w:pPr>
              <w:jc w:val="center"/>
              <w:rPr>
                <w:sz w:val="22"/>
              </w:rPr>
            </w:pPr>
            <w:r>
              <w:rPr>
                <w:sz w:val="22"/>
              </w:rPr>
              <w:t>-</w:t>
            </w:r>
          </w:p>
        </w:tc>
        <w:tc>
          <w:tcPr>
            <w:tcW w:w="1276" w:type="dxa"/>
            <w:vAlign w:val="center"/>
          </w:tcPr>
          <w:p w14:paraId="00D8D690" w14:textId="77777777" w:rsidR="00747DE4" w:rsidRPr="001370E0" w:rsidRDefault="00747DE4" w:rsidP="00747DE4">
            <w:pPr>
              <w:jc w:val="center"/>
              <w:rPr>
                <w:sz w:val="22"/>
              </w:rPr>
            </w:pPr>
            <w:r>
              <w:rPr>
                <w:sz w:val="22"/>
              </w:rPr>
              <w:t>-</w:t>
            </w:r>
          </w:p>
        </w:tc>
        <w:tc>
          <w:tcPr>
            <w:tcW w:w="1276" w:type="dxa"/>
            <w:vAlign w:val="center"/>
          </w:tcPr>
          <w:p w14:paraId="19AC141B" w14:textId="77777777" w:rsidR="00747DE4" w:rsidRPr="001370E0" w:rsidRDefault="00747DE4" w:rsidP="00747DE4">
            <w:pPr>
              <w:jc w:val="center"/>
              <w:rPr>
                <w:sz w:val="22"/>
              </w:rPr>
            </w:pPr>
            <w:r>
              <w:rPr>
                <w:sz w:val="22"/>
              </w:rPr>
              <w:t>-</w:t>
            </w:r>
          </w:p>
        </w:tc>
        <w:tc>
          <w:tcPr>
            <w:tcW w:w="1134" w:type="dxa"/>
            <w:vAlign w:val="center"/>
          </w:tcPr>
          <w:p w14:paraId="798BFDB9" w14:textId="77777777" w:rsidR="00747DE4" w:rsidRPr="001370E0" w:rsidRDefault="00747DE4" w:rsidP="00747DE4">
            <w:pPr>
              <w:jc w:val="center"/>
              <w:rPr>
                <w:sz w:val="22"/>
              </w:rPr>
            </w:pPr>
            <w:r>
              <w:rPr>
                <w:sz w:val="22"/>
              </w:rPr>
              <w:t>-</w:t>
            </w:r>
          </w:p>
        </w:tc>
        <w:tc>
          <w:tcPr>
            <w:tcW w:w="1134" w:type="dxa"/>
            <w:vAlign w:val="center"/>
          </w:tcPr>
          <w:p w14:paraId="0A91A449" w14:textId="77777777" w:rsidR="00747DE4" w:rsidRPr="001370E0" w:rsidRDefault="00747DE4" w:rsidP="00747DE4">
            <w:pPr>
              <w:jc w:val="center"/>
              <w:rPr>
                <w:sz w:val="22"/>
              </w:rPr>
            </w:pPr>
            <w:r>
              <w:rPr>
                <w:sz w:val="22"/>
              </w:rPr>
              <w:t>-</w:t>
            </w:r>
          </w:p>
        </w:tc>
        <w:tc>
          <w:tcPr>
            <w:tcW w:w="1134" w:type="dxa"/>
            <w:vAlign w:val="center"/>
          </w:tcPr>
          <w:p w14:paraId="10584496" w14:textId="77777777" w:rsidR="00747DE4" w:rsidRPr="001370E0" w:rsidRDefault="00747DE4" w:rsidP="00747DE4">
            <w:pPr>
              <w:jc w:val="center"/>
              <w:rPr>
                <w:sz w:val="22"/>
              </w:rPr>
            </w:pPr>
            <w:r>
              <w:rPr>
                <w:sz w:val="22"/>
              </w:rPr>
              <w:t>-</w:t>
            </w:r>
          </w:p>
        </w:tc>
        <w:tc>
          <w:tcPr>
            <w:tcW w:w="1134" w:type="dxa"/>
            <w:vAlign w:val="center"/>
          </w:tcPr>
          <w:p w14:paraId="254BED95" w14:textId="77777777" w:rsidR="00747DE4" w:rsidRPr="001370E0" w:rsidRDefault="00747DE4" w:rsidP="00747DE4">
            <w:pPr>
              <w:jc w:val="center"/>
              <w:rPr>
                <w:sz w:val="22"/>
              </w:rPr>
            </w:pPr>
            <w:r>
              <w:rPr>
                <w:sz w:val="22"/>
              </w:rPr>
              <w:t>-</w:t>
            </w:r>
          </w:p>
        </w:tc>
        <w:tc>
          <w:tcPr>
            <w:tcW w:w="1134" w:type="dxa"/>
            <w:vAlign w:val="center"/>
          </w:tcPr>
          <w:p w14:paraId="6CE644B8" w14:textId="77777777" w:rsidR="00747DE4" w:rsidRPr="001370E0" w:rsidRDefault="00747DE4" w:rsidP="00747DE4">
            <w:pPr>
              <w:jc w:val="center"/>
              <w:rPr>
                <w:sz w:val="22"/>
              </w:rPr>
            </w:pPr>
            <w:r>
              <w:rPr>
                <w:sz w:val="22"/>
              </w:rPr>
              <w:t>-</w:t>
            </w:r>
          </w:p>
        </w:tc>
      </w:tr>
      <w:tr w:rsidR="00747DE4" w:rsidRPr="00C1486B" w14:paraId="3EC293ED" w14:textId="77777777" w:rsidTr="00747DE4">
        <w:trPr>
          <w:trHeight w:val="968"/>
        </w:trPr>
        <w:tc>
          <w:tcPr>
            <w:tcW w:w="992" w:type="dxa"/>
            <w:vAlign w:val="center"/>
          </w:tcPr>
          <w:p w14:paraId="37CEF4E0" w14:textId="77777777" w:rsidR="00747DE4" w:rsidRPr="00F9208F" w:rsidRDefault="00747DE4" w:rsidP="00747DE4">
            <w:pPr>
              <w:jc w:val="center"/>
            </w:pPr>
            <w:r w:rsidRPr="00F9208F">
              <w:t>4.</w:t>
            </w:r>
          </w:p>
        </w:tc>
        <w:tc>
          <w:tcPr>
            <w:tcW w:w="1985" w:type="dxa"/>
            <w:vAlign w:val="center"/>
          </w:tcPr>
          <w:p w14:paraId="1994F85D" w14:textId="77777777" w:rsidR="00747DE4" w:rsidRPr="00DF3E37" w:rsidRDefault="00747DE4" w:rsidP="00747DE4">
            <w:r>
              <w:t>Расход воды на нужды предприятия:</w:t>
            </w:r>
          </w:p>
        </w:tc>
        <w:tc>
          <w:tcPr>
            <w:tcW w:w="851" w:type="dxa"/>
            <w:vAlign w:val="center"/>
          </w:tcPr>
          <w:p w14:paraId="0308CA1A" w14:textId="77777777" w:rsidR="00747DE4" w:rsidRDefault="00747DE4" w:rsidP="00747DE4">
            <w:pPr>
              <w:jc w:val="center"/>
            </w:pPr>
            <w:r w:rsidRPr="00FD67D0">
              <w:t>м</w:t>
            </w:r>
            <w:r w:rsidRPr="00FD67D0">
              <w:rPr>
                <w:vertAlign w:val="superscript"/>
              </w:rPr>
              <w:t>3</w:t>
            </w:r>
          </w:p>
        </w:tc>
        <w:tc>
          <w:tcPr>
            <w:tcW w:w="1134" w:type="dxa"/>
            <w:vAlign w:val="center"/>
          </w:tcPr>
          <w:p w14:paraId="033DF169" w14:textId="77777777" w:rsidR="00747DE4" w:rsidRPr="001370E0" w:rsidRDefault="00747DE4" w:rsidP="00747DE4">
            <w:pPr>
              <w:jc w:val="center"/>
              <w:rPr>
                <w:sz w:val="22"/>
              </w:rPr>
            </w:pPr>
            <w:r>
              <w:rPr>
                <w:sz w:val="22"/>
              </w:rPr>
              <w:t>-</w:t>
            </w:r>
          </w:p>
        </w:tc>
        <w:tc>
          <w:tcPr>
            <w:tcW w:w="1134" w:type="dxa"/>
            <w:vAlign w:val="center"/>
          </w:tcPr>
          <w:p w14:paraId="7A62F1D4" w14:textId="77777777" w:rsidR="00747DE4" w:rsidRPr="001370E0" w:rsidRDefault="00747DE4" w:rsidP="00747DE4">
            <w:pPr>
              <w:jc w:val="center"/>
              <w:rPr>
                <w:sz w:val="22"/>
              </w:rPr>
            </w:pPr>
            <w:r>
              <w:rPr>
                <w:sz w:val="22"/>
              </w:rPr>
              <w:t>-</w:t>
            </w:r>
          </w:p>
        </w:tc>
        <w:tc>
          <w:tcPr>
            <w:tcW w:w="1275" w:type="dxa"/>
            <w:vAlign w:val="center"/>
          </w:tcPr>
          <w:p w14:paraId="40E45B0E" w14:textId="77777777" w:rsidR="00747DE4" w:rsidRPr="001370E0" w:rsidRDefault="00747DE4" w:rsidP="00747DE4">
            <w:pPr>
              <w:jc w:val="center"/>
              <w:rPr>
                <w:sz w:val="22"/>
              </w:rPr>
            </w:pPr>
            <w:r>
              <w:rPr>
                <w:sz w:val="22"/>
              </w:rPr>
              <w:t>-</w:t>
            </w:r>
          </w:p>
        </w:tc>
        <w:tc>
          <w:tcPr>
            <w:tcW w:w="1276" w:type="dxa"/>
            <w:vAlign w:val="center"/>
          </w:tcPr>
          <w:p w14:paraId="138602D4" w14:textId="77777777" w:rsidR="00747DE4" w:rsidRPr="001370E0" w:rsidRDefault="00747DE4" w:rsidP="00747DE4">
            <w:pPr>
              <w:jc w:val="center"/>
              <w:rPr>
                <w:sz w:val="22"/>
              </w:rPr>
            </w:pPr>
            <w:r>
              <w:rPr>
                <w:sz w:val="22"/>
              </w:rPr>
              <w:t>-</w:t>
            </w:r>
          </w:p>
        </w:tc>
        <w:tc>
          <w:tcPr>
            <w:tcW w:w="1276" w:type="dxa"/>
            <w:vAlign w:val="center"/>
          </w:tcPr>
          <w:p w14:paraId="17273138" w14:textId="77777777" w:rsidR="00747DE4" w:rsidRPr="001370E0" w:rsidRDefault="00747DE4" w:rsidP="00747DE4">
            <w:pPr>
              <w:jc w:val="center"/>
              <w:rPr>
                <w:sz w:val="22"/>
              </w:rPr>
            </w:pPr>
            <w:r>
              <w:rPr>
                <w:sz w:val="22"/>
              </w:rPr>
              <w:t>-</w:t>
            </w:r>
          </w:p>
        </w:tc>
        <w:tc>
          <w:tcPr>
            <w:tcW w:w="1134" w:type="dxa"/>
            <w:vAlign w:val="center"/>
          </w:tcPr>
          <w:p w14:paraId="5597FFA5" w14:textId="77777777" w:rsidR="00747DE4" w:rsidRPr="001370E0" w:rsidRDefault="00747DE4" w:rsidP="00747DE4">
            <w:pPr>
              <w:jc w:val="center"/>
              <w:rPr>
                <w:sz w:val="22"/>
              </w:rPr>
            </w:pPr>
            <w:r>
              <w:rPr>
                <w:sz w:val="22"/>
              </w:rPr>
              <w:t>-</w:t>
            </w:r>
          </w:p>
        </w:tc>
        <w:tc>
          <w:tcPr>
            <w:tcW w:w="1134" w:type="dxa"/>
            <w:vAlign w:val="center"/>
          </w:tcPr>
          <w:p w14:paraId="43372FAA" w14:textId="77777777" w:rsidR="00747DE4" w:rsidRPr="001370E0" w:rsidRDefault="00747DE4" w:rsidP="00747DE4">
            <w:pPr>
              <w:jc w:val="center"/>
              <w:rPr>
                <w:sz w:val="22"/>
              </w:rPr>
            </w:pPr>
            <w:r>
              <w:rPr>
                <w:sz w:val="22"/>
              </w:rPr>
              <w:t>-</w:t>
            </w:r>
          </w:p>
        </w:tc>
        <w:tc>
          <w:tcPr>
            <w:tcW w:w="1134" w:type="dxa"/>
            <w:vAlign w:val="center"/>
          </w:tcPr>
          <w:p w14:paraId="372C549D" w14:textId="77777777" w:rsidR="00747DE4" w:rsidRPr="001370E0" w:rsidRDefault="00747DE4" w:rsidP="00747DE4">
            <w:pPr>
              <w:jc w:val="center"/>
              <w:rPr>
                <w:sz w:val="22"/>
              </w:rPr>
            </w:pPr>
            <w:r>
              <w:rPr>
                <w:sz w:val="22"/>
              </w:rPr>
              <w:t>-</w:t>
            </w:r>
          </w:p>
        </w:tc>
        <w:tc>
          <w:tcPr>
            <w:tcW w:w="1134" w:type="dxa"/>
            <w:vAlign w:val="center"/>
          </w:tcPr>
          <w:p w14:paraId="3AB6EC4B" w14:textId="77777777" w:rsidR="00747DE4" w:rsidRPr="001370E0" w:rsidRDefault="00747DE4" w:rsidP="00747DE4">
            <w:pPr>
              <w:jc w:val="center"/>
              <w:rPr>
                <w:sz w:val="22"/>
              </w:rPr>
            </w:pPr>
            <w:r>
              <w:rPr>
                <w:sz w:val="22"/>
              </w:rPr>
              <w:t>-</w:t>
            </w:r>
          </w:p>
        </w:tc>
        <w:tc>
          <w:tcPr>
            <w:tcW w:w="1134" w:type="dxa"/>
            <w:vAlign w:val="center"/>
          </w:tcPr>
          <w:p w14:paraId="1693CA3F" w14:textId="77777777" w:rsidR="00747DE4" w:rsidRPr="001370E0" w:rsidRDefault="00747DE4" w:rsidP="00747DE4">
            <w:pPr>
              <w:jc w:val="center"/>
              <w:rPr>
                <w:sz w:val="22"/>
              </w:rPr>
            </w:pPr>
            <w:r>
              <w:rPr>
                <w:sz w:val="22"/>
              </w:rPr>
              <w:t>-</w:t>
            </w:r>
          </w:p>
        </w:tc>
      </w:tr>
      <w:tr w:rsidR="00747DE4" w:rsidRPr="00C1486B" w14:paraId="70145CBA" w14:textId="77777777" w:rsidTr="00747DE4">
        <w:tc>
          <w:tcPr>
            <w:tcW w:w="992" w:type="dxa"/>
            <w:vAlign w:val="center"/>
          </w:tcPr>
          <w:p w14:paraId="49B1B80C" w14:textId="77777777" w:rsidR="00747DE4" w:rsidRPr="00F9208F" w:rsidRDefault="00747DE4" w:rsidP="00747DE4">
            <w:pPr>
              <w:jc w:val="center"/>
            </w:pPr>
            <w:r w:rsidRPr="00F9208F">
              <w:t>4.1.</w:t>
            </w:r>
          </w:p>
        </w:tc>
        <w:tc>
          <w:tcPr>
            <w:tcW w:w="1985" w:type="dxa"/>
            <w:vAlign w:val="center"/>
          </w:tcPr>
          <w:p w14:paraId="41EE931B" w14:textId="77777777" w:rsidR="00747DE4" w:rsidRPr="00DF3E37" w:rsidRDefault="00747DE4" w:rsidP="00747DE4">
            <w:r>
              <w:t>- на очистные сооружения</w:t>
            </w:r>
          </w:p>
        </w:tc>
        <w:tc>
          <w:tcPr>
            <w:tcW w:w="851" w:type="dxa"/>
            <w:vAlign w:val="center"/>
          </w:tcPr>
          <w:p w14:paraId="788E381D" w14:textId="77777777" w:rsidR="00747DE4" w:rsidRDefault="00747DE4" w:rsidP="00747DE4">
            <w:pPr>
              <w:jc w:val="center"/>
            </w:pPr>
            <w:r w:rsidRPr="00FD67D0">
              <w:t>м</w:t>
            </w:r>
            <w:r w:rsidRPr="00FD67D0">
              <w:rPr>
                <w:vertAlign w:val="superscript"/>
              </w:rPr>
              <w:t>3</w:t>
            </w:r>
          </w:p>
        </w:tc>
        <w:tc>
          <w:tcPr>
            <w:tcW w:w="1134" w:type="dxa"/>
            <w:vAlign w:val="center"/>
          </w:tcPr>
          <w:p w14:paraId="030BB16A" w14:textId="77777777" w:rsidR="00747DE4" w:rsidRPr="001370E0" w:rsidRDefault="00747DE4" w:rsidP="00747DE4">
            <w:pPr>
              <w:jc w:val="center"/>
              <w:rPr>
                <w:sz w:val="22"/>
              </w:rPr>
            </w:pPr>
            <w:r>
              <w:rPr>
                <w:sz w:val="22"/>
              </w:rPr>
              <w:t>-</w:t>
            </w:r>
          </w:p>
        </w:tc>
        <w:tc>
          <w:tcPr>
            <w:tcW w:w="1134" w:type="dxa"/>
            <w:vAlign w:val="center"/>
          </w:tcPr>
          <w:p w14:paraId="72A1F32A" w14:textId="77777777" w:rsidR="00747DE4" w:rsidRPr="001370E0" w:rsidRDefault="00747DE4" w:rsidP="00747DE4">
            <w:pPr>
              <w:jc w:val="center"/>
              <w:rPr>
                <w:sz w:val="22"/>
              </w:rPr>
            </w:pPr>
            <w:r>
              <w:rPr>
                <w:sz w:val="22"/>
              </w:rPr>
              <w:t>-</w:t>
            </w:r>
          </w:p>
        </w:tc>
        <w:tc>
          <w:tcPr>
            <w:tcW w:w="1275" w:type="dxa"/>
            <w:vAlign w:val="center"/>
          </w:tcPr>
          <w:p w14:paraId="49FA9349" w14:textId="77777777" w:rsidR="00747DE4" w:rsidRPr="001370E0" w:rsidRDefault="00747DE4" w:rsidP="00747DE4">
            <w:pPr>
              <w:jc w:val="center"/>
              <w:rPr>
                <w:sz w:val="22"/>
              </w:rPr>
            </w:pPr>
            <w:r>
              <w:rPr>
                <w:sz w:val="22"/>
              </w:rPr>
              <w:t>-</w:t>
            </w:r>
          </w:p>
        </w:tc>
        <w:tc>
          <w:tcPr>
            <w:tcW w:w="1276" w:type="dxa"/>
            <w:vAlign w:val="center"/>
          </w:tcPr>
          <w:p w14:paraId="2CF14032" w14:textId="77777777" w:rsidR="00747DE4" w:rsidRPr="001370E0" w:rsidRDefault="00747DE4" w:rsidP="00747DE4">
            <w:pPr>
              <w:jc w:val="center"/>
              <w:rPr>
                <w:sz w:val="22"/>
              </w:rPr>
            </w:pPr>
            <w:r>
              <w:rPr>
                <w:sz w:val="22"/>
              </w:rPr>
              <w:t>-</w:t>
            </w:r>
          </w:p>
        </w:tc>
        <w:tc>
          <w:tcPr>
            <w:tcW w:w="1276" w:type="dxa"/>
            <w:vAlign w:val="center"/>
          </w:tcPr>
          <w:p w14:paraId="3E388E7D" w14:textId="77777777" w:rsidR="00747DE4" w:rsidRPr="001370E0" w:rsidRDefault="00747DE4" w:rsidP="00747DE4">
            <w:pPr>
              <w:jc w:val="center"/>
              <w:rPr>
                <w:sz w:val="22"/>
              </w:rPr>
            </w:pPr>
            <w:r>
              <w:rPr>
                <w:sz w:val="22"/>
              </w:rPr>
              <w:t>-</w:t>
            </w:r>
          </w:p>
        </w:tc>
        <w:tc>
          <w:tcPr>
            <w:tcW w:w="1134" w:type="dxa"/>
            <w:vAlign w:val="center"/>
          </w:tcPr>
          <w:p w14:paraId="1ABF2076" w14:textId="77777777" w:rsidR="00747DE4" w:rsidRPr="001370E0" w:rsidRDefault="00747DE4" w:rsidP="00747DE4">
            <w:pPr>
              <w:jc w:val="center"/>
              <w:rPr>
                <w:sz w:val="22"/>
              </w:rPr>
            </w:pPr>
            <w:r>
              <w:rPr>
                <w:sz w:val="22"/>
              </w:rPr>
              <w:t>-</w:t>
            </w:r>
          </w:p>
        </w:tc>
        <w:tc>
          <w:tcPr>
            <w:tcW w:w="1134" w:type="dxa"/>
            <w:vAlign w:val="center"/>
          </w:tcPr>
          <w:p w14:paraId="314D1A8C" w14:textId="77777777" w:rsidR="00747DE4" w:rsidRPr="001370E0" w:rsidRDefault="00747DE4" w:rsidP="00747DE4">
            <w:pPr>
              <w:jc w:val="center"/>
              <w:rPr>
                <w:sz w:val="22"/>
              </w:rPr>
            </w:pPr>
            <w:r>
              <w:rPr>
                <w:sz w:val="22"/>
              </w:rPr>
              <w:t>-</w:t>
            </w:r>
          </w:p>
        </w:tc>
        <w:tc>
          <w:tcPr>
            <w:tcW w:w="1134" w:type="dxa"/>
            <w:vAlign w:val="center"/>
          </w:tcPr>
          <w:p w14:paraId="760031DE" w14:textId="77777777" w:rsidR="00747DE4" w:rsidRPr="001370E0" w:rsidRDefault="00747DE4" w:rsidP="00747DE4">
            <w:pPr>
              <w:jc w:val="center"/>
              <w:rPr>
                <w:sz w:val="22"/>
              </w:rPr>
            </w:pPr>
            <w:r>
              <w:rPr>
                <w:sz w:val="22"/>
              </w:rPr>
              <w:t>-</w:t>
            </w:r>
          </w:p>
        </w:tc>
        <w:tc>
          <w:tcPr>
            <w:tcW w:w="1134" w:type="dxa"/>
            <w:vAlign w:val="center"/>
          </w:tcPr>
          <w:p w14:paraId="0085F6A8" w14:textId="77777777" w:rsidR="00747DE4" w:rsidRPr="001370E0" w:rsidRDefault="00747DE4" w:rsidP="00747DE4">
            <w:pPr>
              <w:jc w:val="center"/>
              <w:rPr>
                <w:sz w:val="22"/>
              </w:rPr>
            </w:pPr>
            <w:r>
              <w:rPr>
                <w:sz w:val="22"/>
              </w:rPr>
              <w:t>-</w:t>
            </w:r>
          </w:p>
        </w:tc>
        <w:tc>
          <w:tcPr>
            <w:tcW w:w="1134" w:type="dxa"/>
            <w:vAlign w:val="center"/>
          </w:tcPr>
          <w:p w14:paraId="2E5438D0" w14:textId="77777777" w:rsidR="00747DE4" w:rsidRPr="001370E0" w:rsidRDefault="00747DE4" w:rsidP="00747DE4">
            <w:pPr>
              <w:jc w:val="center"/>
              <w:rPr>
                <w:sz w:val="22"/>
              </w:rPr>
            </w:pPr>
            <w:r>
              <w:rPr>
                <w:sz w:val="22"/>
              </w:rPr>
              <w:t>-</w:t>
            </w:r>
          </w:p>
        </w:tc>
      </w:tr>
      <w:tr w:rsidR="00747DE4" w:rsidRPr="00C1486B" w14:paraId="75CDB277" w14:textId="77777777" w:rsidTr="00747DE4">
        <w:tc>
          <w:tcPr>
            <w:tcW w:w="992" w:type="dxa"/>
            <w:vAlign w:val="center"/>
          </w:tcPr>
          <w:p w14:paraId="583636C1" w14:textId="77777777" w:rsidR="00747DE4" w:rsidRPr="00F9208F" w:rsidRDefault="00747DE4" w:rsidP="00747DE4">
            <w:pPr>
              <w:jc w:val="center"/>
            </w:pPr>
            <w:r w:rsidRPr="00F9208F">
              <w:t>4.2.</w:t>
            </w:r>
          </w:p>
        </w:tc>
        <w:tc>
          <w:tcPr>
            <w:tcW w:w="1985" w:type="dxa"/>
            <w:vAlign w:val="center"/>
          </w:tcPr>
          <w:p w14:paraId="32DF70FE" w14:textId="77777777" w:rsidR="00747DE4" w:rsidRPr="00DF3E37" w:rsidRDefault="00747DE4" w:rsidP="00747DE4">
            <w:r>
              <w:t>- на промывку сетей</w:t>
            </w:r>
          </w:p>
        </w:tc>
        <w:tc>
          <w:tcPr>
            <w:tcW w:w="851" w:type="dxa"/>
            <w:vAlign w:val="center"/>
          </w:tcPr>
          <w:p w14:paraId="40FE82CF" w14:textId="77777777" w:rsidR="00747DE4" w:rsidRDefault="00747DE4" w:rsidP="00747DE4">
            <w:pPr>
              <w:jc w:val="center"/>
            </w:pPr>
            <w:r w:rsidRPr="00FD67D0">
              <w:t>м</w:t>
            </w:r>
            <w:r w:rsidRPr="00FD67D0">
              <w:rPr>
                <w:vertAlign w:val="superscript"/>
              </w:rPr>
              <w:t>3</w:t>
            </w:r>
          </w:p>
        </w:tc>
        <w:tc>
          <w:tcPr>
            <w:tcW w:w="1134" w:type="dxa"/>
            <w:vAlign w:val="center"/>
          </w:tcPr>
          <w:p w14:paraId="7EED246C" w14:textId="77777777" w:rsidR="00747DE4" w:rsidRPr="001370E0" w:rsidRDefault="00747DE4" w:rsidP="00747DE4">
            <w:pPr>
              <w:jc w:val="center"/>
              <w:rPr>
                <w:sz w:val="22"/>
              </w:rPr>
            </w:pPr>
            <w:r>
              <w:rPr>
                <w:sz w:val="22"/>
              </w:rPr>
              <w:t>-</w:t>
            </w:r>
          </w:p>
        </w:tc>
        <w:tc>
          <w:tcPr>
            <w:tcW w:w="1134" w:type="dxa"/>
            <w:vAlign w:val="center"/>
          </w:tcPr>
          <w:p w14:paraId="6A9B52A5" w14:textId="77777777" w:rsidR="00747DE4" w:rsidRPr="001370E0" w:rsidRDefault="00747DE4" w:rsidP="00747DE4">
            <w:pPr>
              <w:jc w:val="center"/>
              <w:rPr>
                <w:sz w:val="22"/>
              </w:rPr>
            </w:pPr>
            <w:r>
              <w:rPr>
                <w:sz w:val="22"/>
              </w:rPr>
              <w:t>-</w:t>
            </w:r>
          </w:p>
        </w:tc>
        <w:tc>
          <w:tcPr>
            <w:tcW w:w="1275" w:type="dxa"/>
            <w:vAlign w:val="center"/>
          </w:tcPr>
          <w:p w14:paraId="63BE7741" w14:textId="77777777" w:rsidR="00747DE4" w:rsidRPr="001370E0" w:rsidRDefault="00747DE4" w:rsidP="00747DE4">
            <w:pPr>
              <w:jc w:val="center"/>
              <w:rPr>
                <w:sz w:val="22"/>
              </w:rPr>
            </w:pPr>
            <w:r>
              <w:rPr>
                <w:sz w:val="22"/>
              </w:rPr>
              <w:t>-</w:t>
            </w:r>
          </w:p>
        </w:tc>
        <w:tc>
          <w:tcPr>
            <w:tcW w:w="1276" w:type="dxa"/>
            <w:vAlign w:val="center"/>
          </w:tcPr>
          <w:p w14:paraId="1CF1E75C" w14:textId="77777777" w:rsidR="00747DE4" w:rsidRPr="001370E0" w:rsidRDefault="00747DE4" w:rsidP="00747DE4">
            <w:pPr>
              <w:jc w:val="center"/>
              <w:rPr>
                <w:sz w:val="22"/>
              </w:rPr>
            </w:pPr>
            <w:r>
              <w:rPr>
                <w:sz w:val="22"/>
              </w:rPr>
              <w:t>-</w:t>
            </w:r>
          </w:p>
        </w:tc>
        <w:tc>
          <w:tcPr>
            <w:tcW w:w="1276" w:type="dxa"/>
            <w:vAlign w:val="center"/>
          </w:tcPr>
          <w:p w14:paraId="074579BC" w14:textId="77777777" w:rsidR="00747DE4" w:rsidRPr="001370E0" w:rsidRDefault="00747DE4" w:rsidP="00747DE4">
            <w:pPr>
              <w:jc w:val="center"/>
              <w:rPr>
                <w:sz w:val="22"/>
              </w:rPr>
            </w:pPr>
            <w:r>
              <w:rPr>
                <w:sz w:val="22"/>
              </w:rPr>
              <w:t>-</w:t>
            </w:r>
          </w:p>
        </w:tc>
        <w:tc>
          <w:tcPr>
            <w:tcW w:w="1134" w:type="dxa"/>
            <w:vAlign w:val="center"/>
          </w:tcPr>
          <w:p w14:paraId="0F5BD573" w14:textId="77777777" w:rsidR="00747DE4" w:rsidRPr="001370E0" w:rsidRDefault="00747DE4" w:rsidP="00747DE4">
            <w:pPr>
              <w:jc w:val="center"/>
              <w:rPr>
                <w:sz w:val="22"/>
              </w:rPr>
            </w:pPr>
            <w:r>
              <w:rPr>
                <w:sz w:val="22"/>
              </w:rPr>
              <w:t>-</w:t>
            </w:r>
          </w:p>
        </w:tc>
        <w:tc>
          <w:tcPr>
            <w:tcW w:w="1134" w:type="dxa"/>
            <w:vAlign w:val="center"/>
          </w:tcPr>
          <w:p w14:paraId="51186070" w14:textId="77777777" w:rsidR="00747DE4" w:rsidRPr="001370E0" w:rsidRDefault="00747DE4" w:rsidP="00747DE4">
            <w:pPr>
              <w:jc w:val="center"/>
              <w:rPr>
                <w:sz w:val="22"/>
              </w:rPr>
            </w:pPr>
            <w:r>
              <w:rPr>
                <w:sz w:val="22"/>
              </w:rPr>
              <w:t>-</w:t>
            </w:r>
          </w:p>
        </w:tc>
        <w:tc>
          <w:tcPr>
            <w:tcW w:w="1134" w:type="dxa"/>
            <w:vAlign w:val="center"/>
          </w:tcPr>
          <w:p w14:paraId="2F38835A" w14:textId="77777777" w:rsidR="00747DE4" w:rsidRPr="001370E0" w:rsidRDefault="00747DE4" w:rsidP="00747DE4">
            <w:pPr>
              <w:jc w:val="center"/>
              <w:rPr>
                <w:sz w:val="22"/>
              </w:rPr>
            </w:pPr>
            <w:r>
              <w:rPr>
                <w:sz w:val="22"/>
              </w:rPr>
              <w:t>-</w:t>
            </w:r>
          </w:p>
        </w:tc>
        <w:tc>
          <w:tcPr>
            <w:tcW w:w="1134" w:type="dxa"/>
            <w:vAlign w:val="center"/>
          </w:tcPr>
          <w:p w14:paraId="2613E54B" w14:textId="77777777" w:rsidR="00747DE4" w:rsidRPr="001370E0" w:rsidRDefault="00747DE4" w:rsidP="00747DE4">
            <w:pPr>
              <w:jc w:val="center"/>
              <w:rPr>
                <w:sz w:val="22"/>
              </w:rPr>
            </w:pPr>
            <w:r>
              <w:rPr>
                <w:sz w:val="22"/>
              </w:rPr>
              <w:t>-</w:t>
            </w:r>
          </w:p>
        </w:tc>
        <w:tc>
          <w:tcPr>
            <w:tcW w:w="1134" w:type="dxa"/>
            <w:vAlign w:val="center"/>
          </w:tcPr>
          <w:p w14:paraId="645040AA" w14:textId="77777777" w:rsidR="00747DE4" w:rsidRPr="001370E0" w:rsidRDefault="00747DE4" w:rsidP="00747DE4">
            <w:pPr>
              <w:jc w:val="center"/>
              <w:rPr>
                <w:sz w:val="22"/>
              </w:rPr>
            </w:pPr>
            <w:r>
              <w:rPr>
                <w:sz w:val="22"/>
              </w:rPr>
              <w:t>-</w:t>
            </w:r>
          </w:p>
        </w:tc>
      </w:tr>
      <w:tr w:rsidR="00747DE4" w:rsidRPr="00C1486B" w14:paraId="29FC8075" w14:textId="77777777" w:rsidTr="00747DE4">
        <w:trPr>
          <w:trHeight w:val="385"/>
        </w:trPr>
        <w:tc>
          <w:tcPr>
            <w:tcW w:w="992" w:type="dxa"/>
            <w:vAlign w:val="center"/>
          </w:tcPr>
          <w:p w14:paraId="6F4470F8" w14:textId="77777777" w:rsidR="00747DE4" w:rsidRPr="00F9208F" w:rsidRDefault="00747DE4" w:rsidP="00747DE4">
            <w:pPr>
              <w:jc w:val="center"/>
            </w:pPr>
            <w:r w:rsidRPr="00F9208F">
              <w:t>4.3.</w:t>
            </w:r>
          </w:p>
        </w:tc>
        <w:tc>
          <w:tcPr>
            <w:tcW w:w="1985" w:type="dxa"/>
            <w:vAlign w:val="center"/>
          </w:tcPr>
          <w:p w14:paraId="2FAED01B" w14:textId="77777777" w:rsidR="00747DE4" w:rsidRPr="00DF3E37" w:rsidRDefault="00747DE4" w:rsidP="00747DE4">
            <w:r>
              <w:t>- прочие</w:t>
            </w:r>
          </w:p>
        </w:tc>
        <w:tc>
          <w:tcPr>
            <w:tcW w:w="851" w:type="dxa"/>
            <w:vAlign w:val="center"/>
          </w:tcPr>
          <w:p w14:paraId="607278F1" w14:textId="77777777" w:rsidR="00747DE4" w:rsidRDefault="00747DE4" w:rsidP="00747DE4">
            <w:pPr>
              <w:jc w:val="center"/>
            </w:pPr>
            <w:r w:rsidRPr="00FD67D0">
              <w:t>м</w:t>
            </w:r>
            <w:r w:rsidRPr="00FD67D0">
              <w:rPr>
                <w:vertAlign w:val="superscript"/>
              </w:rPr>
              <w:t>3</w:t>
            </w:r>
          </w:p>
        </w:tc>
        <w:tc>
          <w:tcPr>
            <w:tcW w:w="1134" w:type="dxa"/>
            <w:vAlign w:val="center"/>
          </w:tcPr>
          <w:p w14:paraId="2296AD4A" w14:textId="77777777" w:rsidR="00747DE4" w:rsidRPr="001370E0" w:rsidRDefault="00747DE4" w:rsidP="00747DE4">
            <w:pPr>
              <w:jc w:val="center"/>
              <w:rPr>
                <w:sz w:val="22"/>
              </w:rPr>
            </w:pPr>
            <w:r>
              <w:rPr>
                <w:sz w:val="22"/>
              </w:rPr>
              <w:t>-</w:t>
            </w:r>
          </w:p>
        </w:tc>
        <w:tc>
          <w:tcPr>
            <w:tcW w:w="1134" w:type="dxa"/>
            <w:vAlign w:val="center"/>
          </w:tcPr>
          <w:p w14:paraId="0982AD67" w14:textId="77777777" w:rsidR="00747DE4" w:rsidRPr="001370E0" w:rsidRDefault="00747DE4" w:rsidP="00747DE4">
            <w:pPr>
              <w:jc w:val="center"/>
              <w:rPr>
                <w:sz w:val="22"/>
              </w:rPr>
            </w:pPr>
            <w:r>
              <w:rPr>
                <w:sz w:val="22"/>
              </w:rPr>
              <w:t>-</w:t>
            </w:r>
          </w:p>
        </w:tc>
        <w:tc>
          <w:tcPr>
            <w:tcW w:w="1275" w:type="dxa"/>
            <w:vAlign w:val="center"/>
          </w:tcPr>
          <w:p w14:paraId="754300C3" w14:textId="77777777" w:rsidR="00747DE4" w:rsidRPr="001370E0" w:rsidRDefault="00747DE4" w:rsidP="00747DE4">
            <w:pPr>
              <w:jc w:val="center"/>
              <w:rPr>
                <w:sz w:val="22"/>
              </w:rPr>
            </w:pPr>
            <w:r>
              <w:rPr>
                <w:sz w:val="22"/>
              </w:rPr>
              <w:t>-</w:t>
            </w:r>
          </w:p>
        </w:tc>
        <w:tc>
          <w:tcPr>
            <w:tcW w:w="1276" w:type="dxa"/>
            <w:vAlign w:val="center"/>
          </w:tcPr>
          <w:p w14:paraId="26812975" w14:textId="77777777" w:rsidR="00747DE4" w:rsidRPr="001370E0" w:rsidRDefault="00747DE4" w:rsidP="00747DE4">
            <w:pPr>
              <w:jc w:val="center"/>
              <w:rPr>
                <w:sz w:val="22"/>
              </w:rPr>
            </w:pPr>
            <w:r>
              <w:rPr>
                <w:sz w:val="22"/>
              </w:rPr>
              <w:t>-</w:t>
            </w:r>
          </w:p>
        </w:tc>
        <w:tc>
          <w:tcPr>
            <w:tcW w:w="1276" w:type="dxa"/>
            <w:vAlign w:val="center"/>
          </w:tcPr>
          <w:p w14:paraId="442047A5" w14:textId="77777777" w:rsidR="00747DE4" w:rsidRPr="001370E0" w:rsidRDefault="00747DE4" w:rsidP="00747DE4">
            <w:pPr>
              <w:jc w:val="center"/>
              <w:rPr>
                <w:sz w:val="22"/>
              </w:rPr>
            </w:pPr>
            <w:r>
              <w:rPr>
                <w:sz w:val="22"/>
              </w:rPr>
              <w:t>-</w:t>
            </w:r>
          </w:p>
        </w:tc>
        <w:tc>
          <w:tcPr>
            <w:tcW w:w="1134" w:type="dxa"/>
            <w:vAlign w:val="center"/>
          </w:tcPr>
          <w:p w14:paraId="25694C20" w14:textId="77777777" w:rsidR="00747DE4" w:rsidRPr="001370E0" w:rsidRDefault="00747DE4" w:rsidP="00747DE4">
            <w:pPr>
              <w:jc w:val="center"/>
              <w:rPr>
                <w:sz w:val="22"/>
              </w:rPr>
            </w:pPr>
            <w:r>
              <w:rPr>
                <w:sz w:val="22"/>
              </w:rPr>
              <w:t>-</w:t>
            </w:r>
          </w:p>
        </w:tc>
        <w:tc>
          <w:tcPr>
            <w:tcW w:w="1134" w:type="dxa"/>
            <w:vAlign w:val="center"/>
          </w:tcPr>
          <w:p w14:paraId="539A3088" w14:textId="77777777" w:rsidR="00747DE4" w:rsidRPr="001370E0" w:rsidRDefault="00747DE4" w:rsidP="00747DE4">
            <w:pPr>
              <w:jc w:val="center"/>
              <w:rPr>
                <w:sz w:val="22"/>
              </w:rPr>
            </w:pPr>
            <w:r>
              <w:rPr>
                <w:sz w:val="22"/>
              </w:rPr>
              <w:t>-</w:t>
            </w:r>
          </w:p>
        </w:tc>
        <w:tc>
          <w:tcPr>
            <w:tcW w:w="1134" w:type="dxa"/>
            <w:vAlign w:val="center"/>
          </w:tcPr>
          <w:p w14:paraId="5D44A121" w14:textId="77777777" w:rsidR="00747DE4" w:rsidRPr="001370E0" w:rsidRDefault="00747DE4" w:rsidP="00747DE4">
            <w:pPr>
              <w:jc w:val="center"/>
              <w:rPr>
                <w:sz w:val="22"/>
              </w:rPr>
            </w:pPr>
            <w:r>
              <w:rPr>
                <w:sz w:val="22"/>
              </w:rPr>
              <w:t>-</w:t>
            </w:r>
          </w:p>
        </w:tc>
        <w:tc>
          <w:tcPr>
            <w:tcW w:w="1134" w:type="dxa"/>
            <w:vAlign w:val="center"/>
          </w:tcPr>
          <w:p w14:paraId="2CE65305" w14:textId="77777777" w:rsidR="00747DE4" w:rsidRPr="001370E0" w:rsidRDefault="00747DE4" w:rsidP="00747DE4">
            <w:pPr>
              <w:jc w:val="center"/>
              <w:rPr>
                <w:sz w:val="22"/>
              </w:rPr>
            </w:pPr>
            <w:r>
              <w:rPr>
                <w:sz w:val="22"/>
              </w:rPr>
              <w:t>-</w:t>
            </w:r>
          </w:p>
        </w:tc>
        <w:tc>
          <w:tcPr>
            <w:tcW w:w="1134" w:type="dxa"/>
            <w:vAlign w:val="center"/>
          </w:tcPr>
          <w:p w14:paraId="1B0BAD1A" w14:textId="77777777" w:rsidR="00747DE4" w:rsidRPr="001370E0" w:rsidRDefault="00747DE4" w:rsidP="00747DE4">
            <w:pPr>
              <w:jc w:val="center"/>
              <w:rPr>
                <w:sz w:val="22"/>
              </w:rPr>
            </w:pPr>
            <w:r>
              <w:rPr>
                <w:sz w:val="22"/>
              </w:rPr>
              <w:t>-</w:t>
            </w:r>
          </w:p>
        </w:tc>
      </w:tr>
      <w:tr w:rsidR="00747DE4" w:rsidRPr="00C1486B" w14:paraId="6652B2B3" w14:textId="77777777" w:rsidTr="00747DE4">
        <w:trPr>
          <w:trHeight w:val="1539"/>
        </w:trPr>
        <w:tc>
          <w:tcPr>
            <w:tcW w:w="992" w:type="dxa"/>
            <w:vAlign w:val="center"/>
          </w:tcPr>
          <w:p w14:paraId="56D8E351" w14:textId="77777777" w:rsidR="00747DE4" w:rsidRPr="00F9208F" w:rsidRDefault="00747DE4" w:rsidP="00747DE4">
            <w:pPr>
              <w:jc w:val="center"/>
            </w:pPr>
            <w:r w:rsidRPr="00F9208F">
              <w:t>5.</w:t>
            </w:r>
          </w:p>
        </w:tc>
        <w:tc>
          <w:tcPr>
            <w:tcW w:w="1985" w:type="dxa"/>
            <w:vAlign w:val="center"/>
          </w:tcPr>
          <w:p w14:paraId="599579F5" w14:textId="77777777" w:rsidR="00747DE4" w:rsidRPr="00DF3E37" w:rsidRDefault="00747DE4" w:rsidP="00747DE4">
            <w:r>
              <w:t>Объем пропущенной воды через очистные сооружения</w:t>
            </w:r>
          </w:p>
        </w:tc>
        <w:tc>
          <w:tcPr>
            <w:tcW w:w="851" w:type="dxa"/>
            <w:vAlign w:val="center"/>
          </w:tcPr>
          <w:p w14:paraId="56749C8C" w14:textId="77777777" w:rsidR="00747DE4" w:rsidRDefault="00747DE4" w:rsidP="00747DE4">
            <w:pPr>
              <w:jc w:val="center"/>
            </w:pPr>
            <w:r w:rsidRPr="00FD67D0">
              <w:t>м</w:t>
            </w:r>
            <w:r w:rsidRPr="00FD67D0">
              <w:rPr>
                <w:vertAlign w:val="superscript"/>
              </w:rPr>
              <w:t>3</w:t>
            </w:r>
          </w:p>
        </w:tc>
        <w:tc>
          <w:tcPr>
            <w:tcW w:w="1134" w:type="dxa"/>
            <w:vAlign w:val="center"/>
          </w:tcPr>
          <w:p w14:paraId="52A679F4" w14:textId="77777777" w:rsidR="00747DE4" w:rsidRPr="001370E0" w:rsidRDefault="00747DE4" w:rsidP="00747DE4">
            <w:pPr>
              <w:jc w:val="center"/>
              <w:rPr>
                <w:sz w:val="22"/>
              </w:rPr>
            </w:pPr>
            <w:r>
              <w:rPr>
                <w:sz w:val="22"/>
              </w:rPr>
              <w:t>-</w:t>
            </w:r>
          </w:p>
        </w:tc>
        <w:tc>
          <w:tcPr>
            <w:tcW w:w="1134" w:type="dxa"/>
            <w:vAlign w:val="center"/>
          </w:tcPr>
          <w:p w14:paraId="57A17056" w14:textId="77777777" w:rsidR="00747DE4" w:rsidRPr="001370E0" w:rsidRDefault="00747DE4" w:rsidP="00747DE4">
            <w:pPr>
              <w:jc w:val="center"/>
              <w:rPr>
                <w:sz w:val="22"/>
              </w:rPr>
            </w:pPr>
            <w:r>
              <w:rPr>
                <w:sz w:val="22"/>
              </w:rPr>
              <w:t>-</w:t>
            </w:r>
          </w:p>
        </w:tc>
        <w:tc>
          <w:tcPr>
            <w:tcW w:w="1275" w:type="dxa"/>
            <w:vAlign w:val="center"/>
          </w:tcPr>
          <w:p w14:paraId="675F8641" w14:textId="77777777" w:rsidR="00747DE4" w:rsidRPr="001370E0" w:rsidRDefault="00747DE4" w:rsidP="00747DE4">
            <w:pPr>
              <w:jc w:val="center"/>
              <w:rPr>
                <w:sz w:val="22"/>
              </w:rPr>
            </w:pPr>
            <w:r>
              <w:rPr>
                <w:sz w:val="22"/>
              </w:rPr>
              <w:t>-</w:t>
            </w:r>
          </w:p>
        </w:tc>
        <w:tc>
          <w:tcPr>
            <w:tcW w:w="1276" w:type="dxa"/>
            <w:vAlign w:val="center"/>
          </w:tcPr>
          <w:p w14:paraId="56AE64D9" w14:textId="77777777" w:rsidR="00747DE4" w:rsidRPr="001370E0" w:rsidRDefault="00747DE4" w:rsidP="00747DE4">
            <w:pPr>
              <w:jc w:val="center"/>
              <w:rPr>
                <w:sz w:val="22"/>
              </w:rPr>
            </w:pPr>
            <w:r>
              <w:rPr>
                <w:sz w:val="22"/>
              </w:rPr>
              <w:t>-</w:t>
            </w:r>
          </w:p>
        </w:tc>
        <w:tc>
          <w:tcPr>
            <w:tcW w:w="1276" w:type="dxa"/>
            <w:vAlign w:val="center"/>
          </w:tcPr>
          <w:p w14:paraId="7B5FAE9F" w14:textId="77777777" w:rsidR="00747DE4" w:rsidRPr="001370E0" w:rsidRDefault="00747DE4" w:rsidP="00747DE4">
            <w:pPr>
              <w:jc w:val="center"/>
              <w:rPr>
                <w:sz w:val="22"/>
              </w:rPr>
            </w:pPr>
            <w:r>
              <w:rPr>
                <w:sz w:val="22"/>
              </w:rPr>
              <w:t>-</w:t>
            </w:r>
          </w:p>
        </w:tc>
        <w:tc>
          <w:tcPr>
            <w:tcW w:w="1134" w:type="dxa"/>
            <w:vAlign w:val="center"/>
          </w:tcPr>
          <w:p w14:paraId="20BB0924" w14:textId="77777777" w:rsidR="00747DE4" w:rsidRPr="001370E0" w:rsidRDefault="00747DE4" w:rsidP="00747DE4">
            <w:pPr>
              <w:jc w:val="center"/>
              <w:rPr>
                <w:sz w:val="22"/>
              </w:rPr>
            </w:pPr>
            <w:r>
              <w:rPr>
                <w:sz w:val="22"/>
              </w:rPr>
              <w:t>-</w:t>
            </w:r>
          </w:p>
        </w:tc>
        <w:tc>
          <w:tcPr>
            <w:tcW w:w="1134" w:type="dxa"/>
            <w:vAlign w:val="center"/>
          </w:tcPr>
          <w:p w14:paraId="425A7BD3" w14:textId="77777777" w:rsidR="00747DE4" w:rsidRPr="001370E0" w:rsidRDefault="00747DE4" w:rsidP="00747DE4">
            <w:pPr>
              <w:jc w:val="center"/>
              <w:rPr>
                <w:sz w:val="22"/>
              </w:rPr>
            </w:pPr>
            <w:r>
              <w:rPr>
                <w:sz w:val="22"/>
              </w:rPr>
              <w:t>-</w:t>
            </w:r>
          </w:p>
        </w:tc>
        <w:tc>
          <w:tcPr>
            <w:tcW w:w="1134" w:type="dxa"/>
            <w:vAlign w:val="center"/>
          </w:tcPr>
          <w:p w14:paraId="244D2E03" w14:textId="77777777" w:rsidR="00747DE4" w:rsidRPr="001370E0" w:rsidRDefault="00747DE4" w:rsidP="00747DE4">
            <w:pPr>
              <w:jc w:val="center"/>
              <w:rPr>
                <w:sz w:val="22"/>
              </w:rPr>
            </w:pPr>
            <w:r>
              <w:rPr>
                <w:sz w:val="22"/>
              </w:rPr>
              <w:t>-</w:t>
            </w:r>
          </w:p>
        </w:tc>
        <w:tc>
          <w:tcPr>
            <w:tcW w:w="1134" w:type="dxa"/>
            <w:vAlign w:val="center"/>
          </w:tcPr>
          <w:p w14:paraId="3FEAF332" w14:textId="77777777" w:rsidR="00747DE4" w:rsidRPr="001370E0" w:rsidRDefault="00747DE4" w:rsidP="00747DE4">
            <w:pPr>
              <w:jc w:val="center"/>
              <w:rPr>
                <w:sz w:val="22"/>
              </w:rPr>
            </w:pPr>
            <w:r>
              <w:rPr>
                <w:sz w:val="22"/>
              </w:rPr>
              <w:t>-</w:t>
            </w:r>
          </w:p>
        </w:tc>
        <w:tc>
          <w:tcPr>
            <w:tcW w:w="1134" w:type="dxa"/>
            <w:vAlign w:val="center"/>
          </w:tcPr>
          <w:p w14:paraId="3380914B" w14:textId="77777777" w:rsidR="00747DE4" w:rsidRPr="001370E0" w:rsidRDefault="00747DE4" w:rsidP="00747DE4">
            <w:pPr>
              <w:jc w:val="center"/>
              <w:rPr>
                <w:sz w:val="22"/>
              </w:rPr>
            </w:pPr>
            <w:r>
              <w:rPr>
                <w:sz w:val="22"/>
              </w:rPr>
              <w:t>-</w:t>
            </w:r>
          </w:p>
        </w:tc>
      </w:tr>
      <w:tr w:rsidR="00747DE4" w:rsidRPr="00C1486B" w14:paraId="723A205D" w14:textId="77777777" w:rsidTr="00747DE4">
        <w:tc>
          <w:tcPr>
            <w:tcW w:w="992" w:type="dxa"/>
            <w:vAlign w:val="center"/>
          </w:tcPr>
          <w:p w14:paraId="0D9E6FAC" w14:textId="77777777" w:rsidR="00747DE4" w:rsidRPr="00F9208F" w:rsidRDefault="00747DE4" w:rsidP="00747DE4">
            <w:pPr>
              <w:jc w:val="center"/>
            </w:pPr>
            <w:r w:rsidRPr="00F9208F">
              <w:t>6.</w:t>
            </w:r>
          </w:p>
        </w:tc>
        <w:tc>
          <w:tcPr>
            <w:tcW w:w="1985" w:type="dxa"/>
            <w:vAlign w:val="center"/>
          </w:tcPr>
          <w:p w14:paraId="122EC984" w14:textId="77777777" w:rsidR="00747DE4" w:rsidRPr="00DF3E37" w:rsidRDefault="00747DE4" w:rsidP="00747DE4">
            <w:r>
              <w:t>Подано воды в сеть</w:t>
            </w:r>
          </w:p>
        </w:tc>
        <w:tc>
          <w:tcPr>
            <w:tcW w:w="851" w:type="dxa"/>
            <w:vAlign w:val="center"/>
          </w:tcPr>
          <w:p w14:paraId="27F590FD" w14:textId="77777777" w:rsidR="00747DE4" w:rsidRDefault="00747DE4" w:rsidP="00747DE4">
            <w:pPr>
              <w:jc w:val="center"/>
            </w:pPr>
            <w:r w:rsidRPr="00FD67D0">
              <w:t>м</w:t>
            </w:r>
            <w:r w:rsidRPr="00FD67D0">
              <w:rPr>
                <w:vertAlign w:val="superscript"/>
              </w:rPr>
              <w:t>3</w:t>
            </w:r>
          </w:p>
        </w:tc>
        <w:tc>
          <w:tcPr>
            <w:tcW w:w="1134" w:type="dxa"/>
            <w:vAlign w:val="center"/>
          </w:tcPr>
          <w:p w14:paraId="12C8110E" w14:textId="77777777" w:rsidR="00747DE4" w:rsidRPr="001370E0" w:rsidRDefault="00747DE4" w:rsidP="00747DE4">
            <w:pPr>
              <w:jc w:val="center"/>
              <w:rPr>
                <w:sz w:val="22"/>
              </w:rPr>
            </w:pPr>
            <w:r>
              <w:rPr>
                <w:sz w:val="22"/>
              </w:rPr>
              <w:t>634378,9</w:t>
            </w:r>
          </w:p>
        </w:tc>
        <w:tc>
          <w:tcPr>
            <w:tcW w:w="1134" w:type="dxa"/>
            <w:vAlign w:val="center"/>
          </w:tcPr>
          <w:p w14:paraId="20430314" w14:textId="77777777" w:rsidR="00747DE4" w:rsidRPr="001370E0" w:rsidRDefault="00747DE4" w:rsidP="00747DE4">
            <w:pPr>
              <w:jc w:val="center"/>
              <w:rPr>
                <w:sz w:val="22"/>
              </w:rPr>
            </w:pPr>
            <w:r>
              <w:rPr>
                <w:sz w:val="22"/>
              </w:rPr>
              <w:t>634378,9</w:t>
            </w:r>
          </w:p>
        </w:tc>
        <w:tc>
          <w:tcPr>
            <w:tcW w:w="1275" w:type="dxa"/>
            <w:vAlign w:val="center"/>
          </w:tcPr>
          <w:p w14:paraId="45D9EA8F" w14:textId="77777777" w:rsidR="00747DE4" w:rsidRPr="001370E0" w:rsidRDefault="00747DE4" w:rsidP="00747DE4">
            <w:pPr>
              <w:jc w:val="center"/>
              <w:rPr>
                <w:sz w:val="22"/>
              </w:rPr>
            </w:pPr>
            <w:r>
              <w:rPr>
                <w:sz w:val="22"/>
              </w:rPr>
              <w:t>705456,6</w:t>
            </w:r>
          </w:p>
        </w:tc>
        <w:tc>
          <w:tcPr>
            <w:tcW w:w="1276" w:type="dxa"/>
            <w:vAlign w:val="center"/>
          </w:tcPr>
          <w:p w14:paraId="5408570D" w14:textId="77777777" w:rsidR="00747DE4" w:rsidRPr="001370E0" w:rsidRDefault="00747DE4" w:rsidP="00747DE4">
            <w:pPr>
              <w:jc w:val="center"/>
              <w:rPr>
                <w:sz w:val="22"/>
              </w:rPr>
            </w:pPr>
            <w:r>
              <w:rPr>
                <w:sz w:val="22"/>
              </w:rPr>
              <w:t>705456,6</w:t>
            </w:r>
          </w:p>
        </w:tc>
        <w:tc>
          <w:tcPr>
            <w:tcW w:w="1276" w:type="dxa"/>
            <w:vAlign w:val="center"/>
          </w:tcPr>
          <w:p w14:paraId="5F00652A" w14:textId="77777777" w:rsidR="00747DE4" w:rsidRPr="001370E0" w:rsidRDefault="00747DE4" w:rsidP="00747DE4">
            <w:pPr>
              <w:jc w:val="center"/>
              <w:rPr>
                <w:sz w:val="22"/>
              </w:rPr>
            </w:pPr>
            <w:r>
              <w:rPr>
                <w:sz w:val="22"/>
              </w:rPr>
              <w:t>453830</w:t>
            </w:r>
          </w:p>
        </w:tc>
        <w:tc>
          <w:tcPr>
            <w:tcW w:w="1134" w:type="dxa"/>
            <w:vAlign w:val="center"/>
          </w:tcPr>
          <w:p w14:paraId="2D35D520" w14:textId="77777777" w:rsidR="00747DE4" w:rsidRPr="001370E0" w:rsidRDefault="00747DE4" w:rsidP="00747DE4">
            <w:pPr>
              <w:jc w:val="center"/>
              <w:rPr>
                <w:sz w:val="22"/>
              </w:rPr>
            </w:pPr>
            <w:r>
              <w:rPr>
                <w:sz w:val="22"/>
              </w:rPr>
              <w:t>453830</w:t>
            </w:r>
          </w:p>
        </w:tc>
        <w:tc>
          <w:tcPr>
            <w:tcW w:w="1134" w:type="dxa"/>
            <w:vAlign w:val="center"/>
          </w:tcPr>
          <w:p w14:paraId="053DF070" w14:textId="77777777" w:rsidR="00747DE4" w:rsidRPr="001370E0" w:rsidRDefault="00747DE4" w:rsidP="00747DE4">
            <w:pPr>
              <w:jc w:val="center"/>
              <w:rPr>
                <w:sz w:val="22"/>
              </w:rPr>
            </w:pPr>
            <w:r>
              <w:rPr>
                <w:sz w:val="22"/>
              </w:rPr>
              <w:t>634378,9</w:t>
            </w:r>
          </w:p>
        </w:tc>
        <w:tc>
          <w:tcPr>
            <w:tcW w:w="1134" w:type="dxa"/>
            <w:vAlign w:val="center"/>
          </w:tcPr>
          <w:p w14:paraId="343DBAED" w14:textId="77777777" w:rsidR="00747DE4" w:rsidRPr="001370E0" w:rsidRDefault="00747DE4" w:rsidP="00747DE4">
            <w:pPr>
              <w:jc w:val="center"/>
              <w:rPr>
                <w:sz w:val="22"/>
              </w:rPr>
            </w:pPr>
            <w:r>
              <w:rPr>
                <w:sz w:val="22"/>
              </w:rPr>
              <w:t>634378,9</w:t>
            </w:r>
          </w:p>
        </w:tc>
        <w:tc>
          <w:tcPr>
            <w:tcW w:w="1134" w:type="dxa"/>
            <w:vAlign w:val="center"/>
          </w:tcPr>
          <w:p w14:paraId="3F38DF74" w14:textId="77777777" w:rsidR="00747DE4" w:rsidRPr="001370E0" w:rsidRDefault="00747DE4" w:rsidP="00747DE4">
            <w:pPr>
              <w:jc w:val="center"/>
              <w:rPr>
                <w:sz w:val="22"/>
              </w:rPr>
            </w:pPr>
            <w:r>
              <w:rPr>
                <w:sz w:val="22"/>
              </w:rPr>
              <w:t>634378,9</w:t>
            </w:r>
          </w:p>
        </w:tc>
        <w:tc>
          <w:tcPr>
            <w:tcW w:w="1134" w:type="dxa"/>
            <w:vAlign w:val="center"/>
          </w:tcPr>
          <w:p w14:paraId="03E13851" w14:textId="77777777" w:rsidR="00747DE4" w:rsidRPr="001370E0" w:rsidRDefault="00747DE4" w:rsidP="00747DE4">
            <w:pPr>
              <w:jc w:val="center"/>
              <w:rPr>
                <w:sz w:val="22"/>
              </w:rPr>
            </w:pPr>
            <w:r>
              <w:rPr>
                <w:sz w:val="22"/>
              </w:rPr>
              <w:t>634378,9</w:t>
            </w:r>
          </w:p>
        </w:tc>
      </w:tr>
      <w:tr w:rsidR="00747DE4" w:rsidRPr="00C1486B" w14:paraId="52E7AB64" w14:textId="77777777" w:rsidTr="00747DE4">
        <w:trPr>
          <w:trHeight w:val="447"/>
        </w:trPr>
        <w:tc>
          <w:tcPr>
            <w:tcW w:w="992" w:type="dxa"/>
            <w:vAlign w:val="center"/>
          </w:tcPr>
          <w:p w14:paraId="3AF87EAE" w14:textId="77777777" w:rsidR="00747DE4" w:rsidRPr="00F9208F" w:rsidRDefault="00747DE4" w:rsidP="00747DE4">
            <w:pPr>
              <w:jc w:val="center"/>
            </w:pPr>
            <w:r w:rsidRPr="00F9208F">
              <w:t>7.</w:t>
            </w:r>
          </w:p>
        </w:tc>
        <w:tc>
          <w:tcPr>
            <w:tcW w:w="1985" w:type="dxa"/>
            <w:vAlign w:val="center"/>
          </w:tcPr>
          <w:p w14:paraId="6A20AC74" w14:textId="77777777" w:rsidR="00747DE4" w:rsidRPr="00DF3E37" w:rsidRDefault="00747DE4" w:rsidP="00747DE4">
            <w:r>
              <w:t>Потери воды</w:t>
            </w:r>
          </w:p>
        </w:tc>
        <w:tc>
          <w:tcPr>
            <w:tcW w:w="851" w:type="dxa"/>
            <w:vAlign w:val="center"/>
          </w:tcPr>
          <w:p w14:paraId="0284D6C7" w14:textId="77777777" w:rsidR="00747DE4" w:rsidRDefault="00747DE4" w:rsidP="00747DE4">
            <w:pPr>
              <w:jc w:val="center"/>
            </w:pPr>
            <w:r w:rsidRPr="00FD67D0">
              <w:t>м</w:t>
            </w:r>
            <w:r w:rsidRPr="00FD67D0">
              <w:rPr>
                <w:vertAlign w:val="superscript"/>
              </w:rPr>
              <w:t>3</w:t>
            </w:r>
          </w:p>
        </w:tc>
        <w:tc>
          <w:tcPr>
            <w:tcW w:w="1134" w:type="dxa"/>
            <w:vAlign w:val="center"/>
          </w:tcPr>
          <w:p w14:paraId="3D3054B4" w14:textId="77777777" w:rsidR="00747DE4" w:rsidRPr="001370E0" w:rsidRDefault="00747DE4" w:rsidP="00747DE4">
            <w:pPr>
              <w:jc w:val="center"/>
              <w:rPr>
                <w:sz w:val="22"/>
              </w:rPr>
            </w:pPr>
            <w:r>
              <w:rPr>
                <w:sz w:val="22"/>
              </w:rPr>
              <w:t>0</w:t>
            </w:r>
          </w:p>
        </w:tc>
        <w:tc>
          <w:tcPr>
            <w:tcW w:w="1134" w:type="dxa"/>
            <w:vAlign w:val="center"/>
          </w:tcPr>
          <w:p w14:paraId="022E5104" w14:textId="77777777" w:rsidR="00747DE4" w:rsidRPr="001370E0" w:rsidRDefault="00747DE4" w:rsidP="00747DE4">
            <w:pPr>
              <w:jc w:val="center"/>
              <w:rPr>
                <w:sz w:val="22"/>
              </w:rPr>
            </w:pPr>
            <w:r>
              <w:rPr>
                <w:sz w:val="22"/>
              </w:rPr>
              <w:t>0</w:t>
            </w:r>
          </w:p>
        </w:tc>
        <w:tc>
          <w:tcPr>
            <w:tcW w:w="1275" w:type="dxa"/>
            <w:vAlign w:val="center"/>
          </w:tcPr>
          <w:p w14:paraId="45E6C5D8" w14:textId="77777777" w:rsidR="00747DE4" w:rsidRPr="001370E0" w:rsidRDefault="00747DE4" w:rsidP="00747DE4">
            <w:pPr>
              <w:jc w:val="center"/>
              <w:rPr>
                <w:sz w:val="22"/>
              </w:rPr>
            </w:pPr>
            <w:r>
              <w:rPr>
                <w:sz w:val="22"/>
              </w:rPr>
              <w:t>0</w:t>
            </w:r>
          </w:p>
        </w:tc>
        <w:tc>
          <w:tcPr>
            <w:tcW w:w="1276" w:type="dxa"/>
            <w:vAlign w:val="center"/>
          </w:tcPr>
          <w:p w14:paraId="4140BC93" w14:textId="77777777" w:rsidR="00747DE4" w:rsidRPr="001370E0" w:rsidRDefault="00747DE4" w:rsidP="00747DE4">
            <w:pPr>
              <w:jc w:val="center"/>
              <w:rPr>
                <w:sz w:val="22"/>
              </w:rPr>
            </w:pPr>
            <w:r>
              <w:rPr>
                <w:sz w:val="22"/>
              </w:rPr>
              <w:t>0</w:t>
            </w:r>
          </w:p>
        </w:tc>
        <w:tc>
          <w:tcPr>
            <w:tcW w:w="1276" w:type="dxa"/>
            <w:vAlign w:val="center"/>
          </w:tcPr>
          <w:p w14:paraId="6B8F1A5B" w14:textId="77777777" w:rsidR="00747DE4" w:rsidRPr="001370E0" w:rsidRDefault="00747DE4" w:rsidP="00747DE4">
            <w:pPr>
              <w:jc w:val="center"/>
              <w:rPr>
                <w:sz w:val="22"/>
              </w:rPr>
            </w:pPr>
            <w:r>
              <w:rPr>
                <w:sz w:val="22"/>
              </w:rPr>
              <w:t>0</w:t>
            </w:r>
          </w:p>
        </w:tc>
        <w:tc>
          <w:tcPr>
            <w:tcW w:w="1134" w:type="dxa"/>
            <w:vAlign w:val="center"/>
          </w:tcPr>
          <w:p w14:paraId="6BF315C8" w14:textId="77777777" w:rsidR="00747DE4" w:rsidRPr="001370E0" w:rsidRDefault="00747DE4" w:rsidP="00747DE4">
            <w:pPr>
              <w:jc w:val="center"/>
              <w:rPr>
                <w:sz w:val="22"/>
              </w:rPr>
            </w:pPr>
            <w:r>
              <w:rPr>
                <w:sz w:val="22"/>
              </w:rPr>
              <w:t>0</w:t>
            </w:r>
          </w:p>
        </w:tc>
        <w:tc>
          <w:tcPr>
            <w:tcW w:w="1134" w:type="dxa"/>
            <w:vAlign w:val="center"/>
          </w:tcPr>
          <w:p w14:paraId="67979C41" w14:textId="77777777" w:rsidR="00747DE4" w:rsidRPr="001370E0" w:rsidRDefault="00747DE4" w:rsidP="00747DE4">
            <w:pPr>
              <w:jc w:val="center"/>
              <w:rPr>
                <w:sz w:val="22"/>
              </w:rPr>
            </w:pPr>
            <w:r>
              <w:rPr>
                <w:sz w:val="22"/>
              </w:rPr>
              <w:t>0</w:t>
            </w:r>
          </w:p>
        </w:tc>
        <w:tc>
          <w:tcPr>
            <w:tcW w:w="1134" w:type="dxa"/>
            <w:vAlign w:val="center"/>
          </w:tcPr>
          <w:p w14:paraId="3E525A88" w14:textId="77777777" w:rsidR="00747DE4" w:rsidRPr="001370E0" w:rsidRDefault="00747DE4" w:rsidP="00747DE4">
            <w:pPr>
              <w:jc w:val="center"/>
              <w:rPr>
                <w:sz w:val="22"/>
              </w:rPr>
            </w:pPr>
            <w:r>
              <w:rPr>
                <w:sz w:val="22"/>
              </w:rPr>
              <w:t>0</w:t>
            </w:r>
          </w:p>
        </w:tc>
        <w:tc>
          <w:tcPr>
            <w:tcW w:w="1134" w:type="dxa"/>
            <w:vAlign w:val="center"/>
          </w:tcPr>
          <w:p w14:paraId="7867E2FA" w14:textId="77777777" w:rsidR="00747DE4" w:rsidRPr="001370E0" w:rsidRDefault="00747DE4" w:rsidP="00747DE4">
            <w:pPr>
              <w:jc w:val="center"/>
              <w:rPr>
                <w:sz w:val="22"/>
              </w:rPr>
            </w:pPr>
            <w:r>
              <w:rPr>
                <w:sz w:val="22"/>
              </w:rPr>
              <w:t>0</w:t>
            </w:r>
          </w:p>
        </w:tc>
        <w:tc>
          <w:tcPr>
            <w:tcW w:w="1134" w:type="dxa"/>
            <w:vAlign w:val="center"/>
          </w:tcPr>
          <w:p w14:paraId="447B8D47" w14:textId="77777777" w:rsidR="00747DE4" w:rsidRPr="001370E0" w:rsidRDefault="00747DE4" w:rsidP="00747DE4">
            <w:pPr>
              <w:jc w:val="center"/>
              <w:rPr>
                <w:sz w:val="22"/>
              </w:rPr>
            </w:pPr>
            <w:r>
              <w:rPr>
                <w:sz w:val="22"/>
              </w:rPr>
              <w:t>0</w:t>
            </w:r>
          </w:p>
        </w:tc>
      </w:tr>
      <w:tr w:rsidR="00747DE4" w:rsidRPr="00C1486B" w14:paraId="0B2F490F" w14:textId="77777777" w:rsidTr="00747DE4">
        <w:trPr>
          <w:trHeight w:val="296"/>
        </w:trPr>
        <w:tc>
          <w:tcPr>
            <w:tcW w:w="992" w:type="dxa"/>
            <w:vAlign w:val="center"/>
          </w:tcPr>
          <w:p w14:paraId="1CA709ED" w14:textId="77777777" w:rsidR="00747DE4" w:rsidRDefault="00747DE4" w:rsidP="00747DE4">
            <w:pPr>
              <w:jc w:val="center"/>
              <w:rPr>
                <w:sz w:val="28"/>
                <w:szCs w:val="28"/>
              </w:rPr>
            </w:pPr>
            <w:r>
              <w:rPr>
                <w:sz w:val="28"/>
                <w:szCs w:val="28"/>
              </w:rPr>
              <w:lastRenderedPageBreak/>
              <w:t>1</w:t>
            </w:r>
          </w:p>
        </w:tc>
        <w:tc>
          <w:tcPr>
            <w:tcW w:w="1985" w:type="dxa"/>
            <w:vAlign w:val="center"/>
          </w:tcPr>
          <w:p w14:paraId="4F348078" w14:textId="77777777" w:rsidR="00747DE4" w:rsidRDefault="00747DE4" w:rsidP="00747DE4">
            <w:pPr>
              <w:jc w:val="center"/>
              <w:rPr>
                <w:sz w:val="28"/>
                <w:szCs w:val="28"/>
              </w:rPr>
            </w:pPr>
            <w:r>
              <w:rPr>
                <w:sz w:val="28"/>
                <w:szCs w:val="28"/>
              </w:rPr>
              <w:t>2</w:t>
            </w:r>
          </w:p>
        </w:tc>
        <w:tc>
          <w:tcPr>
            <w:tcW w:w="851" w:type="dxa"/>
            <w:vAlign w:val="center"/>
          </w:tcPr>
          <w:p w14:paraId="2C315E5A" w14:textId="77777777" w:rsidR="00747DE4" w:rsidRDefault="00747DE4" w:rsidP="00747DE4">
            <w:pPr>
              <w:jc w:val="center"/>
              <w:rPr>
                <w:sz w:val="28"/>
                <w:szCs w:val="28"/>
              </w:rPr>
            </w:pPr>
            <w:r>
              <w:rPr>
                <w:sz w:val="28"/>
                <w:szCs w:val="28"/>
              </w:rPr>
              <w:t>3</w:t>
            </w:r>
          </w:p>
        </w:tc>
        <w:tc>
          <w:tcPr>
            <w:tcW w:w="1134" w:type="dxa"/>
            <w:vAlign w:val="center"/>
          </w:tcPr>
          <w:p w14:paraId="7CFD659A" w14:textId="77777777" w:rsidR="00747DE4" w:rsidRDefault="00747DE4" w:rsidP="00747DE4">
            <w:pPr>
              <w:jc w:val="center"/>
              <w:rPr>
                <w:sz w:val="28"/>
                <w:szCs w:val="28"/>
              </w:rPr>
            </w:pPr>
            <w:r>
              <w:rPr>
                <w:sz w:val="28"/>
                <w:szCs w:val="28"/>
              </w:rPr>
              <w:t>4</w:t>
            </w:r>
          </w:p>
        </w:tc>
        <w:tc>
          <w:tcPr>
            <w:tcW w:w="1134" w:type="dxa"/>
            <w:vAlign w:val="center"/>
          </w:tcPr>
          <w:p w14:paraId="202FCD04" w14:textId="77777777" w:rsidR="00747DE4" w:rsidRDefault="00747DE4" w:rsidP="00747DE4">
            <w:pPr>
              <w:jc w:val="center"/>
              <w:rPr>
                <w:sz w:val="28"/>
                <w:szCs w:val="28"/>
              </w:rPr>
            </w:pPr>
            <w:r>
              <w:rPr>
                <w:sz w:val="28"/>
                <w:szCs w:val="28"/>
              </w:rPr>
              <w:t>5</w:t>
            </w:r>
          </w:p>
        </w:tc>
        <w:tc>
          <w:tcPr>
            <w:tcW w:w="1275" w:type="dxa"/>
            <w:vAlign w:val="center"/>
          </w:tcPr>
          <w:p w14:paraId="64D8E6E5" w14:textId="77777777" w:rsidR="00747DE4" w:rsidRDefault="00747DE4" w:rsidP="00747DE4">
            <w:pPr>
              <w:jc w:val="center"/>
              <w:rPr>
                <w:sz w:val="28"/>
                <w:szCs w:val="28"/>
              </w:rPr>
            </w:pPr>
            <w:r>
              <w:rPr>
                <w:sz w:val="28"/>
                <w:szCs w:val="28"/>
              </w:rPr>
              <w:t>6</w:t>
            </w:r>
          </w:p>
        </w:tc>
        <w:tc>
          <w:tcPr>
            <w:tcW w:w="1276" w:type="dxa"/>
            <w:vAlign w:val="center"/>
          </w:tcPr>
          <w:p w14:paraId="701ED43A" w14:textId="77777777" w:rsidR="00747DE4" w:rsidRDefault="00747DE4" w:rsidP="00747DE4">
            <w:pPr>
              <w:jc w:val="center"/>
              <w:rPr>
                <w:sz w:val="28"/>
                <w:szCs w:val="28"/>
              </w:rPr>
            </w:pPr>
            <w:r>
              <w:rPr>
                <w:sz w:val="28"/>
                <w:szCs w:val="28"/>
              </w:rPr>
              <w:t>7</w:t>
            </w:r>
          </w:p>
        </w:tc>
        <w:tc>
          <w:tcPr>
            <w:tcW w:w="1276" w:type="dxa"/>
            <w:vAlign w:val="center"/>
          </w:tcPr>
          <w:p w14:paraId="69C0AAA1" w14:textId="77777777" w:rsidR="00747DE4" w:rsidRDefault="00747DE4" w:rsidP="00747DE4">
            <w:pPr>
              <w:jc w:val="center"/>
              <w:rPr>
                <w:sz w:val="28"/>
                <w:szCs w:val="28"/>
              </w:rPr>
            </w:pPr>
            <w:r>
              <w:rPr>
                <w:sz w:val="28"/>
                <w:szCs w:val="28"/>
              </w:rPr>
              <w:t>8</w:t>
            </w:r>
          </w:p>
        </w:tc>
        <w:tc>
          <w:tcPr>
            <w:tcW w:w="1134" w:type="dxa"/>
            <w:vAlign w:val="center"/>
          </w:tcPr>
          <w:p w14:paraId="1F5EE28B" w14:textId="77777777" w:rsidR="00747DE4" w:rsidRDefault="00747DE4" w:rsidP="00747DE4">
            <w:pPr>
              <w:jc w:val="center"/>
              <w:rPr>
                <w:sz w:val="28"/>
                <w:szCs w:val="28"/>
              </w:rPr>
            </w:pPr>
            <w:r>
              <w:rPr>
                <w:sz w:val="28"/>
                <w:szCs w:val="28"/>
              </w:rPr>
              <w:t>9</w:t>
            </w:r>
          </w:p>
        </w:tc>
        <w:tc>
          <w:tcPr>
            <w:tcW w:w="1134" w:type="dxa"/>
            <w:vAlign w:val="center"/>
          </w:tcPr>
          <w:p w14:paraId="1625B23C" w14:textId="77777777" w:rsidR="00747DE4" w:rsidRDefault="00747DE4" w:rsidP="00747DE4">
            <w:pPr>
              <w:jc w:val="center"/>
              <w:rPr>
                <w:sz w:val="28"/>
                <w:szCs w:val="28"/>
              </w:rPr>
            </w:pPr>
            <w:r>
              <w:rPr>
                <w:sz w:val="28"/>
                <w:szCs w:val="28"/>
              </w:rPr>
              <w:t>10</w:t>
            </w:r>
          </w:p>
        </w:tc>
        <w:tc>
          <w:tcPr>
            <w:tcW w:w="1134" w:type="dxa"/>
            <w:vAlign w:val="center"/>
          </w:tcPr>
          <w:p w14:paraId="3F336311" w14:textId="77777777" w:rsidR="00747DE4" w:rsidRDefault="00747DE4" w:rsidP="00747DE4">
            <w:pPr>
              <w:jc w:val="center"/>
              <w:rPr>
                <w:sz w:val="28"/>
                <w:szCs w:val="28"/>
              </w:rPr>
            </w:pPr>
            <w:r>
              <w:rPr>
                <w:sz w:val="28"/>
                <w:szCs w:val="28"/>
              </w:rPr>
              <w:t>11</w:t>
            </w:r>
          </w:p>
        </w:tc>
        <w:tc>
          <w:tcPr>
            <w:tcW w:w="1134" w:type="dxa"/>
            <w:vAlign w:val="center"/>
          </w:tcPr>
          <w:p w14:paraId="316C50A7" w14:textId="77777777" w:rsidR="00747DE4" w:rsidRDefault="00747DE4" w:rsidP="00747DE4">
            <w:pPr>
              <w:jc w:val="center"/>
              <w:rPr>
                <w:sz w:val="28"/>
                <w:szCs w:val="28"/>
              </w:rPr>
            </w:pPr>
            <w:r>
              <w:rPr>
                <w:sz w:val="28"/>
                <w:szCs w:val="28"/>
              </w:rPr>
              <w:t>12</w:t>
            </w:r>
          </w:p>
        </w:tc>
        <w:tc>
          <w:tcPr>
            <w:tcW w:w="1134" w:type="dxa"/>
            <w:vAlign w:val="center"/>
          </w:tcPr>
          <w:p w14:paraId="235EE977" w14:textId="77777777" w:rsidR="00747DE4" w:rsidRDefault="00747DE4" w:rsidP="00747DE4">
            <w:pPr>
              <w:jc w:val="center"/>
              <w:rPr>
                <w:sz w:val="28"/>
                <w:szCs w:val="28"/>
              </w:rPr>
            </w:pPr>
            <w:r>
              <w:rPr>
                <w:sz w:val="28"/>
                <w:szCs w:val="28"/>
              </w:rPr>
              <w:t>13</w:t>
            </w:r>
          </w:p>
        </w:tc>
      </w:tr>
      <w:tr w:rsidR="00747DE4" w:rsidRPr="00C1486B" w14:paraId="1A3970D8" w14:textId="77777777" w:rsidTr="00747DE4">
        <w:trPr>
          <w:trHeight w:val="977"/>
        </w:trPr>
        <w:tc>
          <w:tcPr>
            <w:tcW w:w="992" w:type="dxa"/>
            <w:vAlign w:val="center"/>
          </w:tcPr>
          <w:p w14:paraId="30127B39" w14:textId="77777777" w:rsidR="00747DE4" w:rsidRPr="00F9208F" w:rsidRDefault="00747DE4" w:rsidP="00747DE4">
            <w:pPr>
              <w:jc w:val="center"/>
            </w:pPr>
            <w:r w:rsidRPr="00F9208F">
              <w:t>8.</w:t>
            </w:r>
          </w:p>
        </w:tc>
        <w:tc>
          <w:tcPr>
            <w:tcW w:w="1985" w:type="dxa"/>
            <w:vAlign w:val="center"/>
          </w:tcPr>
          <w:p w14:paraId="500E0B14" w14:textId="77777777" w:rsidR="00747DE4" w:rsidRPr="00DF3E37" w:rsidRDefault="00747DE4" w:rsidP="00747DE4">
            <w:r>
              <w:t>Уровень потерь к объему поданной воды в сеть</w:t>
            </w:r>
          </w:p>
        </w:tc>
        <w:tc>
          <w:tcPr>
            <w:tcW w:w="851" w:type="dxa"/>
            <w:vAlign w:val="center"/>
          </w:tcPr>
          <w:p w14:paraId="45CBE225" w14:textId="77777777" w:rsidR="00747DE4" w:rsidRDefault="00747DE4" w:rsidP="00747DE4">
            <w:pPr>
              <w:jc w:val="center"/>
            </w:pPr>
            <w:r>
              <w:t>%</w:t>
            </w:r>
          </w:p>
        </w:tc>
        <w:tc>
          <w:tcPr>
            <w:tcW w:w="1134" w:type="dxa"/>
            <w:vAlign w:val="center"/>
          </w:tcPr>
          <w:p w14:paraId="39AF8427" w14:textId="77777777" w:rsidR="00747DE4" w:rsidRPr="001370E0" w:rsidRDefault="00747DE4" w:rsidP="00747DE4">
            <w:pPr>
              <w:jc w:val="center"/>
              <w:rPr>
                <w:sz w:val="22"/>
              </w:rPr>
            </w:pPr>
            <w:r w:rsidRPr="001370E0">
              <w:rPr>
                <w:sz w:val="22"/>
              </w:rPr>
              <w:t>0</w:t>
            </w:r>
          </w:p>
        </w:tc>
        <w:tc>
          <w:tcPr>
            <w:tcW w:w="1134" w:type="dxa"/>
            <w:vAlign w:val="center"/>
          </w:tcPr>
          <w:p w14:paraId="1D6D966D" w14:textId="77777777" w:rsidR="00747DE4" w:rsidRPr="001370E0" w:rsidRDefault="00747DE4" w:rsidP="00747DE4">
            <w:pPr>
              <w:jc w:val="center"/>
              <w:rPr>
                <w:sz w:val="22"/>
              </w:rPr>
            </w:pPr>
            <w:r w:rsidRPr="001370E0">
              <w:rPr>
                <w:sz w:val="22"/>
              </w:rPr>
              <w:t>0</w:t>
            </w:r>
          </w:p>
        </w:tc>
        <w:tc>
          <w:tcPr>
            <w:tcW w:w="1275" w:type="dxa"/>
            <w:vAlign w:val="center"/>
          </w:tcPr>
          <w:p w14:paraId="1030874D" w14:textId="77777777" w:rsidR="00747DE4" w:rsidRPr="001370E0" w:rsidRDefault="00747DE4" w:rsidP="00747DE4">
            <w:pPr>
              <w:jc w:val="center"/>
              <w:rPr>
                <w:sz w:val="22"/>
              </w:rPr>
            </w:pPr>
            <w:r w:rsidRPr="001370E0">
              <w:rPr>
                <w:sz w:val="22"/>
              </w:rPr>
              <w:t>0</w:t>
            </w:r>
          </w:p>
        </w:tc>
        <w:tc>
          <w:tcPr>
            <w:tcW w:w="1276" w:type="dxa"/>
            <w:vAlign w:val="center"/>
          </w:tcPr>
          <w:p w14:paraId="30C35530" w14:textId="77777777" w:rsidR="00747DE4" w:rsidRPr="001370E0" w:rsidRDefault="00747DE4" w:rsidP="00747DE4">
            <w:pPr>
              <w:jc w:val="center"/>
              <w:rPr>
                <w:sz w:val="22"/>
              </w:rPr>
            </w:pPr>
            <w:r w:rsidRPr="001370E0">
              <w:rPr>
                <w:sz w:val="22"/>
              </w:rPr>
              <w:t>0</w:t>
            </w:r>
          </w:p>
        </w:tc>
        <w:tc>
          <w:tcPr>
            <w:tcW w:w="1276" w:type="dxa"/>
            <w:vAlign w:val="center"/>
          </w:tcPr>
          <w:p w14:paraId="50A7DF77" w14:textId="77777777" w:rsidR="00747DE4" w:rsidRPr="001370E0" w:rsidRDefault="00747DE4" w:rsidP="00747DE4">
            <w:pPr>
              <w:jc w:val="center"/>
              <w:rPr>
                <w:sz w:val="22"/>
              </w:rPr>
            </w:pPr>
            <w:r w:rsidRPr="001370E0">
              <w:rPr>
                <w:sz w:val="22"/>
              </w:rPr>
              <w:t>0</w:t>
            </w:r>
          </w:p>
        </w:tc>
        <w:tc>
          <w:tcPr>
            <w:tcW w:w="1134" w:type="dxa"/>
            <w:vAlign w:val="center"/>
          </w:tcPr>
          <w:p w14:paraId="5334A794" w14:textId="77777777" w:rsidR="00747DE4" w:rsidRPr="001370E0" w:rsidRDefault="00747DE4" w:rsidP="00747DE4">
            <w:pPr>
              <w:jc w:val="center"/>
              <w:rPr>
                <w:sz w:val="22"/>
              </w:rPr>
            </w:pPr>
            <w:r w:rsidRPr="001370E0">
              <w:rPr>
                <w:sz w:val="22"/>
              </w:rPr>
              <w:t>0</w:t>
            </w:r>
          </w:p>
        </w:tc>
        <w:tc>
          <w:tcPr>
            <w:tcW w:w="1134" w:type="dxa"/>
            <w:vAlign w:val="center"/>
          </w:tcPr>
          <w:p w14:paraId="260DC052" w14:textId="77777777" w:rsidR="00747DE4" w:rsidRPr="001370E0" w:rsidRDefault="00747DE4" w:rsidP="00747DE4">
            <w:pPr>
              <w:jc w:val="center"/>
              <w:rPr>
                <w:sz w:val="22"/>
              </w:rPr>
            </w:pPr>
            <w:r w:rsidRPr="001370E0">
              <w:rPr>
                <w:sz w:val="22"/>
              </w:rPr>
              <w:t>0</w:t>
            </w:r>
          </w:p>
        </w:tc>
        <w:tc>
          <w:tcPr>
            <w:tcW w:w="1134" w:type="dxa"/>
            <w:vAlign w:val="center"/>
          </w:tcPr>
          <w:p w14:paraId="7897BE50" w14:textId="77777777" w:rsidR="00747DE4" w:rsidRPr="001370E0" w:rsidRDefault="00747DE4" w:rsidP="00747DE4">
            <w:pPr>
              <w:jc w:val="center"/>
              <w:rPr>
                <w:sz w:val="22"/>
              </w:rPr>
            </w:pPr>
            <w:r w:rsidRPr="001370E0">
              <w:rPr>
                <w:sz w:val="22"/>
              </w:rPr>
              <w:t>0</w:t>
            </w:r>
          </w:p>
        </w:tc>
        <w:tc>
          <w:tcPr>
            <w:tcW w:w="1134" w:type="dxa"/>
            <w:vAlign w:val="center"/>
          </w:tcPr>
          <w:p w14:paraId="706CE990" w14:textId="77777777" w:rsidR="00747DE4" w:rsidRPr="001370E0" w:rsidRDefault="00747DE4" w:rsidP="00747DE4">
            <w:pPr>
              <w:jc w:val="center"/>
              <w:rPr>
                <w:sz w:val="22"/>
              </w:rPr>
            </w:pPr>
            <w:r w:rsidRPr="001370E0">
              <w:rPr>
                <w:sz w:val="22"/>
              </w:rPr>
              <w:t>0</w:t>
            </w:r>
          </w:p>
        </w:tc>
        <w:tc>
          <w:tcPr>
            <w:tcW w:w="1134" w:type="dxa"/>
            <w:vAlign w:val="center"/>
          </w:tcPr>
          <w:p w14:paraId="1D4925BC" w14:textId="77777777" w:rsidR="00747DE4" w:rsidRPr="001370E0" w:rsidRDefault="00747DE4" w:rsidP="00747DE4">
            <w:pPr>
              <w:jc w:val="center"/>
              <w:rPr>
                <w:sz w:val="22"/>
              </w:rPr>
            </w:pPr>
            <w:r w:rsidRPr="001370E0">
              <w:rPr>
                <w:sz w:val="22"/>
              </w:rPr>
              <w:t>0</w:t>
            </w:r>
          </w:p>
        </w:tc>
      </w:tr>
      <w:tr w:rsidR="00747DE4" w:rsidRPr="00C1486B" w14:paraId="439E87AC" w14:textId="77777777" w:rsidTr="00747DE4">
        <w:tc>
          <w:tcPr>
            <w:tcW w:w="992" w:type="dxa"/>
            <w:vAlign w:val="center"/>
          </w:tcPr>
          <w:p w14:paraId="28AAD640" w14:textId="77777777" w:rsidR="00747DE4" w:rsidRPr="00F9208F" w:rsidRDefault="00747DE4" w:rsidP="00747DE4">
            <w:pPr>
              <w:jc w:val="center"/>
            </w:pPr>
            <w:r w:rsidRPr="00F9208F">
              <w:t>9.</w:t>
            </w:r>
          </w:p>
        </w:tc>
        <w:tc>
          <w:tcPr>
            <w:tcW w:w="1985" w:type="dxa"/>
            <w:vAlign w:val="center"/>
          </w:tcPr>
          <w:p w14:paraId="3CEA2F8A" w14:textId="77777777" w:rsidR="00747DE4" w:rsidRPr="00DF3E37" w:rsidRDefault="00747DE4" w:rsidP="00747DE4">
            <w:r>
              <w:t>Отпущено воды по категориям потребителей</w:t>
            </w:r>
          </w:p>
        </w:tc>
        <w:tc>
          <w:tcPr>
            <w:tcW w:w="851" w:type="dxa"/>
            <w:vAlign w:val="center"/>
          </w:tcPr>
          <w:p w14:paraId="7F2E963F" w14:textId="77777777" w:rsidR="00747DE4" w:rsidRDefault="00747DE4" w:rsidP="00747DE4">
            <w:pPr>
              <w:jc w:val="center"/>
            </w:pPr>
            <w:r w:rsidRPr="00FD67D0">
              <w:t>м</w:t>
            </w:r>
            <w:r w:rsidRPr="00FD67D0">
              <w:rPr>
                <w:vertAlign w:val="superscript"/>
              </w:rPr>
              <w:t>3</w:t>
            </w:r>
          </w:p>
        </w:tc>
        <w:tc>
          <w:tcPr>
            <w:tcW w:w="1134" w:type="dxa"/>
            <w:vAlign w:val="center"/>
          </w:tcPr>
          <w:p w14:paraId="3946FC47" w14:textId="77777777" w:rsidR="00747DE4" w:rsidRPr="001370E0" w:rsidRDefault="00747DE4" w:rsidP="00747DE4">
            <w:pPr>
              <w:jc w:val="center"/>
              <w:rPr>
                <w:sz w:val="22"/>
              </w:rPr>
            </w:pPr>
            <w:r w:rsidRPr="001370E0">
              <w:rPr>
                <w:sz w:val="22"/>
              </w:rPr>
              <w:t>634378,9</w:t>
            </w:r>
          </w:p>
        </w:tc>
        <w:tc>
          <w:tcPr>
            <w:tcW w:w="1134" w:type="dxa"/>
            <w:vAlign w:val="center"/>
          </w:tcPr>
          <w:p w14:paraId="73490057" w14:textId="77777777" w:rsidR="00747DE4" w:rsidRPr="001370E0" w:rsidRDefault="00747DE4" w:rsidP="00747DE4">
            <w:pPr>
              <w:jc w:val="center"/>
              <w:rPr>
                <w:sz w:val="22"/>
              </w:rPr>
            </w:pPr>
            <w:r w:rsidRPr="001370E0">
              <w:rPr>
                <w:sz w:val="22"/>
              </w:rPr>
              <w:t>634378,9</w:t>
            </w:r>
          </w:p>
        </w:tc>
        <w:tc>
          <w:tcPr>
            <w:tcW w:w="1275" w:type="dxa"/>
            <w:vAlign w:val="center"/>
          </w:tcPr>
          <w:p w14:paraId="529EED8F" w14:textId="77777777" w:rsidR="00747DE4" w:rsidRPr="001370E0" w:rsidRDefault="00747DE4" w:rsidP="00747DE4">
            <w:pPr>
              <w:jc w:val="center"/>
              <w:rPr>
                <w:sz w:val="22"/>
              </w:rPr>
            </w:pPr>
            <w:r>
              <w:rPr>
                <w:sz w:val="22"/>
              </w:rPr>
              <w:t>705456,6</w:t>
            </w:r>
          </w:p>
        </w:tc>
        <w:tc>
          <w:tcPr>
            <w:tcW w:w="1276" w:type="dxa"/>
            <w:vAlign w:val="center"/>
          </w:tcPr>
          <w:p w14:paraId="360C6CC7" w14:textId="77777777" w:rsidR="00747DE4" w:rsidRPr="001370E0" w:rsidRDefault="00747DE4" w:rsidP="00747DE4">
            <w:pPr>
              <w:jc w:val="center"/>
              <w:rPr>
                <w:sz w:val="22"/>
              </w:rPr>
            </w:pPr>
            <w:r>
              <w:rPr>
                <w:sz w:val="22"/>
              </w:rPr>
              <w:t>705456,6</w:t>
            </w:r>
          </w:p>
        </w:tc>
        <w:tc>
          <w:tcPr>
            <w:tcW w:w="1276" w:type="dxa"/>
            <w:vAlign w:val="center"/>
          </w:tcPr>
          <w:p w14:paraId="15B5E25E" w14:textId="77777777" w:rsidR="00747DE4" w:rsidRPr="001370E0" w:rsidRDefault="00747DE4" w:rsidP="00747DE4">
            <w:pPr>
              <w:jc w:val="center"/>
              <w:rPr>
                <w:sz w:val="22"/>
              </w:rPr>
            </w:pPr>
            <w:r>
              <w:rPr>
                <w:sz w:val="22"/>
              </w:rPr>
              <w:t>453830</w:t>
            </w:r>
          </w:p>
        </w:tc>
        <w:tc>
          <w:tcPr>
            <w:tcW w:w="1134" w:type="dxa"/>
            <w:vAlign w:val="center"/>
          </w:tcPr>
          <w:p w14:paraId="7DB9DBFA" w14:textId="77777777" w:rsidR="00747DE4" w:rsidRPr="001370E0" w:rsidRDefault="00747DE4" w:rsidP="00747DE4">
            <w:pPr>
              <w:jc w:val="center"/>
              <w:rPr>
                <w:sz w:val="22"/>
              </w:rPr>
            </w:pPr>
            <w:r>
              <w:rPr>
                <w:sz w:val="22"/>
              </w:rPr>
              <w:t>453830</w:t>
            </w:r>
          </w:p>
        </w:tc>
        <w:tc>
          <w:tcPr>
            <w:tcW w:w="1134" w:type="dxa"/>
            <w:vAlign w:val="center"/>
          </w:tcPr>
          <w:p w14:paraId="5E390FFD" w14:textId="77777777" w:rsidR="00747DE4" w:rsidRPr="001370E0" w:rsidRDefault="00747DE4" w:rsidP="00747DE4">
            <w:pPr>
              <w:jc w:val="center"/>
              <w:rPr>
                <w:sz w:val="22"/>
              </w:rPr>
            </w:pPr>
            <w:r w:rsidRPr="001370E0">
              <w:rPr>
                <w:sz w:val="22"/>
              </w:rPr>
              <w:t>634378,9</w:t>
            </w:r>
          </w:p>
        </w:tc>
        <w:tc>
          <w:tcPr>
            <w:tcW w:w="1134" w:type="dxa"/>
            <w:vAlign w:val="center"/>
          </w:tcPr>
          <w:p w14:paraId="4E2734A7" w14:textId="77777777" w:rsidR="00747DE4" w:rsidRPr="001370E0" w:rsidRDefault="00747DE4" w:rsidP="00747DE4">
            <w:pPr>
              <w:jc w:val="center"/>
              <w:rPr>
                <w:sz w:val="22"/>
              </w:rPr>
            </w:pPr>
            <w:r w:rsidRPr="001370E0">
              <w:rPr>
                <w:sz w:val="22"/>
              </w:rPr>
              <w:t>634378,9</w:t>
            </w:r>
          </w:p>
        </w:tc>
        <w:tc>
          <w:tcPr>
            <w:tcW w:w="1134" w:type="dxa"/>
            <w:vAlign w:val="center"/>
          </w:tcPr>
          <w:p w14:paraId="511BB90B" w14:textId="77777777" w:rsidR="00747DE4" w:rsidRPr="001370E0" w:rsidRDefault="00747DE4" w:rsidP="00747DE4">
            <w:pPr>
              <w:jc w:val="center"/>
              <w:rPr>
                <w:sz w:val="22"/>
              </w:rPr>
            </w:pPr>
            <w:r w:rsidRPr="001370E0">
              <w:rPr>
                <w:sz w:val="22"/>
              </w:rPr>
              <w:t>634378,9</w:t>
            </w:r>
          </w:p>
        </w:tc>
        <w:tc>
          <w:tcPr>
            <w:tcW w:w="1134" w:type="dxa"/>
            <w:vAlign w:val="center"/>
          </w:tcPr>
          <w:p w14:paraId="2F96B4B0" w14:textId="77777777" w:rsidR="00747DE4" w:rsidRPr="001370E0" w:rsidRDefault="00747DE4" w:rsidP="00747DE4">
            <w:pPr>
              <w:jc w:val="center"/>
              <w:rPr>
                <w:sz w:val="22"/>
              </w:rPr>
            </w:pPr>
            <w:r w:rsidRPr="001370E0">
              <w:rPr>
                <w:sz w:val="22"/>
              </w:rPr>
              <w:t>634378,9</w:t>
            </w:r>
          </w:p>
        </w:tc>
      </w:tr>
      <w:tr w:rsidR="00747DE4" w:rsidRPr="00C1486B" w14:paraId="654C1045" w14:textId="77777777" w:rsidTr="00747DE4">
        <w:trPr>
          <w:trHeight w:val="576"/>
        </w:trPr>
        <w:tc>
          <w:tcPr>
            <w:tcW w:w="992" w:type="dxa"/>
            <w:vAlign w:val="center"/>
          </w:tcPr>
          <w:p w14:paraId="33C7B31E" w14:textId="77777777" w:rsidR="00747DE4" w:rsidRPr="00F9208F" w:rsidRDefault="00747DE4" w:rsidP="00747DE4">
            <w:pPr>
              <w:jc w:val="center"/>
            </w:pPr>
            <w:r w:rsidRPr="00F9208F">
              <w:t>9.1.</w:t>
            </w:r>
          </w:p>
        </w:tc>
        <w:tc>
          <w:tcPr>
            <w:tcW w:w="1985" w:type="dxa"/>
            <w:vAlign w:val="center"/>
          </w:tcPr>
          <w:p w14:paraId="0F2F5361" w14:textId="77777777" w:rsidR="00747DE4" w:rsidRPr="00DF3E37" w:rsidRDefault="00747DE4" w:rsidP="00747DE4">
            <w:proofErr w:type="gramStart"/>
            <w:r>
              <w:t>Потребитель-</w:t>
            </w:r>
            <w:proofErr w:type="spellStart"/>
            <w:r>
              <w:t>ский</w:t>
            </w:r>
            <w:proofErr w:type="spellEnd"/>
            <w:proofErr w:type="gramEnd"/>
            <w:r>
              <w:t xml:space="preserve"> рынок</w:t>
            </w:r>
          </w:p>
        </w:tc>
        <w:tc>
          <w:tcPr>
            <w:tcW w:w="851" w:type="dxa"/>
            <w:vAlign w:val="center"/>
          </w:tcPr>
          <w:p w14:paraId="259E5CAC" w14:textId="77777777" w:rsidR="00747DE4" w:rsidRDefault="00747DE4" w:rsidP="00747DE4">
            <w:pPr>
              <w:jc w:val="center"/>
            </w:pPr>
            <w:r w:rsidRPr="00FD67D0">
              <w:t>м</w:t>
            </w:r>
            <w:r w:rsidRPr="00FD67D0">
              <w:rPr>
                <w:vertAlign w:val="superscript"/>
              </w:rPr>
              <w:t>3</w:t>
            </w:r>
          </w:p>
        </w:tc>
        <w:tc>
          <w:tcPr>
            <w:tcW w:w="1134" w:type="dxa"/>
            <w:vAlign w:val="center"/>
          </w:tcPr>
          <w:p w14:paraId="4756014F" w14:textId="77777777" w:rsidR="00747DE4" w:rsidRPr="001370E0" w:rsidRDefault="00747DE4" w:rsidP="00747DE4">
            <w:pPr>
              <w:jc w:val="center"/>
              <w:rPr>
                <w:sz w:val="22"/>
              </w:rPr>
            </w:pPr>
            <w:r>
              <w:rPr>
                <w:sz w:val="22"/>
              </w:rPr>
              <w:t>634378,9</w:t>
            </w:r>
          </w:p>
        </w:tc>
        <w:tc>
          <w:tcPr>
            <w:tcW w:w="1134" w:type="dxa"/>
            <w:vAlign w:val="center"/>
          </w:tcPr>
          <w:p w14:paraId="497D10D6" w14:textId="77777777" w:rsidR="00747DE4" w:rsidRPr="001370E0" w:rsidRDefault="00747DE4" w:rsidP="00747DE4">
            <w:pPr>
              <w:jc w:val="center"/>
              <w:rPr>
                <w:sz w:val="22"/>
              </w:rPr>
            </w:pPr>
            <w:r>
              <w:rPr>
                <w:sz w:val="22"/>
              </w:rPr>
              <w:t>634378,9</w:t>
            </w:r>
          </w:p>
        </w:tc>
        <w:tc>
          <w:tcPr>
            <w:tcW w:w="1275" w:type="dxa"/>
            <w:vAlign w:val="center"/>
          </w:tcPr>
          <w:p w14:paraId="5DFBB31D" w14:textId="77777777" w:rsidR="00747DE4" w:rsidRPr="001370E0" w:rsidRDefault="00747DE4" w:rsidP="00747DE4">
            <w:pPr>
              <w:jc w:val="center"/>
              <w:rPr>
                <w:sz w:val="22"/>
              </w:rPr>
            </w:pPr>
            <w:r>
              <w:rPr>
                <w:sz w:val="22"/>
              </w:rPr>
              <w:t>705456,6</w:t>
            </w:r>
          </w:p>
        </w:tc>
        <w:tc>
          <w:tcPr>
            <w:tcW w:w="1276" w:type="dxa"/>
            <w:vAlign w:val="center"/>
          </w:tcPr>
          <w:p w14:paraId="1C13436B" w14:textId="77777777" w:rsidR="00747DE4" w:rsidRPr="001370E0" w:rsidRDefault="00747DE4" w:rsidP="00747DE4">
            <w:pPr>
              <w:jc w:val="center"/>
              <w:rPr>
                <w:sz w:val="22"/>
              </w:rPr>
            </w:pPr>
            <w:r>
              <w:rPr>
                <w:sz w:val="22"/>
              </w:rPr>
              <w:t>705456,6</w:t>
            </w:r>
          </w:p>
        </w:tc>
        <w:tc>
          <w:tcPr>
            <w:tcW w:w="1276" w:type="dxa"/>
            <w:vAlign w:val="center"/>
          </w:tcPr>
          <w:p w14:paraId="2A0E1838" w14:textId="77777777" w:rsidR="00747DE4" w:rsidRPr="001370E0" w:rsidRDefault="00747DE4" w:rsidP="00747DE4">
            <w:pPr>
              <w:jc w:val="center"/>
              <w:rPr>
                <w:sz w:val="22"/>
              </w:rPr>
            </w:pPr>
            <w:r>
              <w:rPr>
                <w:sz w:val="22"/>
              </w:rPr>
              <w:t>453830</w:t>
            </w:r>
          </w:p>
        </w:tc>
        <w:tc>
          <w:tcPr>
            <w:tcW w:w="1134" w:type="dxa"/>
            <w:vAlign w:val="center"/>
          </w:tcPr>
          <w:p w14:paraId="79C3E698" w14:textId="77777777" w:rsidR="00747DE4" w:rsidRPr="001370E0" w:rsidRDefault="00747DE4" w:rsidP="00747DE4">
            <w:pPr>
              <w:jc w:val="center"/>
              <w:rPr>
                <w:sz w:val="22"/>
              </w:rPr>
            </w:pPr>
            <w:r>
              <w:rPr>
                <w:sz w:val="22"/>
              </w:rPr>
              <w:t>453830</w:t>
            </w:r>
          </w:p>
        </w:tc>
        <w:tc>
          <w:tcPr>
            <w:tcW w:w="1134" w:type="dxa"/>
            <w:vAlign w:val="center"/>
          </w:tcPr>
          <w:p w14:paraId="6B7255A5" w14:textId="77777777" w:rsidR="00747DE4" w:rsidRPr="001370E0" w:rsidRDefault="00747DE4" w:rsidP="00747DE4">
            <w:pPr>
              <w:jc w:val="center"/>
              <w:rPr>
                <w:sz w:val="22"/>
              </w:rPr>
            </w:pPr>
            <w:r>
              <w:rPr>
                <w:sz w:val="22"/>
              </w:rPr>
              <w:t>634378,9</w:t>
            </w:r>
          </w:p>
        </w:tc>
        <w:tc>
          <w:tcPr>
            <w:tcW w:w="1134" w:type="dxa"/>
            <w:vAlign w:val="center"/>
          </w:tcPr>
          <w:p w14:paraId="1C4C81AC" w14:textId="77777777" w:rsidR="00747DE4" w:rsidRPr="001370E0" w:rsidRDefault="00747DE4" w:rsidP="00747DE4">
            <w:pPr>
              <w:jc w:val="center"/>
              <w:rPr>
                <w:sz w:val="22"/>
              </w:rPr>
            </w:pPr>
            <w:r>
              <w:rPr>
                <w:sz w:val="22"/>
              </w:rPr>
              <w:t>634378,9</w:t>
            </w:r>
          </w:p>
        </w:tc>
        <w:tc>
          <w:tcPr>
            <w:tcW w:w="1134" w:type="dxa"/>
            <w:vAlign w:val="center"/>
          </w:tcPr>
          <w:p w14:paraId="3E175829" w14:textId="77777777" w:rsidR="00747DE4" w:rsidRPr="001370E0" w:rsidRDefault="00747DE4" w:rsidP="00747DE4">
            <w:pPr>
              <w:jc w:val="center"/>
              <w:rPr>
                <w:sz w:val="22"/>
              </w:rPr>
            </w:pPr>
            <w:r>
              <w:rPr>
                <w:sz w:val="22"/>
              </w:rPr>
              <w:t>634378,9</w:t>
            </w:r>
          </w:p>
        </w:tc>
        <w:tc>
          <w:tcPr>
            <w:tcW w:w="1134" w:type="dxa"/>
            <w:vAlign w:val="center"/>
          </w:tcPr>
          <w:p w14:paraId="209DEAF9" w14:textId="77777777" w:rsidR="00747DE4" w:rsidRPr="001370E0" w:rsidRDefault="00747DE4" w:rsidP="00747DE4">
            <w:pPr>
              <w:jc w:val="center"/>
              <w:rPr>
                <w:sz w:val="22"/>
              </w:rPr>
            </w:pPr>
            <w:r>
              <w:rPr>
                <w:sz w:val="22"/>
              </w:rPr>
              <w:t>634378,9</w:t>
            </w:r>
          </w:p>
        </w:tc>
      </w:tr>
      <w:tr w:rsidR="00747DE4" w:rsidRPr="00C1486B" w14:paraId="5DCD4107" w14:textId="77777777" w:rsidTr="00747DE4">
        <w:trPr>
          <w:trHeight w:val="325"/>
        </w:trPr>
        <w:tc>
          <w:tcPr>
            <w:tcW w:w="992" w:type="dxa"/>
            <w:vAlign w:val="center"/>
          </w:tcPr>
          <w:p w14:paraId="321921A6" w14:textId="77777777" w:rsidR="00747DE4" w:rsidRPr="00F9208F" w:rsidRDefault="00747DE4" w:rsidP="00747DE4">
            <w:pPr>
              <w:jc w:val="center"/>
            </w:pPr>
            <w:r w:rsidRPr="00F9208F">
              <w:t>9.1.1.</w:t>
            </w:r>
          </w:p>
        </w:tc>
        <w:tc>
          <w:tcPr>
            <w:tcW w:w="1985" w:type="dxa"/>
            <w:vAlign w:val="center"/>
          </w:tcPr>
          <w:p w14:paraId="092CBD71" w14:textId="77777777" w:rsidR="00747DE4" w:rsidRPr="00DF3E37" w:rsidRDefault="00747DE4" w:rsidP="00747DE4">
            <w:r>
              <w:t>- население</w:t>
            </w:r>
          </w:p>
        </w:tc>
        <w:tc>
          <w:tcPr>
            <w:tcW w:w="851" w:type="dxa"/>
            <w:vAlign w:val="center"/>
          </w:tcPr>
          <w:p w14:paraId="146C4D41" w14:textId="77777777" w:rsidR="00747DE4" w:rsidRDefault="00747DE4" w:rsidP="00747DE4">
            <w:pPr>
              <w:jc w:val="center"/>
            </w:pPr>
            <w:r w:rsidRPr="00FD67D0">
              <w:t>м</w:t>
            </w:r>
            <w:r w:rsidRPr="00FD67D0">
              <w:rPr>
                <w:vertAlign w:val="superscript"/>
              </w:rPr>
              <w:t>3</w:t>
            </w:r>
          </w:p>
        </w:tc>
        <w:tc>
          <w:tcPr>
            <w:tcW w:w="1134" w:type="dxa"/>
            <w:vAlign w:val="center"/>
          </w:tcPr>
          <w:p w14:paraId="19DC68BE" w14:textId="77777777" w:rsidR="00747DE4" w:rsidRPr="001370E0" w:rsidRDefault="00747DE4" w:rsidP="00747DE4">
            <w:pPr>
              <w:jc w:val="center"/>
              <w:rPr>
                <w:sz w:val="22"/>
              </w:rPr>
            </w:pPr>
            <w:r>
              <w:rPr>
                <w:sz w:val="22"/>
              </w:rPr>
              <w:t>-</w:t>
            </w:r>
          </w:p>
        </w:tc>
        <w:tc>
          <w:tcPr>
            <w:tcW w:w="1134" w:type="dxa"/>
            <w:vAlign w:val="center"/>
          </w:tcPr>
          <w:p w14:paraId="37AB085B" w14:textId="77777777" w:rsidR="00747DE4" w:rsidRPr="001370E0" w:rsidRDefault="00747DE4" w:rsidP="00747DE4">
            <w:pPr>
              <w:jc w:val="center"/>
              <w:rPr>
                <w:sz w:val="22"/>
              </w:rPr>
            </w:pPr>
            <w:r>
              <w:rPr>
                <w:sz w:val="22"/>
              </w:rPr>
              <w:t>-</w:t>
            </w:r>
          </w:p>
        </w:tc>
        <w:tc>
          <w:tcPr>
            <w:tcW w:w="1275" w:type="dxa"/>
            <w:vAlign w:val="center"/>
          </w:tcPr>
          <w:p w14:paraId="376C61E7" w14:textId="77777777" w:rsidR="00747DE4" w:rsidRPr="001370E0" w:rsidRDefault="00747DE4" w:rsidP="00747DE4">
            <w:pPr>
              <w:jc w:val="center"/>
              <w:rPr>
                <w:sz w:val="22"/>
              </w:rPr>
            </w:pPr>
            <w:r>
              <w:rPr>
                <w:sz w:val="22"/>
              </w:rPr>
              <w:t>-</w:t>
            </w:r>
          </w:p>
        </w:tc>
        <w:tc>
          <w:tcPr>
            <w:tcW w:w="1276" w:type="dxa"/>
            <w:vAlign w:val="center"/>
          </w:tcPr>
          <w:p w14:paraId="53F4A266" w14:textId="77777777" w:rsidR="00747DE4" w:rsidRPr="001370E0" w:rsidRDefault="00747DE4" w:rsidP="00747DE4">
            <w:pPr>
              <w:jc w:val="center"/>
              <w:rPr>
                <w:sz w:val="22"/>
              </w:rPr>
            </w:pPr>
            <w:r>
              <w:rPr>
                <w:sz w:val="22"/>
              </w:rPr>
              <w:t>-</w:t>
            </w:r>
          </w:p>
        </w:tc>
        <w:tc>
          <w:tcPr>
            <w:tcW w:w="1276" w:type="dxa"/>
            <w:vAlign w:val="center"/>
          </w:tcPr>
          <w:p w14:paraId="6B0707D5" w14:textId="77777777" w:rsidR="00747DE4" w:rsidRPr="001370E0" w:rsidRDefault="00747DE4" w:rsidP="00747DE4">
            <w:pPr>
              <w:jc w:val="center"/>
              <w:rPr>
                <w:sz w:val="22"/>
              </w:rPr>
            </w:pPr>
            <w:r>
              <w:rPr>
                <w:sz w:val="22"/>
              </w:rPr>
              <w:t>-</w:t>
            </w:r>
          </w:p>
        </w:tc>
        <w:tc>
          <w:tcPr>
            <w:tcW w:w="1134" w:type="dxa"/>
            <w:vAlign w:val="center"/>
          </w:tcPr>
          <w:p w14:paraId="07C45BFC" w14:textId="77777777" w:rsidR="00747DE4" w:rsidRPr="001370E0" w:rsidRDefault="00747DE4" w:rsidP="00747DE4">
            <w:pPr>
              <w:jc w:val="center"/>
              <w:rPr>
                <w:sz w:val="22"/>
              </w:rPr>
            </w:pPr>
            <w:r>
              <w:rPr>
                <w:sz w:val="22"/>
              </w:rPr>
              <w:t>-</w:t>
            </w:r>
          </w:p>
        </w:tc>
        <w:tc>
          <w:tcPr>
            <w:tcW w:w="1134" w:type="dxa"/>
            <w:vAlign w:val="center"/>
          </w:tcPr>
          <w:p w14:paraId="130991B7" w14:textId="77777777" w:rsidR="00747DE4" w:rsidRPr="001370E0" w:rsidRDefault="00747DE4" w:rsidP="00747DE4">
            <w:pPr>
              <w:jc w:val="center"/>
              <w:rPr>
                <w:sz w:val="22"/>
              </w:rPr>
            </w:pPr>
            <w:r>
              <w:rPr>
                <w:sz w:val="22"/>
              </w:rPr>
              <w:t>-</w:t>
            </w:r>
          </w:p>
        </w:tc>
        <w:tc>
          <w:tcPr>
            <w:tcW w:w="1134" w:type="dxa"/>
            <w:vAlign w:val="center"/>
          </w:tcPr>
          <w:p w14:paraId="7127D1AD" w14:textId="77777777" w:rsidR="00747DE4" w:rsidRPr="001370E0" w:rsidRDefault="00747DE4" w:rsidP="00747DE4">
            <w:pPr>
              <w:jc w:val="center"/>
              <w:rPr>
                <w:sz w:val="22"/>
              </w:rPr>
            </w:pPr>
            <w:r>
              <w:rPr>
                <w:sz w:val="22"/>
              </w:rPr>
              <w:t>-</w:t>
            </w:r>
          </w:p>
        </w:tc>
        <w:tc>
          <w:tcPr>
            <w:tcW w:w="1134" w:type="dxa"/>
            <w:vAlign w:val="center"/>
          </w:tcPr>
          <w:p w14:paraId="1FA3BC88" w14:textId="77777777" w:rsidR="00747DE4" w:rsidRPr="001370E0" w:rsidRDefault="00747DE4" w:rsidP="00747DE4">
            <w:pPr>
              <w:jc w:val="center"/>
              <w:rPr>
                <w:sz w:val="22"/>
              </w:rPr>
            </w:pPr>
            <w:r>
              <w:rPr>
                <w:sz w:val="22"/>
              </w:rPr>
              <w:t>-</w:t>
            </w:r>
          </w:p>
        </w:tc>
        <w:tc>
          <w:tcPr>
            <w:tcW w:w="1134" w:type="dxa"/>
            <w:vAlign w:val="center"/>
          </w:tcPr>
          <w:p w14:paraId="6784696C" w14:textId="77777777" w:rsidR="00747DE4" w:rsidRPr="001370E0" w:rsidRDefault="00747DE4" w:rsidP="00747DE4">
            <w:pPr>
              <w:jc w:val="center"/>
              <w:rPr>
                <w:sz w:val="22"/>
              </w:rPr>
            </w:pPr>
            <w:r>
              <w:rPr>
                <w:sz w:val="22"/>
              </w:rPr>
              <w:t>-</w:t>
            </w:r>
          </w:p>
        </w:tc>
      </w:tr>
      <w:tr w:rsidR="00747DE4" w:rsidRPr="00C1486B" w14:paraId="3199E115" w14:textId="77777777" w:rsidTr="00747DE4">
        <w:trPr>
          <w:trHeight w:val="673"/>
        </w:trPr>
        <w:tc>
          <w:tcPr>
            <w:tcW w:w="992" w:type="dxa"/>
            <w:vAlign w:val="center"/>
          </w:tcPr>
          <w:p w14:paraId="26449FDB" w14:textId="77777777" w:rsidR="00747DE4" w:rsidRPr="00F9208F" w:rsidRDefault="00747DE4" w:rsidP="00747DE4">
            <w:pPr>
              <w:jc w:val="center"/>
            </w:pPr>
            <w:r>
              <w:t>9.1.2.</w:t>
            </w:r>
          </w:p>
        </w:tc>
        <w:tc>
          <w:tcPr>
            <w:tcW w:w="1985" w:type="dxa"/>
            <w:vAlign w:val="center"/>
          </w:tcPr>
          <w:p w14:paraId="31B56721" w14:textId="77777777" w:rsidR="00747DE4" w:rsidRPr="00DF3E37" w:rsidRDefault="00747DE4" w:rsidP="00747DE4">
            <w:r>
              <w:t>- прочие потребители</w:t>
            </w:r>
          </w:p>
        </w:tc>
        <w:tc>
          <w:tcPr>
            <w:tcW w:w="851" w:type="dxa"/>
            <w:vAlign w:val="center"/>
          </w:tcPr>
          <w:p w14:paraId="17423D46" w14:textId="77777777" w:rsidR="00747DE4" w:rsidRDefault="00747DE4" w:rsidP="00747DE4">
            <w:pPr>
              <w:jc w:val="center"/>
            </w:pPr>
            <w:r w:rsidRPr="00FD67D0">
              <w:t>м</w:t>
            </w:r>
            <w:r w:rsidRPr="00FD67D0">
              <w:rPr>
                <w:vertAlign w:val="superscript"/>
              </w:rPr>
              <w:t>3</w:t>
            </w:r>
          </w:p>
        </w:tc>
        <w:tc>
          <w:tcPr>
            <w:tcW w:w="1134" w:type="dxa"/>
            <w:vAlign w:val="center"/>
          </w:tcPr>
          <w:p w14:paraId="63356990" w14:textId="77777777" w:rsidR="00747DE4" w:rsidRPr="001370E0" w:rsidRDefault="00747DE4" w:rsidP="00747DE4">
            <w:pPr>
              <w:jc w:val="center"/>
              <w:rPr>
                <w:sz w:val="22"/>
              </w:rPr>
            </w:pPr>
            <w:r>
              <w:rPr>
                <w:sz w:val="22"/>
              </w:rPr>
              <w:t>634378,9</w:t>
            </w:r>
          </w:p>
        </w:tc>
        <w:tc>
          <w:tcPr>
            <w:tcW w:w="1134" w:type="dxa"/>
            <w:vAlign w:val="center"/>
          </w:tcPr>
          <w:p w14:paraId="131FAFED" w14:textId="77777777" w:rsidR="00747DE4" w:rsidRPr="001370E0" w:rsidRDefault="00747DE4" w:rsidP="00747DE4">
            <w:pPr>
              <w:jc w:val="center"/>
              <w:rPr>
                <w:sz w:val="22"/>
              </w:rPr>
            </w:pPr>
            <w:r>
              <w:rPr>
                <w:sz w:val="22"/>
              </w:rPr>
              <w:t>634378,9</w:t>
            </w:r>
          </w:p>
        </w:tc>
        <w:tc>
          <w:tcPr>
            <w:tcW w:w="1275" w:type="dxa"/>
            <w:vAlign w:val="center"/>
          </w:tcPr>
          <w:p w14:paraId="41ACDF2E" w14:textId="77777777" w:rsidR="00747DE4" w:rsidRPr="001370E0" w:rsidRDefault="00747DE4" w:rsidP="00747DE4">
            <w:pPr>
              <w:jc w:val="center"/>
              <w:rPr>
                <w:sz w:val="22"/>
              </w:rPr>
            </w:pPr>
            <w:r>
              <w:rPr>
                <w:sz w:val="22"/>
              </w:rPr>
              <w:t>705456,6</w:t>
            </w:r>
          </w:p>
        </w:tc>
        <w:tc>
          <w:tcPr>
            <w:tcW w:w="1276" w:type="dxa"/>
            <w:vAlign w:val="center"/>
          </w:tcPr>
          <w:p w14:paraId="1FFAB783" w14:textId="77777777" w:rsidR="00747DE4" w:rsidRPr="001370E0" w:rsidRDefault="00747DE4" w:rsidP="00747DE4">
            <w:pPr>
              <w:jc w:val="center"/>
              <w:rPr>
                <w:sz w:val="22"/>
              </w:rPr>
            </w:pPr>
            <w:r>
              <w:rPr>
                <w:sz w:val="22"/>
              </w:rPr>
              <w:t>705456,6</w:t>
            </w:r>
          </w:p>
        </w:tc>
        <w:tc>
          <w:tcPr>
            <w:tcW w:w="1276" w:type="dxa"/>
            <w:vAlign w:val="center"/>
          </w:tcPr>
          <w:p w14:paraId="705EE139" w14:textId="77777777" w:rsidR="00747DE4" w:rsidRPr="001370E0" w:rsidRDefault="00747DE4" w:rsidP="00747DE4">
            <w:pPr>
              <w:jc w:val="center"/>
              <w:rPr>
                <w:sz w:val="22"/>
              </w:rPr>
            </w:pPr>
            <w:r>
              <w:rPr>
                <w:sz w:val="22"/>
              </w:rPr>
              <w:t>453830</w:t>
            </w:r>
          </w:p>
        </w:tc>
        <w:tc>
          <w:tcPr>
            <w:tcW w:w="1134" w:type="dxa"/>
            <w:vAlign w:val="center"/>
          </w:tcPr>
          <w:p w14:paraId="02F3303C" w14:textId="77777777" w:rsidR="00747DE4" w:rsidRPr="001370E0" w:rsidRDefault="00747DE4" w:rsidP="00747DE4">
            <w:pPr>
              <w:jc w:val="center"/>
              <w:rPr>
                <w:sz w:val="22"/>
              </w:rPr>
            </w:pPr>
            <w:r>
              <w:rPr>
                <w:sz w:val="22"/>
              </w:rPr>
              <w:t>453830</w:t>
            </w:r>
          </w:p>
        </w:tc>
        <w:tc>
          <w:tcPr>
            <w:tcW w:w="1134" w:type="dxa"/>
            <w:vAlign w:val="center"/>
          </w:tcPr>
          <w:p w14:paraId="468E3042" w14:textId="77777777" w:rsidR="00747DE4" w:rsidRPr="001370E0" w:rsidRDefault="00747DE4" w:rsidP="00747DE4">
            <w:pPr>
              <w:jc w:val="center"/>
              <w:rPr>
                <w:sz w:val="22"/>
              </w:rPr>
            </w:pPr>
            <w:r>
              <w:rPr>
                <w:sz w:val="22"/>
              </w:rPr>
              <w:t>634378,9</w:t>
            </w:r>
          </w:p>
        </w:tc>
        <w:tc>
          <w:tcPr>
            <w:tcW w:w="1134" w:type="dxa"/>
            <w:vAlign w:val="center"/>
          </w:tcPr>
          <w:p w14:paraId="57DE323D" w14:textId="77777777" w:rsidR="00747DE4" w:rsidRPr="001370E0" w:rsidRDefault="00747DE4" w:rsidP="00747DE4">
            <w:pPr>
              <w:jc w:val="center"/>
              <w:rPr>
                <w:sz w:val="22"/>
              </w:rPr>
            </w:pPr>
            <w:r>
              <w:rPr>
                <w:sz w:val="22"/>
              </w:rPr>
              <w:t>634378,9</w:t>
            </w:r>
          </w:p>
        </w:tc>
        <w:tc>
          <w:tcPr>
            <w:tcW w:w="1134" w:type="dxa"/>
            <w:vAlign w:val="center"/>
          </w:tcPr>
          <w:p w14:paraId="023A2BF9" w14:textId="77777777" w:rsidR="00747DE4" w:rsidRPr="001370E0" w:rsidRDefault="00747DE4" w:rsidP="00747DE4">
            <w:pPr>
              <w:jc w:val="center"/>
              <w:rPr>
                <w:sz w:val="22"/>
              </w:rPr>
            </w:pPr>
            <w:r>
              <w:rPr>
                <w:sz w:val="22"/>
              </w:rPr>
              <w:t>634378,9</w:t>
            </w:r>
          </w:p>
        </w:tc>
        <w:tc>
          <w:tcPr>
            <w:tcW w:w="1134" w:type="dxa"/>
            <w:vAlign w:val="center"/>
          </w:tcPr>
          <w:p w14:paraId="0CB5B2D2" w14:textId="77777777" w:rsidR="00747DE4" w:rsidRPr="001370E0" w:rsidRDefault="00747DE4" w:rsidP="00747DE4">
            <w:pPr>
              <w:jc w:val="center"/>
              <w:rPr>
                <w:sz w:val="22"/>
              </w:rPr>
            </w:pPr>
            <w:r>
              <w:rPr>
                <w:sz w:val="22"/>
              </w:rPr>
              <w:t>634378,9</w:t>
            </w:r>
          </w:p>
        </w:tc>
      </w:tr>
      <w:tr w:rsidR="00747DE4" w:rsidRPr="00C1486B" w14:paraId="6D620BEF" w14:textId="77777777" w:rsidTr="00747DE4">
        <w:trPr>
          <w:trHeight w:val="863"/>
        </w:trPr>
        <w:tc>
          <w:tcPr>
            <w:tcW w:w="992" w:type="dxa"/>
            <w:vAlign w:val="center"/>
          </w:tcPr>
          <w:p w14:paraId="775CB556" w14:textId="77777777" w:rsidR="00747DE4" w:rsidRPr="00F9208F" w:rsidRDefault="00747DE4" w:rsidP="00747DE4">
            <w:pPr>
              <w:jc w:val="center"/>
            </w:pPr>
            <w:r>
              <w:t>9.2.</w:t>
            </w:r>
          </w:p>
        </w:tc>
        <w:tc>
          <w:tcPr>
            <w:tcW w:w="1985" w:type="dxa"/>
            <w:vAlign w:val="center"/>
          </w:tcPr>
          <w:p w14:paraId="3AA5A994" w14:textId="77777777" w:rsidR="00747DE4" w:rsidRPr="00DF3E37" w:rsidRDefault="00747DE4" w:rsidP="00747DE4">
            <w:r>
              <w:t>Собственные нужды производства</w:t>
            </w:r>
          </w:p>
        </w:tc>
        <w:tc>
          <w:tcPr>
            <w:tcW w:w="851" w:type="dxa"/>
            <w:vAlign w:val="center"/>
          </w:tcPr>
          <w:p w14:paraId="00676245" w14:textId="77777777" w:rsidR="00747DE4" w:rsidRDefault="00747DE4" w:rsidP="00747DE4">
            <w:pPr>
              <w:jc w:val="center"/>
            </w:pPr>
            <w:r w:rsidRPr="00FD67D0">
              <w:t>м</w:t>
            </w:r>
            <w:r w:rsidRPr="00FD67D0">
              <w:rPr>
                <w:vertAlign w:val="superscript"/>
              </w:rPr>
              <w:t>3</w:t>
            </w:r>
          </w:p>
        </w:tc>
        <w:tc>
          <w:tcPr>
            <w:tcW w:w="1134" w:type="dxa"/>
            <w:vAlign w:val="center"/>
          </w:tcPr>
          <w:p w14:paraId="193199D5" w14:textId="77777777" w:rsidR="00747DE4" w:rsidRPr="001370E0" w:rsidRDefault="00747DE4" w:rsidP="00747DE4">
            <w:pPr>
              <w:jc w:val="center"/>
              <w:rPr>
                <w:sz w:val="22"/>
              </w:rPr>
            </w:pPr>
            <w:r>
              <w:rPr>
                <w:sz w:val="22"/>
              </w:rPr>
              <w:t>-</w:t>
            </w:r>
          </w:p>
        </w:tc>
        <w:tc>
          <w:tcPr>
            <w:tcW w:w="1134" w:type="dxa"/>
            <w:vAlign w:val="center"/>
          </w:tcPr>
          <w:p w14:paraId="1EE72CAA" w14:textId="77777777" w:rsidR="00747DE4" w:rsidRPr="001370E0" w:rsidRDefault="00747DE4" w:rsidP="00747DE4">
            <w:pPr>
              <w:jc w:val="center"/>
              <w:rPr>
                <w:sz w:val="22"/>
              </w:rPr>
            </w:pPr>
            <w:r>
              <w:rPr>
                <w:sz w:val="22"/>
              </w:rPr>
              <w:t>-</w:t>
            </w:r>
          </w:p>
        </w:tc>
        <w:tc>
          <w:tcPr>
            <w:tcW w:w="1275" w:type="dxa"/>
            <w:vAlign w:val="center"/>
          </w:tcPr>
          <w:p w14:paraId="25A94504" w14:textId="77777777" w:rsidR="00747DE4" w:rsidRPr="001370E0" w:rsidRDefault="00747DE4" w:rsidP="00747DE4">
            <w:pPr>
              <w:jc w:val="center"/>
              <w:rPr>
                <w:sz w:val="22"/>
              </w:rPr>
            </w:pPr>
            <w:r>
              <w:rPr>
                <w:sz w:val="22"/>
              </w:rPr>
              <w:t>-</w:t>
            </w:r>
          </w:p>
        </w:tc>
        <w:tc>
          <w:tcPr>
            <w:tcW w:w="1276" w:type="dxa"/>
            <w:vAlign w:val="center"/>
          </w:tcPr>
          <w:p w14:paraId="69C96C8A" w14:textId="77777777" w:rsidR="00747DE4" w:rsidRPr="001370E0" w:rsidRDefault="00747DE4" w:rsidP="00747DE4">
            <w:pPr>
              <w:jc w:val="center"/>
              <w:rPr>
                <w:sz w:val="22"/>
              </w:rPr>
            </w:pPr>
            <w:r>
              <w:rPr>
                <w:sz w:val="22"/>
              </w:rPr>
              <w:t>-</w:t>
            </w:r>
          </w:p>
        </w:tc>
        <w:tc>
          <w:tcPr>
            <w:tcW w:w="1276" w:type="dxa"/>
            <w:vAlign w:val="center"/>
          </w:tcPr>
          <w:p w14:paraId="6F55CBE9" w14:textId="77777777" w:rsidR="00747DE4" w:rsidRPr="001370E0" w:rsidRDefault="00747DE4" w:rsidP="00747DE4">
            <w:pPr>
              <w:jc w:val="center"/>
              <w:rPr>
                <w:sz w:val="22"/>
              </w:rPr>
            </w:pPr>
            <w:r>
              <w:rPr>
                <w:sz w:val="22"/>
              </w:rPr>
              <w:t>-</w:t>
            </w:r>
          </w:p>
        </w:tc>
        <w:tc>
          <w:tcPr>
            <w:tcW w:w="1134" w:type="dxa"/>
            <w:vAlign w:val="center"/>
          </w:tcPr>
          <w:p w14:paraId="497CAB6C" w14:textId="77777777" w:rsidR="00747DE4" w:rsidRPr="001370E0" w:rsidRDefault="00747DE4" w:rsidP="00747DE4">
            <w:pPr>
              <w:jc w:val="center"/>
              <w:rPr>
                <w:sz w:val="22"/>
              </w:rPr>
            </w:pPr>
            <w:r>
              <w:rPr>
                <w:sz w:val="22"/>
              </w:rPr>
              <w:t>-</w:t>
            </w:r>
          </w:p>
        </w:tc>
        <w:tc>
          <w:tcPr>
            <w:tcW w:w="1134" w:type="dxa"/>
            <w:vAlign w:val="center"/>
          </w:tcPr>
          <w:p w14:paraId="4EC918CA" w14:textId="77777777" w:rsidR="00747DE4" w:rsidRPr="001370E0" w:rsidRDefault="00747DE4" w:rsidP="00747DE4">
            <w:pPr>
              <w:jc w:val="center"/>
              <w:rPr>
                <w:sz w:val="22"/>
              </w:rPr>
            </w:pPr>
            <w:r>
              <w:rPr>
                <w:sz w:val="22"/>
              </w:rPr>
              <w:t>-</w:t>
            </w:r>
          </w:p>
        </w:tc>
        <w:tc>
          <w:tcPr>
            <w:tcW w:w="1134" w:type="dxa"/>
            <w:vAlign w:val="center"/>
          </w:tcPr>
          <w:p w14:paraId="13C8CCF6" w14:textId="77777777" w:rsidR="00747DE4" w:rsidRPr="001370E0" w:rsidRDefault="00747DE4" w:rsidP="00747DE4">
            <w:pPr>
              <w:jc w:val="center"/>
              <w:rPr>
                <w:sz w:val="22"/>
              </w:rPr>
            </w:pPr>
            <w:r>
              <w:rPr>
                <w:sz w:val="22"/>
              </w:rPr>
              <w:t>-</w:t>
            </w:r>
          </w:p>
        </w:tc>
        <w:tc>
          <w:tcPr>
            <w:tcW w:w="1134" w:type="dxa"/>
            <w:vAlign w:val="center"/>
          </w:tcPr>
          <w:p w14:paraId="196BA919" w14:textId="77777777" w:rsidR="00747DE4" w:rsidRPr="001370E0" w:rsidRDefault="00747DE4" w:rsidP="00747DE4">
            <w:pPr>
              <w:jc w:val="center"/>
              <w:rPr>
                <w:sz w:val="22"/>
              </w:rPr>
            </w:pPr>
            <w:r>
              <w:rPr>
                <w:sz w:val="22"/>
              </w:rPr>
              <w:t>-</w:t>
            </w:r>
          </w:p>
        </w:tc>
        <w:tc>
          <w:tcPr>
            <w:tcW w:w="1134" w:type="dxa"/>
            <w:vAlign w:val="center"/>
          </w:tcPr>
          <w:p w14:paraId="5242F29B" w14:textId="77777777" w:rsidR="00747DE4" w:rsidRPr="001370E0" w:rsidRDefault="00747DE4" w:rsidP="00747DE4">
            <w:pPr>
              <w:jc w:val="center"/>
              <w:rPr>
                <w:sz w:val="22"/>
              </w:rPr>
            </w:pPr>
            <w:r>
              <w:rPr>
                <w:sz w:val="22"/>
              </w:rPr>
              <w:t>-</w:t>
            </w:r>
          </w:p>
        </w:tc>
      </w:tr>
    </w:tbl>
    <w:p w14:paraId="6570B1AE" w14:textId="77777777" w:rsidR="00747DE4" w:rsidRDefault="00747DE4" w:rsidP="00747DE4">
      <w:pPr>
        <w:jc w:val="both"/>
        <w:rPr>
          <w:sz w:val="28"/>
          <w:szCs w:val="28"/>
        </w:rPr>
      </w:pPr>
    </w:p>
    <w:p w14:paraId="2F5D42BE" w14:textId="77777777" w:rsidR="00747DE4" w:rsidRDefault="00747DE4" w:rsidP="00747DE4">
      <w:pPr>
        <w:ind w:left="-567"/>
        <w:jc w:val="center"/>
        <w:rPr>
          <w:bCs/>
          <w:color w:val="000000"/>
          <w:sz w:val="28"/>
          <w:szCs w:val="28"/>
        </w:rPr>
      </w:pPr>
    </w:p>
    <w:p w14:paraId="27D64765" w14:textId="77777777" w:rsidR="00747DE4" w:rsidRDefault="00747DE4" w:rsidP="00747DE4">
      <w:pPr>
        <w:ind w:left="-567"/>
        <w:jc w:val="center"/>
        <w:rPr>
          <w:bCs/>
          <w:color w:val="000000"/>
          <w:sz w:val="28"/>
          <w:szCs w:val="28"/>
        </w:rPr>
      </w:pPr>
    </w:p>
    <w:p w14:paraId="627DB565" w14:textId="77777777" w:rsidR="00747DE4" w:rsidRDefault="00747DE4" w:rsidP="00747DE4">
      <w:pPr>
        <w:ind w:left="-567"/>
        <w:jc w:val="center"/>
        <w:rPr>
          <w:bCs/>
          <w:color w:val="000000"/>
          <w:sz w:val="28"/>
          <w:szCs w:val="28"/>
        </w:rPr>
      </w:pPr>
    </w:p>
    <w:p w14:paraId="0BA4DD61" w14:textId="77777777" w:rsidR="00747DE4" w:rsidRDefault="00747DE4" w:rsidP="00747DE4">
      <w:pPr>
        <w:ind w:left="-567"/>
        <w:jc w:val="center"/>
        <w:rPr>
          <w:bCs/>
          <w:color w:val="000000"/>
          <w:sz w:val="28"/>
          <w:szCs w:val="28"/>
        </w:rPr>
      </w:pPr>
    </w:p>
    <w:p w14:paraId="4ECD851D" w14:textId="77777777" w:rsidR="00747DE4" w:rsidRDefault="00747DE4" w:rsidP="00747DE4">
      <w:pPr>
        <w:ind w:left="-567"/>
        <w:jc w:val="center"/>
        <w:rPr>
          <w:bCs/>
          <w:color w:val="000000"/>
          <w:sz w:val="28"/>
          <w:szCs w:val="28"/>
        </w:rPr>
      </w:pPr>
    </w:p>
    <w:p w14:paraId="3D789030" w14:textId="77777777" w:rsidR="00747DE4" w:rsidRDefault="00747DE4" w:rsidP="00747DE4">
      <w:pPr>
        <w:ind w:left="-567"/>
        <w:jc w:val="center"/>
        <w:rPr>
          <w:bCs/>
          <w:color w:val="000000"/>
          <w:sz w:val="28"/>
          <w:szCs w:val="28"/>
        </w:rPr>
      </w:pPr>
    </w:p>
    <w:p w14:paraId="5540556E" w14:textId="77777777" w:rsidR="00747DE4" w:rsidRDefault="00747DE4" w:rsidP="00747DE4">
      <w:pPr>
        <w:ind w:left="-567"/>
        <w:jc w:val="center"/>
        <w:rPr>
          <w:bCs/>
          <w:color w:val="000000"/>
          <w:sz w:val="28"/>
          <w:szCs w:val="28"/>
        </w:rPr>
      </w:pPr>
    </w:p>
    <w:p w14:paraId="201A4E8E" w14:textId="77777777" w:rsidR="00747DE4" w:rsidRDefault="00747DE4" w:rsidP="00747DE4">
      <w:pPr>
        <w:ind w:left="-567"/>
        <w:jc w:val="center"/>
        <w:rPr>
          <w:bCs/>
          <w:color w:val="000000"/>
          <w:sz w:val="28"/>
          <w:szCs w:val="28"/>
        </w:rPr>
      </w:pPr>
    </w:p>
    <w:p w14:paraId="2C445F26" w14:textId="77777777" w:rsidR="00747DE4" w:rsidRDefault="00747DE4" w:rsidP="00747DE4">
      <w:pPr>
        <w:ind w:left="-567"/>
        <w:jc w:val="center"/>
        <w:rPr>
          <w:bCs/>
          <w:color w:val="000000"/>
          <w:sz w:val="28"/>
          <w:szCs w:val="28"/>
        </w:rPr>
      </w:pPr>
    </w:p>
    <w:p w14:paraId="56030C2C" w14:textId="77777777" w:rsidR="00747DE4" w:rsidRDefault="00747DE4" w:rsidP="00747DE4">
      <w:pPr>
        <w:ind w:left="-567"/>
        <w:jc w:val="center"/>
        <w:rPr>
          <w:bCs/>
          <w:color w:val="000000"/>
          <w:sz w:val="28"/>
          <w:szCs w:val="28"/>
        </w:rPr>
      </w:pPr>
    </w:p>
    <w:p w14:paraId="4DF6C5E1" w14:textId="77777777" w:rsidR="00747DE4" w:rsidRDefault="00747DE4" w:rsidP="00747DE4">
      <w:pPr>
        <w:ind w:left="-567"/>
        <w:jc w:val="center"/>
        <w:rPr>
          <w:bCs/>
          <w:color w:val="000000"/>
          <w:sz w:val="28"/>
          <w:szCs w:val="28"/>
        </w:rPr>
      </w:pPr>
    </w:p>
    <w:p w14:paraId="0F123709" w14:textId="77777777" w:rsidR="00747DE4" w:rsidRDefault="00747DE4" w:rsidP="00747DE4">
      <w:pPr>
        <w:ind w:left="-567"/>
        <w:jc w:val="center"/>
        <w:rPr>
          <w:bCs/>
          <w:color w:val="000000"/>
          <w:sz w:val="28"/>
          <w:szCs w:val="28"/>
        </w:rPr>
      </w:pPr>
    </w:p>
    <w:p w14:paraId="48D61622" w14:textId="77777777" w:rsidR="00747DE4" w:rsidRDefault="00747DE4" w:rsidP="00747DE4">
      <w:pPr>
        <w:ind w:left="-567"/>
        <w:jc w:val="center"/>
        <w:rPr>
          <w:bCs/>
          <w:color w:val="000000"/>
          <w:sz w:val="28"/>
          <w:szCs w:val="28"/>
        </w:rPr>
      </w:pPr>
    </w:p>
    <w:p w14:paraId="581BE33A" w14:textId="77777777" w:rsidR="00747DE4" w:rsidRDefault="00747DE4" w:rsidP="00747DE4">
      <w:pPr>
        <w:ind w:left="-567"/>
        <w:jc w:val="center"/>
        <w:rPr>
          <w:bCs/>
          <w:color w:val="000000"/>
          <w:sz w:val="28"/>
          <w:szCs w:val="28"/>
        </w:rPr>
      </w:pPr>
    </w:p>
    <w:p w14:paraId="40E90FD9" w14:textId="77777777" w:rsidR="00747DE4" w:rsidRDefault="00747DE4" w:rsidP="00747DE4">
      <w:pPr>
        <w:ind w:left="-567"/>
        <w:jc w:val="center"/>
        <w:rPr>
          <w:bCs/>
          <w:color w:val="000000"/>
          <w:sz w:val="28"/>
          <w:szCs w:val="28"/>
        </w:rPr>
      </w:pPr>
    </w:p>
    <w:p w14:paraId="4811C143" w14:textId="77777777" w:rsidR="00747DE4" w:rsidRDefault="00747DE4" w:rsidP="00747DE4">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6C30017A" w14:textId="77777777" w:rsidR="00747DE4" w:rsidRDefault="00747DE4" w:rsidP="00747DE4">
      <w:pPr>
        <w:ind w:left="-567"/>
        <w:jc w:val="center"/>
        <w:rPr>
          <w:bCs/>
          <w:color w:val="000000"/>
          <w:sz w:val="28"/>
          <w:szCs w:val="28"/>
        </w:rPr>
      </w:pPr>
    </w:p>
    <w:tbl>
      <w:tblPr>
        <w:tblStyle w:val="af"/>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747DE4" w14:paraId="3C48B1AF" w14:textId="77777777" w:rsidTr="00747DE4">
        <w:tc>
          <w:tcPr>
            <w:tcW w:w="2977" w:type="dxa"/>
            <w:vMerge w:val="restart"/>
            <w:vAlign w:val="center"/>
          </w:tcPr>
          <w:p w14:paraId="08B592DF" w14:textId="77777777" w:rsidR="00747DE4" w:rsidRDefault="00747DE4" w:rsidP="00747DE4">
            <w:pPr>
              <w:jc w:val="center"/>
              <w:rPr>
                <w:bCs/>
                <w:color w:val="000000"/>
                <w:sz w:val="28"/>
                <w:szCs w:val="28"/>
              </w:rPr>
            </w:pPr>
            <w:r>
              <w:rPr>
                <w:bCs/>
                <w:color w:val="000000"/>
                <w:sz w:val="28"/>
                <w:szCs w:val="28"/>
              </w:rPr>
              <w:t>Наименование показателя</w:t>
            </w:r>
          </w:p>
        </w:tc>
        <w:tc>
          <w:tcPr>
            <w:tcW w:w="2416" w:type="dxa"/>
            <w:gridSpan w:val="2"/>
          </w:tcPr>
          <w:p w14:paraId="38D017B4" w14:textId="77777777" w:rsidR="00747DE4" w:rsidRDefault="00747DE4" w:rsidP="00747DE4">
            <w:pPr>
              <w:jc w:val="center"/>
              <w:rPr>
                <w:bCs/>
                <w:color w:val="000000"/>
                <w:sz w:val="28"/>
                <w:szCs w:val="28"/>
              </w:rPr>
            </w:pPr>
            <w:r>
              <w:rPr>
                <w:bCs/>
                <w:color w:val="000000"/>
                <w:sz w:val="28"/>
                <w:szCs w:val="28"/>
              </w:rPr>
              <w:t>2019 год</w:t>
            </w:r>
          </w:p>
        </w:tc>
        <w:tc>
          <w:tcPr>
            <w:tcW w:w="2415" w:type="dxa"/>
            <w:gridSpan w:val="2"/>
          </w:tcPr>
          <w:p w14:paraId="222A320E" w14:textId="77777777" w:rsidR="00747DE4" w:rsidRDefault="00747DE4" w:rsidP="00747DE4">
            <w:pPr>
              <w:jc w:val="center"/>
              <w:rPr>
                <w:bCs/>
                <w:color w:val="000000"/>
                <w:sz w:val="28"/>
                <w:szCs w:val="28"/>
              </w:rPr>
            </w:pPr>
            <w:r>
              <w:rPr>
                <w:bCs/>
                <w:color w:val="000000"/>
                <w:sz w:val="28"/>
                <w:szCs w:val="28"/>
              </w:rPr>
              <w:t>2020 год</w:t>
            </w:r>
          </w:p>
        </w:tc>
        <w:tc>
          <w:tcPr>
            <w:tcW w:w="2415" w:type="dxa"/>
            <w:gridSpan w:val="2"/>
          </w:tcPr>
          <w:p w14:paraId="47CEF882" w14:textId="77777777" w:rsidR="00747DE4" w:rsidRDefault="00747DE4" w:rsidP="00747DE4">
            <w:pPr>
              <w:jc w:val="center"/>
              <w:rPr>
                <w:bCs/>
                <w:color w:val="000000"/>
                <w:sz w:val="28"/>
                <w:szCs w:val="28"/>
              </w:rPr>
            </w:pPr>
            <w:r>
              <w:rPr>
                <w:bCs/>
                <w:color w:val="000000"/>
                <w:sz w:val="28"/>
                <w:szCs w:val="28"/>
              </w:rPr>
              <w:t>2021 год</w:t>
            </w:r>
          </w:p>
        </w:tc>
        <w:tc>
          <w:tcPr>
            <w:tcW w:w="2390" w:type="dxa"/>
            <w:gridSpan w:val="2"/>
          </w:tcPr>
          <w:p w14:paraId="6A20809F" w14:textId="77777777" w:rsidR="00747DE4" w:rsidRDefault="00747DE4" w:rsidP="00747DE4">
            <w:pPr>
              <w:jc w:val="center"/>
              <w:rPr>
                <w:bCs/>
                <w:color w:val="000000"/>
                <w:sz w:val="28"/>
                <w:szCs w:val="28"/>
              </w:rPr>
            </w:pPr>
            <w:r>
              <w:rPr>
                <w:bCs/>
                <w:color w:val="000000"/>
                <w:sz w:val="28"/>
                <w:szCs w:val="28"/>
              </w:rPr>
              <w:t>2022 год</w:t>
            </w:r>
          </w:p>
        </w:tc>
        <w:tc>
          <w:tcPr>
            <w:tcW w:w="2268" w:type="dxa"/>
            <w:gridSpan w:val="2"/>
          </w:tcPr>
          <w:p w14:paraId="7BF33517" w14:textId="77777777" w:rsidR="00747DE4" w:rsidRDefault="00747DE4" w:rsidP="00747DE4">
            <w:pPr>
              <w:jc w:val="center"/>
              <w:rPr>
                <w:bCs/>
                <w:color w:val="000000"/>
                <w:sz w:val="28"/>
                <w:szCs w:val="28"/>
              </w:rPr>
            </w:pPr>
            <w:r>
              <w:rPr>
                <w:bCs/>
                <w:color w:val="000000"/>
                <w:sz w:val="28"/>
                <w:szCs w:val="28"/>
              </w:rPr>
              <w:t>2023 год</w:t>
            </w:r>
          </w:p>
        </w:tc>
      </w:tr>
      <w:tr w:rsidR="00747DE4" w14:paraId="29EFA948" w14:textId="77777777" w:rsidTr="00747DE4">
        <w:trPr>
          <w:trHeight w:val="554"/>
        </w:trPr>
        <w:tc>
          <w:tcPr>
            <w:tcW w:w="2977" w:type="dxa"/>
            <w:vMerge/>
          </w:tcPr>
          <w:p w14:paraId="4BD56A01" w14:textId="77777777" w:rsidR="00747DE4" w:rsidRDefault="00747DE4" w:rsidP="00747DE4">
            <w:pPr>
              <w:jc w:val="center"/>
              <w:rPr>
                <w:bCs/>
                <w:color w:val="000000"/>
                <w:sz w:val="28"/>
                <w:szCs w:val="28"/>
              </w:rPr>
            </w:pPr>
          </w:p>
        </w:tc>
        <w:tc>
          <w:tcPr>
            <w:tcW w:w="1208" w:type="dxa"/>
            <w:vAlign w:val="center"/>
          </w:tcPr>
          <w:p w14:paraId="555083A0" w14:textId="77777777" w:rsidR="00747DE4" w:rsidRPr="001B7E5A" w:rsidRDefault="00747DE4" w:rsidP="00747DE4">
            <w:pPr>
              <w:jc w:val="center"/>
            </w:pPr>
            <w:r w:rsidRPr="001B7E5A">
              <w:t xml:space="preserve">с 01.01. </w:t>
            </w:r>
            <w:r>
              <w:t xml:space="preserve">   </w:t>
            </w:r>
            <w:r w:rsidRPr="001B7E5A">
              <w:t>по 30.06.</w:t>
            </w:r>
          </w:p>
        </w:tc>
        <w:tc>
          <w:tcPr>
            <w:tcW w:w="1208" w:type="dxa"/>
            <w:vAlign w:val="center"/>
          </w:tcPr>
          <w:p w14:paraId="0CD6741C" w14:textId="77777777" w:rsidR="00747DE4" w:rsidRDefault="00747DE4" w:rsidP="00747DE4">
            <w:pPr>
              <w:jc w:val="center"/>
              <w:rPr>
                <w:bCs/>
                <w:color w:val="000000"/>
                <w:sz w:val="28"/>
                <w:szCs w:val="28"/>
              </w:rPr>
            </w:pPr>
            <w:r w:rsidRPr="001B7E5A">
              <w:t xml:space="preserve">с 01.07. </w:t>
            </w:r>
            <w:r>
              <w:t xml:space="preserve">    </w:t>
            </w:r>
            <w:r w:rsidRPr="001B7E5A">
              <w:t>по 31.12.</w:t>
            </w:r>
          </w:p>
        </w:tc>
        <w:tc>
          <w:tcPr>
            <w:tcW w:w="1208" w:type="dxa"/>
            <w:vAlign w:val="center"/>
          </w:tcPr>
          <w:p w14:paraId="1A3107A1" w14:textId="77777777" w:rsidR="00747DE4" w:rsidRPr="001B7E5A" w:rsidRDefault="00747DE4" w:rsidP="00747DE4">
            <w:pPr>
              <w:jc w:val="center"/>
            </w:pPr>
            <w:r w:rsidRPr="001B7E5A">
              <w:t xml:space="preserve">с 01.01. </w:t>
            </w:r>
            <w:r>
              <w:t xml:space="preserve">   </w:t>
            </w:r>
            <w:r w:rsidRPr="001B7E5A">
              <w:t>по 30.06.</w:t>
            </w:r>
          </w:p>
        </w:tc>
        <w:tc>
          <w:tcPr>
            <w:tcW w:w="1207" w:type="dxa"/>
            <w:vAlign w:val="center"/>
          </w:tcPr>
          <w:p w14:paraId="65FE5A77" w14:textId="77777777" w:rsidR="00747DE4" w:rsidRDefault="00747DE4" w:rsidP="00747DE4">
            <w:pPr>
              <w:jc w:val="center"/>
              <w:rPr>
                <w:bCs/>
                <w:color w:val="000000"/>
                <w:sz w:val="28"/>
                <w:szCs w:val="28"/>
              </w:rPr>
            </w:pPr>
            <w:r w:rsidRPr="001B7E5A">
              <w:t xml:space="preserve">с 01.07. </w:t>
            </w:r>
            <w:r>
              <w:t xml:space="preserve">    </w:t>
            </w:r>
            <w:r w:rsidRPr="001B7E5A">
              <w:t>по 31.12.</w:t>
            </w:r>
          </w:p>
        </w:tc>
        <w:tc>
          <w:tcPr>
            <w:tcW w:w="1207" w:type="dxa"/>
            <w:vAlign w:val="center"/>
          </w:tcPr>
          <w:p w14:paraId="69E18329" w14:textId="77777777" w:rsidR="00747DE4" w:rsidRPr="001B7E5A" w:rsidRDefault="00747DE4" w:rsidP="00747DE4">
            <w:pPr>
              <w:jc w:val="center"/>
            </w:pPr>
            <w:r w:rsidRPr="001B7E5A">
              <w:t xml:space="preserve">с 01.01. </w:t>
            </w:r>
            <w:r>
              <w:t xml:space="preserve">   </w:t>
            </w:r>
            <w:r w:rsidRPr="001B7E5A">
              <w:t>по 30.06.</w:t>
            </w:r>
          </w:p>
        </w:tc>
        <w:tc>
          <w:tcPr>
            <w:tcW w:w="1208" w:type="dxa"/>
            <w:vAlign w:val="center"/>
          </w:tcPr>
          <w:p w14:paraId="0B71A65F" w14:textId="77777777" w:rsidR="00747DE4" w:rsidRDefault="00747DE4" w:rsidP="00747DE4">
            <w:pPr>
              <w:jc w:val="center"/>
              <w:rPr>
                <w:bCs/>
                <w:color w:val="000000"/>
                <w:sz w:val="28"/>
                <w:szCs w:val="28"/>
              </w:rPr>
            </w:pPr>
            <w:r w:rsidRPr="001B7E5A">
              <w:t xml:space="preserve">с 01.07. </w:t>
            </w:r>
            <w:r>
              <w:t xml:space="preserve">    </w:t>
            </w:r>
            <w:r w:rsidRPr="001B7E5A">
              <w:t>по 31.12.</w:t>
            </w:r>
          </w:p>
        </w:tc>
        <w:tc>
          <w:tcPr>
            <w:tcW w:w="1256" w:type="dxa"/>
            <w:vAlign w:val="center"/>
          </w:tcPr>
          <w:p w14:paraId="22084243" w14:textId="77777777" w:rsidR="00747DE4" w:rsidRPr="001B7E5A" w:rsidRDefault="00747DE4" w:rsidP="00747DE4">
            <w:pPr>
              <w:jc w:val="center"/>
            </w:pPr>
            <w:r w:rsidRPr="001B7E5A">
              <w:t xml:space="preserve">с 01.01. </w:t>
            </w:r>
            <w:r>
              <w:t xml:space="preserve">   </w:t>
            </w:r>
            <w:r w:rsidRPr="001B7E5A">
              <w:t>по 30.06.</w:t>
            </w:r>
          </w:p>
        </w:tc>
        <w:tc>
          <w:tcPr>
            <w:tcW w:w="1134" w:type="dxa"/>
            <w:vAlign w:val="center"/>
          </w:tcPr>
          <w:p w14:paraId="31E2BD36" w14:textId="77777777" w:rsidR="00747DE4" w:rsidRDefault="00747DE4" w:rsidP="00747DE4">
            <w:pPr>
              <w:jc w:val="center"/>
              <w:rPr>
                <w:bCs/>
                <w:color w:val="000000"/>
                <w:sz w:val="28"/>
                <w:szCs w:val="28"/>
              </w:rPr>
            </w:pPr>
            <w:r w:rsidRPr="001B7E5A">
              <w:t xml:space="preserve">с 01.07. </w:t>
            </w:r>
            <w:r>
              <w:t xml:space="preserve">    </w:t>
            </w:r>
            <w:r w:rsidRPr="001B7E5A">
              <w:t>по 31.12.</w:t>
            </w:r>
          </w:p>
        </w:tc>
        <w:tc>
          <w:tcPr>
            <w:tcW w:w="1134" w:type="dxa"/>
            <w:vAlign w:val="center"/>
          </w:tcPr>
          <w:p w14:paraId="62819549" w14:textId="77777777" w:rsidR="00747DE4" w:rsidRPr="001B7E5A" w:rsidRDefault="00747DE4" w:rsidP="00747DE4">
            <w:pPr>
              <w:jc w:val="center"/>
            </w:pPr>
            <w:r w:rsidRPr="001B7E5A">
              <w:t xml:space="preserve">с 01.01. </w:t>
            </w:r>
            <w:r>
              <w:t xml:space="preserve">   </w:t>
            </w:r>
            <w:r w:rsidRPr="001B7E5A">
              <w:t>по 30.06.</w:t>
            </w:r>
          </w:p>
        </w:tc>
        <w:tc>
          <w:tcPr>
            <w:tcW w:w="1134" w:type="dxa"/>
            <w:vAlign w:val="center"/>
          </w:tcPr>
          <w:p w14:paraId="2048F51A" w14:textId="77777777" w:rsidR="00747DE4" w:rsidRDefault="00747DE4" w:rsidP="00747DE4">
            <w:pPr>
              <w:jc w:val="center"/>
              <w:rPr>
                <w:bCs/>
                <w:color w:val="000000"/>
                <w:sz w:val="28"/>
                <w:szCs w:val="28"/>
              </w:rPr>
            </w:pPr>
            <w:r w:rsidRPr="001B7E5A">
              <w:t xml:space="preserve">с 01.07. </w:t>
            </w:r>
            <w:r>
              <w:t xml:space="preserve">    </w:t>
            </w:r>
            <w:r w:rsidRPr="001B7E5A">
              <w:t>по 31.12.</w:t>
            </w:r>
          </w:p>
        </w:tc>
      </w:tr>
      <w:tr w:rsidR="00747DE4" w14:paraId="4A3DED17" w14:textId="77777777" w:rsidTr="00747DE4">
        <w:tc>
          <w:tcPr>
            <w:tcW w:w="2977" w:type="dxa"/>
          </w:tcPr>
          <w:p w14:paraId="6A3E09E4" w14:textId="77777777" w:rsidR="00747DE4" w:rsidRDefault="00747DE4" w:rsidP="00747DE4">
            <w:pPr>
              <w:jc w:val="center"/>
              <w:rPr>
                <w:bCs/>
                <w:color w:val="000000"/>
                <w:sz w:val="28"/>
                <w:szCs w:val="28"/>
              </w:rPr>
            </w:pPr>
            <w:r>
              <w:rPr>
                <w:bCs/>
                <w:color w:val="000000"/>
                <w:sz w:val="28"/>
                <w:szCs w:val="28"/>
              </w:rPr>
              <w:t>1</w:t>
            </w:r>
          </w:p>
        </w:tc>
        <w:tc>
          <w:tcPr>
            <w:tcW w:w="1208" w:type="dxa"/>
          </w:tcPr>
          <w:p w14:paraId="690E6EC1" w14:textId="77777777" w:rsidR="00747DE4" w:rsidRDefault="00747DE4" w:rsidP="00747DE4">
            <w:pPr>
              <w:jc w:val="center"/>
              <w:rPr>
                <w:bCs/>
                <w:color w:val="000000"/>
                <w:sz w:val="28"/>
                <w:szCs w:val="28"/>
              </w:rPr>
            </w:pPr>
            <w:r>
              <w:rPr>
                <w:bCs/>
                <w:color w:val="000000"/>
                <w:sz w:val="28"/>
                <w:szCs w:val="28"/>
              </w:rPr>
              <w:t>2</w:t>
            </w:r>
          </w:p>
        </w:tc>
        <w:tc>
          <w:tcPr>
            <w:tcW w:w="1208" w:type="dxa"/>
          </w:tcPr>
          <w:p w14:paraId="69BBD6C6" w14:textId="77777777" w:rsidR="00747DE4" w:rsidRDefault="00747DE4" w:rsidP="00747DE4">
            <w:pPr>
              <w:jc w:val="center"/>
              <w:rPr>
                <w:bCs/>
                <w:color w:val="000000"/>
                <w:sz w:val="28"/>
                <w:szCs w:val="28"/>
              </w:rPr>
            </w:pPr>
            <w:r>
              <w:rPr>
                <w:bCs/>
                <w:color w:val="000000"/>
                <w:sz w:val="28"/>
                <w:szCs w:val="28"/>
              </w:rPr>
              <w:t>3</w:t>
            </w:r>
          </w:p>
        </w:tc>
        <w:tc>
          <w:tcPr>
            <w:tcW w:w="1208" w:type="dxa"/>
          </w:tcPr>
          <w:p w14:paraId="662B6303" w14:textId="77777777" w:rsidR="00747DE4" w:rsidRDefault="00747DE4" w:rsidP="00747DE4">
            <w:pPr>
              <w:jc w:val="center"/>
              <w:rPr>
                <w:bCs/>
                <w:color w:val="000000"/>
                <w:sz w:val="28"/>
                <w:szCs w:val="28"/>
              </w:rPr>
            </w:pPr>
            <w:r>
              <w:rPr>
                <w:bCs/>
                <w:color w:val="000000"/>
                <w:sz w:val="28"/>
                <w:szCs w:val="28"/>
              </w:rPr>
              <w:t>4</w:t>
            </w:r>
          </w:p>
        </w:tc>
        <w:tc>
          <w:tcPr>
            <w:tcW w:w="1207" w:type="dxa"/>
          </w:tcPr>
          <w:p w14:paraId="29825850" w14:textId="77777777" w:rsidR="00747DE4" w:rsidRDefault="00747DE4" w:rsidP="00747DE4">
            <w:pPr>
              <w:jc w:val="center"/>
              <w:rPr>
                <w:bCs/>
                <w:color w:val="000000"/>
                <w:sz w:val="28"/>
                <w:szCs w:val="28"/>
              </w:rPr>
            </w:pPr>
            <w:r>
              <w:rPr>
                <w:bCs/>
                <w:color w:val="000000"/>
                <w:sz w:val="28"/>
                <w:szCs w:val="28"/>
              </w:rPr>
              <w:t>5</w:t>
            </w:r>
          </w:p>
        </w:tc>
        <w:tc>
          <w:tcPr>
            <w:tcW w:w="1207" w:type="dxa"/>
          </w:tcPr>
          <w:p w14:paraId="0882AFF6" w14:textId="77777777" w:rsidR="00747DE4" w:rsidRDefault="00747DE4" w:rsidP="00747DE4">
            <w:pPr>
              <w:jc w:val="center"/>
              <w:rPr>
                <w:bCs/>
                <w:color w:val="000000"/>
                <w:sz w:val="28"/>
                <w:szCs w:val="28"/>
              </w:rPr>
            </w:pPr>
            <w:r>
              <w:rPr>
                <w:bCs/>
                <w:color w:val="000000"/>
                <w:sz w:val="28"/>
                <w:szCs w:val="28"/>
              </w:rPr>
              <w:t>6</w:t>
            </w:r>
          </w:p>
        </w:tc>
        <w:tc>
          <w:tcPr>
            <w:tcW w:w="1208" w:type="dxa"/>
          </w:tcPr>
          <w:p w14:paraId="18A51B01" w14:textId="77777777" w:rsidR="00747DE4" w:rsidRDefault="00747DE4" w:rsidP="00747DE4">
            <w:pPr>
              <w:jc w:val="center"/>
              <w:rPr>
                <w:bCs/>
                <w:color w:val="000000"/>
                <w:sz w:val="28"/>
                <w:szCs w:val="28"/>
              </w:rPr>
            </w:pPr>
            <w:r>
              <w:rPr>
                <w:bCs/>
                <w:color w:val="000000"/>
                <w:sz w:val="28"/>
                <w:szCs w:val="28"/>
              </w:rPr>
              <w:t>7</w:t>
            </w:r>
          </w:p>
        </w:tc>
        <w:tc>
          <w:tcPr>
            <w:tcW w:w="1256" w:type="dxa"/>
          </w:tcPr>
          <w:p w14:paraId="1109B667" w14:textId="77777777" w:rsidR="00747DE4" w:rsidRDefault="00747DE4" w:rsidP="00747DE4">
            <w:pPr>
              <w:jc w:val="center"/>
              <w:rPr>
                <w:bCs/>
                <w:color w:val="000000"/>
                <w:sz w:val="28"/>
                <w:szCs w:val="28"/>
              </w:rPr>
            </w:pPr>
            <w:r>
              <w:rPr>
                <w:bCs/>
                <w:color w:val="000000"/>
                <w:sz w:val="28"/>
                <w:szCs w:val="28"/>
              </w:rPr>
              <w:t>8</w:t>
            </w:r>
          </w:p>
        </w:tc>
        <w:tc>
          <w:tcPr>
            <w:tcW w:w="1134" w:type="dxa"/>
          </w:tcPr>
          <w:p w14:paraId="3CA75A5F" w14:textId="77777777" w:rsidR="00747DE4" w:rsidRDefault="00747DE4" w:rsidP="00747DE4">
            <w:pPr>
              <w:jc w:val="center"/>
              <w:rPr>
                <w:bCs/>
                <w:color w:val="000000"/>
                <w:sz w:val="28"/>
                <w:szCs w:val="28"/>
              </w:rPr>
            </w:pPr>
            <w:r>
              <w:rPr>
                <w:bCs/>
                <w:color w:val="000000"/>
                <w:sz w:val="28"/>
                <w:szCs w:val="28"/>
              </w:rPr>
              <w:t>9</w:t>
            </w:r>
          </w:p>
        </w:tc>
        <w:tc>
          <w:tcPr>
            <w:tcW w:w="1134" w:type="dxa"/>
          </w:tcPr>
          <w:p w14:paraId="7B42B6E4" w14:textId="77777777" w:rsidR="00747DE4" w:rsidRDefault="00747DE4" w:rsidP="00747DE4">
            <w:pPr>
              <w:jc w:val="center"/>
              <w:rPr>
                <w:bCs/>
                <w:color w:val="000000"/>
                <w:sz w:val="28"/>
                <w:szCs w:val="28"/>
              </w:rPr>
            </w:pPr>
            <w:r>
              <w:rPr>
                <w:bCs/>
                <w:color w:val="000000"/>
                <w:sz w:val="28"/>
                <w:szCs w:val="28"/>
              </w:rPr>
              <w:t>10</w:t>
            </w:r>
          </w:p>
        </w:tc>
        <w:tc>
          <w:tcPr>
            <w:tcW w:w="1134" w:type="dxa"/>
          </w:tcPr>
          <w:p w14:paraId="496F3480" w14:textId="77777777" w:rsidR="00747DE4" w:rsidRDefault="00747DE4" w:rsidP="00747DE4">
            <w:pPr>
              <w:jc w:val="center"/>
              <w:rPr>
                <w:bCs/>
                <w:color w:val="000000"/>
                <w:sz w:val="28"/>
                <w:szCs w:val="28"/>
              </w:rPr>
            </w:pPr>
            <w:r>
              <w:rPr>
                <w:bCs/>
                <w:color w:val="000000"/>
                <w:sz w:val="28"/>
                <w:szCs w:val="28"/>
              </w:rPr>
              <w:t>11</w:t>
            </w:r>
          </w:p>
        </w:tc>
      </w:tr>
      <w:tr w:rsidR="00747DE4" w14:paraId="4C1BCE2C" w14:textId="77777777" w:rsidTr="00747DE4">
        <w:trPr>
          <w:trHeight w:val="3228"/>
        </w:trPr>
        <w:tc>
          <w:tcPr>
            <w:tcW w:w="2977" w:type="dxa"/>
            <w:vAlign w:val="center"/>
          </w:tcPr>
          <w:p w14:paraId="44BD55FC" w14:textId="77777777" w:rsidR="00747DE4" w:rsidRDefault="00747DE4" w:rsidP="00747DE4">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2E987B17" w14:textId="77777777" w:rsidR="00747DE4" w:rsidRPr="001F2ADE" w:rsidRDefault="00747DE4" w:rsidP="00747DE4">
            <w:pPr>
              <w:jc w:val="center"/>
              <w:rPr>
                <w:bCs/>
                <w:color w:val="000000"/>
              </w:rPr>
            </w:pPr>
            <w:r>
              <w:rPr>
                <w:bCs/>
                <w:color w:val="000000"/>
              </w:rPr>
              <w:t>653,41</w:t>
            </w:r>
          </w:p>
        </w:tc>
        <w:tc>
          <w:tcPr>
            <w:tcW w:w="1208" w:type="dxa"/>
            <w:vAlign w:val="center"/>
          </w:tcPr>
          <w:p w14:paraId="2AB6F354" w14:textId="77777777" w:rsidR="00747DE4" w:rsidRPr="001F2ADE" w:rsidRDefault="00747DE4" w:rsidP="00747DE4">
            <w:pPr>
              <w:jc w:val="center"/>
              <w:rPr>
                <w:bCs/>
                <w:color w:val="000000"/>
              </w:rPr>
            </w:pPr>
            <w:r>
              <w:rPr>
                <w:bCs/>
                <w:color w:val="000000"/>
              </w:rPr>
              <w:t>729,54</w:t>
            </w:r>
          </w:p>
        </w:tc>
        <w:tc>
          <w:tcPr>
            <w:tcW w:w="1208" w:type="dxa"/>
            <w:vAlign w:val="center"/>
          </w:tcPr>
          <w:p w14:paraId="47A1AC6A" w14:textId="77777777" w:rsidR="00747DE4" w:rsidRPr="001F2ADE" w:rsidRDefault="00747DE4" w:rsidP="00747DE4">
            <w:pPr>
              <w:jc w:val="center"/>
              <w:rPr>
                <w:bCs/>
                <w:color w:val="000000"/>
              </w:rPr>
            </w:pPr>
            <w:r>
              <w:rPr>
                <w:bCs/>
                <w:color w:val="000000"/>
              </w:rPr>
              <w:t>811,28</w:t>
            </w:r>
          </w:p>
        </w:tc>
        <w:tc>
          <w:tcPr>
            <w:tcW w:w="1207" w:type="dxa"/>
            <w:vAlign w:val="center"/>
          </w:tcPr>
          <w:p w14:paraId="2060429D" w14:textId="77777777" w:rsidR="00747DE4" w:rsidRPr="001F2ADE" w:rsidRDefault="00747DE4" w:rsidP="00747DE4">
            <w:pPr>
              <w:jc w:val="center"/>
              <w:rPr>
                <w:bCs/>
                <w:color w:val="000000"/>
              </w:rPr>
            </w:pPr>
            <w:r>
              <w:rPr>
                <w:bCs/>
                <w:color w:val="000000"/>
              </w:rPr>
              <w:t>811,28</w:t>
            </w:r>
          </w:p>
        </w:tc>
        <w:tc>
          <w:tcPr>
            <w:tcW w:w="1207" w:type="dxa"/>
            <w:vAlign w:val="center"/>
          </w:tcPr>
          <w:p w14:paraId="27E84E4A" w14:textId="77777777" w:rsidR="00747DE4" w:rsidRPr="001F2ADE" w:rsidRDefault="00747DE4" w:rsidP="00747DE4">
            <w:pPr>
              <w:jc w:val="center"/>
              <w:rPr>
                <w:bCs/>
                <w:color w:val="000000"/>
              </w:rPr>
            </w:pPr>
            <w:r>
              <w:rPr>
                <w:bCs/>
                <w:color w:val="000000"/>
              </w:rPr>
              <w:t>521,90</w:t>
            </w:r>
          </w:p>
        </w:tc>
        <w:tc>
          <w:tcPr>
            <w:tcW w:w="1208" w:type="dxa"/>
            <w:vAlign w:val="center"/>
          </w:tcPr>
          <w:p w14:paraId="16102AC7" w14:textId="77777777" w:rsidR="00747DE4" w:rsidRPr="001F2ADE" w:rsidRDefault="00747DE4" w:rsidP="00747DE4">
            <w:pPr>
              <w:jc w:val="center"/>
              <w:rPr>
                <w:bCs/>
                <w:color w:val="000000"/>
              </w:rPr>
            </w:pPr>
            <w:r>
              <w:rPr>
                <w:bCs/>
                <w:color w:val="000000"/>
              </w:rPr>
              <w:t>757,90</w:t>
            </w:r>
          </w:p>
        </w:tc>
        <w:tc>
          <w:tcPr>
            <w:tcW w:w="1256" w:type="dxa"/>
            <w:vAlign w:val="center"/>
          </w:tcPr>
          <w:p w14:paraId="0545C91F" w14:textId="77777777" w:rsidR="00747DE4" w:rsidRPr="001F2ADE" w:rsidRDefault="00747DE4" w:rsidP="00747DE4">
            <w:pPr>
              <w:jc w:val="center"/>
              <w:rPr>
                <w:bCs/>
                <w:color w:val="000000"/>
              </w:rPr>
            </w:pPr>
            <w:r>
              <w:rPr>
                <w:bCs/>
                <w:color w:val="000000"/>
              </w:rPr>
              <w:t>894,47</w:t>
            </w:r>
          </w:p>
        </w:tc>
        <w:tc>
          <w:tcPr>
            <w:tcW w:w="1134" w:type="dxa"/>
            <w:vAlign w:val="center"/>
          </w:tcPr>
          <w:p w14:paraId="61415FE9" w14:textId="77777777" w:rsidR="00747DE4" w:rsidRPr="001F2ADE" w:rsidRDefault="00747DE4" w:rsidP="00747DE4">
            <w:pPr>
              <w:jc w:val="center"/>
              <w:rPr>
                <w:bCs/>
                <w:color w:val="000000"/>
              </w:rPr>
            </w:pPr>
            <w:r>
              <w:rPr>
                <w:bCs/>
                <w:color w:val="000000"/>
              </w:rPr>
              <w:t>995,97</w:t>
            </w:r>
          </w:p>
        </w:tc>
        <w:tc>
          <w:tcPr>
            <w:tcW w:w="1134" w:type="dxa"/>
            <w:vAlign w:val="center"/>
          </w:tcPr>
          <w:p w14:paraId="24094995" w14:textId="77777777" w:rsidR="00747DE4" w:rsidRPr="001F2ADE" w:rsidRDefault="00747DE4" w:rsidP="00747DE4">
            <w:pPr>
              <w:jc w:val="center"/>
              <w:rPr>
                <w:bCs/>
                <w:color w:val="000000"/>
              </w:rPr>
            </w:pPr>
            <w:r>
              <w:rPr>
                <w:bCs/>
                <w:color w:val="000000"/>
              </w:rPr>
              <w:t>995,97</w:t>
            </w:r>
          </w:p>
        </w:tc>
        <w:tc>
          <w:tcPr>
            <w:tcW w:w="1134" w:type="dxa"/>
            <w:vAlign w:val="center"/>
          </w:tcPr>
          <w:p w14:paraId="1358AE1A" w14:textId="77777777" w:rsidR="00747DE4" w:rsidRPr="001F2ADE" w:rsidRDefault="00747DE4" w:rsidP="00747DE4">
            <w:pPr>
              <w:jc w:val="center"/>
              <w:rPr>
                <w:bCs/>
                <w:color w:val="000000"/>
              </w:rPr>
            </w:pPr>
            <w:r>
              <w:rPr>
                <w:bCs/>
                <w:color w:val="000000"/>
              </w:rPr>
              <w:t>1084,79</w:t>
            </w:r>
          </w:p>
        </w:tc>
      </w:tr>
    </w:tbl>
    <w:p w14:paraId="61C146B3" w14:textId="77777777" w:rsidR="00747DE4" w:rsidRDefault="00747DE4" w:rsidP="00747DE4">
      <w:pPr>
        <w:ind w:left="-567"/>
        <w:jc w:val="center"/>
        <w:rPr>
          <w:bCs/>
          <w:color w:val="000000"/>
          <w:sz w:val="28"/>
          <w:szCs w:val="28"/>
        </w:rPr>
      </w:pPr>
    </w:p>
    <w:p w14:paraId="4EC21D43" w14:textId="77777777" w:rsidR="00747DE4" w:rsidRDefault="00747DE4" w:rsidP="00747DE4">
      <w:pPr>
        <w:ind w:left="-567"/>
        <w:jc w:val="center"/>
        <w:rPr>
          <w:bCs/>
          <w:color w:val="000000"/>
          <w:sz w:val="28"/>
          <w:szCs w:val="28"/>
        </w:rPr>
      </w:pPr>
    </w:p>
    <w:p w14:paraId="07E98430" w14:textId="77777777" w:rsidR="00747DE4" w:rsidRDefault="00747DE4" w:rsidP="00747DE4">
      <w:pPr>
        <w:ind w:left="-567"/>
        <w:jc w:val="center"/>
        <w:rPr>
          <w:bCs/>
          <w:color w:val="000000"/>
          <w:sz w:val="28"/>
          <w:szCs w:val="28"/>
        </w:rPr>
        <w:sectPr w:rsidR="00747DE4" w:rsidSect="00747DE4">
          <w:pgSz w:w="16838" w:h="11906" w:orient="landscape"/>
          <w:pgMar w:top="851" w:right="851" w:bottom="709" w:left="709" w:header="709" w:footer="709" w:gutter="0"/>
          <w:cols w:space="708"/>
          <w:titlePg/>
          <w:docGrid w:linePitch="360"/>
        </w:sectPr>
      </w:pPr>
    </w:p>
    <w:p w14:paraId="2480C7AF" w14:textId="77777777" w:rsidR="00747DE4" w:rsidRDefault="00747DE4" w:rsidP="00747DE4">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7B79386C" w14:textId="77777777" w:rsidR="00747DE4" w:rsidRDefault="00747DE4" w:rsidP="00747DE4">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747DE4" w14:paraId="0365CAEC" w14:textId="77777777" w:rsidTr="00747DE4">
        <w:trPr>
          <w:trHeight w:val="914"/>
        </w:trPr>
        <w:tc>
          <w:tcPr>
            <w:tcW w:w="3539" w:type="dxa"/>
            <w:vAlign w:val="center"/>
          </w:tcPr>
          <w:p w14:paraId="74767BBF" w14:textId="77777777" w:rsidR="00747DE4" w:rsidRDefault="00747DE4" w:rsidP="00747DE4">
            <w:pPr>
              <w:jc w:val="center"/>
              <w:rPr>
                <w:bCs/>
                <w:color w:val="000000"/>
                <w:sz w:val="28"/>
                <w:szCs w:val="28"/>
              </w:rPr>
            </w:pPr>
            <w:r>
              <w:rPr>
                <w:bCs/>
                <w:color w:val="000000"/>
                <w:sz w:val="28"/>
                <w:szCs w:val="28"/>
              </w:rPr>
              <w:t>Наименование мероприятия</w:t>
            </w:r>
          </w:p>
        </w:tc>
        <w:tc>
          <w:tcPr>
            <w:tcW w:w="3260" w:type="dxa"/>
            <w:vAlign w:val="center"/>
          </w:tcPr>
          <w:p w14:paraId="0076399D" w14:textId="77777777" w:rsidR="00747DE4" w:rsidRDefault="00747DE4" w:rsidP="00747DE4">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528CECD0" w14:textId="77777777" w:rsidR="00747DE4" w:rsidRDefault="00747DE4" w:rsidP="00747DE4">
            <w:pPr>
              <w:jc w:val="center"/>
              <w:rPr>
                <w:bCs/>
                <w:color w:val="000000"/>
                <w:sz w:val="28"/>
                <w:szCs w:val="28"/>
              </w:rPr>
            </w:pPr>
            <w:r>
              <w:rPr>
                <w:bCs/>
                <w:color w:val="000000"/>
                <w:sz w:val="28"/>
                <w:szCs w:val="28"/>
              </w:rPr>
              <w:t>Дата окончания реализации мероприятий</w:t>
            </w:r>
          </w:p>
        </w:tc>
      </w:tr>
      <w:tr w:rsidR="00747DE4" w14:paraId="22014B8C" w14:textId="77777777" w:rsidTr="00747DE4">
        <w:trPr>
          <w:trHeight w:val="1409"/>
        </w:trPr>
        <w:tc>
          <w:tcPr>
            <w:tcW w:w="3539" w:type="dxa"/>
            <w:vAlign w:val="center"/>
          </w:tcPr>
          <w:p w14:paraId="73267920" w14:textId="77777777" w:rsidR="00747DE4" w:rsidRDefault="00747DE4" w:rsidP="00747DE4">
            <w:pPr>
              <w:jc w:val="center"/>
              <w:rPr>
                <w:bCs/>
                <w:color w:val="000000"/>
                <w:sz w:val="28"/>
                <w:szCs w:val="28"/>
              </w:rPr>
            </w:pPr>
            <w:r>
              <w:rPr>
                <w:bCs/>
                <w:color w:val="000000"/>
                <w:sz w:val="28"/>
                <w:szCs w:val="28"/>
              </w:rPr>
              <w:t xml:space="preserve">Бесперебойное </w:t>
            </w:r>
            <w:r w:rsidRPr="00406499">
              <w:rPr>
                <w:bCs/>
                <w:sz w:val="28"/>
                <w:szCs w:val="28"/>
              </w:rPr>
              <w:t xml:space="preserve">холодное водоснабжение </w:t>
            </w:r>
          </w:p>
        </w:tc>
        <w:tc>
          <w:tcPr>
            <w:tcW w:w="3260" w:type="dxa"/>
            <w:vAlign w:val="center"/>
          </w:tcPr>
          <w:p w14:paraId="2601C613" w14:textId="77777777" w:rsidR="00747DE4" w:rsidRDefault="00747DE4" w:rsidP="00747DE4">
            <w:pPr>
              <w:jc w:val="center"/>
              <w:rPr>
                <w:bCs/>
                <w:color w:val="000000"/>
                <w:sz w:val="28"/>
                <w:szCs w:val="28"/>
              </w:rPr>
            </w:pPr>
            <w:r>
              <w:rPr>
                <w:bCs/>
                <w:color w:val="000000"/>
                <w:sz w:val="28"/>
                <w:szCs w:val="28"/>
              </w:rPr>
              <w:t>01.01.2019</w:t>
            </w:r>
          </w:p>
        </w:tc>
        <w:tc>
          <w:tcPr>
            <w:tcW w:w="3261" w:type="dxa"/>
            <w:vAlign w:val="center"/>
          </w:tcPr>
          <w:p w14:paraId="2D188DB6" w14:textId="77777777" w:rsidR="00747DE4" w:rsidRDefault="00747DE4" w:rsidP="00747DE4">
            <w:pPr>
              <w:jc w:val="center"/>
              <w:rPr>
                <w:bCs/>
                <w:color w:val="000000"/>
                <w:sz w:val="28"/>
                <w:szCs w:val="28"/>
              </w:rPr>
            </w:pPr>
            <w:r>
              <w:rPr>
                <w:bCs/>
                <w:color w:val="000000"/>
                <w:sz w:val="28"/>
                <w:szCs w:val="28"/>
              </w:rPr>
              <w:t>31.12.2023</w:t>
            </w:r>
          </w:p>
        </w:tc>
      </w:tr>
    </w:tbl>
    <w:p w14:paraId="26BBF7D4" w14:textId="77777777" w:rsidR="00747DE4" w:rsidRDefault="00747DE4" w:rsidP="00747DE4">
      <w:pPr>
        <w:ind w:left="-567"/>
        <w:jc w:val="center"/>
        <w:rPr>
          <w:bCs/>
          <w:color w:val="000000"/>
          <w:sz w:val="28"/>
          <w:szCs w:val="28"/>
        </w:rPr>
      </w:pPr>
    </w:p>
    <w:p w14:paraId="141F3BD0" w14:textId="77777777" w:rsidR="00747DE4" w:rsidRDefault="00747DE4" w:rsidP="00747DE4">
      <w:pPr>
        <w:ind w:left="-567"/>
        <w:jc w:val="center"/>
        <w:rPr>
          <w:bCs/>
          <w:color w:val="000000"/>
          <w:sz w:val="28"/>
          <w:szCs w:val="28"/>
        </w:rPr>
      </w:pPr>
    </w:p>
    <w:p w14:paraId="0D464C18" w14:textId="77777777" w:rsidR="00747DE4" w:rsidRDefault="00747DE4" w:rsidP="00747DE4">
      <w:pPr>
        <w:ind w:left="-567"/>
        <w:jc w:val="center"/>
        <w:rPr>
          <w:bCs/>
          <w:color w:val="000000"/>
          <w:sz w:val="28"/>
          <w:szCs w:val="28"/>
        </w:rPr>
      </w:pPr>
    </w:p>
    <w:p w14:paraId="5CE1EAAA" w14:textId="77777777" w:rsidR="00747DE4" w:rsidRDefault="00747DE4" w:rsidP="00747DE4">
      <w:pPr>
        <w:ind w:left="-567"/>
        <w:jc w:val="center"/>
        <w:rPr>
          <w:bCs/>
          <w:color w:val="000000"/>
          <w:sz w:val="28"/>
          <w:szCs w:val="28"/>
        </w:rPr>
      </w:pPr>
    </w:p>
    <w:p w14:paraId="61F47391" w14:textId="77777777" w:rsidR="00747DE4" w:rsidRDefault="00747DE4" w:rsidP="00747DE4">
      <w:pPr>
        <w:ind w:left="-567"/>
        <w:jc w:val="center"/>
        <w:rPr>
          <w:bCs/>
          <w:color w:val="000000"/>
          <w:sz w:val="28"/>
          <w:szCs w:val="28"/>
        </w:rPr>
      </w:pPr>
    </w:p>
    <w:p w14:paraId="7A026C85" w14:textId="77777777" w:rsidR="00747DE4" w:rsidRDefault="00747DE4" w:rsidP="00747DE4">
      <w:pPr>
        <w:ind w:left="-567"/>
        <w:jc w:val="center"/>
        <w:rPr>
          <w:bCs/>
          <w:color w:val="000000"/>
          <w:sz w:val="28"/>
          <w:szCs w:val="28"/>
        </w:rPr>
      </w:pPr>
    </w:p>
    <w:p w14:paraId="4A0A2B45" w14:textId="77777777" w:rsidR="00747DE4" w:rsidRDefault="00747DE4" w:rsidP="00747DE4">
      <w:pPr>
        <w:ind w:left="-567"/>
        <w:jc w:val="center"/>
        <w:rPr>
          <w:bCs/>
          <w:color w:val="000000"/>
          <w:sz w:val="28"/>
          <w:szCs w:val="28"/>
        </w:rPr>
      </w:pPr>
    </w:p>
    <w:p w14:paraId="032AC0C6" w14:textId="77777777" w:rsidR="00747DE4" w:rsidRDefault="00747DE4" w:rsidP="00747DE4">
      <w:pPr>
        <w:ind w:left="-567"/>
        <w:jc w:val="center"/>
        <w:rPr>
          <w:bCs/>
          <w:color w:val="000000"/>
          <w:sz w:val="28"/>
          <w:szCs w:val="28"/>
        </w:rPr>
      </w:pPr>
    </w:p>
    <w:p w14:paraId="1A322314" w14:textId="77777777" w:rsidR="00747DE4" w:rsidRDefault="00747DE4" w:rsidP="00747DE4">
      <w:pPr>
        <w:ind w:left="-567"/>
        <w:jc w:val="center"/>
        <w:rPr>
          <w:bCs/>
          <w:color w:val="000000"/>
          <w:sz w:val="28"/>
          <w:szCs w:val="28"/>
        </w:rPr>
      </w:pPr>
    </w:p>
    <w:p w14:paraId="1078841F" w14:textId="77777777" w:rsidR="00747DE4" w:rsidRDefault="00747DE4" w:rsidP="00747DE4">
      <w:pPr>
        <w:ind w:left="-567"/>
        <w:jc w:val="center"/>
        <w:rPr>
          <w:bCs/>
          <w:color w:val="000000"/>
          <w:sz w:val="28"/>
          <w:szCs w:val="28"/>
        </w:rPr>
      </w:pPr>
    </w:p>
    <w:p w14:paraId="7A71592C" w14:textId="77777777" w:rsidR="00747DE4" w:rsidRDefault="00747DE4" w:rsidP="00747DE4">
      <w:pPr>
        <w:ind w:left="-567"/>
        <w:jc w:val="center"/>
        <w:rPr>
          <w:bCs/>
          <w:color w:val="000000"/>
          <w:sz w:val="28"/>
          <w:szCs w:val="28"/>
        </w:rPr>
      </w:pPr>
    </w:p>
    <w:p w14:paraId="6976EADD" w14:textId="77777777" w:rsidR="00747DE4" w:rsidRDefault="00747DE4" w:rsidP="00747DE4">
      <w:pPr>
        <w:ind w:left="-567"/>
        <w:jc w:val="center"/>
        <w:rPr>
          <w:bCs/>
          <w:color w:val="000000"/>
          <w:sz w:val="28"/>
          <w:szCs w:val="28"/>
        </w:rPr>
      </w:pPr>
    </w:p>
    <w:p w14:paraId="121D001F" w14:textId="77777777" w:rsidR="00747DE4" w:rsidRDefault="00747DE4" w:rsidP="00747DE4">
      <w:pPr>
        <w:ind w:left="-567"/>
        <w:jc w:val="center"/>
        <w:rPr>
          <w:bCs/>
          <w:color w:val="000000"/>
          <w:sz w:val="28"/>
          <w:szCs w:val="28"/>
        </w:rPr>
      </w:pPr>
    </w:p>
    <w:p w14:paraId="7D9A64F3" w14:textId="77777777" w:rsidR="00747DE4" w:rsidRDefault="00747DE4" w:rsidP="00747DE4">
      <w:pPr>
        <w:ind w:left="-567"/>
        <w:jc w:val="center"/>
        <w:rPr>
          <w:bCs/>
          <w:color w:val="000000"/>
          <w:sz w:val="28"/>
          <w:szCs w:val="28"/>
        </w:rPr>
      </w:pPr>
    </w:p>
    <w:p w14:paraId="271FA741" w14:textId="77777777" w:rsidR="00747DE4" w:rsidRDefault="00747DE4" w:rsidP="00747DE4">
      <w:pPr>
        <w:ind w:left="-567"/>
        <w:jc w:val="center"/>
        <w:rPr>
          <w:bCs/>
          <w:color w:val="000000"/>
          <w:sz w:val="28"/>
          <w:szCs w:val="28"/>
        </w:rPr>
      </w:pPr>
    </w:p>
    <w:p w14:paraId="04602E86" w14:textId="77777777" w:rsidR="00747DE4" w:rsidRDefault="00747DE4" w:rsidP="00747DE4">
      <w:pPr>
        <w:ind w:left="-567"/>
        <w:jc w:val="center"/>
        <w:rPr>
          <w:bCs/>
          <w:color w:val="000000"/>
          <w:sz w:val="28"/>
          <w:szCs w:val="28"/>
        </w:rPr>
      </w:pPr>
    </w:p>
    <w:p w14:paraId="78E59036" w14:textId="77777777" w:rsidR="00747DE4" w:rsidRDefault="00747DE4" w:rsidP="00747DE4">
      <w:pPr>
        <w:ind w:left="-567"/>
        <w:jc w:val="center"/>
        <w:rPr>
          <w:bCs/>
          <w:color w:val="000000"/>
          <w:sz w:val="28"/>
          <w:szCs w:val="28"/>
        </w:rPr>
      </w:pPr>
    </w:p>
    <w:p w14:paraId="19DA570A" w14:textId="77777777" w:rsidR="00747DE4" w:rsidRDefault="00747DE4" w:rsidP="00747DE4">
      <w:pPr>
        <w:ind w:left="-567"/>
        <w:jc w:val="center"/>
        <w:rPr>
          <w:bCs/>
          <w:color w:val="000000"/>
          <w:sz w:val="28"/>
          <w:szCs w:val="28"/>
        </w:rPr>
      </w:pPr>
    </w:p>
    <w:p w14:paraId="6849D201" w14:textId="77777777" w:rsidR="00747DE4" w:rsidRDefault="00747DE4" w:rsidP="00747DE4">
      <w:pPr>
        <w:ind w:left="-567"/>
        <w:jc w:val="center"/>
        <w:rPr>
          <w:bCs/>
          <w:color w:val="000000"/>
          <w:sz w:val="28"/>
          <w:szCs w:val="28"/>
        </w:rPr>
      </w:pPr>
    </w:p>
    <w:p w14:paraId="730A531E" w14:textId="77777777" w:rsidR="00747DE4" w:rsidRDefault="00747DE4" w:rsidP="00747DE4">
      <w:pPr>
        <w:ind w:left="-567"/>
        <w:jc w:val="center"/>
        <w:rPr>
          <w:bCs/>
          <w:color w:val="000000"/>
          <w:sz w:val="28"/>
          <w:szCs w:val="28"/>
        </w:rPr>
      </w:pPr>
    </w:p>
    <w:p w14:paraId="6E238F2C" w14:textId="77777777" w:rsidR="00747DE4" w:rsidRDefault="00747DE4" w:rsidP="00747DE4">
      <w:pPr>
        <w:ind w:left="-567"/>
        <w:jc w:val="center"/>
        <w:rPr>
          <w:bCs/>
          <w:color w:val="000000"/>
          <w:sz w:val="28"/>
          <w:szCs w:val="28"/>
        </w:rPr>
      </w:pPr>
    </w:p>
    <w:p w14:paraId="65386CC4" w14:textId="77777777" w:rsidR="00747DE4" w:rsidRDefault="00747DE4" w:rsidP="00747DE4">
      <w:pPr>
        <w:ind w:left="-567"/>
        <w:jc w:val="center"/>
        <w:rPr>
          <w:bCs/>
          <w:color w:val="000000"/>
          <w:sz w:val="28"/>
          <w:szCs w:val="28"/>
        </w:rPr>
      </w:pPr>
    </w:p>
    <w:p w14:paraId="40B176B1" w14:textId="77777777" w:rsidR="00747DE4" w:rsidRDefault="00747DE4" w:rsidP="00747DE4">
      <w:pPr>
        <w:ind w:left="-567"/>
        <w:jc w:val="center"/>
        <w:rPr>
          <w:bCs/>
          <w:color w:val="000000"/>
          <w:sz w:val="28"/>
          <w:szCs w:val="28"/>
        </w:rPr>
      </w:pPr>
    </w:p>
    <w:p w14:paraId="732335D2" w14:textId="77777777" w:rsidR="00747DE4" w:rsidRDefault="00747DE4" w:rsidP="00747DE4">
      <w:pPr>
        <w:ind w:left="-567"/>
        <w:jc w:val="center"/>
        <w:rPr>
          <w:bCs/>
          <w:color w:val="000000"/>
          <w:sz w:val="28"/>
          <w:szCs w:val="28"/>
        </w:rPr>
      </w:pPr>
    </w:p>
    <w:p w14:paraId="28D4AB1B" w14:textId="77777777" w:rsidR="00747DE4" w:rsidRDefault="00747DE4" w:rsidP="00747DE4">
      <w:pPr>
        <w:ind w:left="-567"/>
        <w:jc w:val="center"/>
        <w:rPr>
          <w:bCs/>
          <w:color w:val="000000"/>
          <w:sz w:val="28"/>
          <w:szCs w:val="28"/>
        </w:rPr>
      </w:pPr>
    </w:p>
    <w:p w14:paraId="01B5015B" w14:textId="77777777" w:rsidR="00747DE4" w:rsidRDefault="00747DE4" w:rsidP="00747DE4">
      <w:pPr>
        <w:ind w:left="-567"/>
        <w:jc w:val="center"/>
        <w:rPr>
          <w:bCs/>
          <w:color w:val="000000"/>
          <w:sz w:val="28"/>
          <w:szCs w:val="28"/>
        </w:rPr>
      </w:pPr>
    </w:p>
    <w:p w14:paraId="1801ABAB" w14:textId="77777777" w:rsidR="00747DE4" w:rsidRDefault="00747DE4" w:rsidP="00747DE4">
      <w:pPr>
        <w:ind w:left="-567"/>
        <w:jc w:val="center"/>
        <w:rPr>
          <w:bCs/>
          <w:color w:val="000000"/>
          <w:sz w:val="28"/>
          <w:szCs w:val="28"/>
        </w:rPr>
      </w:pPr>
    </w:p>
    <w:p w14:paraId="13238E07" w14:textId="77777777" w:rsidR="00747DE4" w:rsidRDefault="00747DE4" w:rsidP="00747DE4">
      <w:pPr>
        <w:ind w:left="-567"/>
        <w:jc w:val="center"/>
        <w:rPr>
          <w:bCs/>
          <w:color w:val="000000"/>
          <w:sz w:val="28"/>
          <w:szCs w:val="28"/>
        </w:rPr>
      </w:pPr>
    </w:p>
    <w:p w14:paraId="560C50EC" w14:textId="77777777" w:rsidR="00747DE4" w:rsidRDefault="00747DE4" w:rsidP="00747DE4">
      <w:pPr>
        <w:ind w:left="-567"/>
        <w:jc w:val="center"/>
        <w:rPr>
          <w:bCs/>
          <w:color w:val="000000"/>
          <w:sz w:val="28"/>
          <w:szCs w:val="28"/>
        </w:rPr>
      </w:pPr>
    </w:p>
    <w:p w14:paraId="31895849" w14:textId="77777777" w:rsidR="00747DE4" w:rsidRDefault="00747DE4" w:rsidP="00747DE4">
      <w:pPr>
        <w:ind w:left="-567"/>
        <w:jc w:val="center"/>
        <w:rPr>
          <w:bCs/>
          <w:color w:val="000000"/>
          <w:sz w:val="28"/>
          <w:szCs w:val="28"/>
        </w:rPr>
      </w:pPr>
    </w:p>
    <w:p w14:paraId="7D0CA73B" w14:textId="77777777" w:rsidR="00747DE4" w:rsidRDefault="00747DE4" w:rsidP="00747DE4">
      <w:pPr>
        <w:ind w:left="-567"/>
        <w:jc w:val="center"/>
        <w:rPr>
          <w:bCs/>
          <w:color w:val="000000"/>
          <w:sz w:val="28"/>
          <w:szCs w:val="28"/>
        </w:rPr>
      </w:pPr>
    </w:p>
    <w:p w14:paraId="697883E8" w14:textId="77777777" w:rsidR="00747DE4" w:rsidRDefault="00747DE4" w:rsidP="00747DE4">
      <w:pPr>
        <w:ind w:left="-567"/>
        <w:jc w:val="center"/>
        <w:rPr>
          <w:bCs/>
          <w:color w:val="000000"/>
          <w:sz w:val="28"/>
          <w:szCs w:val="28"/>
        </w:rPr>
      </w:pPr>
    </w:p>
    <w:p w14:paraId="4F6956B0" w14:textId="77777777" w:rsidR="00747DE4" w:rsidRDefault="00747DE4" w:rsidP="00747DE4">
      <w:pPr>
        <w:ind w:left="-567"/>
        <w:jc w:val="center"/>
        <w:rPr>
          <w:bCs/>
          <w:color w:val="000000"/>
          <w:sz w:val="28"/>
          <w:szCs w:val="28"/>
        </w:rPr>
      </w:pPr>
    </w:p>
    <w:p w14:paraId="172F7E00" w14:textId="77777777" w:rsidR="00747DE4" w:rsidRDefault="00747DE4" w:rsidP="00747DE4">
      <w:pPr>
        <w:ind w:left="-567"/>
        <w:jc w:val="center"/>
        <w:rPr>
          <w:bCs/>
          <w:color w:val="000000"/>
          <w:sz w:val="28"/>
          <w:szCs w:val="28"/>
        </w:rPr>
      </w:pPr>
    </w:p>
    <w:p w14:paraId="1401743C" w14:textId="77777777" w:rsidR="00747DE4" w:rsidRDefault="00747DE4" w:rsidP="00747DE4">
      <w:pPr>
        <w:ind w:left="-567"/>
        <w:jc w:val="center"/>
        <w:rPr>
          <w:bCs/>
          <w:color w:val="000000"/>
          <w:sz w:val="28"/>
          <w:szCs w:val="28"/>
        </w:rPr>
      </w:pPr>
    </w:p>
    <w:p w14:paraId="16D4D80C" w14:textId="77777777" w:rsidR="00747DE4" w:rsidRDefault="00747DE4" w:rsidP="00747DE4">
      <w:pPr>
        <w:ind w:left="-567"/>
        <w:jc w:val="center"/>
        <w:rPr>
          <w:bCs/>
          <w:color w:val="000000"/>
          <w:sz w:val="28"/>
          <w:szCs w:val="28"/>
        </w:rPr>
        <w:sectPr w:rsidR="00747DE4" w:rsidSect="00747DE4">
          <w:pgSz w:w="11906" w:h="16838"/>
          <w:pgMar w:top="851" w:right="709" w:bottom="709" w:left="1559" w:header="709" w:footer="709" w:gutter="0"/>
          <w:cols w:space="708"/>
          <w:titlePg/>
          <w:docGrid w:linePitch="360"/>
        </w:sectPr>
      </w:pPr>
    </w:p>
    <w:p w14:paraId="7E710B50" w14:textId="77777777" w:rsidR="00747DE4" w:rsidRDefault="00747DE4" w:rsidP="00747DE4">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51CBFCCA" w14:textId="77777777" w:rsidR="00747DE4" w:rsidRPr="00C93101" w:rsidRDefault="00747DE4" w:rsidP="00747DE4">
      <w:pPr>
        <w:ind w:left="-567"/>
        <w:jc w:val="center"/>
        <w:rPr>
          <w:bCs/>
          <w:color w:val="FF0000"/>
          <w:sz w:val="28"/>
          <w:szCs w:val="28"/>
        </w:rPr>
      </w:pPr>
      <w:r>
        <w:rPr>
          <w:bCs/>
          <w:color w:val="000000"/>
          <w:sz w:val="28"/>
          <w:szCs w:val="28"/>
        </w:rPr>
        <w:t xml:space="preserve"> объектов централизованных систем </w:t>
      </w:r>
      <w:r w:rsidRPr="00CE6419">
        <w:rPr>
          <w:bCs/>
          <w:sz w:val="28"/>
          <w:szCs w:val="28"/>
        </w:rPr>
        <w:t>холодного водоснабжения</w:t>
      </w:r>
    </w:p>
    <w:p w14:paraId="19ADAD9F" w14:textId="77777777" w:rsidR="00747DE4" w:rsidRDefault="00747DE4" w:rsidP="00747DE4">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747DE4" w14:paraId="1DEA67BE" w14:textId="77777777" w:rsidTr="00747DE4">
        <w:trPr>
          <w:trHeight w:val="1154"/>
        </w:trPr>
        <w:tc>
          <w:tcPr>
            <w:tcW w:w="822" w:type="dxa"/>
            <w:vAlign w:val="center"/>
          </w:tcPr>
          <w:p w14:paraId="36EA773E" w14:textId="77777777" w:rsidR="00747DE4" w:rsidRDefault="00747DE4" w:rsidP="00747DE4">
            <w:pPr>
              <w:jc w:val="center"/>
              <w:rPr>
                <w:bCs/>
                <w:color w:val="000000"/>
                <w:sz w:val="28"/>
                <w:szCs w:val="28"/>
              </w:rPr>
            </w:pPr>
            <w:r>
              <w:rPr>
                <w:bCs/>
                <w:color w:val="000000"/>
                <w:sz w:val="28"/>
                <w:szCs w:val="28"/>
              </w:rPr>
              <w:t>№ п/п</w:t>
            </w:r>
          </w:p>
        </w:tc>
        <w:tc>
          <w:tcPr>
            <w:tcW w:w="3375" w:type="dxa"/>
            <w:vAlign w:val="center"/>
          </w:tcPr>
          <w:p w14:paraId="5BED4E21" w14:textId="77777777" w:rsidR="00747DE4" w:rsidRDefault="00747DE4" w:rsidP="00747DE4">
            <w:pPr>
              <w:jc w:val="center"/>
              <w:rPr>
                <w:bCs/>
                <w:color w:val="000000"/>
                <w:sz w:val="28"/>
                <w:szCs w:val="28"/>
              </w:rPr>
            </w:pPr>
            <w:r>
              <w:rPr>
                <w:bCs/>
                <w:color w:val="000000"/>
                <w:sz w:val="28"/>
                <w:szCs w:val="28"/>
              </w:rPr>
              <w:t>Наименование показателя</w:t>
            </w:r>
          </w:p>
        </w:tc>
        <w:tc>
          <w:tcPr>
            <w:tcW w:w="993" w:type="dxa"/>
            <w:vAlign w:val="center"/>
          </w:tcPr>
          <w:p w14:paraId="39DB2234" w14:textId="77777777" w:rsidR="00747DE4" w:rsidRDefault="00747DE4" w:rsidP="00747DE4">
            <w:pPr>
              <w:jc w:val="center"/>
              <w:rPr>
                <w:bCs/>
                <w:color w:val="000000"/>
                <w:sz w:val="28"/>
                <w:szCs w:val="28"/>
              </w:rPr>
            </w:pPr>
            <w:r>
              <w:rPr>
                <w:bCs/>
                <w:color w:val="000000"/>
                <w:sz w:val="28"/>
                <w:szCs w:val="28"/>
              </w:rPr>
              <w:t>Факт 2017 год</w:t>
            </w:r>
          </w:p>
        </w:tc>
        <w:tc>
          <w:tcPr>
            <w:tcW w:w="1701" w:type="dxa"/>
            <w:vAlign w:val="center"/>
          </w:tcPr>
          <w:p w14:paraId="26BBF30B" w14:textId="77777777" w:rsidR="00747DE4" w:rsidRDefault="00747DE4" w:rsidP="00747DE4">
            <w:pPr>
              <w:jc w:val="center"/>
              <w:rPr>
                <w:bCs/>
                <w:color w:val="000000"/>
                <w:sz w:val="28"/>
                <w:szCs w:val="28"/>
              </w:rPr>
            </w:pPr>
            <w:r>
              <w:rPr>
                <w:bCs/>
                <w:color w:val="000000"/>
                <w:sz w:val="28"/>
                <w:szCs w:val="28"/>
              </w:rPr>
              <w:t>Ожидаемые значения 2018 год</w:t>
            </w:r>
          </w:p>
        </w:tc>
        <w:tc>
          <w:tcPr>
            <w:tcW w:w="992" w:type="dxa"/>
            <w:vAlign w:val="center"/>
          </w:tcPr>
          <w:p w14:paraId="1367B1C9" w14:textId="77777777" w:rsidR="00747DE4" w:rsidRDefault="00747DE4" w:rsidP="00747DE4">
            <w:pPr>
              <w:jc w:val="center"/>
              <w:rPr>
                <w:bCs/>
                <w:color w:val="000000"/>
                <w:sz w:val="28"/>
                <w:szCs w:val="28"/>
              </w:rPr>
            </w:pPr>
            <w:r>
              <w:rPr>
                <w:bCs/>
                <w:color w:val="000000"/>
                <w:sz w:val="28"/>
                <w:szCs w:val="28"/>
              </w:rPr>
              <w:t>План 2019 год</w:t>
            </w:r>
          </w:p>
        </w:tc>
        <w:tc>
          <w:tcPr>
            <w:tcW w:w="1134" w:type="dxa"/>
            <w:vAlign w:val="center"/>
          </w:tcPr>
          <w:p w14:paraId="0C1C15C2" w14:textId="77777777" w:rsidR="00747DE4" w:rsidRDefault="00747DE4" w:rsidP="00747DE4">
            <w:pPr>
              <w:jc w:val="center"/>
              <w:rPr>
                <w:bCs/>
                <w:color w:val="000000"/>
                <w:sz w:val="28"/>
                <w:szCs w:val="28"/>
              </w:rPr>
            </w:pPr>
            <w:r>
              <w:rPr>
                <w:bCs/>
                <w:color w:val="000000"/>
                <w:sz w:val="28"/>
                <w:szCs w:val="28"/>
              </w:rPr>
              <w:t>План 2020 год</w:t>
            </w:r>
          </w:p>
        </w:tc>
        <w:tc>
          <w:tcPr>
            <w:tcW w:w="1134" w:type="dxa"/>
            <w:vAlign w:val="center"/>
          </w:tcPr>
          <w:p w14:paraId="2C7B6D9F" w14:textId="77777777" w:rsidR="00747DE4" w:rsidRDefault="00747DE4" w:rsidP="00747DE4">
            <w:pPr>
              <w:jc w:val="center"/>
              <w:rPr>
                <w:bCs/>
                <w:color w:val="000000"/>
                <w:sz w:val="28"/>
                <w:szCs w:val="28"/>
              </w:rPr>
            </w:pPr>
            <w:r>
              <w:rPr>
                <w:bCs/>
                <w:color w:val="000000"/>
                <w:sz w:val="28"/>
                <w:szCs w:val="28"/>
              </w:rPr>
              <w:t>План 2021 год</w:t>
            </w:r>
          </w:p>
        </w:tc>
        <w:tc>
          <w:tcPr>
            <w:tcW w:w="1105" w:type="dxa"/>
            <w:vAlign w:val="center"/>
          </w:tcPr>
          <w:p w14:paraId="162944CE" w14:textId="77777777" w:rsidR="00747DE4" w:rsidRDefault="00747DE4" w:rsidP="00747DE4">
            <w:pPr>
              <w:jc w:val="center"/>
              <w:rPr>
                <w:bCs/>
                <w:color w:val="000000"/>
                <w:sz w:val="28"/>
                <w:szCs w:val="28"/>
              </w:rPr>
            </w:pPr>
            <w:r>
              <w:rPr>
                <w:bCs/>
                <w:color w:val="000000"/>
                <w:sz w:val="28"/>
                <w:szCs w:val="28"/>
              </w:rPr>
              <w:t>План 2022 год</w:t>
            </w:r>
          </w:p>
        </w:tc>
        <w:tc>
          <w:tcPr>
            <w:tcW w:w="1105" w:type="dxa"/>
            <w:vAlign w:val="center"/>
          </w:tcPr>
          <w:p w14:paraId="484156B9" w14:textId="77777777" w:rsidR="00747DE4" w:rsidRDefault="00747DE4" w:rsidP="00747DE4">
            <w:pPr>
              <w:jc w:val="center"/>
              <w:rPr>
                <w:bCs/>
                <w:color w:val="000000"/>
                <w:sz w:val="28"/>
                <w:szCs w:val="28"/>
              </w:rPr>
            </w:pPr>
            <w:r>
              <w:rPr>
                <w:bCs/>
                <w:color w:val="000000"/>
                <w:sz w:val="28"/>
                <w:szCs w:val="28"/>
              </w:rPr>
              <w:t>План 2023 год</w:t>
            </w:r>
          </w:p>
        </w:tc>
        <w:tc>
          <w:tcPr>
            <w:tcW w:w="1105" w:type="dxa"/>
            <w:vAlign w:val="center"/>
          </w:tcPr>
          <w:p w14:paraId="0DA8C06A" w14:textId="77777777" w:rsidR="00747DE4" w:rsidRDefault="00747DE4" w:rsidP="00747DE4">
            <w:pPr>
              <w:jc w:val="center"/>
              <w:rPr>
                <w:bCs/>
                <w:color w:val="000000"/>
                <w:sz w:val="28"/>
                <w:szCs w:val="28"/>
              </w:rPr>
            </w:pPr>
            <w:r>
              <w:rPr>
                <w:bCs/>
                <w:color w:val="000000"/>
                <w:sz w:val="28"/>
                <w:szCs w:val="28"/>
              </w:rPr>
              <w:t>План 2024 год</w:t>
            </w:r>
          </w:p>
        </w:tc>
      </w:tr>
      <w:tr w:rsidR="00747DE4" w14:paraId="750BB3A6" w14:textId="77777777" w:rsidTr="00747DE4">
        <w:tc>
          <w:tcPr>
            <w:tcW w:w="822" w:type="dxa"/>
          </w:tcPr>
          <w:p w14:paraId="449AB792" w14:textId="77777777" w:rsidR="00747DE4" w:rsidRDefault="00747DE4" w:rsidP="00747DE4">
            <w:pPr>
              <w:jc w:val="center"/>
              <w:rPr>
                <w:bCs/>
                <w:color w:val="000000"/>
                <w:sz w:val="28"/>
                <w:szCs w:val="28"/>
              </w:rPr>
            </w:pPr>
            <w:r>
              <w:rPr>
                <w:bCs/>
                <w:color w:val="000000"/>
                <w:sz w:val="28"/>
                <w:szCs w:val="28"/>
              </w:rPr>
              <w:t>1</w:t>
            </w:r>
          </w:p>
        </w:tc>
        <w:tc>
          <w:tcPr>
            <w:tcW w:w="3375" w:type="dxa"/>
          </w:tcPr>
          <w:p w14:paraId="7E8123D1" w14:textId="77777777" w:rsidR="00747DE4" w:rsidRDefault="00747DE4" w:rsidP="00747DE4">
            <w:pPr>
              <w:jc w:val="center"/>
              <w:rPr>
                <w:bCs/>
                <w:color w:val="000000"/>
                <w:sz w:val="28"/>
                <w:szCs w:val="28"/>
              </w:rPr>
            </w:pPr>
            <w:r>
              <w:rPr>
                <w:bCs/>
                <w:color w:val="000000"/>
                <w:sz w:val="28"/>
                <w:szCs w:val="28"/>
              </w:rPr>
              <w:t>2</w:t>
            </w:r>
          </w:p>
        </w:tc>
        <w:tc>
          <w:tcPr>
            <w:tcW w:w="993" w:type="dxa"/>
          </w:tcPr>
          <w:p w14:paraId="3B480994" w14:textId="77777777" w:rsidR="00747DE4" w:rsidRDefault="00747DE4" w:rsidP="00747DE4">
            <w:pPr>
              <w:jc w:val="center"/>
              <w:rPr>
                <w:bCs/>
                <w:color w:val="000000"/>
                <w:sz w:val="28"/>
                <w:szCs w:val="28"/>
              </w:rPr>
            </w:pPr>
            <w:r>
              <w:rPr>
                <w:bCs/>
                <w:color w:val="000000"/>
                <w:sz w:val="28"/>
                <w:szCs w:val="28"/>
              </w:rPr>
              <w:t>3</w:t>
            </w:r>
          </w:p>
        </w:tc>
        <w:tc>
          <w:tcPr>
            <w:tcW w:w="1701" w:type="dxa"/>
          </w:tcPr>
          <w:p w14:paraId="55A447F5" w14:textId="77777777" w:rsidR="00747DE4" w:rsidRDefault="00747DE4" w:rsidP="00747DE4">
            <w:pPr>
              <w:jc w:val="center"/>
              <w:rPr>
                <w:bCs/>
                <w:color w:val="000000"/>
                <w:sz w:val="28"/>
                <w:szCs w:val="28"/>
              </w:rPr>
            </w:pPr>
            <w:r>
              <w:rPr>
                <w:bCs/>
                <w:color w:val="000000"/>
                <w:sz w:val="28"/>
                <w:szCs w:val="28"/>
              </w:rPr>
              <w:t>4</w:t>
            </w:r>
          </w:p>
        </w:tc>
        <w:tc>
          <w:tcPr>
            <w:tcW w:w="992" w:type="dxa"/>
          </w:tcPr>
          <w:p w14:paraId="1A697000" w14:textId="77777777" w:rsidR="00747DE4" w:rsidRDefault="00747DE4" w:rsidP="00747DE4">
            <w:pPr>
              <w:jc w:val="center"/>
              <w:rPr>
                <w:bCs/>
                <w:color w:val="000000"/>
                <w:sz w:val="28"/>
                <w:szCs w:val="28"/>
              </w:rPr>
            </w:pPr>
            <w:r>
              <w:rPr>
                <w:bCs/>
                <w:color w:val="000000"/>
                <w:sz w:val="28"/>
                <w:szCs w:val="28"/>
              </w:rPr>
              <w:t>5</w:t>
            </w:r>
          </w:p>
        </w:tc>
        <w:tc>
          <w:tcPr>
            <w:tcW w:w="1134" w:type="dxa"/>
          </w:tcPr>
          <w:p w14:paraId="59FA7C5A" w14:textId="77777777" w:rsidR="00747DE4" w:rsidRDefault="00747DE4" w:rsidP="00747DE4">
            <w:pPr>
              <w:jc w:val="center"/>
              <w:rPr>
                <w:bCs/>
                <w:color w:val="000000"/>
                <w:sz w:val="28"/>
                <w:szCs w:val="28"/>
              </w:rPr>
            </w:pPr>
            <w:r>
              <w:rPr>
                <w:bCs/>
                <w:color w:val="000000"/>
                <w:sz w:val="28"/>
                <w:szCs w:val="28"/>
              </w:rPr>
              <w:t>6</w:t>
            </w:r>
          </w:p>
        </w:tc>
        <w:tc>
          <w:tcPr>
            <w:tcW w:w="1134" w:type="dxa"/>
          </w:tcPr>
          <w:p w14:paraId="7981660E" w14:textId="77777777" w:rsidR="00747DE4" w:rsidRDefault="00747DE4" w:rsidP="00747DE4">
            <w:pPr>
              <w:jc w:val="center"/>
              <w:rPr>
                <w:bCs/>
                <w:color w:val="000000"/>
                <w:sz w:val="28"/>
                <w:szCs w:val="28"/>
              </w:rPr>
            </w:pPr>
            <w:r>
              <w:rPr>
                <w:bCs/>
                <w:color w:val="000000"/>
                <w:sz w:val="28"/>
                <w:szCs w:val="28"/>
              </w:rPr>
              <w:t>7</w:t>
            </w:r>
          </w:p>
        </w:tc>
        <w:tc>
          <w:tcPr>
            <w:tcW w:w="1105" w:type="dxa"/>
          </w:tcPr>
          <w:p w14:paraId="74350D5C" w14:textId="77777777" w:rsidR="00747DE4" w:rsidRDefault="00747DE4" w:rsidP="00747DE4">
            <w:pPr>
              <w:jc w:val="center"/>
              <w:rPr>
                <w:bCs/>
                <w:color w:val="000000"/>
                <w:sz w:val="28"/>
                <w:szCs w:val="28"/>
              </w:rPr>
            </w:pPr>
            <w:r>
              <w:rPr>
                <w:bCs/>
                <w:color w:val="000000"/>
                <w:sz w:val="28"/>
                <w:szCs w:val="28"/>
              </w:rPr>
              <w:t>8</w:t>
            </w:r>
          </w:p>
        </w:tc>
        <w:tc>
          <w:tcPr>
            <w:tcW w:w="1105" w:type="dxa"/>
          </w:tcPr>
          <w:p w14:paraId="324E8061" w14:textId="77777777" w:rsidR="00747DE4" w:rsidRDefault="00747DE4" w:rsidP="00747DE4">
            <w:pPr>
              <w:jc w:val="center"/>
              <w:rPr>
                <w:bCs/>
                <w:color w:val="000000"/>
                <w:sz w:val="28"/>
                <w:szCs w:val="28"/>
              </w:rPr>
            </w:pPr>
            <w:r>
              <w:rPr>
                <w:bCs/>
                <w:color w:val="000000"/>
                <w:sz w:val="28"/>
                <w:szCs w:val="28"/>
              </w:rPr>
              <w:t>9</w:t>
            </w:r>
          </w:p>
        </w:tc>
        <w:tc>
          <w:tcPr>
            <w:tcW w:w="1105" w:type="dxa"/>
          </w:tcPr>
          <w:p w14:paraId="089FC9C1" w14:textId="77777777" w:rsidR="00747DE4" w:rsidRDefault="00747DE4" w:rsidP="00747DE4">
            <w:pPr>
              <w:jc w:val="center"/>
              <w:rPr>
                <w:bCs/>
                <w:color w:val="000000"/>
                <w:sz w:val="28"/>
                <w:szCs w:val="28"/>
              </w:rPr>
            </w:pPr>
            <w:r>
              <w:rPr>
                <w:bCs/>
                <w:color w:val="000000"/>
                <w:sz w:val="28"/>
                <w:szCs w:val="28"/>
              </w:rPr>
              <w:t>10</w:t>
            </w:r>
          </w:p>
        </w:tc>
      </w:tr>
      <w:tr w:rsidR="00747DE4" w14:paraId="296E6688" w14:textId="77777777" w:rsidTr="00747DE4">
        <w:trPr>
          <w:trHeight w:val="650"/>
        </w:trPr>
        <w:tc>
          <w:tcPr>
            <w:tcW w:w="13466" w:type="dxa"/>
            <w:gridSpan w:val="10"/>
            <w:vAlign w:val="center"/>
          </w:tcPr>
          <w:p w14:paraId="5CF7CC88" w14:textId="77777777" w:rsidR="00747DE4" w:rsidRDefault="00747DE4" w:rsidP="009D1B11">
            <w:pPr>
              <w:pStyle w:val="a7"/>
              <w:numPr>
                <w:ilvl w:val="0"/>
                <w:numId w:val="9"/>
              </w:numPr>
              <w:jc w:val="center"/>
              <w:rPr>
                <w:bCs/>
                <w:color w:val="000000"/>
                <w:sz w:val="28"/>
                <w:szCs w:val="28"/>
              </w:rPr>
            </w:pPr>
            <w:r>
              <w:rPr>
                <w:bCs/>
                <w:color w:val="000000"/>
                <w:sz w:val="28"/>
                <w:szCs w:val="28"/>
              </w:rPr>
              <w:t>Показатели качества воды</w:t>
            </w:r>
          </w:p>
        </w:tc>
      </w:tr>
      <w:tr w:rsidR="00747DE4" w14:paraId="0BD6B8EC" w14:textId="77777777" w:rsidTr="00747DE4">
        <w:trPr>
          <w:trHeight w:val="3987"/>
        </w:trPr>
        <w:tc>
          <w:tcPr>
            <w:tcW w:w="822" w:type="dxa"/>
            <w:vAlign w:val="center"/>
          </w:tcPr>
          <w:p w14:paraId="0B60432E" w14:textId="77777777" w:rsidR="00747DE4" w:rsidRDefault="00747DE4" w:rsidP="00747DE4">
            <w:pPr>
              <w:jc w:val="center"/>
              <w:rPr>
                <w:bCs/>
                <w:color w:val="000000"/>
                <w:sz w:val="28"/>
                <w:szCs w:val="28"/>
              </w:rPr>
            </w:pPr>
            <w:r>
              <w:rPr>
                <w:bCs/>
                <w:color w:val="000000"/>
                <w:sz w:val="28"/>
                <w:szCs w:val="28"/>
              </w:rPr>
              <w:t>1.1.</w:t>
            </w:r>
          </w:p>
        </w:tc>
        <w:tc>
          <w:tcPr>
            <w:tcW w:w="3375" w:type="dxa"/>
            <w:vAlign w:val="center"/>
          </w:tcPr>
          <w:p w14:paraId="06FDF20A" w14:textId="77777777" w:rsidR="00747DE4" w:rsidRPr="00FE6F9F" w:rsidRDefault="00747DE4" w:rsidP="00747DE4">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73B1132" w14:textId="77777777" w:rsidR="00747DE4" w:rsidRPr="00CE6419" w:rsidRDefault="00747DE4" w:rsidP="00747DE4">
            <w:pPr>
              <w:jc w:val="center"/>
              <w:rPr>
                <w:bCs/>
                <w:sz w:val="28"/>
                <w:szCs w:val="28"/>
              </w:rPr>
            </w:pPr>
            <w:r w:rsidRPr="00CE6419">
              <w:rPr>
                <w:bCs/>
                <w:sz w:val="28"/>
                <w:szCs w:val="28"/>
              </w:rPr>
              <w:t>-</w:t>
            </w:r>
          </w:p>
        </w:tc>
        <w:tc>
          <w:tcPr>
            <w:tcW w:w="1701" w:type="dxa"/>
            <w:vAlign w:val="center"/>
          </w:tcPr>
          <w:p w14:paraId="100F8169" w14:textId="77777777" w:rsidR="00747DE4" w:rsidRPr="00CE6419" w:rsidRDefault="00747DE4" w:rsidP="00747DE4">
            <w:pPr>
              <w:jc w:val="center"/>
              <w:rPr>
                <w:bCs/>
                <w:sz w:val="28"/>
                <w:szCs w:val="28"/>
              </w:rPr>
            </w:pPr>
            <w:r w:rsidRPr="00CE6419">
              <w:rPr>
                <w:bCs/>
                <w:sz w:val="28"/>
                <w:szCs w:val="28"/>
              </w:rPr>
              <w:t>-</w:t>
            </w:r>
          </w:p>
        </w:tc>
        <w:tc>
          <w:tcPr>
            <w:tcW w:w="992" w:type="dxa"/>
            <w:vAlign w:val="center"/>
          </w:tcPr>
          <w:p w14:paraId="3DE44F3E" w14:textId="77777777" w:rsidR="00747DE4" w:rsidRPr="00CE6419" w:rsidRDefault="00747DE4" w:rsidP="00747DE4">
            <w:pPr>
              <w:jc w:val="center"/>
              <w:rPr>
                <w:bCs/>
                <w:sz w:val="28"/>
                <w:szCs w:val="28"/>
              </w:rPr>
            </w:pPr>
            <w:r w:rsidRPr="00CE6419">
              <w:rPr>
                <w:bCs/>
                <w:sz w:val="28"/>
                <w:szCs w:val="28"/>
              </w:rPr>
              <w:t>-</w:t>
            </w:r>
          </w:p>
        </w:tc>
        <w:tc>
          <w:tcPr>
            <w:tcW w:w="1134" w:type="dxa"/>
            <w:vAlign w:val="center"/>
          </w:tcPr>
          <w:p w14:paraId="7AC0DCE7" w14:textId="77777777" w:rsidR="00747DE4" w:rsidRPr="00CE6419" w:rsidRDefault="00747DE4" w:rsidP="00747DE4">
            <w:pPr>
              <w:jc w:val="center"/>
              <w:rPr>
                <w:bCs/>
                <w:sz w:val="28"/>
                <w:szCs w:val="28"/>
              </w:rPr>
            </w:pPr>
            <w:r w:rsidRPr="00CE6419">
              <w:rPr>
                <w:bCs/>
                <w:sz w:val="28"/>
                <w:szCs w:val="28"/>
              </w:rPr>
              <w:t>-</w:t>
            </w:r>
          </w:p>
        </w:tc>
        <w:tc>
          <w:tcPr>
            <w:tcW w:w="1134" w:type="dxa"/>
            <w:vAlign w:val="center"/>
          </w:tcPr>
          <w:p w14:paraId="53E792E3"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75FAE9CD"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35E8476C"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2B08CE15" w14:textId="77777777" w:rsidR="00747DE4" w:rsidRPr="00CE6419" w:rsidRDefault="00747DE4" w:rsidP="00747DE4">
            <w:pPr>
              <w:jc w:val="center"/>
              <w:rPr>
                <w:bCs/>
                <w:sz w:val="28"/>
                <w:szCs w:val="28"/>
              </w:rPr>
            </w:pPr>
            <w:r w:rsidRPr="00CE6419">
              <w:rPr>
                <w:bCs/>
                <w:sz w:val="28"/>
                <w:szCs w:val="28"/>
              </w:rPr>
              <w:t>-</w:t>
            </w:r>
          </w:p>
        </w:tc>
      </w:tr>
      <w:tr w:rsidR="00747DE4" w14:paraId="41B6CFD1" w14:textId="77777777" w:rsidTr="00747DE4">
        <w:trPr>
          <w:trHeight w:val="2793"/>
        </w:trPr>
        <w:tc>
          <w:tcPr>
            <w:tcW w:w="822" w:type="dxa"/>
            <w:vAlign w:val="center"/>
          </w:tcPr>
          <w:p w14:paraId="4780FF8A" w14:textId="77777777" w:rsidR="00747DE4" w:rsidRDefault="00747DE4" w:rsidP="00747DE4">
            <w:pPr>
              <w:jc w:val="center"/>
              <w:rPr>
                <w:bCs/>
                <w:color w:val="000000"/>
                <w:sz w:val="28"/>
                <w:szCs w:val="28"/>
              </w:rPr>
            </w:pPr>
            <w:r>
              <w:rPr>
                <w:bCs/>
                <w:color w:val="000000"/>
                <w:sz w:val="28"/>
                <w:szCs w:val="28"/>
              </w:rPr>
              <w:t>1.2.</w:t>
            </w:r>
          </w:p>
        </w:tc>
        <w:tc>
          <w:tcPr>
            <w:tcW w:w="3375" w:type="dxa"/>
          </w:tcPr>
          <w:p w14:paraId="3AD827C0" w14:textId="77777777" w:rsidR="00747DE4" w:rsidRDefault="00747DE4" w:rsidP="00747DE4">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1179C9B1" w14:textId="77777777" w:rsidR="00747DE4" w:rsidRPr="00CE6419" w:rsidRDefault="00747DE4" w:rsidP="00747DE4">
            <w:pPr>
              <w:jc w:val="center"/>
              <w:rPr>
                <w:bCs/>
                <w:sz w:val="28"/>
                <w:szCs w:val="28"/>
              </w:rPr>
            </w:pPr>
            <w:r w:rsidRPr="00CE6419">
              <w:rPr>
                <w:bCs/>
                <w:sz w:val="28"/>
                <w:szCs w:val="28"/>
              </w:rPr>
              <w:t>-</w:t>
            </w:r>
          </w:p>
        </w:tc>
        <w:tc>
          <w:tcPr>
            <w:tcW w:w="1701" w:type="dxa"/>
            <w:vAlign w:val="center"/>
          </w:tcPr>
          <w:p w14:paraId="083B5615" w14:textId="77777777" w:rsidR="00747DE4" w:rsidRPr="00CE6419" w:rsidRDefault="00747DE4" w:rsidP="00747DE4">
            <w:pPr>
              <w:jc w:val="center"/>
              <w:rPr>
                <w:bCs/>
                <w:sz w:val="28"/>
                <w:szCs w:val="28"/>
              </w:rPr>
            </w:pPr>
            <w:r w:rsidRPr="00CE6419">
              <w:rPr>
                <w:bCs/>
                <w:sz w:val="28"/>
                <w:szCs w:val="28"/>
              </w:rPr>
              <w:t>-</w:t>
            </w:r>
          </w:p>
        </w:tc>
        <w:tc>
          <w:tcPr>
            <w:tcW w:w="992" w:type="dxa"/>
            <w:vAlign w:val="center"/>
          </w:tcPr>
          <w:p w14:paraId="676221BE" w14:textId="77777777" w:rsidR="00747DE4" w:rsidRPr="00CE6419" w:rsidRDefault="00747DE4" w:rsidP="00747DE4">
            <w:pPr>
              <w:jc w:val="center"/>
              <w:rPr>
                <w:bCs/>
                <w:sz w:val="28"/>
                <w:szCs w:val="28"/>
              </w:rPr>
            </w:pPr>
            <w:r w:rsidRPr="00CE6419">
              <w:rPr>
                <w:bCs/>
                <w:sz w:val="28"/>
                <w:szCs w:val="28"/>
              </w:rPr>
              <w:t>-</w:t>
            </w:r>
          </w:p>
        </w:tc>
        <w:tc>
          <w:tcPr>
            <w:tcW w:w="1134" w:type="dxa"/>
            <w:vAlign w:val="center"/>
          </w:tcPr>
          <w:p w14:paraId="3AB5661E" w14:textId="77777777" w:rsidR="00747DE4" w:rsidRPr="00CE6419" w:rsidRDefault="00747DE4" w:rsidP="00747DE4">
            <w:pPr>
              <w:jc w:val="center"/>
              <w:rPr>
                <w:bCs/>
                <w:sz w:val="28"/>
                <w:szCs w:val="28"/>
              </w:rPr>
            </w:pPr>
            <w:r w:rsidRPr="00CE6419">
              <w:rPr>
                <w:bCs/>
                <w:sz w:val="28"/>
                <w:szCs w:val="28"/>
              </w:rPr>
              <w:t>-</w:t>
            </w:r>
          </w:p>
        </w:tc>
        <w:tc>
          <w:tcPr>
            <w:tcW w:w="1134" w:type="dxa"/>
            <w:vAlign w:val="center"/>
          </w:tcPr>
          <w:p w14:paraId="5C1B5C8C"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20BA43EC"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24CC7F24"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543649B7" w14:textId="77777777" w:rsidR="00747DE4" w:rsidRPr="00CE6419" w:rsidRDefault="00747DE4" w:rsidP="00747DE4">
            <w:pPr>
              <w:jc w:val="center"/>
              <w:rPr>
                <w:bCs/>
                <w:sz w:val="28"/>
                <w:szCs w:val="28"/>
              </w:rPr>
            </w:pPr>
            <w:r w:rsidRPr="00CE6419">
              <w:rPr>
                <w:bCs/>
                <w:sz w:val="28"/>
                <w:szCs w:val="28"/>
              </w:rPr>
              <w:t>-</w:t>
            </w:r>
          </w:p>
        </w:tc>
      </w:tr>
      <w:tr w:rsidR="00747DE4" w14:paraId="7C2762CF" w14:textId="77777777" w:rsidTr="00747DE4">
        <w:trPr>
          <w:trHeight w:val="438"/>
        </w:trPr>
        <w:tc>
          <w:tcPr>
            <w:tcW w:w="822" w:type="dxa"/>
            <w:vAlign w:val="center"/>
          </w:tcPr>
          <w:p w14:paraId="1D4F52B4" w14:textId="77777777" w:rsidR="00747DE4" w:rsidRDefault="00747DE4" w:rsidP="00747DE4">
            <w:pPr>
              <w:jc w:val="center"/>
              <w:rPr>
                <w:bCs/>
                <w:color w:val="000000"/>
                <w:sz w:val="28"/>
                <w:szCs w:val="28"/>
              </w:rPr>
            </w:pPr>
            <w:r>
              <w:rPr>
                <w:bCs/>
                <w:color w:val="000000"/>
                <w:sz w:val="28"/>
                <w:szCs w:val="28"/>
              </w:rPr>
              <w:lastRenderedPageBreak/>
              <w:t>1</w:t>
            </w:r>
          </w:p>
        </w:tc>
        <w:tc>
          <w:tcPr>
            <w:tcW w:w="3375" w:type="dxa"/>
            <w:vAlign w:val="center"/>
          </w:tcPr>
          <w:p w14:paraId="07248BB3" w14:textId="77777777" w:rsidR="00747DE4" w:rsidRDefault="00747DE4" w:rsidP="00747DE4">
            <w:pPr>
              <w:jc w:val="center"/>
              <w:rPr>
                <w:bCs/>
                <w:color w:val="000000"/>
                <w:sz w:val="28"/>
                <w:szCs w:val="28"/>
              </w:rPr>
            </w:pPr>
            <w:r>
              <w:rPr>
                <w:bCs/>
                <w:color w:val="000000"/>
                <w:sz w:val="28"/>
                <w:szCs w:val="28"/>
              </w:rPr>
              <w:t>2</w:t>
            </w:r>
          </w:p>
        </w:tc>
        <w:tc>
          <w:tcPr>
            <w:tcW w:w="993" w:type="dxa"/>
            <w:vAlign w:val="center"/>
          </w:tcPr>
          <w:p w14:paraId="2010105F" w14:textId="77777777" w:rsidR="00747DE4" w:rsidRDefault="00747DE4" w:rsidP="00747DE4">
            <w:pPr>
              <w:jc w:val="center"/>
              <w:rPr>
                <w:bCs/>
                <w:color w:val="000000"/>
                <w:sz w:val="28"/>
                <w:szCs w:val="28"/>
              </w:rPr>
            </w:pPr>
            <w:r>
              <w:rPr>
                <w:bCs/>
                <w:color w:val="000000"/>
                <w:sz w:val="28"/>
                <w:szCs w:val="28"/>
              </w:rPr>
              <w:t>3</w:t>
            </w:r>
          </w:p>
        </w:tc>
        <w:tc>
          <w:tcPr>
            <w:tcW w:w="1701" w:type="dxa"/>
            <w:vAlign w:val="center"/>
          </w:tcPr>
          <w:p w14:paraId="2350C4C9" w14:textId="77777777" w:rsidR="00747DE4" w:rsidRDefault="00747DE4" w:rsidP="00747DE4">
            <w:pPr>
              <w:jc w:val="center"/>
              <w:rPr>
                <w:bCs/>
                <w:color w:val="000000"/>
                <w:sz w:val="28"/>
                <w:szCs w:val="28"/>
              </w:rPr>
            </w:pPr>
            <w:r>
              <w:rPr>
                <w:bCs/>
                <w:color w:val="000000"/>
                <w:sz w:val="28"/>
                <w:szCs w:val="28"/>
              </w:rPr>
              <w:t>4</w:t>
            </w:r>
          </w:p>
        </w:tc>
        <w:tc>
          <w:tcPr>
            <w:tcW w:w="992" w:type="dxa"/>
            <w:vAlign w:val="center"/>
          </w:tcPr>
          <w:p w14:paraId="6C9A164E" w14:textId="77777777" w:rsidR="00747DE4" w:rsidRDefault="00747DE4" w:rsidP="00747DE4">
            <w:pPr>
              <w:jc w:val="center"/>
              <w:rPr>
                <w:bCs/>
                <w:color w:val="000000"/>
                <w:sz w:val="28"/>
                <w:szCs w:val="28"/>
              </w:rPr>
            </w:pPr>
            <w:r>
              <w:rPr>
                <w:bCs/>
                <w:color w:val="000000"/>
                <w:sz w:val="28"/>
                <w:szCs w:val="28"/>
              </w:rPr>
              <w:t>5</w:t>
            </w:r>
          </w:p>
        </w:tc>
        <w:tc>
          <w:tcPr>
            <w:tcW w:w="1134" w:type="dxa"/>
            <w:vAlign w:val="center"/>
          </w:tcPr>
          <w:p w14:paraId="6E568C85" w14:textId="77777777" w:rsidR="00747DE4" w:rsidRDefault="00747DE4" w:rsidP="00747DE4">
            <w:pPr>
              <w:jc w:val="center"/>
              <w:rPr>
                <w:bCs/>
                <w:color w:val="000000"/>
                <w:sz w:val="28"/>
                <w:szCs w:val="28"/>
              </w:rPr>
            </w:pPr>
            <w:r>
              <w:rPr>
                <w:bCs/>
                <w:color w:val="000000"/>
                <w:sz w:val="28"/>
                <w:szCs w:val="28"/>
              </w:rPr>
              <w:t>6</w:t>
            </w:r>
          </w:p>
        </w:tc>
        <w:tc>
          <w:tcPr>
            <w:tcW w:w="1134" w:type="dxa"/>
            <w:vAlign w:val="center"/>
          </w:tcPr>
          <w:p w14:paraId="0959B099" w14:textId="77777777" w:rsidR="00747DE4" w:rsidRDefault="00747DE4" w:rsidP="00747DE4">
            <w:pPr>
              <w:jc w:val="center"/>
              <w:rPr>
                <w:bCs/>
                <w:color w:val="000000"/>
                <w:sz w:val="28"/>
                <w:szCs w:val="28"/>
              </w:rPr>
            </w:pPr>
            <w:r>
              <w:rPr>
                <w:bCs/>
                <w:color w:val="000000"/>
                <w:sz w:val="28"/>
                <w:szCs w:val="28"/>
              </w:rPr>
              <w:t>7</w:t>
            </w:r>
          </w:p>
        </w:tc>
        <w:tc>
          <w:tcPr>
            <w:tcW w:w="1105" w:type="dxa"/>
            <w:vAlign w:val="center"/>
          </w:tcPr>
          <w:p w14:paraId="50D88ECF" w14:textId="77777777" w:rsidR="00747DE4" w:rsidRDefault="00747DE4" w:rsidP="00747DE4">
            <w:pPr>
              <w:jc w:val="center"/>
              <w:rPr>
                <w:bCs/>
                <w:color w:val="000000"/>
                <w:sz w:val="28"/>
                <w:szCs w:val="28"/>
              </w:rPr>
            </w:pPr>
            <w:r>
              <w:rPr>
                <w:bCs/>
                <w:color w:val="000000"/>
                <w:sz w:val="28"/>
                <w:szCs w:val="28"/>
              </w:rPr>
              <w:t>8</w:t>
            </w:r>
          </w:p>
        </w:tc>
        <w:tc>
          <w:tcPr>
            <w:tcW w:w="1105" w:type="dxa"/>
            <w:vAlign w:val="center"/>
          </w:tcPr>
          <w:p w14:paraId="1EEB8201" w14:textId="77777777" w:rsidR="00747DE4" w:rsidRDefault="00747DE4" w:rsidP="00747DE4">
            <w:pPr>
              <w:jc w:val="center"/>
              <w:rPr>
                <w:bCs/>
                <w:color w:val="000000"/>
                <w:sz w:val="28"/>
                <w:szCs w:val="28"/>
              </w:rPr>
            </w:pPr>
            <w:r>
              <w:rPr>
                <w:bCs/>
                <w:color w:val="000000"/>
                <w:sz w:val="28"/>
                <w:szCs w:val="28"/>
              </w:rPr>
              <w:t>9</w:t>
            </w:r>
          </w:p>
        </w:tc>
        <w:tc>
          <w:tcPr>
            <w:tcW w:w="1105" w:type="dxa"/>
            <w:vAlign w:val="center"/>
          </w:tcPr>
          <w:p w14:paraId="4BE71BEE" w14:textId="77777777" w:rsidR="00747DE4" w:rsidRDefault="00747DE4" w:rsidP="00747DE4">
            <w:pPr>
              <w:jc w:val="center"/>
              <w:rPr>
                <w:bCs/>
                <w:color w:val="000000"/>
                <w:sz w:val="28"/>
                <w:szCs w:val="28"/>
              </w:rPr>
            </w:pPr>
            <w:r>
              <w:rPr>
                <w:bCs/>
                <w:color w:val="000000"/>
                <w:sz w:val="28"/>
                <w:szCs w:val="28"/>
              </w:rPr>
              <w:t>10</w:t>
            </w:r>
          </w:p>
        </w:tc>
      </w:tr>
      <w:tr w:rsidR="00747DE4" w14:paraId="2B976CC6" w14:textId="77777777" w:rsidTr="00747DE4">
        <w:trPr>
          <w:trHeight w:val="827"/>
        </w:trPr>
        <w:tc>
          <w:tcPr>
            <w:tcW w:w="13466" w:type="dxa"/>
            <w:gridSpan w:val="10"/>
            <w:vAlign w:val="center"/>
          </w:tcPr>
          <w:p w14:paraId="0E0687E1" w14:textId="77777777" w:rsidR="00747DE4" w:rsidRDefault="00747DE4" w:rsidP="009D1B11">
            <w:pPr>
              <w:pStyle w:val="a7"/>
              <w:numPr>
                <w:ilvl w:val="0"/>
                <w:numId w:val="9"/>
              </w:numPr>
              <w:jc w:val="center"/>
              <w:rPr>
                <w:bCs/>
                <w:color w:val="000000"/>
                <w:sz w:val="28"/>
                <w:szCs w:val="28"/>
              </w:rPr>
            </w:pPr>
            <w:r>
              <w:rPr>
                <w:bCs/>
                <w:color w:val="000000"/>
                <w:sz w:val="28"/>
                <w:szCs w:val="28"/>
              </w:rPr>
              <w:t>Показатели надежности и бесперебойности водоснабжения</w:t>
            </w:r>
          </w:p>
        </w:tc>
      </w:tr>
      <w:tr w:rsidR="00747DE4" w14:paraId="5AB53107" w14:textId="77777777" w:rsidTr="00747DE4">
        <w:trPr>
          <w:trHeight w:val="4807"/>
        </w:trPr>
        <w:tc>
          <w:tcPr>
            <w:tcW w:w="822" w:type="dxa"/>
            <w:vAlign w:val="center"/>
          </w:tcPr>
          <w:p w14:paraId="6B34BDF2" w14:textId="77777777" w:rsidR="00747DE4" w:rsidRDefault="00747DE4" w:rsidP="00747DE4">
            <w:pPr>
              <w:jc w:val="center"/>
              <w:rPr>
                <w:bCs/>
                <w:color w:val="000000"/>
                <w:sz w:val="28"/>
                <w:szCs w:val="28"/>
              </w:rPr>
            </w:pPr>
            <w:r>
              <w:rPr>
                <w:bCs/>
                <w:color w:val="000000"/>
                <w:sz w:val="28"/>
                <w:szCs w:val="28"/>
              </w:rPr>
              <w:t>2.1.</w:t>
            </w:r>
          </w:p>
        </w:tc>
        <w:tc>
          <w:tcPr>
            <w:tcW w:w="3375" w:type="dxa"/>
            <w:vAlign w:val="center"/>
          </w:tcPr>
          <w:p w14:paraId="6167DAD5" w14:textId="77777777" w:rsidR="00747DE4" w:rsidRDefault="00747DE4" w:rsidP="00747DE4">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8430933" w14:textId="77777777" w:rsidR="00747DE4" w:rsidRPr="00CE6419" w:rsidRDefault="00747DE4" w:rsidP="00747DE4">
            <w:pPr>
              <w:jc w:val="center"/>
              <w:rPr>
                <w:bCs/>
                <w:sz w:val="28"/>
                <w:szCs w:val="28"/>
              </w:rPr>
            </w:pPr>
            <w:r w:rsidRPr="00CE6419">
              <w:rPr>
                <w:bCs/>
                <w:sz w:val="28"/>
                <w:szCs w:val="28"/>
              </w:rPr>
              <w:t>-</w:t>
            </w:r>
          </w:p>
        </w:tc>
        <w:tc>
          <w:tcPr>
            <w:tcW w:w="1701" w:type="dxa"/>
            <w:vAlign w:val="center"/>
          </w:tcPr>
          <w:p w14:paraId="6EC4D1FA" w14:textId="77777777" w:rsidR="00747DE4" w:rsidRPr="00CE6419" w:rsidRDefault="00747DE4" w:rsidP="00747DE4">
            <w:pPr>
              <w:jc w:val="center"/>
              <w:rPr>
                <w:bCs/>
                <w:sz w:val="28"/>
                <w:szCs w:val="28"/>
              </w:rPr>
            </w:pPr>
            <w:r w:rsidRPr="00CE6419">
              <w:rPr>
                <w:bCs/>
                <w:sz w:val="28"/>
                <w:szCs w:val="28"/>
              </w:rPr>
              <w:t>-</w:t>
            </w:r>
          </w:p>
        </w:tc>
        <w:tc>
          <w:tcPr>
            <w:tcW w:w="992" w:type="dxa"/>
            <w:vAlign w:val="center"/>
          </w:tcPr>
          <w:p w14:paraId="0FB8459B" w14:textId="77777777" w:rsidR="00747DE4" w:rsidRPr="00CE6419" w:rsidRDefault="00747DE4" w:rsidP="00747DE4">
            <w:pPr>
              <w:jc w:val="center"/>
              <w:rPr>
                <w:bCs/>
                <w:sz w:val="28"/>
                <w:szCs w:val="28"/>
              </w:rPr>
            </w:pPr>
            <w:r w:rsidRPr="00CE6419">
              <w:rPr>
                <w:bCs/>
                <w:sz w:val="28"/>
                <w:szCs w:val="28"/>
              </w:rPr>
              <w:t>-</w:t>
            </w:r>
          </w:p>
        </w:tc>
        <w:tc>
          <w:tcPr>
            <w:tcW w:w="1134" w:type="dxa"/>
            <w:vAlign w:val="center"/>
          </w:tcPr>
          <w:p w14:paraId="2B53006F" w14:textId="77777777" w:rsidR="00747DE4" w:rsidRPr="00CE6419" w:rsidRDefault="00747DE4" w:rsidP="00747DE4">
            <w:pPr>
              <w:jc w:val="center"/>
              <w:rPr>
                <w:bCs/>
                <w:sz w:val="28"/>
                <w:szCs w:val="28"/>
              </w:rPr>
            </w:pPr>
            <w:r w:rsidRPr="00CE6419">
              <w:rPr>
                <w:bCs/>
                <w:sz w:val="28"/>
                <w:szCs w:val="28"/>
              </w:rPr>
              <w:t>-</w:t>
            </w:r>
          </w:p>
        </w:tc>
        <w:tc>
          <w:tcPr>
            <w:tcW w:w="1134" w:type="dxa"/>
            <w:vAlign w:val="center"/>
          </w:tcPr>
          <w:p w14:paraId="2A4473D9"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1F1D174A"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3A1321FD"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0B0BB1EB" w14:textId="77777777" w:rsidR="00747DE4" w:rsidRPr="00CE6419" w:rsidRDefault="00747DE4" w:rsidP="00747DE4">
            <w:pPr>
              <w:jc w:val="center"/>
              <w:rPr>
                <w:bCs/>
                <w:sz w:val="28"/>
                <w:szCs w:val="28"/>
              </w:rPr>
            </w:pPr>
            <w:r w:rsidRPr="00CE6419">
              <w:rPr>
                <w:bCs/>
                <w:sz w:val="28"/>
                <w:szCs w:val="28"/>
              </w:rPr>
              <w:t>-</w:t>
            </w:r>
          </w:p>
        </w:tc>
      </w:tr>
      <w:tr w:rsidR="00747DE4" w14:paraId="0D37F735" w14:textId="77777777" w:rsidTr="00747DE4">
        <w:trPr>
          <w:trHeight w:val="1133"/>
        </w:trPr>
        <w:tc>
          <w:tcPr>
            <w:tcW w:w="13466" w:type="dxa"/>
            <w:gridSpan w:val="10"/>
            <w:vAlign w:val="center"/>
          </w:tcPr>
          <w:p w14:paraId="7426BD45" w14:textId="77777777" w:rsidR="00747DE4" w:rsidRDefault="00747DE4" w:rsidP="009D1B11">
            <w:pPr>
              <w:pStyle w:val="a7"/>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747DE4" w14:paraId="734A5BF1" w14:textId="77777777" w:rsidTr="00747DE4">
        <w:trPr>
          <w:trHeight w:val="2255"/>
        </w:trPr>
        <w:tc>
          <w:tcPr>
            <w:tcW w:w="822" w:type="dxa"/>
            <w:vAlign w:val="center"/>
          </w:tcPr>
          <w:p w14:paraId="3713588A" w14:textId="77777777" w:rsidR="00747DE4" w:rsidRDefault="00747DE4" w:rsidP="00747DE4">
            <w:pPr>
              <w:jc w:val="center"/>
              <w:rPr>
                <w:bCs/>
                <w:color w:val="000000"/>
                <w:sz w:val="28"/>
                <w:szCs w:val="28"/>
              </w:rPr>
            </w:pPr>
            <w:r>
              <w:rPr>
                <w:bCs/>
                <w:color w:val="000000"/>
                <w:sz w:val="28"/>
                <w:szCs w:val="28"/>
              </w:rPr>
              <w:t>3.1.</w:t>
            </w:r>
          </w:p>
        </w:tc>
        <w:tc>
          <w:tcPr>
            <w:tcW w:w="3375" w:type="dxa"/>
            <w:vAlign w:val="center"/>
          </w:tcPr>
          <w:p w14:paraId="7C386704" w14:textId="77777777" w:rsidR="00747DE4" w:rsidRDefault="00747DE4" w:rsidP="00747DE4">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1AD51032" w14:textId="77777777" w:rsidR="00747DE4" w:rsidRPr="00CE6419" w:rsidRDefault="00747DE4" w:rsidP="00747DE4">
            <w:pPr>
              <w:jc w:val="center"/>
              <w:rPr>
                <w:bCs/>
                <w:sz w:val="28"/>
                <w:szCs w:val="28"/>
              </w:rPr>
            </w:pPr>
            <w:r>
              <w:rPr>
                <w:bCs/>
                <w:sz w:val="28"/>
                <w:szCs w:val="28"/>
              </w:rPr>
              <w:t>0</w:t>
            </w:r>
          </w:p>
        </w:tc>
        <w:tc>
          <w:tcPr>
            <w:tcW w:w="1701" w:type="dxa"/>
            <w:vAlign w:val="center"/>
          </w:tcPr>
          <w:p w14:paraId="7ADB1EDC" w14:textId="77777777" w:rsidR="00747DE4" w:rsidRPr="00CE6419" w:rsidRDefault="00747DE4" w:rsidP="00747DE4">
            <w:pPr>
              <w:jc w:val="center"/>
              <w:rPr>
                <w:bCs/>
                <w:sz w:val="28"/>
                <w:szCs w:val="28"/>
              </w:rPr>
            </w:pPr>
            <w:r>
              <w:rPr>
                <w:bCs/>
                <w:sz w:val="28"/>
                <w:szCs w:val="28"/>
              </w:rPr>
              <w:t>0</w:t>
            </w:r>
          </w:p>
        </w:tc>
        <w:tc>
          <w:tcPr>
            <w:tcW w:w="992" w:type="dxa"/>
            <w:vAlign w:val="center"/>
          </w:tcPr>
          <w:p w14:paraId="433BCFD0" w14:textId="77777777" w:rsidR="00747DE4" w:rsidRPr="00CE6419" w:rsidRDefault="00747DE4" w:rsidP="00747DE4">
            <w:pPr>
              <w:jc w:val="center"/>
              <w:rPr>
                <w:bCs/>
                <w:sz w:val="28"/>
                <w:szCs w:val="28"/>
              </w:rPr>
            </w:pPr>
            <w:r>
              <w:rPr>
                <w:bCs/>
                <w:sz w:val="28"/>
                <w:szCs w:val="28"/>
              </w:rPr>
              <w:t>0</w:t>
            </w:r>
          </w:p>
        </w:tc>
        <w:tc>
          <w:tcPr>
            <w:tcW w:w="1134" w:type="dxa"/>
            <w:vAlign w:val="center"/>
          </w:tcPr>
          <w:p w14:paraId="68A03BFF" w14:textId="77777777" w:rsidR="00747DE4" w:rsidRPr="00CE6419" w:rsidRDefault="00747DE4" w:rsidP="00747DE4">
            <w:pPr>
              <w:jc w:val="center"/>
              <w:rPr>
                <w:bCs/>
                <w:sz w:val="28"/>
                <w:szCs w:val="28"/>
              </w:rPr>
            </w:pPr>
            <w:r>
              <w:rPr>
                <w:bCs/>
                <w:sz w:val="28"/>
                <w:szCs w:val="28"/>
              </w:rPr>
              <w:t>0</w:t>
            </w:r>
          </w:p>
        </w:tc>
        <w:tc>
          <w:tcPr>
            <w:tcW w:w="1134" w:type="dxa"/>
            <w:vAlign w:val="center"/>
          </w:tcPr>
          <w:p w14:paraId="662A92E1" w14:textId="77777777" w:rsidR="00747DE4" w:rsidRPr="00CE6419" w:rsidRDefault="00747DE4" w:rsidP="00747DE4">
            <w:pPr>
              <w:jc w:val="center"/>
              <w:rPr>
                <w:bCs/>
                <w:sz w:val="28"/>
                <w:szCs w:val="28"/>
              </w:rPr>
            </w:pPr>
            <w:r>
              <w:rPr>
                <w:bCs/>
                <w:sz w:val="28"/>
                <w:szCs w:val="28"/>
              </w:rPr>
              <w:t>0</w:t>
            </w:r>
          </w:p>
        </w:tc>
        <w:tc>
          <w:tcPr>
            <w:tcW w:w="1105" w:type="dxa"/>
            <w:vAlign w:val="center"/>
          </w:tcPr>
          <w:p w14:paraId="0A51BB80" w14:textId="77777777" w:rsidR="00747DE4" w:rsidRPr="00CE6419" w:rsidRDefault="00747DE4" w:rsidP="00747DE4">
            <w:pPr>
              <w:jc w:val="center"/>
              <w:rPr>
                <w:bCs/>
                <w:sz w:val="28"/>
                <w:szCs w:val="28"/>
              </w:rPr>
            </w:pPr>
            <w:r>
              <w:rPr>
                <w:bCs/>
                <w:sz w:val="28"/>
                <w:szCs w:val="28"/>
              </w:rPr>
              <w:t>0</w:t>
            </w:r>
          </w:p>
        </w:tc>
        <w:tc>
          <w:tcPr>
            <w:tcW w:w="1105" w:type="dxa"/>
            <w:vAlign w:val="center"/>
          </w:tcPr>
          <w:p w14:paraId="7C92D757" w14:textId="77777777" w:rsidR="00747DE4" w:rsidRPr="00CE6419" w:rsidRDefault="00747DE4" w:rsidP="00747DE4">
            <w:pPr>
              <w:jc w:val="center"/>
              <w:rPr>
                <w:bCs/>
                <w:sz w:val="28"/>
                <w:szCs w:val="28"/>
              </w:rPr>
            </w:pPr>
            <w:r>
              <w:rPr>
                <w:bCs/>
                <w:sz w:val="28"/>
                <w:szCs w:val="28"/>
              </w:rPr>
              <w:t>0</w:t>
            </w:r>
          </w:p>
        </w:tc>
        <w:tc>
          <w:tcPr>
            <w:tcW w:w="1105" w:type="dxa"/>
            <w:vAlign w:val="center"/>
          </w:tcPr>
          <w:p w14:paraId="285C2D80" w14:textId="77777777" w:rsidR="00747DE4" w:rsidRPr="00CE6419" w:rsidRDefault="00747DE4" w:rsidP="00747DE4">
            <w:pPr>
              <w:jc w:val="center"/>
              <w:rPr>
                <w:bCs/>
                <w:sz w:val="28"/>
                <w:szCs w:val="28"/>
              </w:rPr>
            </w:pPr>
            <w:r>
              <w:rPr>
                <w:bCs/>
                <w:sz w:val="28"/>
                <w:szCs w:val="28"/>
              </w:rPr>
              <w:t>0</w:t>
            </w:r>
          </w:p>
        </w:tc>
      </w:tr>
      <w:tr w:rsidR="00747DE4" w14:paraId="0A43A409" w14:textId="77777777" w:rsidTr="00747DE4">
        <w:trPr>
          <w:trHeight w:val="438"/>
        </w:trPr>
        <w:tc>
          <w:tcPr>
            <w:tcW w:w="822" w:type="dxa"/>
            <w:vAlign w:val="center"/>
          </w:tcPr>
          <w:p w14:paraId="06B62198" w14:textId="77777777" w:rsidR="00747DE4" w:rsidRDefault="00747DE4" w:rsidP="00747DE4">
            <w:pPr>
              <w:jc w:val="center"/>
              <w:rPr>
                <w:bCs/>
                <w:color w:val="000000"/>
                <w:sz w:val="28"/>
                <w:szCs w:val="28"/>
              </w:rPr>
            </w:pPr>
            <w:r>
              <w:rPr>
                <w:bCs/>
                <w:color w:val="000000"/>
                <w:sz w:val="28"/>
                <w:szCs w:val="28"/>
              </w:rPr>
              <w:lastRenderedPageBreak/>
              <w:t>1</w:t>
            </w:r>
          </w:p>
        </w:tc>
        <w:tc>
          <w:tcPr>
            <w:tcW w:w="3375" w:type="dxa"/>
            <w:vAlign w:val="center"/>
          </w:tcPr>
          <w:p w14:paraId="14336D35" w14:textId="77777777" w:rsidR="00747DE4" w:rsidRDefault="00747DE4" w:rsidP="00747DE4">
            <w:pPr>
              <w:jc w:val="center"/>
              <w:rPr>
                <w:bCs/>
                <w:color w:val="000000"/>
                <w:sz w:val="28"/>
                <w:szCs w:val="28"/>
              </w:rPr>
            </w:pPr>
            <w:r>
              <w:rPr>
                <w:bCs/>
                <w:color w:val="000000"/>
                <w:sz w:val="28"/>
                <w:szCs w:val="28"/>
              </w:rPr>
              <w:t>2</w:t>
            </w:r>
          </w:p>
        </w:tc>
        <w:tc>
          <w:tcPr>
            <w:tcW w:w="993" w:type="dxa"/>
            <w:vAlign w:val="center"/>
          </w:tcPr>
          <w:p w14:paraId="13F14B72" w14:textId="77777777" w:rsidR="00747DE4" w:rsidRDefault="00747DE4" w:rsidP="00747DE4">
            <w:pPr>
              <w:jc w:val="center"/>
              <w:rPr>
                <w:bCs/>
                <w:color w:val="000000"/>
                <w:sz w:val="28"/>
                <w:szCs w:val="28"/>
              </w:rPr>
            </w:pPr>
            <w:r>
              <w:rPr>
                <w:bCs/>
                <w:color w:val="000000"/>
                <w:sz w:val="28"/>
                <w:szCs w:val="28"/>
              </w:rPr>
              <w:t>3</w:t>
            </w:r>
          </w:p>
        </w:tc>
        <w:tc>
          <w:tcPr>
            <w:tcW w:w="1701" w:type="dxa"/>
            <w:vAlign w:val="center"/>
          </w:tcPr>
          <w:p w14:paraId="2AE808F1" w14:textId="77777777" w:rsidR="00747DE4" w:rsidRDefault="00747DE4" w:rsidP="00747DE4">
            <w:pPr>
              <w:jc w:val="center"/>
              <w:rPr>
                <w:bCs/>
                <w:color w:val="000000"/>
                <w:sz w:val="28"/>
                <w:szCs w:val="28"/>
              </w:rPr>
            </w:pPr>
            <w:r>
              <w:rPr>
                <w:bCs/>
                <w:color w:val="000000"/>
                <w:sz w:val="28"/>
                <w:szCs w:val="28"/>
              </w:rPr>
              <w:t>4</w:t>
            </w:r>
          </w:p>
        </w:tc>
        <w:tc>
          <w:tcPr>
            <w:tcW w:w="992" w:type="dxa"/>
            <w:vAlign w:val="center"/>
          </w:tcPr>
          <w:p w14:paraId="22ABC5B1" w14:textId="77777777" w:rsidR="00747DE4" w:rsidRDefault="00747DE4" w:rsidP="00747DE4">
            <w:pPr>
              <w:jc w:val="center"/>
              <w:rPr>
                <w:bCs/>
                <w:color w:val="000000"/>
                <w:sz w:val="28"/>
                <w:szCs w:val="28"/>
              </w:rPr>
            </w:pPr>
            <w:r>
              <w:rPr>
                <w:bCs/>
                <w:color w:val="000000"/>
                <w:sz w:val="28"/>
                <w:szCs w:val="28"/>
              </w:rPr>
              <w:t>5</w:t>
            </w:r>
          </w:p>
        </w:tc>
        <w:tc>
          <w:tcPr>
            <w:tcW w:w="1134" w:type="dxa"/>
            <w:vAlign w:val="center"/>
          </w:tcPr>
          <w:p w14:paraId="32CBDD5C" w14:textId="77777777" w:rsidR="00747DE4" w:rsidRDefault="00747DE4" w:rsidP="00747DE4">
            <w:pPr>
              <w:jc w:val="center"/>
              <w:rPr>
                <w:bCs/>
                <w:color w:val="000000"/>
                <w:sz w:val="28"/>
                <w:szCs w:val="28"/>
              </w:rPr>
            </w:pPr>
            <w:r>
              <w:rPr>
                <w:bCs/>
                <w:color w:val="000000"/>
                <w:sz w:val="28"/>
                <w:szCs w:val="28"/>
              </w:rPr>
              <w:t>6</w:t>
            </w:r>
          </w:p>
        </w:tc>
        <w:tc>
          <w:tcPr>
            <w:tcW w:w="1134" w:type="dxa"/>
            <w:vAlign w:val="center"/>
          </w:tcPr>
          <w:p w14:paraId="51F7E5E4" w14:textId="77777777" w:rsidR="00747DE4" w:rsidRDefault="00747DE4" w:rsidP="00747DE4">
            <w:pPr>
              <w:jc w:val="center"/>
              <w:rPr>
                <w:bCs/>
                <w:color w:val="000000"/>
                <w:sz w:val="28"/>
                <w:szCs w:val="28"/>
              </w:rPr>
            </w:pPr>
            <w:r>
              <w:rPr>
                <w:bCs/>
                <w:color w:val="000000"/>
                <w:sz w:val="28"/>
                <w:szCs w:val="28"/>
              </w:rPr>
              <w:t>7</w:t>
            </w:r>
          </w:p>
        </w:tc>
        <w:tc>
          <w:tcPr>
            <w:tcW w:w="1105" w:type="dxa"/>
            <w:vAlign w:val="center"/>
          </w:tcPr>
          <w:p w14:paraId="2E3B4301" w14:textId="77777777" w:rsidR="00747DE4" w:rsidRDefault="00747DE4" w:rsidP="00747DE4">
            <w:pPr>
              <w:jc w:val="center"/>
              <w:rPr>
                <w:bCs/>
                <w:color w:val="000000"/>
                <w:sz w:val="28"/>
                <w:szCs w:val="28"/>
              </w:rPr>
            </w:pPr>
            <w:r>
              <w:rPr>
                <w:bCs/>
                <w:color w:val="000000"/>
                <w:sz w:val="28"/>
                <w:szCs w:val="28"/>
              </w:rPr>
              <w:t>8</w:t>
            </w:r>
          </w:p>
        </w:tc>
        <w:tc>
          <w:tcPr>
            <w:tcW w:w="1105" w:type="dxa"/>
            <w:vAlign w:val="center"/>
          </w:tcPr>
          <w:p w14:paraId="32865BC6" w14:textId="77777777" w:rsidR="00747DE4" w:rsidRDefault="00747DE4" w:rsidP="00747DE4">
            <w:pPr>
              <w:jc w:val="center"/>
              <w:rPr>
                <w:bCs/>
                <w:color w:val="000000"/>
                <w:sz w:val="28"/>
                <w:szCs w:val="28"/>
              </w:rPr>
            </w:pPr>
            <w:r>
              <w:rPr>
                <w:bCs/>
                <w:color w:val="000000"/>
                <w:sz w:val="28"/>
                <w:szCs w:val="28"/>
              </w:rPr>
              <w:t>9</w:t>
            </w:r>
          </w:p>
        </w:tc>
        <w:tc>
          <w:tcPr>
            <w:tcW w:w="1105" w:type="dxa"/>
            <w:vAlign w:val="center"/>
          </w:tcPr>
          <w:p w14:paraId="677B8FAC" w14:textId="77777777" w:rsidR="00747DE4" w:rsidRDefault="00747DE4" w:rsidP="00747DE4">
            <w:pPr>
              <w:jc w:val="center"/>
              <w:rPr>
                <w:bCs/>
                <w:color w:val="000000"/>
                <w:sz w:val="28"/>
                <w:szCs w:val="28"/>
              </w:rPr>
            </w:pPr>
            <w:r>
              <w:rPr>
                <w:bCs/>
                <w:color w:val="000000"/>
                <w:sz w:val="28"/>
                <w:szCs w:val="28"/>
              </w:rPr>
              <w:t>10</w:t>
            </w:r>
          </w:p>
        </w:tc>
      </w:tr>
      <w:tr w:rsidR="00747DE4" w14:paraId="2FFCFD4D" w14:textId="77777777" w:rsidTr="00747DE4">
        <w:trPr>
          <w:trHeight w:val="2263"/>
        </w:trPr>
        <w:tc>
          <w:tcPr>
            <w:tcW w:w="822" w:type="dxa"/>
            <w:vAlign w:val="center"/>
          </w:tcPr>
          <w:p w14:paraId="5FF8ABFC" w14:textId="77777777" w:rsidR="00747DE4" w:rsidRDefault="00747DE4" w:rsidP="00747DE4">
            <w:pPr>
              <w:jc w:val="center"/>
              <w:rPr>
                <w:bCs/>
                <w:color w:val="000000"/>
                <w:sz w:val="28"/>
                <w:szCs w:val="28"/>
              </w:rPr>
            </w:pPr>
            <w:r>
              <w:rPr>
                <w:bCs/>
                <w:color w:val="000000"/>
                <w:sz w:val="28"/>
                <w:szCs w:val="28"/>
              </w:rPr>
              <w:t>3.2.</w:t>
            </w:r>
          </w:p>
        </w:tc>
        <w:tc>
          <w:tcPr>
            <w:tcW w:w="3375" w:type="dxa"/>
            <w:vAlign w:val="center"/>
          </w:tcPr>
          <w:p w14:paraId="61EABDA8" w14:textId="77777777" w:rsidR="00747DE4" w:rsidRDefault="00747DE4" w:rsidP="00747DE4">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057AD171" w14:textId="77777777" w:rsidR="00747DE4" w:rsidRPr="00CE6419" w:rsidRDefault="00747DE4" w:rsidP="00747DE4">
            <w:pPr>
              <w:jc w:val="center"/>
              <w:rPr>
                <w:bCs/>
                <w:sz w:val="28"/>
                <w:szCs w:val="28"/>
              </w:rPr>
            </w:pPr>
            <w:r w:rsidRPr="00CE6419">
              <w:rPr>
                <w:bCs/>
                <w:sz w:val="28"/>
                <w:szCs w:val="28"/>
              </w:rPr>
              <w:t>-</w:t>
            </w:r>
          </w:p>
        </w:tc>
        <w:tc>
          <w:tcPr>
            <w:tcW w:w="1701" w:type="dxa"/>
            <w:vAlign w:val="center"/>
          </w:tcPr>
          <w:p w14:paraId="53C195BF" w14:textId="77777777" w:rsidR="00747DE4" w:rsidRPr="00CE6419" w:rsidRDefault="00747DE4" w:rsidP="00747DE4">
            <w:pPr>
              <w:jc w:val="center"/>
              <w:rPr>
                <w:bCs/>
                <w:sz w:val="28"/>
                <w:szCs w:val="28"/>
              </w:rPr>
            </w:pPr>
            <w:r w:rsidRPr="00CE6419">
              <w:rPr>
                <w:bCs/>
                <w:sz w:val="28"/>
                <w:szCs w:val="28"/>
              </w:rPr>
              <w:t>-</w:t>
            </w:r>
          </w:p>
        </w:tc>
        <w:tc>
          <w:tcPr>
            <w:tcW w:w="992" w:type="dxa"/>
            <w:vAlign w:val="center"/>
          </w:tcPr>
          <w:p w14:paraId="449A94FB" w14:textId="77777777" w:rsidR="00747DE4" w:rsidRPr="00CE6419" w:rsidRDefault="00747DE4" w:rsidP="00747DE4">
            <w:pPr>
              <w:jc w:val="center"/>
              <w:rPr>
                <w:bCs/>
                <w:sz w:val="28"/>
                <w:szCs w:val="28"/>
              </w:rPr>
            </w:pPr>
            <w:r w:rsidRPr="00CE6419">
              <w:rPr>
                <w:bCs/>
                <w:sz w:val="28"/>
                <w:szCs w:val="28"/>
              </w:rPr>
              <w:t>-</w:t>
            </w:r>
          </w:p>
        </w:tc>
        <w:tc>
          <w:tcPr>
            <w:tcW w:w="1134" w:type="dxa"/>
            <w:vAlign w:val="center"/>
          </w:tcPr>
          <w:p w14:paraId="79523DCB" w14:textId="77777777" w:rsidR="00747DE4" w:rsidRPr="00CE6419" w:rsidRDefault="00747DE4" w:rsidP="00747DE4">
            <w:pPr>
              <w:jc w:val="center"/>
              <w:rPr>
                <w:bCs/>
                <w:sz w:val="28"/>
                <w:szCs w:val="28"/>
              </w:rPr>
            </w:pPr>
            <w:r w:rsidRPr="00CE6419">
              <w:rPr>
                <w:bCs/>
                <w:sz w:val="28"/>
                <w:szCs w:val="28"/>
              </w:rPr>
              <w:t>-</w:t>
            </w:r>
          </w:p>
        </w:tc>
        <w:tc>
          <w:tcPr>
            <w:tcW w:w="1134" w:type="dxa"/>
            <w:vAlign w:val="center"/>
          </w:tcPr>
          <w:p w14:paraId="63198211"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649FA09D"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5AE18A17"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197B7324" w14:textId="77777777" w:rsidR="00747DE4" w:rsidRPr="00CE6419" w:rsidRDefault="00747DE4" w:rsidP="00747DE4">
            <w:pPr>
              <w:jc w:val="center"/>
              <w:rPr>
                <w:bCs/>
                <w:sz w:val="28"/>
                <w:szCs w:val="28"/>
              </w:rPr>
            </w:pPr>
            <w:r w:rsidRPr="00CE6419">
              <w:rPr>
                <w:bCs/>
                <w:sz w:val="28"/>
                <w:szCs w:val="28"/>
              </w:rPr>
              <w:t>-</w:t>
            </w:r>
          </w:p>
        </w:tc>
      </w:tr>
      <w:tr w:rsidR="00747DE4" w14:paraId="71487808" w14:textId="77777777" w:rsidTr="00747DE4">
        <w:tc>
          <w:tcPr>
            <w:tcW w:w="822" w:type="dxa"/>
            <w:vAlign w:val="center"/>
          </w:tcPr>
          <w:p w14:paraId="178E48EB" w14:textId="77777777" w:rsidR="00747DE4" w:rsidRDefault="00747DE4" w:rsidP="00747DE4">
            <w:pPr>
              <w:jc w:val="center"/>
              <w:rPr>
                <w:bCs/>
                <w:color w:val="000000"/>
                <w:sz w:val="28"/>
                <w:szCs w:val="28"/>
              </w:rPr>
            </w:pPr>
            <w:r>
              <w:rPr>
                <w:bCs/>
                <w:color w:val="000000"/>
                <w:sz w:val="28"/>
                <w:szCs w:val="28"/>
              </w:rPr>
              <w:t>3.3.</w:t>
            </w:r>
          </w:p>
        </w:tc>
        <w:tc>
          <w:tcPr>
            <w:tcW w:w="3375" w:type="dxa"/>
            <w:vAlign w:val="center"/>
          </w:tcPr>
          <w:p w14:paraId="48901FF6" w14:textId="77777777" w:rsidR="00747DE4" w:rsidRPr="00656E97" w:rsidRDefault="00747DE4" w:rsidP="00747DE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5C26E9DF" w14:textId="77777777" w:rsidR="00747DE4" w:rsidRPr="00CE6419" w:rsidRDefault="00747DE4" w:rsidP="00747DE4">
            <w:pPr>
              <w:jc w:val="center"/>
              <w:rPr>
                <w:bCs/>
                <w:sz w:val="28"/>
                <w:szCs w:val="28"/>
              </w:rPr>
            </w:pPr>
            <w:r w:rsidRPr="00CE6419">
              <w:rPr>
                <w:bCs/>
                <w:sz w:val="28"/>
                <w:szCs w:val="28"/>
              </w:rPr>
              <w:t>-</w:t>
            </w:r>
          </w:p>
        </w:tc>
        <w:tc>
          <w:tcPr>
            <w:tcW w:w="1701" w:type="dxa"/>
            <w:vAlign w:val="center"/>
          </w:tcPr>
          <w:p w14:paraId="5BE6F11E" w14:textId="77777777" w:rsidR="00747DE4" w:rsidRPr="00CE6419" w:rsidRDefault="00747DE4" w:rsidP="00747DE4">
            <w:pPr>
              <w:jc w:val="center"/>
              <w:rPr>
                <w:bCs/>
                <w:sz w:val="28"/>
                <w:szCs w:val="28"/>
              </w:rPr>
            </w:pPr>
            <w:r w:rsidRPr="00CE6419">
              <w:rPr>
                <w:bCs/>
                <w:sz w:val="28"/>
                <w:szCs w:val="28"/>
              </w:rPr>
              <w:t>-</w:t>
            </w:r>
          </w:p>
        </w:tc>
        <w:tc>
          <w:tcPr>
            <w:tcW w:w="992" w:type="dxa"/>
            <w:vAlign w:val="center"/>
          </w:tcPr>
          <w:p w14:paraId="45BCF553" w14:textId="77777777" w:rsidR="00747DE4" w:rsidRPr="00CE6419" w:rsidRDefault="00747DE4" w:rsidP="00747DE4">
            <w:pPr>
              <w:jc w:val="center"/>
              <w:rPr>
                <w:bCs/>
                <w:sz w:val="28"/>
                <w:szCs w:val="28"/>
              </w:rPr>
            </w:pPr>
            <w:r w:rsidRPr="00CE6419">
              <w:rPr>
                <w:bCs/>
                <w:sz w:val="28"/>
                <w:szCs w:val="28"/>
              </w:rPr>
              <w:t>-</w:t>
            </w:r>
          </w:p>
        </w:tc>
        <w:tc>
          <w:tcPr>
            <w:tcW w:w="1134" w:type="dxa"/>
            <w:vAlign w:val="center"/>
          </w:tcPr>
          <w:p w14:paraId="7D1C3A6E" w14:textId="77777777" w:rsidR="00747DE4" w:rsidRPr="00CE6419" w:rsidRDefault="00747DE4" w:rsidP="00747DE4">
            <w:pPr>
              <w:jc w:val="center"/>
              <w:rPr>
                <w:bCs/>
                <w:sz w:val="28"/>
                <w:szCs w:val="28"/>
              </w:rPr>
            </w:pPr>
            <w:r w:rsidRPr="00CE6419">
              <w:rPr>
                <w:bCs/>
                <w:sz w:val="28"/>
                <w:szCs w:val="28"/>
              </w:rPr>
              <w:t>-</w:t>
            </w:r>
          </w:p>
        </w:tc>
        <w:tc>
          <w:tcPr>
            <w:tcW w:w="1134" w:type="dxa"/>
            <w:vAlign w:val="center"/>
          </w:tcPr>
          <w:p w14:paraId="3EFA8087"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2B218A8B"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40CCC59F" w14:textId="77777777" w:rsidR="00747DE4" w:rsidRPr="00CE6419" w:rsidRDefault="00747DE4" w:rsidP="00747DE4">
            <w:pPr>
              <w:jc w:val="center"/>
              <w:rPr>
                <w:bCs/>
                <w:sz w:val="28"/>
                <w:szCs w:val="28"/>
              </w:rPr>
            </w:pPr>
            <w:r w:rsidRPr="00CE6419">
              <w:rPr>
                <w:bCs/>
                <w:sz w:val="28"/>
                <w:szCs w:val="28"/>
              </w:rPr>
              <w:t>-</w:t>
            </w:r>
          </w:p>
        </w:tc>
        <w:tc>
          <w:tcPr>
            <w:tcW w:w="1105" w:type="dxa"/>
            <w:vAlign w:val="center"/>
          </w:tcPr>
          <w:p w14:paraId="0AC63769" w14:textId="77777777" w:rsidR="00747DE4" w:rsidRPr="00CE6419" w:rsidRDefault="00747DE4" w:rsidP="00747DE4">
            <w:pPr>
              <w:jc w:val="center"/>
              <w:rPr>
                <w:bCs/>
                <w:sz w:val="28"/>
                <w:szCs w:val="28"/>
              </w:rPr>
            </w:pPr>
            <w:r w:rsidRPr="00CE6419">
              <w:rPr>
                <w:bCs/>
                <w:sz w:val="28"/>
                <w:szCs w:val="28"/>
              </w:rPr>
              <w:t>-</w:t>
            </w:r>
          </w:p>
        </w:tc>
      </w:tr>
      <w:tr w:rsidR="00747DE4" w14:paraId="56EF593A" w14:textId="77777777" w:rsidTr="00747DE4">
        <w:tc>
          <w:tcPr>
            <w:tcW w:w="822" w:type="dxa"/>
            <w:vAlign w:val="center"/>
          </w:tcPr>
          <w:p w14:paraId="0431B04A" w14:textId="77777777" w:rsidR="00747DE4" w:rsidRDefault="00747DE4" w:rsidP="00747DE4">
            <w:pPr>
              <w:jc w:val="center"/>
              <w:rPr>
                <w:bCs/>
                <w:color w:val="000000"/>
                <w:sz w:val="28"/>
                <w:szCs w:val="28"/>
              </w:rPr>
            </w:pPr>
            <w:r>
              <w:rPr>
                <w:bCs/>
                <w:color w:val="000000"/>
                <w:sz w:val="28"/>
                <w:szCs w:val="28"/>
              </w:rPr>
              <w:t>3.4.</w:t>
            </w:r>
          </w:p>
        </w:tc>
        <w:tc>
          <w:tcPr>
            <w:tcW w:w="3375" w:type="dxa"/>
          </w:tcPr>
          <w:p w14:paraId="0144B139" w14:textId="77777777" w:rsidR="00747DE4" w:rsidRDefault="00747DE4" w:rsidP="00747DE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434F7CDF" w14:textId="77777777" w:rsidR="00747DE4" w:rsidRPr="00CE6419" w:rsidRDefault="00747DE4" w:rsidP="00747DE4">
            <w:pPr>
              <w:jc w:val="center"/>
              <w:rPr>
                <w:bCs/>
                <w:sz w:val="28"/>
                <w:szCs w:val="28"/>
              </w:rPr>
            </w:pPr>
            <w:r>
              <w:rPr>
                <w:bCs/>
                <w:sz w:val="28"/>
                <w:szCs w:val="28"/>
              </w:rPr>
              <w:t>0</w:t>
            </w:r>
          </w:p>
        </w:tc>
        <w:tc>
          <w:tcPr>
            <w:tcW w:w="1701" w:type="dxa"/>
            <w:vAlign w:val="center"/>
          </w:tcPr>
          <w:p w14:paraId="5B765472" w14:textId="77777777" w:rsidR="00747DE4" w:rsidRPr="00CE6419" w:rsidRDefault="00747DE4" w:rsidP="00747DE4">
            <w:pPr>
              <w:jc w:val="center"/>
              <w:rPr>
                <w:bCs/>
                <w:sz w:val="28"/>
                <w:szCs w:val="28"/>
              </w:rPr>
            </w:pPr>
            <w:r>
              <w:rPr>
                <w:bCs/>
                <w:sz w:val="28"/>
                <w:szCs w:val="28"/>
              </w:rPr>
              <w:t>0</w:t>
            </w:r>
          </w:p>
        </w:tc>
        <w:tc>
          <w:tcPr>
            <w:tcW w:w="992" w:type="dxa"/>
            <w:vAlign w:val="center"/>
          </w:tcPr>
          <w:p w14:paraId="6592921F" w14:textId="77777777" w:rsidR="00747DE4" w:rsidRPr="00CE6419" w:rsidRDefault="00747DE4" w:rsidP="00747DE4">
            <w:pPr>
              <w:jc w:val="center"/>
              <w:rPr>
                <w:bCs/>
                <w:sz w:val="28"/>
                <w:szCs w:val="28"/>
              </w:rPr>
            </w:pPr>
            <w:r>
              <w:rPr>
                <w:bCs/>
                <w:sz w:val="28"/>
                <w:szCs w:val="28"/>
              </w:rPr>
              <w:t>0</w:t>
            </w:r>
          </w:p>
        </w:tc>
        <w:tc>
          <w:tcPr>
            <w:tcW w:w="1134" w:type="dxa"/>
            <w:vAlign w:val="center"/>
          </w:tcPr>
          <w:p w14:paraId="42FCA101" w14:textId="77777777" w:rsidR="00747DE4" w:rsidRPr="00CE6419" w:rsidRDefault="00747DE4" w:rsidP="00747DE4">
            <w:pPr>
              <w:jc w:val="center"/>
              <w:rPr>
                <w:bCs/>
                <w:sz w:val="28"/>
                <w:szCs w:val="28"/>
              </w:rPr>
            </w:pPr>
            <w:r>
              <w:rPr>
                <w:bCs/>
                <w:sz w:val="28"/>
                <w:szCs w:val="28"/>
              </w:rPr>
              <w:t>0</w:t>
            </w:r>
          </w:p>
        </w:tc>
        <w:tc>
          <w:tcPr>
            <w:tcW w:w="1134" w:type="dxa"/>
            <w:vAlign w:val="center"/>
          </w:tcPr>
          <w:p w14:paraId="70B972DC" w14:textId="77777777" w:rsidR="00747DE4" w:rsidRPr="00CE6419" w:rsidRDefault="00747DE4" w:rsidP="00747DE4">
            <w:pPr>
              <w:jc w:val="center"/>
              <w:rPr>
                <w:bCs/>
                <w:sz w:val="28"/>
                <w:szCs w:val="28"/>
              </w:rPr>
            </w:pPr>
            <w:r>
              <w:rPr>
                <w:bCs/>
                <w:sz w:val="28"/>
                <w:szCs w:val="28"/>
              </w:rPr>
              <w:t>0</w:t>
            </w:r>
          </w:p>
        </w:tc>
        <w:tc>
          <w:tcPr>
            <w:tcW w:w="1105" w:type="dxa"/>
            <w:vAlign w:val="center"/>
          </w:tcPr>
          <w:p w14:paraId="1578576A" w14:textId="77777777" w:rsidR="00747DE4" w:rsidRPr="00CE6419" w:rsidRDefault="00747DE4" w:rsidP="00747DE4">
            <w:pPr>
              <w:jc w:val="center"/>
              <w:rPr>
                <w:bCs/>
                <w:sz w:val="28"/>
                <w:szCs w:val="28"/>
              </w:rPr>
            </w:pPr>
            <w:r>
              <w:rPr>
                <w:bCs/>
                <w:sz w:val="28"/>
                <w:szCs w:val="28"/>
              </w:rPr>
              <w:t>0</w:t>
            </w:r>
          </w:p>
        </w:tc>
        <w:tc>
          <w:tcPr>
            <w:tcW w:w="1105" w:type="dxa"/>
            <w:vAlign w:val="center"/>
          </w:tcPr>
          <w:p w14:paraId="44BE29CA" w14:textId="77777777" w:rsidR="00747DE4" w:rsidRPr="00CE6419" w:rsidRDefault="00747DE4" w:rsidP="00747DE4">
            <w:pPr>
              <w:jc w:val="center"/>
              <w:rPr>
                <w:bCs/>
                <w:sz w:val="28"/>
                <w:szCs w:val="28"/>
              </w:rPr>
            </w:pPr>
            <w:r>
              <w:rPr>
                <w:bCs/>
                <w:sz w:val="28"/>
                <w:szCs w:val="28"/>
              </w:rPr>
              <w:t>0</w:t>
            </w:r>
          </w:p>
        </w:tc>
        <w:tc>
          <w:tcPr>
            <w:tcW w:w="1105" w:type="dxa"/>
            <w:vAlign w:val="center"/>
          </w:tcPr>
          <w:p w14:paraId="4E5611A2" w14:textId="77777777" w:rsidR="00747DE4" w:rsidRPr="00CE6419" w:rsidRDefault="00747DE4" w:rsidP="00747DE4">
            <w:pPr>
              <w:jc w:val="center"/>
              <w:rPr>
                <w:bCs/>
                <w:sz w:val="28"/>
                <w:szCs w:val="28"/>
              </w:rPr>
            </w:pPr>
            <w:r>
              <w:rPr>
                <w:bCs/>
                <w:sz w:val="28"/>
                <w:szCs w:val="28"/>
              </w:rPr>
              <w:t>0</w:t>
            </w:r>
          </w:p>
        </w:tc>
      </w:tr>
    </w:tbl>
    <w:p w14:paraId="373EFD0F" w14:textId="77777777" w:rsidR="00747DE4" w:rsidRDefault="00747DE4" w:rsidP="00747DE4">
      <w:pPr>
        <w:ind w:left="-567"/>
        <w:jc w:val="center"/>
        <w:rPr>
          <w:bCs/>
          <w:color w:val="000000"/>
          <w:sz w:val="28"/>
          <w:szCs w:val="28"/>
        </w:rPr>
      </w:pPr>
    </w:p>
    <w:p w14:paraId="067EED03" w14:textId="77777777" w:rsidR="00747DE4" w:rsidRDefault="00747DE4" w:rsidP="00747DE4">
      <w:pPr>
        <w:ind w:left="-567"/>
        <w:jc w:val="center"/>
        <w:rPr>
          <w:bCs/>
          <w:color w:val="000000"/>
          <w:sz w:val="28"/>
          <w:szCs w:val="28"/>
        </w:rPr>
      </w:pPr>
    </w:p>
    <w:p w14:paraId="4E574748" w14:textId="77777777" w:rsidR="00747DE4" w:rsidRDefault="00747DE4" w:rsidP="00747DE4">
      <w:pPr>
        <w:ind w:left="-567"/>
        <w:jc w:val="center"/>
        <w:rPr>
          <w:bCs/>
          <w:color w:val="000000"/>
          <w:sz w:val="28"/>
          <w:szCs w:val="28"/>
        </w:rPr>
      </w:pPr>
    </w:p>
    <w:p w14:paraId="05568208" w14:textId="77777777" w:rsidR="00747DE4" w:rsidRDefault="00747DE4" w:rsidP="00747DE4">
      <w:pPr>
        <w:ind w:left="-567"/>
        <w:jc w:val="center"/>
        <w:rPr>
          <w:bCs/>
          <w:color w:val="000000"/>
          <w:sz w:val="28"/>
          <w:szCs w:val="28"/>
        </w:rPr>
      </w:pPr>
    </w:p>
    <w:p w14:paraId="62C71D75" w14:textId="77777777" w:rsidR="00747DE4" w:rsidRDefault="00747DE4" w:rsidP="00747DE4">
      <w:pPr>
        <w:ind w:left="-567"/>
        <w:jc w:val="center"/>
        <w:rPr>
          <w:bCs/>
          <w:color w:val="000000"/>
          <w:sz w:val="28"/>
          <w:szCs w:val="28"/>
        </w:rPr>
      </w:pPr>
    </w:p>
    <w:p w14:paraId="0BC20652" w14:textId="77777777" w:rsidR="00747DE4" w:rsidRDefault="00747DE4" w:rsidP="00747DE4">
      <w:pPr>
        <w:ind w:left="-567"/>
        <w:jc w:val="center"/>
        <w:rPr>
          <w:bCs/>
          <w:color w:val="000000"/>
          <w:sz w:val="28"/>
          <w:szCs w:val="28"/>
        </w:rPr>
      </w:pPr>
    </w:p>
    <w:p w14:paraId="2D793216" w14:textId="77777777" w:rsidR="00747DE4" w:rsidRDefault="00747DE4" w:rsidP="00747DE4">
      <w:pPr>
        <w:ind w:left="-567"/>
        <w:jc w:val="center"/>
        <w:rPr>
          <w:bCs/>
          <w:color w:val="000000"/>
          <w:sz w:val="28"/>
          <w:szCs w:val="28"/>
        </w:rPr>
        <w:sectPr w:rsidR="00747DE4" w:rsidSect="00747DE4">
          <w:pgSz w:w="16838" w:h="11906" w:orient="landscape"/>
          <w:pgMar w:top="851" w:right="851" w:bottom="709" w:left="709" w:header="709" w:footer="709" w:gutter="0"/>
          <w:cols w:space="708"/>
          <w:titlePg/>
          <w:docGrid w:linePitch="360"/>
        </w:sectPr>
      </w:pPr>
    </w:p>
    <w:p w14:paraId="1D83359C" w14:textId="77777777" w:rsidR="00747DE4" w:rsidRDefault="00747DE4" w:rsidP="00747DE4">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4DAC5D50" w14:textId="77777777" w:rsidR="00747DE4" w:rsidRDefault="00747DE4" w:rsidP="00747DE4">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747DE4" w14:paraId="336A09DE" w14:textId="77777777" w:rsidTr="00747DE4">
        <w:trPr>
          <w:trHeight w:val="2430"/>
        </w:trPr>
        <w:tc>
          <w:tcPr>
            <w:tcW w:w="736" w:type="dxa"/>
            <w:vAlign w:val="center"/>
          </w:tcPr>
          <w:p w14:paraId="6884B661" w14:textId="77777777" w:rsidR="00747DE4" w:rsidRDefault="00747DE4" w:rsidP="00747DE4">
            <w:pPr>
              <w:jc w:val="center"/>
              <w:rPr>
                <w:bCs/>
                <w:color w:val="000000"/>
                <w:sz w:val="28"/>
                <w:szCs w:val="28"/>
              </w:rPr>
            </w:pPr>
            <w:r>
              <w:rPr>
                <w:bCs/>
                <w:color w:val="000000"/>
                <w:sz w:val="28"/>
                <w:szCs w:val="28"/>
              </w:rPr>
              <w:t>№ п/п</w:t>
            </w:r>
          </w:p>
        </w:tc>
        <w:tc>
          <w:tcPr>
            <w:tcW w:w="3659" w:type="dxa"/>
            <w:vAlign w:val="center"/>
          </w:tcPr>
          <w:p w14:paraId="46558BCB" w14:textId="77777777" w:rsidR="00747DE4" w:rsidRDefault="00747DE4" w:rsidP="00747DE4">
            <w:pPr>
              <w:jc w:val="center"/>
              <w:rPr>
                <w:bCs/>
                <w:color w:val="000000"/>
                <w:sz w:val="28"/>
                <w:szCs w:val="28"/>
              </w:rPr>
            </w:pPr>
            <w:r>
              <w:rPr>
                <w:bCs/>
                <w:color w:val="000000"/>
                <w:sz w:val="28"/>
                <w:szCs w:val="28"/>
              </w:rPr>
              <w:t>Наименование показателя</w:t>
            </w:r>
          </w:p>
        </w:tc>
        <w:tc>
          <w:tcPr>
            <w:tcW w:w="1559" w:type="dxa"/>
            <w:vAlign w:val="center"/>
          </w:tcPr>
          <w:p w14:paraId="5AE0BB71" w14:textId="77777777" w:rsidR="00747DE4" w:rsidRDefault="00747DE4" w:rsidP="00747DE4">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7A83CFF0" w14:textId="77777777" w:rsidR="00747DE4" w:rsidRDefault="00747DE4" w:rsidP="00747DE4">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DCD2DFD" w14:textId="77777777" w:rsidR="00747DE4" w:rsidRDefault="00747DE4" w:rsidP="00747DE4">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747DE4" w14:paraId="2FDEB013" w14:textId="77777777" w:rsidTr="00747DE4">
        <w:tc>
          <w:tcPr>
            <w:tcW w:w="736" w:type="dxa"/>
          </w:tcPr>
          <w:p w14:paraId="06096404" w14:textId="77777777" w:rsidR="00747DE4" w:rsidRDefault="00747DE4" w:rsidP="00747DE4">
            <w:pPr>
              <w:jc w:val="center"/>
              <w:rPr>
                <w:bCs/>
                <w:color w:val="000000"/>
                <w:sz w:val="28"/>
                <w:szCs w:val="28"/>
              </w:rPr>
            </w:pPr>
            <w:r>
              <w:rPr>
                <w:bCs/>
                <w:color w:val="000000"/>
                <w:sz w:val="28"/>
                <w:szCs w:val="28"/>
              </w:rPr>
              <w:t>1</w:t>
            </w:r>
          </w:p>
        </w:tc>
        <w:tc>
          <w:tcPr>
            <w:tcW w:w="3659" w:type="dxa"/>
          </w:tcPr>
          <w:p w14:paraId="314EA32E" w14:textId="77777777" w:rsidR="00747DE4" w:rsidRDefault="00747DE4" w:rsidP="00747DE4">
            <w:pPr>
              <w:jc w:val="center"/>
              <w:rPr>
                <w:bCs/>
                <w:color w:val="000000"/>
                <w:sz w:val="28"/>
                <w:szCs w:val="28"/>
              </w:rPr>
            </w:pPr>
            <w:r>
              <w:rPr>
                <w:bCs/>
                <w:color w:val="000000"/>
                <w:sz w:val="28"/>
                <w:szCs w:val="28"/>
              </w:rPr>
              <w:t>2</w:t>
            </w:r>
          </w:p>
        </w:tc>
        <w:tc>
          <w:tcPr>
            <w:tcW w:w="1559" w:type="dxa"/>
          </w:tcPr>
          <w:p w14:paraId="30D6D841" w14:textId="77777777" w:rsidR="00747DE4" w:rsidRDefault="00747DE4" w:rsidP="00747DE4">
            <w:pPr>
              <w:jc w:val="center"/>
              <w:rPr>
                <w:bCs/>
                <w:color w:val="000000"/>
                <w:sz w:val="28"/>
                <w:szCs w:val="28"/>
              </w:rPr>
            </w:pPr>
            <w:r>
              <w:rPr>
                <w:bCs/>
                <w:color w:val="000000"/>
                <w:sz w:val="28"/>
                <w:szCs w:val="28"/>
              </w:rPr>
              <w:t>3</w:t>
            </w:r>
          </w:p>
        </w:tc>
        <w:tc>
          <w:tcPr>
            <w:tcW w:w="2551" w:type="dxa"/>
          </w:tcPr>
          <w:p w14:paraId="3D330676" w14:textId="77777777" w:rsidR="00747DE4" w:rsidRDefault="00747DE4" w:rsidP="00747DE4">
            <w:pPr>
              <w:jc w:val="center"/>
              <w:rPr>
                <w:bCs/>
                <w:color w:val="000000"/>
                <w:sz w:val="28"/>
                <w:szCs w:val="28"/>
              </w:rPr>
            </w:pPr>
            <w:r>
              <w:rPr>
                <w:bCs/>
                <w:color w:val="000000"/>
                <w:sz w:val="28"/>
                <w:szCs w:val="28"/>
              </w:rPr>
              <w:t>4</w:t>
            </w:r>
          </w:p>
        </w:tc>
        <w:tc>
          <w:tcPr>
            <w:tcW w:w="2125" w:type="dxa"/>
          </w:tcPr>
          <w:p w14:paraId="698BB654" w14:textId="77777777" w:rsidR="00747DE4" w:rsidRDefault="00747DE4" w:rsidP="00747DE4">
            <w:pPr>
              <w:jc w:val="center"/>
              <w:rPr>
                <w:bCs/>
                <w:color w:val="000000"/>
                <w:sz w:val="28"/>
                <w:szCs w:val="28"/>
              </w:rPr>
            </w:pPr>
            <w:r>
              <w:rPr>
                <w:bCs/>
                <w:color w:val="000000"/>
                <w:sz w:val="28"/>
                <w:szCs w:val="28"/>
              </w:rPr>
              <w:t>5</w:t>
            </w:r>
          </w:p>
        </w:tc>
      </w:tr>
      <w:tr w:rsidR="00747DE4" w14:paraId="0F56A420" w14:textId="77777777" w:rsidTr="00747DE4">
        <w:trPr>
          <w:trHeight w:val="538"/>
        </w:trPr>
        <w:tc>
          <w:tcPr>
            <w:tcW w:w="10630" w:type="dxa"/>
            <w:gridSpan w:val="5"/>
            <w:vAlign w:val="center"/>
          </w:tcPr>
          <w:p w14:paraId="0D15908A" w14:textId="77777777" w:rsidR="00747DE4" w:rsidRPr="00A31D27" w:rsidRDefault="00747DE4" w:rsidP="009D1B11">
            <w:pPr>
              <w:pStyle w:val="a7"/>
              <w:numPr>
                <w:ilvl w:val="0"/>
                <w:numId w:val="10"/>
              </w:numPr>
              <w:jc w:val="center"/>
              <w:rPr>
                <w:bCs/>
                <w:color w:val="000000"/>
                <w:sz w:val="28"/>
                <w:szCs w:val="28"/>
              </w:rPr>
            </w:pPr>
            <w:r>
              <w:rPr>
                <w:bCs/>
                <w:color w:val="000000"/>
                <w:sz w:val="28"/>
                <w:szCs w:val="28"/>
              </w:rPr>
              <w:t>Показатели качества воды</w:t>
            </w:r>
          </w:p>
        </w:tc>
      </w:tr>
      <w:tr w:rsidR="00747DE4" w14:paraId="270E04D4" w14:textId="77777777" w:rsidTr="00747DE4">
        <w:trPr>
          <w:trHeight w:val="3565"/>
        </w:trPr>
        <w:tc>
          <w:tcPr>
            <w:tcW w:w="736" w:type="dxa"/>
            <w:vAlign w:val="center"/>
          </w:tcPr>
          <w:p w14:paraId="09E316A0" w14:textId="77777777" w:rsidR="00747DE4" w:rsidRDefault="00747DE4" w:rsidP="00747DE4">
            <w:pPr>
              <w:jc w:val="center"/>
              <w:rPr>
                <w:bCs/>
                <w:color w:val="000000"/>
                <w:sz w:val="28"/>
                <w:szCs w:val="28"/>
              </w:rPr>
            </w:pPr>
            <w:r>
              <w:rPr>
                <w:bCs/>
                <w:color w:val="000000"/>
                <w:sz w:val="28"/>
                <w:szCs w:val="28"/>
              </w:rPr>
              <w:t>1.1.</w:t>
            </w:r>
          </w:p>
        </w:tc>
        <w:tc>
          <w:tcPr>
            <w:tcW w:w="3659" w:type="dxa"/>
            <w:vAlign w:val="center"/>
          </w:tcPr>
          <w:p w14:paraId="67E7B809" w14:textId="77777777" w:rsidR="00747DE4" w:rsidRPr="00FE6F9F" w:rsidRDefault="00747DE4" w:rsidP="00747DE4">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F8C2F26" w14:textId="77777777" w:rsidR="00747DE4" w:rsidRPr="00CE6419" w:rsidRDefault="00747DE4" w:rsidP="00747DE4">
            <w:pPr>
              <w:jc w:val="center"/>
              <w:rPr>
                <w:bCs/>
                <w:sz w:val="28"/>
                <w:szCs w:val="28"/>
              </w:rPr>
            </w:pPr>
            <w:r w:rsidRPr="00CE6419">
              <w:rPr>
                <w:bCs/>
                <w:sz w:val="28"/>
                <w:szCs w:val="28"/>
              </w:rPr>
              <w:t>-</w:t>
            </w:r>
          </w:p>
        </w:tc>
        <w:tc>
          <w:tcPr>
            <w:tcW w:w="2551" w:type="dxa"/>
            <w:vAlign w:val="center"/>
          </w:tcPr>
          <w:p w14:paraId="7FF9A4A2" w14:textId="77777777" w:rsidR="00747DE4" w:rsidRPr="00CE6419" w:rsidRDefault="00747DE4" w:rsidP="00747DE4">
            <w:pPr>
              <w:jc w:val="center"/>
              <w:rPr>
                <w:bCs/>
                <w:sz w:val="28"/>
                <w:szCs w:val="28"/>
              </w:rPr>
            </w:pPr>
            <w:r w:rsidRPr="00CE6419">
              <w:rPr>
                <w:bCs/>
                <w:sz w:val="28"/>
                <w:szCs w:val="28"/>
              </w:rPr>
              <w:t>-</w:t>
            </w:r>
          </w:p>
        </w:tc>
        <w:tc>
          <w:tcPr>
            <w:tcW w:w="2125" w:type="dxa"/>
            <w:vAlign w:val="center"/>
          </w:tcPr>
          <w:p w14:paraId="272DE745" w14:textId="77777777" w:rsidR="00747DE4" w:rsidRPr="00CE6419" w:rsidRDefault="00747DE4" w:rsidP="00747DE4">
            <w:pPr>
              <w:jc w:val="center"/>
              <w:rPr>
                <w:bCs/>
                <w:sz w:val="28"/>
                <w:szCs w:val="28"/>
              </w:rPr>
            </w:pPr>
            <w:r w:rsidRPr="00CE6419">
              <w:rPr>
                <w:bCs/>
                <w:sz w:val="28"/>
                <w:szCs w:val="28"/>
              </w:rPr>
              <w:t>-</w:t>
            </w:r>
          </w:p>
        </w:tc>
      </w:tr>
      <w:tr w:rsidR="00747DE4" w14:paraId="3D711254" w14:textId="77777777" w:rsidTr="00747DE4">
        <w:trPr>
          <w:trHeight w:val="2387"/>
        </w:trPr>
        <w:tc>
          <w:tcPr>
            <w:tcW w:w="736" w:type="dxa"/>
            <w:vAlign w:val="center"/>
          </w:tcPr>
          <w:p w14:paraId="5FDC0CC9" w14:textId="77777777" w:rsidR="00747DE4" w:rsidRDefault="00747DE4" w:rsidP="00747DE4">
            <w:pPr>
              <w:jc w:val="center"/>
              <w:rPr>
                <w:bCs/>
                <w:color w:val="000000"/>
                <w:sz w:val="28"/>
                <w:szCs w:val="28"/>
              </w:rPr>
            </w:pPr>
            <w:r>
              <w:rPr>
                <w:bCs/>
                <w:color w:val="000000"/>
                <w:sz w:val="28"/>
                <w:szCs w:val="28"/>
              </w:rPr>
              <w:t>1.2.</w:t>
            </w:r>
          </w:p>
        </w:tc>
        <w:tc>
          <w:tcPr>
            <w:tcW w:w="3659" w:type="dxa"/>
            <w:vAlign w:val="center"/>
          </w:tcPr>
          <w:p w14:paraId="17E357B5" w14:textId="77777777" w:rsidR="00747DE4" w:rsidRDefault="00747DE4" w:rsidP="00747DE4">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07A888AF" w14:textId="77777777" w:rsidR="00747DE4" w:rsidRPr="00CE6419" w:rsidRDefault="00747DE4" w:rsidP="00747DE4">
            <w:pPr>
              <w:jc w:val="center"/>
              <w:rPr>
                <w:bCs/>
                <w:sz w:val="28"/>
                <w:szCs w:val="28"/>
              </w:rPr>
            </w:pPr>
            <w:r w:rsidRPr="00CE6419">
              <w:rPr>
                <w:bCs/>
                <w:sz w:val="28"/>
                <w:szCs w:val="28"/>
              </w:rPr>
              <w:t>-</w:t>
            </w:r>
          </w:p>
        </w:tc>
        <w:tc>
          <w:tcPr>
            <w:tcW w:w="2551" w:type="dxa"/>
            <w:vAlign w:val="center"/>
          </w:tcPr>
          <w:p w14:paraId="67905174" w14:textId="77777777" w:rsidR="00747DE4" w:rsidRPr="00CE6419" w:rsidRDefault="00747DE4" w:rsidP="00747DE4">
            <w:pPr>
              <w:jc w:val="center"/>
              <w:rPr>
                <w:bCs/>
                <w:sz w:val="28"/>
                <w:szCs w:val="28"/>
              </w:rPr>
            </w:pPr>
            <w:r w:rsidRPr="00CE6419">
              <w:rPr>
                <w:bCs/>
                <w:sz w:val="28"/>
                <w:szCs w:val="28"/>
              </w:rPr>
              <w:t>-</w:t>
            </w:r>
          </w:p>
        </w:tc>
        <w:tc>
          <w:tcPr>
            <w:tcW w:w="2125" w:type="dxa"/>
            <w:vAlign w:val="center"/>
          </w:tcPr>
          <w:p w14:paraId="2691AB9B" w14:textId="77777777" w:rsidR="00747DE4" w:rsidRPr="00CE6419" w:rsidRDefault="00747DE4" w:rsidP="00747DE4">
            <w:pPr>
              <w:jc w:val="center"/>
              <w:rPr>
                <w:bCs/>
                <w:sz w:val="28"/>
                <w:szCs w:val="28"/>
              </w:rPr>
            </w:pPr>
            <w:r w:rsidRPr="00CE6419">
              <w:rPr>
                <w:bCs/>
                <w:sz w:val="28"/>
                <w:szCs w:val="28"/>
              </w:rPr>
              <w:t>-</w:t>
            </w:r>
          </w:p>
        </w:tc>
      </w:tr>
      <w:tr w:rsidR="00747DE4" w14:paraId="61599799" w14:textId="77777777" w:rsidTr="00747DE4">
        <w:trPr>
          <w:trHeight w:val="704"/>
        </w:trPr>
        <w:tc>
          <w:tcPr>
            <w:tcW w:w="10630" w:type="dxa"/>
            <w:gridSpan w:val="5"/>
            <w:vAlign w:val="center"/>
          </w:tcPr>
          <w:p w14:paraId="35D9031F" w14:textId="77777777" w:rsidR="00747DE4" w:rsidRPr="00A31D27" w:rsidRDefault="00747DE4" w:rsidP="009D1B11">
            <w:pPr>
              <w:pStyle w:val="a7"/>
              <w:numPr>
                <w:ilvl w:val="0"/>
                <w:numId w:val="10"/>
              </w:numPr>
              <w:jc w:val="center"/>
              <w:rPr>
                <w:bCs/>
                <w:color w:val="000000"/>
                <w:sz w:val="28"/>
                <w:szCs w:val="28"/>
              </w:rPr>
            </w:pPr>
            <w:r>
              <w:rPr>
                <w:bCs/>
                <w:color w:val="000000"/>
                <w:sz w:val="28"/>
                <w:szCs w:val="28"/>
              </w:rPr>
              <w:t>Показатели надежности и бесперебойности водоснабжения</w:t>
            </w:r>
          </w:p>
        </w:tc>
      </w:tr>
      <w:tr w:rsidR="00747DE4" w14:paraId="48ABB3BF" w14:textId="77777777" w:rsidTr="00747DE4">
        <w:trPr>
          <w:trHeight w:val="3982"/>
        </w:trPr>
        <w:tc>
          <w:tcPr>
            <w:tcW w:w="736" w:type="dxa"/>
            <w:vAlign w:val="center"/>
          </w:tcPr>
          <w:p w14:paraId="4519B288" w14:textId="77777777" w:rsidR="00747DE4" w:rsidRDefault="00747DE4" w:rsidP="00747DE4">
            <w:pPr>
              <w:jc w:val="center"/>
              <w:rPr>
                <w:bCs/>
                <w:color w:val="000000"/>
                <w:sz w:val="28"/>
                <w:szCs w:val="28"/>
              </w:rPr>
            </w:pPr>
            <w:r>
              <w:rPr>
                <w:bCs/>
                <w:color w:val="000000"/>
                <w:sz w:val="28"/>
                <w:szCs w:val="28"/>
              </w:rPr>
              <w:t>2.1.</w:t>
            </w:r>
          </w:p>
        </w:tc>
        <w:tc>
          <w:tcPr>
            <w:tcW w:w="3659" w:type="dxa"/>
            <w:vAlign w:val="center"/>
          </w:tcPr>
          <w:p w14:paraId="05E2DF1B" w14:textId="77777777" w:rsidR="00747DE4" w:rsidRDefault="00747DE4" w:rsidP="00747DE4">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B95BE29" w14:textId="77777777" w:rsidR="00747DE4" w:rsidRPr="00CE6419" w:rsidRDefault="00747DE4" w:rsidP="00747DE4">
            <w:pPr>
              <w:jc w:val="center"/>
              <w:rPr>
                <w:bCs/>
                <w:sz w:val="28"/>
                <w:szCs w:val="28"/>
              </w:rPr>
            </w:pPr>
            <w:r w:rsidRPr="00CE6419">
              <w:rPr>
                <w:bCs/>
                <w:sz w:val="28"/>
                <w:szCs w:val="28"/>
              </w:rPr>
              <w:t>-</w:t>
            </w:r>
          </w:p>
        </w:tc>
        <w:tc>
          <w:tcPr>
            <w:tcW w:w="2551" w:type="dxa"/>
            <w:vAlign w:val="center"/>
          </w:tcPr>
          <w:p w14:paraId="6AAD234D" w14:textId="77777777" w:rsidR="00747DE4" w:rsidRPr="00CE6419" w:rsidRDefault="00747DE4" w:rsidP="00747DE4">
            <w:pPr>
              <w:jc w:val="center"/>
              <w:rPr>
                <w:bCs/>
                <w:sz w:val="28"/>
                <w:szCs w:val="28"/>
              </w:rPr>
            </w:pPr>
            <w:r w:rsidRPr="00CE6419">
              <w:rPr>
                <w:bCs/>
                <w:sz w:val="28"/>
                <w:szCs w:val="28"/>
              </w:rPr>
              <w:t>-</w:t>
            </w:r>
          </w:p>
        </w:tc>
        <w:tc>
          <w:tcPr>
            <w:tcW w:w="2125" w:type="dxa"/>
            <w:vAlign w:val="center"/>
          </w:tcPr>
          <w:p w14:paraId="0F303D48" w14:textId="77777777" w:rsidR="00747DE4" w:rsidRPr="00CE6419" w:rsidRDefault="00747DE4" w:rsidP="00747DE4">
            <w:pPr>
              <w:jc w:val="center"/>
              <w:rPr>
                <w:bCs/>
                <w:sz w:val="28"/>
                <w:szCs w:val="28"/>
              </w:rPr>
            </w:pPr>
            <w:r w:rsidRPr="00CE6419">
              <w:rPr>
                <w:bCs/>
                <w:sz w:val="28"/>
                <w:szCs w:val="28"/>
              </w:rPr>
              <w:t>-</w:t>
            </w:r>
          </w:p>
        </w:tc>
      </w:tr>
      <w:tr w:rsidR="00747DE4" w14:paraId="7799B2FC" w14:textId="77777777" w:rsidTr="00747DE4">
        <w:tc>
          <w:tcPr>
            <w:tcW w:w="736" w:type="dxa"/>
          </w:tcPr>
          <w:p w14:paraId="7E1B6FE3" w14:textId="77777777" w:rsidR="00747DE4" w:rsidRDefault="00747DE4" w:rsidP="00747DE4">
            <w:pPr>
              <w:jc w:val="center"/>
              <w:rPr>
                <w:bCs/>
                <w:color w:val="000000"/>
                <w:sz w:val="28"/>
                <w:szCs w:val="28"/>
              </w:rPr>
            </w:pPr>
            <w:r>
              <w:rPr>
                <w:bCs/>
                <w:color w:val="000000"/>
                <w:sz w:val="28"/>
                <w:szCs w:val="28"/>
              </w:rPr>
              <w:lastRenderedPageBreak/>
              <w:t>1</w:t>
            </w:r>
          </w:p>
        </w:tc>
        <w:tc>
          <w:tcPr>
            <w:tcW w:w="3659" w:type="dxa"/>
          </w:tcPr>
          <w:p w14:paraId="7DA05EEF" w14:textId="77777777" w:rsidR="00747DE4" w:rsidRDefault="00747DE4" w:rsidP="00747DE4">
            <w:pPr>
              <w:jc w:val="center"/>
              <w:rPr>
                <w:bCs/>
                <w:color w:val="000000"/>
                <w:sz w:val="28"/>
                <w:szCs w:val="28"/>
              </w:rPr>
            </w:pPr>
            <w:r>
              <w:rPr>
                <w:bCs/>
                <w:color w:val="000000"/>
                <w:sz w:val="28"/>
                <w:szCs w:val="28"/>
              </w:rPr>
              <w:t>2</w:t>
            </w:r>
          </w:p>
        </w:tc>
        <w:tc>
          <w:tcPr>
            <w:tcW w:w="1559" w:type="dxa"/>
          </w:tcPr>
          <w:p w14:paraId="0C66E040" w14:textId="77777777" w:rsidR="00747DE4" w:rsidRDefault="00747DE4" w:rsidP="00747DE4">
            <w:pPr>
              <w:jc w:val="center"/>
              <w:rPr>
                <w:bCs/>
                <w:color w:val="000000"/>
                <w:sz w:val="28"/>
                <w:szCs w:val="28"/>
              </w:rPr>
            </w:pPr>
            <w:r>
              <w:rPr>
                <w:bCs/>
                <w:color w:val="000000"/>
                <w:sz w:val="28"/>
                <w:szCs w:val="28"/>
              </w:rPr>
              <w:t>3</w:t>
            </w:r>
          </w:p>
        </w:tc>
        <w:tc>
          <w:tcPr>
            <w:tcW w:w="2551" w:type="dxa"/>
          </w:tcPr>
          <w:p w14:paraId="61B5C09A" w14:textId="77777777" w:rsidR="00747DE4" w:rsidRDefault="00747DE4" w:rsidP="00747DE4">
            <w:pPr>
              <w:jc w:val="center"/>
              <w:rPr>
                <w:bCs/>
                <w:color w:val="000000"/>
                <w:sz w:val="28"/>
                <w:szCs w:val="28"/>
              </w:rPr>
            </w:pPr>
            <w:r>
              <w:rPr>
                <w:bCs/>
                <w:color w:val="000000"/>
                <w:sz w:val="28"/>
                <w:szCs w:val="28"/>
              </w:rPr>
              <w:t>4</w:t>
            </w:r>
          </w:p>
        </w:tc>
        <w:tc>
          <w:tcPr>
            <w:tcW w:w="2125" w:type="dxa"/>
          </w:tcPr>
          <w:p w14:paraId="14AACD7B" w14:textId="77777777" w:rsidR="00747DE4" w:rsidRDefault="00747DE4" w:rsidP="00747DE4">
            <w:pPr>
              <w:jc w:val="center"/>
              <w:rPr>
                <w:bCs/>
                <w:color w:val="000000"/>
                <w:sz w:val="28"/>
                <w:szCs w:val="28"/>
              </w:rPr>
            </w:pPr>
            <w:r>
              <w:rPr>
                <w:bCs/>
                <w:color w:val="000000"/>
                <w:sz w:val="28"/>
                <w:szCs w:val="28"/>
              </w:rPr>
              <w:t>5</w:t>
            </w:r>
          </w:p>
        </w:tc>
      </w:tr>
      <w:tr w:rsidR="00747DE4" w14:paraId="310B2E4C" w14:textId="77777777" w:rsidTr="00747DE4">
        <w:trPr>
          <w:trHeight w:val="982"/>
        </w:trPr>
        <w:tc>
          <w:tcPr>
            <w:tcW w:w="10630" w:type="dxa"/>
            <w:gridSpan w:val="5"/>
            <w:vAlign w:val="center"/>
          </w:tcPr>
          <w:p w14:paraId="5E745C70" w14:textId="77777777" w:rsidR="00747DE4" w:rsidRPr="00A31D27" w:rsidRDefault="00747DE4" w:rsidP="009D1B11">
            <w:pPr>
              <w:pStyle w:val="a7"/>
              <w:numPr>
                <w:ilvl w:val="0"/>
                <w:numId w:val="10"/>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747DE4" w14:paraId="6C3664EB" w14:textId="77777777" w:rsidTr="00747DE4">
        <w:trPr>
          <w:trHeight w:val="1980"/>
        </w:trPr>
        <w:tc>
          <w:tcPr>
            <w:tcW w:w="736" w:type="dxa"/>
            <w:vAlign w:val="center"/>
          </w:tcPr>
          <w:p w14:paraId="14FBEBE2" w14:textId="77777777" w:rsidR="00747DE4" w:rsidRDefault="00747DE4" w:rsidP="00747DE4">
            <w:pPr>
              <w:jc w:val="center"/>
              <w:rPr>
                <w:bCs/>
                <w:color w:val="000000"/>
                <w:sz w:val="28"/>
                <w:szCs w:val="28"/>
              </w:rPr>
            </w:pPr>
            <w:r>
              <w:rPr>
                <w:bCs/>
                <w:color w:val="000000"/>
                <w:sz w:val="28"/>
                <w:szCs w:val="28"/>
              </w:rPr>
              <w:t>3.1.</w:t>
            </w:r>
          </w:p>
        </w:tc>
        <w:tc>
          <w:tcPr>
            <w:tcW w:w="3659" w:type="dxa"/>
            <w:vAlign w:val="center"/>
          </w:tcPr>
          <w:p w14:paraId="1F950183" w14:textId="77777777" w:rsidR="00747DE4" w:rsidRDefault="00747DE4" w:rsidP="00747DE4">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267D236" w14:textId="77777777" w:rsidR="00747DE4" w:rsidRPr="002032FC" w:rsidRDefault="00747DE4" w:rsidP="00747DE4">
            <w:pPr>
              <w:jc w:val="center"/>
              <w:rPr>
                <w:bCs/>
                <w:sz w:val="28"/>
                <w:szCs w:val="28"/>
              </w:rPr>
            </w:pPr>
            <w:r>
              <w:rPr>
                <w:bCs/>
                <w:sz w:val="28"/>
                <w:szCs w:val="28"/>
              </w:rPr>
              <w:t>0</w:t>
            </w:r>
          </w:p>
        </w:tc>
        <w:tc>
          <w:tcPr>
            <w:tcW w:w="2551" w:type="dxa"/>
            <w:vAlign w:val="center"/>
          </w:tcPr>
          <w:p w14:paraId="53F8305E" w14:textId="77777777" w:rsidR="00747DE4" w:rsidRPr="002032FC" w:rsidRDefault="00747DE4" w:rsidP="00747DE4">
            <w:pPr>
              <w:jc w:val="center"/>
              <w:rPr>
                <w:bCs/>
                <w:sz w:val="28"/>
                <w:szCs w:val="28"/>
              </w:rPr>
            </w:pPr>
            <w:r>
              <w:rPr>
                <w:bCs/>
                <w:sz w:val="28"/>
                <w:szCs w:val="28"/>
              </w:rPr>
              <w:t>0</w:t>
            </w:r>
          </w:p>
        </w:tc>
        <w:tc>
          <w:tcPr>
            <w:tcW w:w="2125" w:type="dxa"/>
            <w:vAlign w:val="center"/>
          </w:tcPr>
          <w:p w14:paraId="73645C50" w14:textId="77777777" w:rsidR="00747DE4" w:rsidRPr="002032FC" w:rsidRDefault="00747DE4" w:rsidP="00747DE4">
            <w:pPr>
              <w:jc w:val="center"/>
              <w:rPr>
                <w:bCs/>
                <w:sz w:val="28"/>
                <w:szCs w:val="28"/>
              </w:rPr>
            </w:pPr>
            <w:r w:rsidRPr="002032FC">
              <w:rPr>
                <w:bCs/>
                <w:sz w:val="28"/>
                <w:szCs w:val="28"/>
              </w:rPr>
              <w:t>-</w:t>
            </w:r>
          </w:p>
        </w:tc>
      </w:tr>
      <w:tr w:rsidR="00747DE4" w14:paraId="429E717B" w14:textId="77777777" w:rsidTr="00747DE4">
        <w:trPr>
          <w:trHeight w:val="2534"/>
        </w:trPr>
        <w:tc>
          <w:tcPr>
            <w:tcW w:w="736" w:type="dxa"/>
            <w:vAlign w:val="center"/>
          </w:tcPr>
          <w:p w14:paraId="7DCA6EF3" w14:textId="77777777" w:rsidR="00747DE4" w:rsidRDefault="00747DE4" w:rsidP="00747DE4">
            <w:pPr>
              <w:jc w:val="center"/>
              <w:rPr>
                <w:bCs/>
                <w:color w:val="000000"/>
                <w:sz w:val="28"/>
                <w:szCs w:val="28"/>
              </w:rPr>
            </w:pPr>
            <w:r>
              <w:rPr>
                <w:bCs/>
                <w:color w:val="000000"/>
                <w:sz w:val="28"/>
                <w:szCs w:val="28"/>
              </w:rPr>
              <w:t>3.2.</w:t>
            </w:r>
          </w:p>
        </w:tc>
        <w:tc>
          <w:tcPr>
            <w:tcW w:w="3659" w:type="dxa"/>
            <w:vAlign w:val="center"/>
          </w:tcPr>
          <w:p w14:paraId="5A0F498D" w14:textId="77777777" w:rsidR="00747DE4" w:rsidRDefault="00747DE4" w:rsidP="00747DE4">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17858802" w14:textId="77777777" w:rsidR="00747DE4" w:rsidRPr="002032FC" w:rsidRDefault="00747DE4" w:rsidP="00747DE4">
            <w:pPr>
              <w:jc w:val="center"/>
              <w:rPr>
                <w:bCs/>
                <w:sz w:val="28"/>
                <w:szCs w:val="28"/>
              </w:rPr>
            </w:pPr>
            <w:r w:rsidRPr="002032FC">
              <w:rPr>
                <w:bCs/>
                <w:sz w:val="28"/>
                <w:szCs w:val="28"/>
              </w:rPr>
              <w:t>-</w:t>
            </w:r>
          </w:p>
        </w:tc>
        <w:tc>
          <w:tcPr>
            <w:tcW w:w="2551" w:type="dxa"/>
            <w:vAlign w:val="center"/>
          </w:tcPr>
          <w:p w14:paraId="78BF69C6" w14:textId="77777777" w:rsidR="00747DE4" w:rsidRPr="002032FC" w:rsidRDefault="00747DE4" w:rsidP="00747DE4">
            <w:pPr>
              <w:jc w:val="center"/>
              <w:rPr>
                <w:bCs/>
                <w:sz w:val="28"/>
                <w:szCs w:val="28"/>
              </w:rPr>
            </w:pPr>
            <w:r w:rsidRPr="002032FC">
              <w:rPr>
                <w:bCs/>
                <w:sz w:val="28"/>
                <w:szCs w:val="28"/>
              </w:rPr>
              <w:t>-</w:t>
            </w:r>
          </w:p>
        </w:tc>
        <w:tc>
          <w:tcPr>
            <w:tcW w:w="2125" w:type="dxa"/>
            <w:vAlign w:val="center"/>
          </w:tcPr>
          <w:p w14:paraId="6249C1D8" w14:textId="77777777" w:rsidR="00747DE4" w:rsidRPr="002032FC" w:rsidRDefault="00747DE4" w:rsidP="00747DE4">
            <w:pPr>
              <w:jc w:val="center"/>
              <w:rPr>
                <w:bCs/>
                <w:sz w:val="28"/>
                <w:szCs w:val="28"/>
              </w:rPr>
            </w:pPr>
            <w:r w:rsidRPr="002032FC">
              <w:rPr>
                <w:bCs/>
                <w:sz w:val="28"/>
                <w:szCs w:val="28"/>
              </w:rPr>
              <w:t>-</w:t>
            </w:r>
          </w:p>
        </w:tc>
      </w:tr>
      <w:tr w:rsidR="00747DE4" w14:paraId="5F1EC709" w14:textId="77777777" w:rsidTr="00747DE4">
        <w:trPr>
          <w:trHeight w:val="2228"/>
        </w:trPr>
        <w:tc>
          <w:tcPr>
            <w:tcW w:w="736" w:type="dxa"/>
            <w:vAlign w:val="center"/>
          </w:tcPr>
          <w:p w14:paraId="537458BE" w14:textId="77777777" w:rsidR="00747DE4" w:rsidRDefault="00747DE4" w:rsidP="00747DE4">
            <w:pPr>
              <w:jc w:val="center"/>
              <w:rPr>
                <w:bCs/>
                <w:color w:val="000000"/>
                <w:sz w:val="28"/>
                <w:szCs w:val="28"/>
              </w:rPr>
            </w:pPr>
            <w:r>
              <w:rPr>
                <w:bCs/>
                <w:color w:val="000000"/>
                <w:sz w:val="28"/>
                <w:szCs w:val="28"/>
              </w:rPr>
              <w:t>3.3.</w:t>
            </w:r>
          </w:p>
        </w:tc>
        <w:tc>
          <w:tcPr>
            <w:tcW w:w="3659" w:type="dxa"/>
            <w:vAlign w:val="center"/>
          </w:tcPr>
          <w:p w14:paraId="317D61CB" w14:textId="77777777" w:rsidR="00747DE4" w:rsidRPr="00656E97" w:rsidRDefault="00747DE4" w:rsidP="00747DE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321D6A62" w14:textId="77777777" w:rsidR="00747DE4" w:rsidRPr="002032FC" w:rsidRDefault="00747DE4" w:rsidP="00747DE4">
            <w:pPr>
              <w:jc w:val="center"/>
              <w:rPr>
                <w:bCs/>
                <w:sz w:val="28"/>
                <w:szCs w:val="28"/>
              </w:rPr>
            </w:pPr>
            <w:r w:rsidRPr="002032FC">
              <w:rPr>
                <w:bCs/>
                <w:sz w:val="28"/>
                <w:szCs w:val="28"/>
              </w:rPr>
              <w:t>-</w:t>
            </w:r>
          </w:p>
        </w:tc>
        <w:tc>
          <w:tcPr>
            <w:tcW w:w="2551" w:type="dxa"/>
            <w:vAlign w:val="center"/>
          </w:tcPr>
          <w:p w14:paraId="2D870FF0" w14:textId="77777777" w:rsidR="00747DE4" w:rsidRPr="002032FC" w:rsidRDefault="00747DE4" w:rsidP="00747DE4">
            <w:pPr>
              <w:jc w:val="center"/>
              <w:rPr>
                <w:bCs/>
                <w:sz w:val="28"/>
                <w:szCs w:val="28"/>
              </w:rPr>
            </w:pPr>
            <w:r w:rsidRPr="002032FC">
              <w:rPr>
                <w:bCs/>
                <w:sz w:val="28"/>
                <w:szCs w:val="28"/>
              </w:rPr>
              <w:t>-</w:t>
            </w:r>
          </w:p>
        </w:tc>
        <w:tc>
          <w:tcPr>
            <w:tcW w:w="2125" w:type="dxa"/>
            <w:vAlign w:val="center"/>
          </w:tcPr>
          <w:p w14:paraId="317B37F7" w14:textId="77777777" w:rsidR="00747DE4" w:rsidRPr="002032FC" w:rsidRDefault="00747DE4" w:rsidP="00747DE4">
            <w:pPr>
              <w:jc w:val="center"/>
              <w:rPr>
                <w:bCs/>
                <w:sz w:val="28"/>
                <w:szCs w:val="28"/>
              </w:rPr>
            </w:pPr>
            <w:r w:rsidRPr="002032FC">
              <w:rPr>
                <w:bCs/>
                <w:sz w:val="28"/>
                <w:szCs w:val="28"/>
              </w:rPr>
              <w:t>-</w:t>
            </w:r>
          </w:p>
        </w:tc>
      </w:tr>
      <w:tr w:rsidR="00747DE4" w14:paraId="3D3BFE24" w14:textId="77777777" w:rsidTr="00747DE4">
        <w:trPr>
          <w:trHeight w:val="2259"/>
        </w:trPr>
        <w:tc>
          <w:tcPr>
            <w:tcW w:w="736" w:type="dxa"/>
            <w:vAlign w:val="center"/>
          </w:tcPr>
          <w:p w14:paraId="3AC688F9" w14:textId="77777777" w:rsidR="00747DE4" w:rsidRDefault="00747DE4" w:rsidP="00747DE4">
            <w:pPr>
              <w:jc w:val="center"/>
              <w:rPr>
                <w:bCs/>
                <w:color w:val="000000"/>
                <w:sz w:val="28"/>
                <w:szCs w:val="28"/>
              </w:rPr>
            </w:pPr>
            <w:r>
              <w:rPr>
                <w:bCs/>
                <w:color w:val="000000"/>
                <w:sz w:val="28"/>
                <w:szCs w:val="28"/>
              </w:rPr>
              <w:t>3.4.</w:t>
            </w:r>
          </w:p>
        </w:tc>
        <w:tc>
          <w:tcPr>
            <w:tcW w:w="3659" w:type="dxa"/>
            <w:vAlign w:val="center"/>
          </w:tcPr>
          <w:p w14:paraId="6D819717" w14:textId="77777777" w:rsidR="00747DE4" w:rsidRDefault="00747DE4" w:rsidP="00747DE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1F8E3702" w14:textId="77777777" w:rsidR="00747DE4" w:rsidRPr="002032FC" w:rsidRDefault="00747DE4" w:rsidP="00747DE4">
            <w:pPr>
              <w:jc w:val="center"/>
              <w:rPr>
                <w:bCs/>
                <w:sz w:val="28"/>
                <w:szCs w:val="28"/>
              </w:rPr>
            </w:pPr>
            <w:r>
              <w:rPr>
                <w:bCs/>
                <w:sz w:val="28"/>
                <w:szCs w:val="28"/>
              </w:rPr>
              <w:t>0</w:t>
            </w:r>
          </w:p>
        </w:tc>
        <w:tc>
          <w:tcPr>
            <w:tcW w:w="2551" w:type="dxa"/>
            <w:vAlign w:val="center"/>
          </w:tcPr>
          <w:p w14:paraId="2DE0FFB3" w14:textId="77777777" w:rsidR="00747DE4" w:rsidRPr="002032FC" w:rsidRDefault="00747DE4" w:rsidP="00747DE4">
            <w:pPr>
              <w:jc w:val="center"/>
              <w:rPr>
                <w:bCs/>
                <w:sz w:val="28"/>
                <w:szCs w:val="28"/>
              </w:rPr>
            </w:pPr>
            <w:r>
              <w:rPr>
                <w:bCs/>
                <w:sz w:val="28"/>
                <w:szCs w:val="28"/>
              </w:rPr>
              <w:t>0</w:t>
            </w:r>
          </w:p>
        </w:tc>
        <w:tc>
          <w:tcPr>
            <w:tcW w:w="2125" w:type="dxa"/>
            <w:vAlign w:val="center"/>
          </w:tcPr>
          <w:p w14:paraId="2BBE43CE" w14:textId="77777777" w:rsidR="00747DE4" w:rsidRPr="002032FC" w:rsidRDefault="00747DE4" w:rsidP="00747DE4">
            <w:pPr>
              <w:jc w:val="center"/>
              <w:rPr>
                <w:bCs/>
                <w:sz w:val="28"/>
                <w:szCs w:val="28"/>
              </w:rPr>
            </w:pPr>
            <w:r w:rsidRPr="002032FC">
              <w:rPr>
                <w:bCs/>
                <w:sz w:val="28"/>
                <w:szCs w:val="28"/>
              </w:rPr>
              <w:t>-</w:t>
            </w:r>
          </w:p>
        </w:tc>
      </w:tr>
    </w:tbl>
    <w:p w14:paraId="41918FC8" w14:textId="77777777" w:rsidR="00747DE4" w:rsidRDefault="00747DE4" w:rsidP="00747DE4">
      <w:pPr>
        <w:ind w:left="-567"/>
        <w:jc w:val="center"/>
        <w:rPr>
          <w:bCs/>
          <w:color w:val="000000"/>
          <w:sz w:val="28"/>
          <w:szCs w:val="28"/>
        </w:rPr>
      </w:pPr>
    </w:p>
    <w:p w14:paraId="0845CA4B" w14:textId="77777777" w:rsidR="00747DE4" w:rsidRDefault="00747DE4" w:rsidP="00747DE4">
      <w:pPr>
        <w:ind w:left="-567"/>
        <w:jc w:val="center"/>
        <w:rPr>
          <w:bCs/>
          <w:color w:val="000000"/>
          <w:sz w:val="28"/>
          <w:szCs w:val="28"/>
        </w:rPr>
      </w:pPr>
    </w:p>
    <w:p w14:paraId="786E6287" w14:textId="77777777" w:rsidR="00747DE4" w:rsidRDefault="00747DE4" w:rsidP="00747DE4">
      <w:pPr>
        <w:ind w:left="-567"/>
        <w:jc w:val="center"/>
        <w:rPr>
          <w:bCs/>
          <w:color w:val="000000"/>
          <w:sz w:val="28"/>
          <w:szCs w:val="28"/>
        </w:rPr>
      </w:pPr>
    </w:p>
    <w:p w14:paraId="3DC6D997" w14:textId="77777777" w:rsidR="00747DE4" w:rsidRDefault="00747DE4" w:rsidP="00747DE4">
      <w:pPr>
        <w:ind w:left="-567"/>
        <w:jc w:val="center"/>
        <w:rPr>
          <w:bCs/>
          <w:color w:val="000000"/>
          <w:sz w:val="28"/>
          <w:szCs w:val="28"/>
        </w:rPr>
      </w:pPr>
    </w:p>
    <w:p w14:paraId="10965C23" w14:textId="77777777" w:rsidR="00747DE4" w:rsidRDefault="00747DE4" w:rsidP="00747DE4">
      <w:pPr>
        <w:ind w:left="-567"/>
        <w:jc w:val="center"/>
        <w:rPr>
          <w:bCs/>
          <w:color w:val="000000"/>
          <w:sz w:val="28"/>
          <w:szCs w:val="28"/>
        </w:rPr>
      </w:pPr>
    </w:p>
    <w:p w14:paraId="73595BDD" w14:textId="77777777" w:rsidR="00747DE4" w:rsidRDefault="00747DE4" w:rsidP="00747DE4">
      <w:pPr>
        <w:ind w:left="-567"/>
        <w:jc w:val="center"/>
        <w:rPr>
          <w:bCs/>
          <w:color w:val="000000"/>
          <w:sz w:val="28"/>
          <w:szCs w:val="28"/>
        </w:rPr>
      </w:pPr>
    </w:p>
    <w:p w14:paraId="4626337B" w14:textId="77777777" w:rsidR="00747DE4" w:rsidRDefault="00747DE4" w:rsidP="00747DE4">
      <w:pPr>
        <w:ind w:left="-567"/>
        <w:jc w:val="center"/>
        <w:rPr>
          <w:bCs/>
          <w:color w:val="000000"/>
          <w:sz w:val="28"/>
          <w:szCs w:val="28"/>
        </w:rPr>
      </w:pPr>
    </w:p>
    <w:p w14:paraId="4291DBD0" w14:textId="77777777" w:rsidR="00747DE4" w:rsidRDefault="00747DE4" w:rsidP="00747DE4">
      <w:pPr>
        <w:ind w:left="-567"/>
        <w:jc w:val="center"/>
        <w:rPr>
          <w:bCs/>
          <w:color w:val="000000"/>
          <w:sz w:val="28"/>
          <w:szCs w:val="28"/>
        </w:rPr>
      </w:pPr>
    </w:p>
    <w:p w14:paraId="70AA8424" w14:textId="77777777" w:rsidR="00747DE4" w:rsidRDefault="00747DE4" w:rsidP="00747DE4">
      <w:pPr>
        <w:ind w:left="-567"/>
        <w:jc w:val="center"/>
        <w:rPr>
          <w:bCs/>
          <w:color w:val="000000"/>
          <w:sz w:val="28"/>
          <w:szCs w:val="28"/>
        </w:rPr>
      </w:pPr>
    </w:p>
    <w:p w14:paraId="589C4127" w14:textId="77777777" w:rsidR="00747DE4" w:rsidRDefault="00747DE4" w:rsidP="00747DE4">
      <w:pPr>
        <w:ind w:left="-567"/>
        <w:jc w:val="center"/>
        <w:rPr>
          <w:bCs/>
          <w:color w:val="000000"/>
          <w:sz w:val="28"/>
          <w:szCs w:val="28"/>
        </w:rPr>
      </w:pPr>
    </w:p>
    <w:p w14:paraId="7D7C5A8B" w14:textId="77777777" w:rsidR="00747DE4" w:rsidRDefault="00747DE4" w:rsidP="00747DE4">
      <w:pPr>
        <w:ind w:left="-567"/>
        <w:jc w:val="center"/>
        <w:rPr>
          <w:bCs/>
          <w:color w:val="000000"/>
          <w:sz w:val="28"/>
          <w:szCs w:val="28"/>
        </w:rPr>
      </w:pPr>
    </w:p>
    <w:p w14:paraId="26AA7D7C" w14:textId="77777777" w:rsidR="00747DE4" w:rsidRDefault="00747DE4" w:rsidP="00747DE4">
      <w:pPr>
        <w:ind w:left="-567"/>
        <w:jc w:val="center"/>
        <w:rPr>
          <w:bCs/>
          <w:color w:val="000000"/>
          <w:sz w:val="28"/>
          <w:szCs w:val="28"/>
        </w:rPr>
      </w:pPr>
    </w:p>
    <w:p w14:paraId="759CC29A" w14:textId="77777777" w:rsidR="00747DE4" w:rsidRDefault="00747DE4" w:rsidP="00747DE4">
      <w:pPr>
        <w:ind w:left="-567"/>
        <w:jc w:val="center"/>
        <w:rPr>
          <w:bCs/>
          <w:color w:val="000000"/>
          <w:sz w:val="28"/>
          <w:szCs w:val="28"/>
        </w:rPr>
      </w:pPr>
    </w:p>
    <w:p w14:paraId="19E295DE" w14:textId="77777777" w:rsidR="00747DE4" w:rsidRDefault="00747DE4" w:rsidP="00747DE4">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2017-2019 годы</w:t>
      </w:r>
    </w:p>
    <w:p w14:paraId="249C2C4F" w14:textId="77777777" w:rsidR="00747DE4" w:rsidRDefault="00747DE4" w:rsidP="00747DE4">
      <w:pPr>
        <w:ind w:left="-567"/>
        <w:jc w:val="center"/>
        <w:rPr>
          <w:bCs/>
          <w:color w:val="000000"/>
          <w:sz w:val="28"/>
          <w:szCs w:val="28"/>
        </w:rPr>
      </w:pPr>
    </w:p>
    <w:tbl>
      <w:tblPr>
        <w:tblStyle w:val="af"/>
        <w:tblW w:w="9467" w:type="dxa"/>
        <w:tblInd w:w="-289" w:type="dxa"/>
        <w:tblLook w:val="04A0" w:firstRow="1" w:lastRow="0" w:firstColumn="1" w:lastColumn="0" w:noHBand="0" w:noVBand="1"/>
      </w:tblPr>
      <w:tblGrid>
        <w:gridCol w:w="5935"/>
        <w:gridCol w:w="3532"/>
      </w:tblGrid>
      <w:tr w:rsidR="00747DE4" w14:paraId="028AED23" w14:textId="77777777" w:rsidTr="00747DE4">
        <w:tc>
          <w:tcPr>
            <w:tcW w:w="5935" w:type="dxa"/>
            <w:vAlign w:val="center"/>
          </w:tcPr>
          <w:p w14:paraId="165C9131" w14:textId="77777777" w:rsidR="00747DE4" w:rsidRDefault="00747DE4" w:rsidP="00747DE4">
            <w:pPr>
              <w:jc w:val="center"/>
              <w:rPr>
                <w:bCs/>
                <w:color w:val="000000"/>
                <w:sz w:val="28"/>
                <w:szCs w:val="28"/>
              </w:rPr>
            </w:pPr>
            <w:r>
              <w:rPr>
                <w:bCs/>
                <w:color w:val="000000"/>
                <w:sz w:val="28"/>
                <w:szCs w:val="28"/>
              </w:rPr>
              <w:t>Наименование показателя</w:t>
            </w:r>
          </w:p>
        </w:tc>
        <w:tc>
          <w:tcPr>
            <w:tcW w:w="3532" w:type="dxa"/>
            <w:vAlign w:val="center"/>
          </w:tcPr>
          <w:p w14:paraId="783ACB01" w14:textId="77777777" w:rsidR="00747DE4" w:rsidRDefault="00747DE4" w:rsidP="00747DE4">
            <w:pPr>
              <w:jc w:val="center"/>
              <w:rPr>
                <w:bCs/>
                <w:color w:val="000000"/>
                <w:sz w:val="28"/>
                <w:szCs w:val="28"/>
              </w:rPr>
            </w:pPr>
            <w:r>
              <w:rPr>
                <w:bCs/>
                <w:color w:val="000000"/>
                <w:sz w:val="28"/>
                <w:szCs w:val="28"/>
              </w:rPr>
              <w:t>Фактическое значение показателя, тыс. руб.</w:t>
            </w:r>
          </w:p>
        </w:tc>
      </w:tr>
      <w:tr w:rsidR="00747DE4" w14:paraId="7E559FAD" w14:textId="77777777" w:rsidTr="00747DE4">
        <w:tc>
          <w:tcPr>
            <w:tcW w:w="9467" w:type="dxa"/>
            <w:gridSpan w:val="2"/>
          </w:tcPr>
          <w:p w14:paraId="26B8104A" w14:textId="77777777" w:rsidR="00747DE4" w:rsidRDefault="00747DE4" w:rsidP="00747DE4">
            <w:pPr>
              <w:jc w:val="center"/>
              <w:rPr>
                <w:bCs/>
                <w:sz w:val="28"/>
                <w:szCs w:val="28"/>
              </w:rPr>
            </w:pPr>
            <w:r>
              <w:rPr>
                <w:bCs/>
                <w:sz w:val="28"/>
                <w:szCs w:val="28"/>
              </w:rPr>
              <w:t>2017 год</w:t>
            </w:r>
          </w:p>
        </w:tc>
      </w:tr>
      <w:tr w:rsidR="00747DE4" w14:paraId="60E05A3A" w14:textId="77777777" w:rsidTr="00747DE4">
        <w:tc>
          <w:tcPr>
            <w:tcW w:w="5935" w:type="dxa"/>
          </w:tcPr>
          <w:p w14:paraId="35DBBAEA" w14:textId="77777777" w:rsidR="00747DE4" w:rsidRPr="00A806C8" w:rsidRDefault="00747DE4" w:rsidP="00747DE4">
            <w:pPr>
              <w:rPr>
                <w:bCs/>
                <w:sz w:val="28"/>
                <w:szCs w:val="28"/>
              </w:rPr>
            </w:pPr>
            <w:r>
              <w:rPr>
                <w:bCs/>
                <w:sz w:val="28"/>
                <w:szCs w:val="28"/>
              </w:rPr>
              <w:t>Капитальный ремонт объектов холодного водоснабжения</w:t>
            </w:r>
          </w:p>
        </w:tc>
        <w:tc>
          <w:tcPr>
            <w:tcW w:w="3532" w:type="dxa"/>
            <w:vAlign w:val="center"/>
          </w:tcPr>
          <w:p w14:paraId="499E81A4" w14:textId="77777777" w:rsidR="00747DE4" w:rsidRPr="00FB1C58" w:rsidRDefault="00747DE4" w:rsidP="00747DE4">
            <w:pPr>
              <w:jc w:val="center"/>
              <w:rPr>
                <w:bCs/>
                <w:sz w:val="28"/>
                <w:szCs w:val="28"/>
              </w:rPr>
            </w:pPr>
            <w:r>
              <w:rPr>
                <w:bCs/>
                <w:sz w:val="28"/>
                <w:szCs w:val="28"/>
              </w:rPr>
              <w:t>173,19</w:t>
            </w:r>
          </w:p>
        </w:tc>
      </w:tr>
      <w:tr w:rsidR="00747DE4" w14:paraId="06C9627A" w14:textId="77777777" w:rsidTr="00747DE4">
        <w:tc>
          <w:tcPr>
            <w:tcW w:w="5935" w:type="dxa"/>
          </w:tcPr>
          <w:p w14:paraId="19F24142" w14:textId="77777777" w:rsidR="00747DE4" w:rsidRPr="00A806C8" w:rsidRDefault="00747DE4" w:rsidP="00747DE4">
            <w:pPr>
              <w:rPr>
                <w:bCs/>
                <w:sz w:val="28"/>
                <w:szCs w:val="28"/>
              </w:rPr>
            </w:pPr>
            <w:r>
              <w:rPr>
                <w:bCs/>
                <w:sz w:val="28"/>
                <w:szCs w:val="28"/>
              </w:rPr>
              <w:t>Итого:</w:t>
            </w:r>
          </w:p>
        </w:tc>
        <w:tc>
          <w:tcPr>
            <w:tcW w:w="3532" w:type="dxa"/>
            <w:vAlign w:val="center"/>
          </w:tcPr>
          <w:p w14:paraId="7DBE40D0" w14:textId="77777777" w:rsidR="00747DE4" w:rsidRPr="00FB1C58" w:rsidRDefault="00747DE4" w:rsidP="00747DE4">
            <w:pPr>
              <w:jc w:val="center"/>
              <w:rPr>
                <w:bCs/>
                <w:sz w:val="28"/>
                <w:szCs w:val="28"/>
              </w:rPr>
            </w:pPr>
            <w:r>
              <w:rPr>
                <w:bCs/>
                <w:sz w:val="28"/>
                <w:szCs w:val="28"/>
              </w:rPr>
              <w:t>173,19</w:t>
            </w:r>
          </w:p>
        </w:tc>
      </w:tr>
      <w:tr w:rsidR="00747DE4" w14:paraId="2FAD7332" w14:textId="77777777" w:rsidTr="00747DE4">
        <w:tc>
          <w:tcPr>
            <w:tcW w:w="9467" w:type="dxa"/>
            <w:gridSpan w:val="2"/>
          </w:tcPr>
          <w:p w14:paraId="76D39FFC" w14:textId="77777777" w:rsidR="00747DE4" w:rsidRDefault="00747DE4" w:rsidP="00747DE4">
            <w:pPr>
              <w:jc w:val="center"/>
              <w:rPr>
                <w:bCs/>
                <w:sz w:val="28"/>
                <w:szCs w:val="28"/>
              </w:rPr>
            </w:pPr>
            <w:r>
              <w:rPr>
                <w:bCs/>
                <w:sz w:val="28"/>
                <w:szCs w:val="28"/>
              </w:rPr>
              <w:t>2018 год</w:t>
            </w:r>
          </w:p>
        </w:tc>
      </w:tr>
      <w:tr w:rsidR="00747DE4" w:rsidRPr="00FB1C58" w14:paraId="65D5EC35" w14:textId="77777777" w:rsidTr="00747DE4">
        <w:tc>
          <w:tcPr>
            <w:tcW w:w="5935" w:type="dxa"/>
          </w:tcPr>
          <w:p w14:paraId="2C290754" w14:textId="77777777" w:rsidR="00747DE4" w:rsidRPr="00A806C8" w:rsidRDefault="00747DE4" w:rsidP="00747DE4">
            <w:pPr>
              <w:rPr>
                <w:bCs/>
                <w:sz w:val="28"/>
                <w:szCs w:val="28"/>
              </w:rPr>
            </w:pPr>
            <w:r>
              <w:rPr>
                <w:bCs/>
                <w:sz w:val="28"/>
                <w:szCs w:val="28"/>
              </w:rPr>
              <w:t>Капитальный ремонт объектов холодного водоснабжения</w:t>
            </w:r>
          </w:p>
        </w:tc>
        <w:tc>
          <w:tcPr>
            <w:tcW w:w="3532" w:type="dxa"/>
            <w:vAlign w:val="center"/>
          </w:tcPr>
          <w:p w14:paraId="3D0AE3E7" w14:textId="77777777" w:rsidR="00747DE4" w:rsidRPr="00FB1C58" w:rsidRDefault="00747DE4" w:rsidP="00747DE4">
            <w:pPr>
              <w:jc w:val="center"/>
              <w:rPr>
                <w:bCs/>
                <w:sz w:val="28"/>
                <w:szCs w:val="28"/>
              </w:rPr>
            </w:pPr>
            <w:r>
              <w:rPr>
                <w:bCs/>
                <w:sz w:val="28"/>
                <w:szCs w:val="28"/>
              </w:rPr>
              <w:t>234,00</w:t>
            </w:r>
          </w:p>
        </w:tc>
      </w:tr>
      <w:tr w:rsidR="00747DE4" w:rsidRPr="00FB1C58" w14:paraId="67A5CE7E" w14:textId="77777777" w:rsidTr="00747DE4">
        <w:tc>
          <w:tcPr>
            <w:tcW w:w="5935" w:type="dxa"/>
          </w:tcPr>
          <w:p w14:paraId="5AD39E8B" w14:textId="77777777" w:rsidR="00747DE4" w:rsidRPr="00A806C8" w:rsidRDefault="00747DE4" w:rsidP="00747DE4">
            <w:pPr>
              <w:rPr>
                <w:bCs/>
                <w:sz w:val="28"/>
                <w:szCs w:val="28"/>
              </w:rPr>
            </w:pPr>
            <w:r>
              <w:rPr>
                <w:bCs/>
                <w:sz w:val="28"/>
                <w:szCs w:val="28"/>
              </w:rPr>
              <w:t>Итого:</w:t>
            </w:r>
          </w:p>
        </w:tc>
        <w:tc>
          <w:tcPr>
            <w:tcW w:w="3532" w:type="dxa"/>
            <w:vAlign w:val="center"/>
          </w:tcPr>
          <w:p w14:paraId="03762CEA" w14:textId="77777777" w:rsidR="00747DE4" w:rsidRPr="00FB1C58" w:rsidRDefault="00747DE4" w:rsidP="00747DE4">
            <w:pPr>
              <w:jc w:val="center"/>
              <w:rPr>
                <w:bCs/>
                <w:sz w:val="28"/>
                <w:szCs w:val="28"/>
              </w:rPr>
            </w:pPr>
            <w:r>
              <w:rPr>
                <w:bCs/>
                <w:sz w:val="28"/>
                <w:szCs w:val="28"/>
              </w:rPr>
              <w:t>234,00</w:t>
            </w:r>
          </w:p>
        </w:tc>
      </w:tr>
      <w:tr w:rsidR="00747DE4" w14:paraId="2C0793CA" w14:textId="77777777" w:rsidTr="00747DE4">
        <w:tc>
          <w:tcPr>
            <w:tcW w:w="9467" w:type="dxa"/>
            <w:gridSpan w:val="2"/>
          </w:tcPr>
          <w:p w14:paraId="5EEFAE89" w14:textId="77777777" w:rsidR="00747DE4" w:rsidRDefault="00747DE4" w:rsidP="00747DE4">
            <w:pPr>
              <w:jc w:val="center"/>
              <w:rPr>
                <w:bCs/>
                <w:sz w:val="28"/>
                <w:szCs w:val="28"/>
              </w:rPr>
            </w:pPr>
            <w:r>
              <w:rPr>
                <w:bCs/>
                <w:sz w:val="28"/>
                <w:szCs w:val="28"/>
              </w:rPr>
              <w:t>2019 год</w:t>
            </w:r>
          </w:p>
        </w:tc>
      </w:tr>
      <w:tr w:rsidR="00747DE4" w:rsidRPr="00FB1C58" w14:paraId="3E25174E" w14:textId="77777777" w:rsidTr="00747DE4">
        <w:tc>
          <w:tcPr>
            <w:tcW w:w="5935" w:type="dxa"/>
          </w:tcPr>
          <w:p w14:paraId="39BD73F1" w14:textId="77777777" w:rsidR="00747DE4" w:rsidRPr="00A806C8" w:rsidRDefault="00747DE4" w:rsidP="00747DE4">
            <w:pPr>
              <w:jc w:val="center"/>
              <w:rPr>
                <w:bCs/>
                <w:sz w:val="28"/>
                <w:szCs w:val="28"/>
              </w:rPr>
            </w:pPr>
            <w:r>
              <w:rPr>
                <w:bCs/>
                <w:sz w:val="28"/>
                <w:szCs w:val="28"/>
              </w:rPr>
              <w:t>-</w:t>
            </w:r>
          </w:p>
        </w:tc>
        <w:tc>
          <w:tcPr>
            <w:tcW w:w="3532" w:type="dxa"/>
            <w:vAlign w:val="center"/>
          </w:tcPr>
          <w:p w14:paraId="3415A9EF" w14:textId="77777777" w:rsidR="00747DE4" w:rsidRPr="00FB1C58" w:rsidRDefault="00747DE4" w:rsidP="00747DE4">
            <w:pPr>
              <w:jc w:val="center"/>
              <w:rPr>
                <w:bCs/>
                <w:sz w:val="28"/>
                <w:szCs w:val="28"/>
              </w:rPr>
            </w:pPr>
            <w:r>
              <w:rPr>
                <w:bCs/>
                <w:sz w:val="28"/>
                <w:szCs w:val="28"/>
              </w:rPr>
              <w:t>-</w:t>
            </w:r>
          </w:p>
        </w:tc>
      </w:tr>
    </w:tbl>
    <w:p w14:paraId="2FFBF13D" w14:textId="77777777" w:rsidR="00747DE4" w:rsidRDefault="00747DE4" w:rsidP="00747DE4">
      <w:pPr>
        <w:jc w:val="both"/>
        <w:rPr>
          <w:sz w:val="28"/>
          <w:szCs w:val="28"/>
        </w:rPr>
      </w:pPr>
    </w:p>
    <w:p w14:paraId="6F628C32" w14:textId="77777777" w:rsidR="00747DE4" w:rsidRDefault="00747DE4" w:rsidP="00747DE4">
      <w:pPr>
        <w:jc w:val="both"/>
        <w:rPr>
          <w:sz w:val="28"/>
          <w:szCs w:val="28"/>
        </w:rPr>
      </w:pPr>
    </w:p>
    <w:p w14:paraId="12F04C75" w14:textId="77777777" w:rsidR="00747DE4" w:rsidRDefault="00747DE4" w:rsidP="00747DE4">
      <w:pPr>
        <w:jc w:val="both"/>
        <w:rPr>
          <w:sz w:val="28"/>
          <w:szCs w:val="28"/>
        </w:rPr>
      </w:pPr>
    </w:p>
    <w:p w14:paraId="27B1E8FD" w14:textId="77777777" w:rsidR="00747DE4" w:rsidRDefault="00747DE4" w:rsidP="00747DE4">
      <w:pPr>
        <w:jc w:val="both"/>
        <w:rPr>
          <w:sz w:val="28"/>
          <w:szCs w:val="28"/>
        </w:rPr>
      </w:pPr>
    </w:p>
    <w:p w14:paraId="6F440C7F" w14:textId="77777777" w:rsidR="00747DE4" w:rsidRDefault="00747DE4" w:rsidP="00747DE4">
      <w:pPr>
        <w:jc w:val="both"/>
        <w:rPr>
          <w:sz w:val="28"/>
          <w:szCs w:val="28"/>
        </w:rPr>
      </w:pPr>
    </w:p>
    <w:p w14:paraId="3C5431B8" w14:textId="77777777" w:rsidR="00747DE4" w:rsidRDefault="00747DE4" w:rsidP="00747DE4">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0504289A" w14:textId="77777777" w:rsidR="00747DE4" w:rsidRDefault="00747DE4" w:rsidP="00747DE4">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747DE4" w14:paraId="0B98A5CA" w14:textId="77777777" w:rsidTr="00747DE4">
        <w:trPr>
          <w:trHeight w:val="748"/>
        </w:trPr>
        <w:tc>
          <w:tcPr>
            <w:tcW w:w="5935" w:type="dxa"/>
            <w:vAlign w:val="center"/>
          </w:tcPr>
          <w:p w14:paraId="0B965DBC" w14:textId="77777777" w:rsidR="00747DE4" w:rsidRDefault="00747DE4" w:rsidP="00747DE4">
            <w:pPr>
              <w:jc w:val="center"/>
              <w:rPr>
                <w:bCs/>
                <w:color w:val="000000"/>
                <w:sz w:val="28"/>
                <w:szCs w:val="28"/>
              </w:rPr>
            </w:pPr>
            <w:r>
              <w:rPr>
                <w:bCs/>
                <w:color w:val="000000"/>
                <w:sz w:val="28"/>
                <w:szCs w:val="28"/>
              </w:rPr>
              <w:t>Наименование мероприятия</w:t>
            </w:r>
          </w:p>
        </w:tc>
        <w:tc>
          <w:tcPr>
            <w:tcW w:w="3983" w:type="dxa"/>
            <w:vAlign w:val="center"/>
          </w:tcPr>
          <w:p w14:paraId="2296BB35" w14:textId="77777777" w:rsidR="00747DE4" w:rsidRDefault="00747DE4" w:rsidP="00747DE4">
            <w:pPr>
              <w:jc w:val="center"/>
              <w:rPr>
                <w:bCs/>
                <w:color w:val="000000"/>
                <w:sz w:val="28"/>
                <w:szCs w:val="28"/>
              </w:rPr>
            </w:pPr>
            <w:r>
              <w:rPr>
                <w:bCs/>
                <w:color w:val="000000"/>
                <w:sz w:val="28"/>
                <w:szCs w:val="28"/>
              </w:rPr>
              <w:t>Период проведения мероприятий</w:t>
            </w:r>
          </w:p>
        </w:tc>
      </w:tr>
      <w:tr w:rsidR="00747DE4" w14:paraId="658AB744" w14:textId="77777777" w:rsidTr="00747DE4">
        <w:trPr>
          <w:trHeight w:val="517"/>
        </w:trPr>
        <w:tc>
          <w:tcPr>
            <w:tcW w:w="5935" w:type="dxa"/>
            <w:vAlign w:val="center"/>
          </w:tcPr>
          <w:p w14:paraId="7A1CFF6F" w14:textId="77777777" w:rsidR="00747DE4" w:rsidRPr="00A806C8" w:rsidRDefault="00747DE4" w:rsidP="00747DE4">
            <w:pPr>
              <w:jc w:val="center"/>
              <w:rPr>
                <w:bCs/>
                <w:sz w:val="28"/>
                <w:szCs w:val="28"/>
              </w:rPr>
            </w:pPr>
            <w:r>
              <w:rPr>
                <w:bCs/>
                <w:sz w:val="28"/>
                <w:szCs w:val="28"/>
              </w:rPr>
              <w:t>-</w:t>
            </w:r>
          </w:p>
        </w:tc>
        <w:tc>
          <w:tcPr>
            <w:tcW w:w="3983" w:type="dxa"/>
            <w:vAlign w:val="center"/>
          </w:tcPr>
          <w:p w14:paraId="45804959" w14:textId="77777777" w:rsidR="00747DE4" w:rsidRPr="00FB1C58" w:rsidRDefault="00747DE4" w:rsidP="00747DE4">
            <w:pPr>
              <w:jc w:val="center"/>
              <w:rPr>
                <w:bCs/>
                <w:sz w:val="28"/>
                <w:szCs w:val="28"/>
              </w:rPr>
            </w:pPr>
            <w:r>
              <w:rPr>
                <w:bCs/>
                <w:sz w:val="28"/>
                <w:szCs w:val="28"/>
              </w:rPr>
              <w:t>-</w:t>
            </w:r>
          </w:p>
        </w:tc>
      </w:tr>
    </w:tbl>
    <w:p w14:paraId="15A5A70A" w14:textId="77777777" w:rsidR="00747DE4" w:rsidRDefault="00747DE4" w:rsidP="00747DE4">
      <w:pPr>
        <w:jc w:val="both"/>
        <w:rPr>
          <w:sz w:val="28"/>
          <w:szCs w:val="28"/>
        </w:rPr>
      </w:pPr>
    </w:p>
    <w:p w14:paraId="0F05DD5D" w14:textId="77777777" w:rsidR="00747DE4" w:rsidRDefault="00747DE4" w:rsidP="00747DE4">
      <w:pPr>
        <w:jc w:val="both"/>
        <w:rPr>
          <w:sz w:val="28"/>
          <w:szCs w:val="28"/>
        </w:rPr>
      </w:pPr>
    </w:p>
    <w:p w14:paraId="6F09EB22" w14:textId="77777777" w:rsidR="00747DE4" w:rsidRDefault="00747DE4" w:rsidP="00747DE4">
      <w:pPr>
        <w:jc w:val="both"/>
        <w:rPr>
          <w:sz w:val="28"/>
          <w:szCs w:val="28"/>
        </w:rPr>
      </w:pPr>
    </w:p>
    <w:p w14:paraId="04BC6C17" w14:textId="77777777" w:rsidR="00747DE4" w:rsidRDefault="00747DE4" w:rsidP="00747DE4">
      <w:pPr>
        <w:jc w:val="both"/>
        <w:rPr>
          <w:sz w:val="28"/>
          <w:szCs w:val="28"/>
        </w:rPr>
      </w:pPr>
    </w:p>
    <w:p w14:paraId="4B8B613B" w14:textId="77777777" w:rsidR="00747DE4" w:rsidRDefault="00747DE4" w:rsidP="00747DE4">
      <w:pPr>
        <w:jc w:val="both"/>
        <w:rPr>
          <w:sz w:val="28"/>
          <w:szCs w:val="28"/>
        </w:rPr>
        <w:sectPr w:rsidR="00747DE4" w:rsidSect="00747DE4">
          <w:pgSz w:w="11906" w:h="16838"/>
          <w:pgMar w:top="851" w:right="709" w:bottom="709" w:left="1559" w:header="709" w:footer="709" w:gutter="0"/>
          <w:cols w:space="708"/>
          <w:titlePg/>
          <w:docGrid w:linePitch="360"/>
        </w:sectPr>
      </w:pPr>
    </w:p>
    <w:p w14:paraId="64625A1A" w14:textId="390DAA73" w:rsidR="00747DE4" w:rsidRDefault="00747DE4" w:rsidP="009D1B11">
      <w:pPr>
        <w:tabs>
          <w:tab w:val="left" w:pos="0"/>
          <w:tab w:val="left" w:pos="3052"/>
        </w:tabs>
        <w:ind w:left="1134" w:firstLine="10348"/>
      </w:pPr>
      <w:r>
        <w:lastRenderedPageBreak/>
        <w:t xml:space="preserve">Приложение № 11 к протоколу </w:t>
      </w:r>
    </w:p>
    <w:p w14:paraId="2C2792EE" w14:textId="77777777" w:rsidR="00747DE4" w:rsidRDefault="00747DE4" w:rsidP="009D1B11">
      <w:pPr>
        <w:tabs>
          <w:tab w:val="left" w:pos="0"/>
          <w:tab w:val="left" w:pos="3052"/>
        </w:tabs>
        <w:ind w:left="1134" w:firstLine="10348"/>
      </w:pPr>
      <w:r>
        <w:t xml:space="preserve">№ 28 заседания Правления </w:t>
      </w:r>
    </w:p>
    <w:p w14:paraId="053C7521" w14:textId="77777777" w:rsidR="00747DE4" w:rsidRDefault="00747DE4" w:rsidP="009D1B11">
      <w:pPr>
        <w:tabs>
          <w:tab w:val="left" w:pos="0"/>
          <w:tab w:val="left" w:pos="3052"/>
        </w:tabs>
        <w:ind w:left="1134" w:firstLine="10348"/>
      </w:pPr>
      <w:r>
        <w:t xml:space="preserve">Региональной энергетической </w:t>
      </w:r>
    </w:p>
    <w:p w14:paraId="7B661D18" w14:textId="24C18452" w:rsidR="00747DE4" w:rsidRDefault="00747DE4" w:rsidP="009D1B11">
      <w:pPr>
        <w:tabs>
          <w:tab w:val="left" w:pos="0"/>
          <w:tab w:val="left" w:pos="3052"/>
        </w:tabs>
        <w:ind w:left="1134" w:firstLine="10348"/>
      </w:pPr>
      <w:r>
        <w:t>комиссии Кузбасса от 04.06.2020</w:t>
      </w:r>
    </w:p>
    <w:tbl>
      <w:tblPr>
        <w:tblW w:w="5000" w:type="pct"/>
        <w:jc w:val="center"/>
        <w:tblLook w:val="04A0" w:firstRow="1" w:lastRow="0" w:firstColumn="1" w:lastColumn="0" w:noHBand="0" w:noVBand="1"/>
      </w:tblPr>
      <w:tblGrid>
        <w:gridCol w:w="359"/>
        <w:gridCol w:w="293"/>
        <w:gridCol w:w="552"/>
        <w:gridCol w:w="2573"/>
        <w:gridCol w:w="602"/>
        <w:gridCol w:w="861"/>
        <w:gridCol w:w="777"/>
        <w:gridCol w:w="853"/>
        <w:gridCol w:w="827"/>
        <w:gridCol w:w="811"/>
        <w:gridCol w:w="861"/>
        <w:gridCol w:w="844"/>
        <w:gridCol w:w="861"/>
        <w:gridCol w:w="744"/>
        <w:gridCol w:w="761"/>
        <w:gridCol w:w="669"/>
        <w:gridCol w:w="1746"/>
      </w:tblGrid>
      <w:tr w:rsidR="009D1B11" w:rsidRPr="009D1B11" w14:paraId="6742E2D2" w14:textId="77777777" w:rsidTr="009D1B11">
        <w:trPr>
          <w:trHeight w:val="450"/>
          <w:jc w:val="center"/>
        </w:trPr>
        <w:tc>
          <w:tcPr>
            <w:tcW w:w="560" w:type="dxa"/>
            <w:tcBorders>
              <w:top w:val="nil"/>
              <w:left w:val="nil"/>
              <w:bottom w:val="nil"/>
              <w:right w:val="nil"/>
            </w:tcBorders>
            <w:shd w:val="clear" w:color="auto" w:fill="auto"/>
            <w:noWrap/>
            <w:vAlign w:val="bottom"/>
            <w:hideMark/>
          </w:tcPr>
          <w:p w14:paraId="4F848818"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noWrap/>
            <w:vAlign w:val="bottom"/>
            <w:hideMark/>
          </w:tcPr>
          <w:p w14:paraId="2A65D8D6" w14:textId="77777777" w:rsidR="009D1B11" w:rsidRPr="009D1B11" w:rsidRDefault="009D1B11" w:rsidP="009D1B11">
            <w:pPr>
              <w:rPr>
                <w:sz w:val="9"/>
                <w:szCs w:val="9"/>
              </w:rPr>
            </w:pPr>
          </w:p>
        </w:tc>
        <w:tc>
          <w:tcPr>
            <w:tcW w:w="6880" w:type="dxa"/>
            <w:gridSpan w:val="2"/>
            <w:tcBorders>
              <w:top w:val="single" w:sz="4" w:space="0" w:color="C0C0C0"/>
              <w:left w:val="nil"/>
              <w:bottom w:val="single" w:sz="4" w:space="0" w:color="C0C0C0"/>
              <w:right w:val="nil"/>
            </w:tcBorders>
            <w:shd w:val="clear" w:color="auto" w:fill="auto"/>
            <w:vAlign w:val="bottom"/>
            <w:hideMark/>
          </w:tcPr>
          <w:p w14:paraId="203C5499" w14:textId="77777777" w:rsidR="009D1B11" w:rsidRPr="009D1B11" w:rsidRDefault="009D1B11" w:rsidP="009D1B11">
            <w:pPr>
              <w:rPr>
                <w:rFonts w:ascii="Tahoma" w:hAnsi="Tahoma" w:cs="Tahoma"/>
                <w:sz w:val="9"/>
                <w:szCs w:val="9"/>
              </w:rPr>
            </w:pPr>
            <w:r w:rsidRPr="009D1B11">
              <w:rPr>
                <w:rFonts w:ascii="Tahoma" w:hAnsi="Tahoma" w:cs="Tahoma"/>
                <w:sz w:val="9"/>
                <w:szCs w:val="9"/>
              </w:rPr>
              <w:t>ОАО "Кузнецкая ТЭЦ"</w:t>
            </w:r>
          </w:p>
        </w:tc>
        <w:tc>
          <w:tcPr>
            <w:tcW w:w="1140" w:type="dxa"/>
            <w:tcBorders>
              <w:top w:val="single" w:sz="4" w:space="0" w:color="C0C0C0"/>
              <w:left w:val="nil"/>
              <w:bottom w:val="single" w:sz="4" w:space="0" w:color="C0C0C0"/>
              <w:right w:val="nil"/>
            </w:tcBorders>
            <w:shd w:val="clear" w:color="auto" w:fill="auto"/>
            <w:vAlign w:val="bottom"/>
            <w:hideMark/>
          </w:tcPr>
          <w:p w14:paraId="458636AA"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1760" w:type="dxa"/>
            <w:tcBorders>
              <w:top w:val="single" w:sz="4" w:space="0" w:color="C0C0C0"/>
              <w:left w:val="nil"/>
              <w:bottom w:val="single" w:sz="4" w:space="0" w:color="C0C0C0"/>
              <w:right w:val="nil"/>
            </w:tcBorders>
            <w:shd w:val="clear" w:color="auto" w:fill="auto"/>
            <w:vAlign w:val="bottom"/>
            <w:hideMark/>
          </w:tcPr>
          <w:p w14:paraId="48EC03BB"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1560" w:type="dxa"/>
            <w:tcBorders>
              <w:top w:val="single" w:sz="4" w:space="0" w:color="C0C0C0"/>
              <w:left w:val="nil"/>
              <w:bottom w:val="single" w:sz="4" w:space="0" w:color="C0C0C0"/>
              <w:right w:val="nil"/>
            </w:tcBorders>
            <w:shd w:val="clear" w:color="auto" w:fill="auto"/>
            <w:vAlign w:val="bottom"/>
            <w:hideMark/>
          </w:tcPr>
          <w:p w14:paraId="2157ECF6"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1740" w:type="dxa"/>
            <w:tcBorders>
              <w:top w:val="single" w:sz="4" w:space="0" w:color="C0C0C0"/>
              <w:left w:val="nil"/>
              <w:bottom w:val="single" w:sz="4" w:space="0" w:color="C0C0C0"/>
              <w:right w:val="nil"/>
            </w:tcBorders>
            <w:shd w:val="clear" w:color="auto" w:fill="auto"/>
            <w:vAlign w:val="bottom"/>
            <w:hideMark/>
          </w:tcPr>
          <w:p w14:paraId="452A4C8B"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1680" w:type="dxa"/>
            <w:tcBorders>
              <w:top w:val="single" w:sz="4" w:space="0" w:color="C0C0C0"/>
              <w:left w:val="nil"/>
              <w:bottom w:val="single" w:sz="4" w:space="0" w:color="C0C0C0"/>
              <w:right w:val="nil"/>
            </w:tcBorders>
            <w:shd w:val="clear" w:color="auto" w:fill="auto"/>
            <w:vAlign w:val="bottom"/>
            <w:hideMark/>
          </w:tcPr>
          <w:p w14:paraId="02C74CA9"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1640" w:type="dxa"/>
            <w:tcBorders>
              <w:top w:val="single" w:sz="4" w:space="0" w:color="C0C0C0"/>
              <w:left w:val="nil"/>
              <w:bottom w:val="single" w:sz="4" w:space="0" w:color="C0C0C0"/>
              <w:right w:val="nil"/>
            </w:tcBorders>
            <w:shd w:val="clear" w:color="auto" w:fill="auto"/>
            <w:vAlign w:val="bottom"/>
            <w:hideMark/>
          </w:tcPr>
          <w:p w14:paraId="32D4B2E8"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1760" w:type="dxa"/>
            <w:tcBorders>
              <w:top w:val="single" w:sz="4" w:space="0" w:color="C0C0C0"/>
              <w:left w:val="nil"/>
              <w:bottom w:val="single" w:sz="4" w:space="0" w:color="C0C0C0"/>
              <w:right w:val="nil"/>
            </w:tcBorders>
            <w:shd w:val="clear" w:color="auto" w:fill="auto"/>
            <w:vAlign w:val="bottom"/>
            <w:hideMark/>
          </w:tcPr>
          <w:p w14:paraId="24E03B03"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1720" w:type="dxa"/>
            <w:tcBorders>
              <w:top w:val="single" w:sz="4" w:space="0" w:color="C0C0C0"/>
              <w:left w:val="nil"/>
              <w:bottom w:val="single" w:sz="4" w:space="0" w:color="C0C0C0"/>
              <w:right w:val="nil"/>
            </w:tcBorders>
            <w:shd w:val="clear" w:color="auto" w:fill="auto"/>
            <w:vAlign w:val="bottom"/>
            <w:hideMark/>
          </w:tcPr>
          <w:p w14:paraId="4944AC91"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1760" w:type="dxa"/>
            <w:tcBorders>
              <w:top w:val="single" w:sz="4" w:space="0" w:color="C0C0C0"/>
              <w:left w:val="nil"/>
              <w:bottom w:val="single" w:sz="4" w:space="0" w:color="C0C0C0"/>
              <w:right w:val="nil"/>
            </w:tcBorders>
            <w:shd w:val="clear" w:color="auto" w:fill="auto"/>
            <w:vAlign w:val="bottom"/>
            <w:hideMark/>
          </w:tcPr>
          <w:p w14:paraId="6A9D25A4"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1480" w:type="dxa"/>
            <w:tcBorders>
              <w:top w:val="single" w:sz="4" w:space="0" w:color="C0C0C0"/>
              <w:left w:val="nil"/>
              <w:bottom w:val="single" w:sz="4" w:space="0" w:color="C0C0C0"/>
              <w:right w:val="nil"/>
            </w:tcBorders>
            <w:shd w:val="clear" w:color="auto" w:fill="auto"/>
            <w:vAlign w:val="bottom"/>
            <w:hideMark/>
          </w:tcPr>
          <w:p w14:paraId="29BA0528"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1520" w:type="dxa"/>
            <w:tcBorders>
              <w:top w:val="single" w:sz="4" w:space="0" w:color="C0C0C0"/>
              <w:left w:val="nil"/>
              <w:bottom w:val="single" w:sz="4" w:space="0" w:color="C0C0C0"/>
              <w:right w:val="nil"/>
            </w:tcBorders>
            <w:shd w:val="clear" w:color="auto" w:fill="auto"/>
            <w:vAlign w:val="bottom"/>
            <w:hideMark/>
          </w:tcPr>
          <w:p w14:paraId="60649DAE"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1300" w:type="dxa"/>
            <w:tcBorders>
              <w:top w:val="single" w:sz="4" w:space="0" w:color="C0C0C0"/>
              <w:left w:val="nil"/>
              <w:bottom w:val="single" w:sz="4" w:space="0" w:color="C0C0C0"/>
              <w:right w:val="nil"/>
            </w:tcBorders>
            <w:shd w:val="clear" w:color="auto" w:fill="auto"/>
            <w:vAlign w:val="bottom"/>
            <w:hideMark/>
          </w:tcPr>
          <w:p w14:paraId="0F02075D"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c>
          <w:tcPr>
            <w:tcW w:w="3880" w:type="dxa"/>
            <w:tcBorders>
              <w:top w:val="single" w:sz="4" w:space="0" w:color="C0C0C0"/>
              <w:left w:val="nil"/>
              <w:bottom w:val="single" w:sz="4" w:space="0" w:color="C0C0C0"/>
              <w:right w:val="nil"/>
            </w:tcBorders>
            <w:shd w:val="clear" w:color="auto" w:fill="auto"/>
            <w:vAlign w:val="bottom"/>
            <w:hideMark/>
          </w:tcPr>
          <w:p w14:paraId="5BE12485"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6541EE07" w14:textId="77777777" w:rsidTr="009D1B11">
        <w:trPr>
          <w:trHeight w:val="780"/>
          <w:jc w:val="center"/>
        </w:trPr>
        <w:tc>
          <w:tcPr>
            <w:tcW w:w="560" w:type="dxa"/>
            <w:tcBorders>
              <w:top w:val="nil"/>
              <w:left w:val="nil"/>
              <w:bottom w:val="nil"/>
              <w:right w:val="nil"/>
            </w:tcBorders>
            <w:shd w:val="clear" w:color="auto" w:fill="auto"/>
            <w:noWrap/>
            <w:vAlign w:val="bottom"/>
            <w:hideMark/>
          </w:tcPr>
          <w:p w14:paraId="0C0490B2"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262FC08D" w14:textId="77777777" w:rsidR="009D1B11" w:rsidRPr="009D1B11" w:rsidRDefault="009D1B11" w:rsidP="009D1B11">
            <w:pPr>
              <w:rPr>
                <w:sz w:val="9"/>
                <w:szCs w:val="9"/>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FAAA6E"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 п/п</w:t>
            </w:r>
          </w:p>
        </w:tc>
        <w:tc>
          <w:tcPr>
            <w:tcW w:w="5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B690331"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AC68B7"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Ед. изм.</w:t>
            </w:r>
          </w:p>
        </w:tc>
        <w:tc>
          <w:tcPr>
            <w:tcW w:w="3320" w:type="dxa"/>
            <w:gridSpan w:val="2"/>
            <w:tcBorders>
              <w:top w:val="single" w:sz="4" w:space="0" w:color="C0C0C0"/>
              <w:left w:val="nil"/>
              <w:bottom w:val="single" w:sz="4" w:space="0" w:color="C0C0C0"/>
              <w:right w:val="single" w:sz="4" w:space="0" w:color="C0C0C0"/>
            </w:tcBorders>
            <w:shd w:val="clear" w:color="auto" w:fill="auto"/>
            <w:vAlign w:val="center"/>
            <w:hideMark/>
          </w:tcPr>
          <w:p w14:paraId="1F39D5FA"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2019 год</w:t>
            </w:r>
          </w:p>
        </w:tc>
        <w:tc>
          <w:tcPr>
            <w:tcW w:w="1740" w:type="dxa"/>
            <w:tcBorders>
              <w:top w:val="nil"/>
              <w:left w:val="nil"/>
              <w:bottom w:val="single" w:sz="4" w:space="0" w:color="C0C0C0"/>
              <w:right w:val="single" w:sz="4" w:space="0" w:color="C0C0C0"/>
            </w:tcBorders>
            <w:shd w:val="clear" w:color="auto" w:fill="auto"/>
            <w:vAlign w:val="center"/>
            <w:hideMark/>
          </w:tcPr>
          <w:p w14:paraId="08D292B8"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2020 год</w:t>
            </w:r>
          </w:p>
        </w:tc>
        <w:tc>
          <w:tcPr>
            <w:tcW w:w="1680" w:type="dxa"/>
            <w:tcBorders>
              <w:top w:val="nil"/>
              <w:left w:val="nil"/>
              <w:bottom w:val="single" w:sz="4" w:space="0" w:color="C0C0C0"/>
              <w:right w:val="single" w:sz="4" w:space="0" w:color="C0C0C0"/>
            </w:tcBorders>
            <w:shd w:val="clear" w:color="auto" w:fill="auto"/>
            <w:vAlign w:val="center"/>
            <w:hideMark/>
          </w:tcPr>
          <w:p w14:paraId="1153477B"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2021 год</w:t>
            </w:r>
          </w:p>
        </w:tc>
        <w:tc>
          <w:tcPr>
            <w:tcW w:w="1640" w:type="dxa"/>
            <w:tcBorders>
              <w:top w:val="nil"/>
              <w:left w:val="nil"/>
              <w:bottom w:val="single" w:sz="4" w:space="0" w:color="C0C0C0"/>
              <w:right w:val="single" w:sz="4" w:space="0" w:color="C0C0C0"/>
            </w:tcBorders>
            <w:shd w:val="clear" w:color="auto" w:fill="auto"/>
            <w:vAlign w:val="center"/>
            <w:hideMark/>
          </w:tcPr>
          <w:p w14:paraId="42E9FAB9"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 xml:space="preserve">2021 год </w:t>
            </w:r>
            <w:r w:rsidRPr="009D1B11">
              <w:rPr>
                <w:rFonts w:ascii="Tahoma" w:hAnsi="Tahoma" w:cs="Tahoma"/>
                <w:b/>
                <w:bCs/>
                <w:color w:val="272727"/>
                <w:sz w:val="9"/>
                <w:szCs w:val="9"/>
              </w:rPr>
              <w:br/>
              <w:t>(</w:t>
            </w:r>
            <w:proofErr w:type="spellStart"/>
            <w:proofErr w:type="gramStart"/>
            <w:r w:rsidRPr="009D1B11">
              <w:rPr>
                <w:rFonts w:ascii="Tahoma" w:hAnsi="Tahoma" w:cs="Tahoma"/>
                <w:b/>
                <w:bCs/>
                <w:color w:val="272727"/>
                <w:sz w:val="9"/>
                <w:szCs w:val="9"/>
              </w:rPr>
              <w:t>корректи-ровка</w:t>
            </w:r>
            <w:proofErr w:type="spellEnd"/>
            <w:proofErr w:type="gramEnd"/>
            <w:r w:rsidRPr="009D1B11">
              <w:rPr>
                <w:rFonts w:ascii="Tahoma" w:hAnsi="Tahoma" w:cs="Tahoma"/>
                <w:b/>
                <w:bCs/>
                <w:color w:val="272727"/>
                <w:sz w:val="9"/>
                <w:szCs w:val="9"/>
              </w:rPr>
              <w:t>)</w:t>
            </w:r>
          </w:p>
        </w:tc>
        <w:tc>
          <w:tcPr>
            <w:tcW w:w="1760" w:type="dxa"/>
            <w:tcBorders>
              <w:top w:val="nil"/>
              <w:left w:val="nil"/>
              <w:bottom w:val="single" w:sz="4" w:space="0" w:color="C0C0C0"/>
              <w:right w:val="single" w:sz="4" w:space="0" w:color="C0C0C0"/>
            </w:tcBorders>
            <w:shd w:val="clear" w:color="auto" w:fill="auto"/>
            <w:vAlign w:val="center"/>
            <w:hideMark/>
          </w:tcPr>
          <w:p w14:paraId="25445829"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2021 год</w:t>
            </w:r>
            <w:r w:rsidRPr="009D1B11">
              <w:rPr>
                <w:rFonts w:ascii="Tahoma" w:hAnsi="Tahoma" w:cs="Tahoma"/>
                <w:b/>
                <w:bCs/>
                <w:color w:val="272727"/>
                <w:sz w:val="9"/>
                <w:szCs w:val="9"/>
              </w:rPr>
              <w:br/>
              <w:t>(с учетом корректировки)</w:t>
            </w:r>
          </w:p>
        </w:tc>
        <w:tc>
          <w:tcPr>
            <w:tcW w:w="1720" w:type="dxa"/>
            <w:tcBorders>
              <w:top w:val="nil"/>
              <w:left w:val="nil"/>
              <w:bottom w:val="single" w:sz="4" w:space="0" w:color="C0C0C0"/>
              <w:right w:val="single" w:sz="4" w:space="0" w:color="C0C0C0"/>
            </w:tcBorders>
            <w:shd w:val="clear" w:color="auto" w:fill="auto"/>
            <w:vAlign w:val="center"/>
            <w:hideMark/>
          </w:tcPr>
          <w:p w14:paraId="49F6E546"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2021 год</w:t>
            </w:r>
            <w:r w:rsidRPr="009D1B11">
              <w:rPr>
                <w:rFonts w:ascii="Tahoma" w:hAnsi="Tahoma" w:cs="Tahoma"/>
                <w:b/>
                <w:bCs/>
                <w:color w:val="272727"/>
                <w:sz w:val="9"/>
                <w:szCs w:val="9"/>
              </w:rPr>
              <w:br/>
              <w:t>(</w:t>
            </w:r>
            <w:proofErr w:type="spellStart"/>
            <w:proofErr w:type="gramStart"/>
            <w:r w:rsidRPr="009D1B11">
              <w:rPr>
                <w:rFonts w:ascii="Tahoma" w:hAnsi="Tahoma" w:cs="Tahoma"/>
                <w:b/>
                <w:bCs/>
                <w:color w:val="272727"/>
                <w:sz w:val="9"/>
                <w:szCs w:val="9"/>
              </w:rPr>
              <w:t>корректи-ровка</w:t>
            </w:r>
            <w:proofErr w:type="spellEnd"/>
            <w:proofErr w:type="gramEnd"/>
            <w:r w:rsidRPr="009D1B11">
              <w:rPr>
                <w:rFonts w:ascii="Tahoma" w:hAnsi="Tahoma" w:cs="Tahoma"/>
                <w:b/>
                <w:bCs/>
                <w:color w:val="272727"/>
                <w:sz w:val="9"/>
                <w:szCs w:val="9"/>
              </w:rPr>
              <w:t>)</w:t>
            </w:r>
          </w:p>
        </w:tc>
        <w:tc>
          <w:tcPr>
            <w:tcW w:w="4760" w:type="dxa"/>
            <w:gridSpan w:val="3"/>
            <w:tcBorders>
              <w:top w:val="single" w:sz="4" w:space="0" w:color="C0C0C0"/>
              <w:left w:val="nil"/>
              <w:bottom w:val="single" w:sz="4" w:space="0" w:color="C0C0C0"/>
              <w:right w:val="single" w:sz="4" w:space="0" w:color="C0C0C0"/>
            </w:tcBorders>
            <w:shd w:val="clear" w:color="auto" w:fill="auto"/>
            <w:vAlign w:val="center"/>
            <w:hideMark/>
          </w:tcPr>
          <w:p w14:paraId="1FC69A1B"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2021 год (с учетом корректировки)</w:t>
            </w:r>
          </w:p>
        </w:tc>
        <w:tc>
          <w:tcPr>
            <w:tcW w:w="5180"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112B1F6"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Обоснование отклонений</w:t>
            </w:r>
          </w:p>
        </w:tc>
      </w:tr>
      <w:tr w:rsidR="009D1B11" w:rsidRPr="009D1B11" w14:paraId="27819669"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2D555D35" w14:textId="77777777" w:rsidR="009D1B11" w:rsidRPr="009D1B11" w:rsidRDefault="009D1B11" w:rsidP="009D1B11">
            <w:pPr>
              <w:jc w:val="center"/>
              <w:rPr>
                <w:rFonts w:ascii="Tahoma" w:hAnsi="Tahoma" w:cs="Tahoma"/>
                <w:b/>
                <w:bCs/>
                <w:color w:val="272727"/>
                <w:sz w:val="9"/>
                <w:szCs w:val="9"/>
              </w:rPr>
            </w:pPr>
          </w:p>
        </w:tc>
        <w:tc>
          <w:tcPr>
            <w:tcW w:w="400" w:type="dxa"/>
            <w:tcBorders>
              <w:top w:val="nil"/>
              <w:left w:val="nil"/>
              <w:bottom w:val="nil"/>
              <w:right w:val="nil"/>
            </w:tcBorders>
            <w:shd w:val="clear" w:color="auto" w:fill="auto"/>
            <w:noWrap/>
            <w:vAlign w:val="bottom"/>
            <w:hideMark/>
          </w:tcPr>
          <w:p w14:paraId="3EE58BDA" w14:textId="77777777" w:rsidR="009D1B11" w:rsidRPr="009D1B11" w:rsidRDefault="009D1B11" w:rsidP="009D1B11">
            <w:pPr>
              <w:rPr>
                <w:sz w:val="9"/>
                <w:szCs w:val="9"/>
              </w:rPr>
            </w:pPr>
          </w:p>
        </w:tc>
        <w:tc>
          <w:tcPr>
            <w:tcW w:w="1020" w:type="dxa"/>
            <w:vMerge/>
            <w:tcBorders>
              <w:top w:val="nil"/>
              <w:left w:val="single" w:sz="4" w:space="0" w:color="C0C0C0"/>
              <w:bottom w:val="single" w:sz="4" w:space="0" w:color="C0C0C0"/>
              <w:right w:val="single" w:sz="4" w:space="0" w:color="C0C0C0"/>
            </w:tcBorders>
            <w:vAlign w:val="center"/>
            <w:hideMark/>
          </w:tcPr>
          <w:p w14:paraId="0732FC9F" w14:textId="77777777" w:rsidR="009D1B11" w:rsidRPr="009D1B11" w:rsidRDefault="009D1B11" w:rsidP="009D1B11">
            <w:pPr>
              <w:rPr>
                <w:rFonts w:ascii="Tahoma" w:hAnsi="Tahoma" w:cs="Tahoma"/>
                <w:b/>
                <w:bCs/>
                <w:color w:val="272727"/>
                <w:sz w:val="9"/>
                <w:szCs w:val="9"/>
              </w:rPr>
            </w:pPr>
          </w:p>
        </w:tc>
        <w:tc>
          <w:tcPr>
            <w:tcW w:w="5860" w:type="dxa"/>
            <w:vMerge/>
            <w:tcBorders>
              <w:top w:val="nil"/>
              <w:left w:val="single" w:sz="4" w:space="0" w:color="C0C0C0"/>
              <w:bottom w:val="single" w:sz="4" w:space="0" w:color="C0C0C0"/>
              <w:right w:val="single" w:sz="4" w:space="0" w:color="C0C0C0"/>
            </w:tcBorders>
            <w:vAlign w:val="center"/>
            <w:hideMark/>
          </w:tcPr>
          <w:p w14:paraId="4A120BBF" w14:textId="77777777" w:rsidR="009D1B11" w:rsidRPr="009D1B11" w:rsidRDefault="009D1B11" w:rsidP="009D1B11">
            <w:pPr>
              <w:rPr>
                <w:rFonts w:ascii="Tahoma" w:hAnsi="Tahoma" w:cs="Tahoma"/>
                <w:b/>
                <w:bCs/>
                <w:color w:val="272727"/>
                <w:sz w:val="9"/>
                <w:szCs w:val="9"/>
              </w:rPr>
            </w:pPr>
          </w:p>
        </w:tc>
        <w:tc>
          <w:tcPr>
            <w:tcW w:w="1140" w:type="dxa"/>
            <w:vMerge/>
            <w:tcBorders>
              <w:top w:val="nil"/>
              <w:left w:val="single" w:sz="4" w:space="0" w:color="C0C0C0"/>
              <w:bottom w:val="single" w:sz="4" w:space="0" w:color="C0C0C0"/>
              <w:right w:val="single" w:sz="4" w:space="0" w:color="C0C0C0"/>
            </w:tcBorders>
            <w:vAlign w:val="center"/>
            <w:hideMark/>
          </w:tcPr>
          <w:p w14:paraId="315969C4" w14:textId="77777777" w:rsidR="009D1B11" w:rsidRPr="009D1B11" w:rsidRDefault="009D1B11" w:rsidP="009D1B11">
            <w:pPr>
              <w:rPr>
                <w:rFonts w:ascii="Tahoma" w:hAnsi="Tahoma" w:cs="Tahoma"/>
                <w:b/>
                <w:bCs/>
                <w:color w:val="272727"/>
                <w:sz w:val="9"/>
                <w:szCs w:val="9"/>
              </w:rPr>
            </w:pPr>
          </w:p>
        </w:tc>
        <w:tc>
          <w:tcPr>
            <w:tcW w:w="17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3B53B4"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 xml:space="preserve">Утверждено регулирующим органом </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06EF84"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Факт</w:t>
            </w:r>
          </w:p>
        </w:tc>
        <w:tc>
          <w:tcPr>
            <w:tcW w:w="17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1F6D9A"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 xml:space="preserve">Утверждено регулирующим органом </w:t>
            </w:r>
            <w:r w:rsidRPr="009D1B11">
              <w:rPr>
                <w:rFonts w:ascii="Tahoma" w:hAnsi="Tahoma" w:cs="Tahoma"/>
                <w:b/>
                <w:bCs/>
                <w:color w:val="272727"/>
                <w:sz w:val="9"/>
                <w:szCs w:val="9"/>
              </w:rPr>
              <w:br/>
              <w:t>(с учетом корректировки)</w:t>
            </w:r>
          </w:p>
        </w:tc>
        <w:tc>
          <w:tcPr>
            <w:tcW w:w="1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EBC6DD4"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Утверждено регулирующим органом</w:t>
            </w:r>
          </w:p>
        </w:tc>
        <w:tc>
          <w:tcPr>
            <w:tcW w:w="1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CE69C2"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Предложение организации</w:t>
            </w:r>
          </w:p>
        </w:tc>
        <w:tc>
          <w:tcPr>
            <w:tcW w:w="17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BC082D"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Предложение организации</w:t>
            </w:r>
          </w:p>
        </w:tc>
        <w:tc>
          <w:tcPr>
            <w:tcW w:w="17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29271E0"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Предложение регулирующего органа</w:t>
            </w:r>
          </w:p>
        </w:tc>
        <w:tc>
          <w:tcPr>
            <w:tcW w:w="17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7277BCF"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Предложение регулирующего органа</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20C5A172"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В том числе на период</w:t>
            </w:r>
          </w:p>
        </w:tc>
        <w:tc>
          <w:tcPr>
            <w:tcW w:w="5180" w:type="dxa"/>
            <w:gridSpan w:val="2"/>
            <w:vMerge/>
            <w:tcBorders>
              <w:top w:val="single" w:sz="4" w:space="0" w:color="C0C0C0"/>
              <w:left w:val="single" w:sz="4" w:space="0" w:color="C0C0C0"/>
              <w:bottom w:val="single" w:sz="4" w:space="0" w:color="C0C0C0"/>
              <w:right w:val="single" w:sz="4" w:space="0" w:color="C0C0C0"/>
            </w:tcBorders>
            <w:vAlign w:val="center"/>
            <w:hideMark/>
          </w:tcPr>
          <w:p w14:paraId="58CF65CF" w14:textId="77777777" w:rsidR="009D1B11" w:rsidRPr="009D1B11" w:rsidRDefault="009D1B11" w:rsidP="009D1B11">
            <w:pPr>
              <w:rPr>
                <w:rFonts w:ascii="Tahoma" w:hAnsi="Tahoma" w:cs="Tahoma"/>
                <w:b/>
                <w:bCs/>
                <w:color w:val="272727"/>
                <w:sz w:val="9"/>
                <w:szCs w:val="9"/>
              </w:rPr>
            </w:pPr>
          </w:p>
        </w:tc>
      </w:tr>
      <w:tr w:rsidR="009D1B11" w:rsidRPr="009D1B11" w14:paraId="3A2E6006" w14:textId="77777777" w:rsidTr="009D1B11">
        <w:trPr>
          <w:trHeight w:val="945"/>
          <w:jc w:val="center"/>
        </w:trPr>
        <w:tc>
          <w:tcPr>
            <w:tcW w:w="560" w:type="dxa"/>
            <w:tcBorders>
              <w:top w:val="nil"/>
              <w:left w:val="nil"/>
              <w:bottom w:val="nil"/>
              <w:right w:val="nil"/>
            </w:tcBorders>
            <w:shd w:val="clear" w:color="auto" w:fill="auto"/>
            <w:noWrap/>
            <w:vAlign w:val="bottom"/>
            <w:hideMark/>
          </w:tcPr>
          <w:p w14:paraId="3173F650" w14:textId="77777777" w:rsidR="009D1B11" w:rsidRPr="009D1B11" w:rsidRDefault="009D1B11" w:rsidP="009D1B11">
            <w:pPr>
              <w:jc w:val="center"/>
              <w:rPr>
                <w:rFonts w:ascii="Tahoma" w:hAnsi="Tahoma" w:cs="Tahoma"/>
                <w:b/>
                <w:bCs/>
                <w:color w:val="272727"/>
                <w:sz w:val="9"/>
                <w:szCs w:val="9"/>
              </w:rPr>
            </w:pPr>
          </w:p>
        </w:tc>
        <w:tc>
          <w:tcPr>
            <w:tcW w:w="400" w:type="dxa"/>
            <w:tcBorders>
              <w:top w:val="nil"/>
              <w:left w:val="nil"/>
              <w:bottom w:val="nil"/>
              <w:right w:val="nil"/>
            </w:tcBorders>
            <w:shd w:val="clear" w:color="auto" w:fill="auto"/>
            <w:noWrap/>
            <w:vAlign w:val="bottom"/>
            <w:hideMark/>
          </w:tcPr>
          <w:p w14:paraId="48BD2F6E" w14:textId="77777777" w:rsidR="009D1B11" w:rsidRPr="009D1B11" w:rsidRDefault="009D1B11" w:rsidP="009D1B11">
            <w:pPr>
              <w:rPr>
                <w:sz w:val="9"/>
                <w:szCs w:val="9"/>
              </w:rPr>
            </w:pPr>
          </w:p>
        </w:tc>
        <w:tc>
          <w:tcPr>
            <w:tcW w:w="1020" w:type="dxa"/>
            <w:vMerge/>
            <w:tcBorders>
              <w:top w:val="nil"/>
              <w:left w:val="single" w:sz="4" w:space="0" w:color="C0C0C0"/>
              <w:bottom w:val="single" w:sz="4" w:space="0" w:color="C0C0C0"/>
              <w:right w:val="single" w:sz="4" w:space="0" w:color="C0C0C0"/>
            </w:tcBorders>
            <w:vAlign w:val="center"/>
            <w:hideMark/>
          </w:tcPr>
          <w:p w14:paraId="1CD17D08" w14:textId="77777777" w:rsidR="009D1B11" w:rsidRPr="009D1B11" w:rsidRDefault="009D1B11" w:rsidP="009D1B11">
            <w:pPr>
              <w:rPr>
                <w:rFonts w:ascii="Tahoma" w:hAnsi="Tahoma" w:cs="Tahoma"/>
                <w:b/>
                <w:bCs/>
                <w:color w:val="272727"/>
                <w:sz w:val="9"/>
                <w:szCs w:val="9"/>
              </w:rPr>
            </w:pPr>
          </w:p>
        </w:tc>
        <w:tc>
          <w:tcPr>
            <w:tcW w:w="5860" w:type="dxa"/>
            <w:vMerge/>
            <w:tcBorders>
              <w:top w:val="nil"/>
              <w:left w:val="single" w:sz="4" w:space="0" w:color="C0C0C0"/>
              <w:bottom w:val="single" w:sz="4" w:space="0" w:color="C0C0C0"/>
              <w:right w:val="single" w:sz="4" w:space="0" w:color="C0C0C0"/>
            </w:tcBorders>
            <w:vAlign w:val="center"/>
            <w:hideMark/>
          </w:tcPr>
          <w:p w14:paraId="2BB66F3A" w14:textId="77777777" w:rsidR="009D1B11" w:rsidRPr="009D1B11" w:rsidRDefault="009D1B11" w:rsidP="009D1B11">
            <w:pPr>
              <w:rPr>
                <w:rFonts w:ascii="Tahoma" w:hAnsi="Tahoma" w:cs="Tahoma"/>
                <w:b/>
                <w:bCs/>
                <w:color w:val="272727"/>
                <w:sz w:val="9"/>
                <w:szCs w:val="9"/>
              </w:rPr>
            </w:pPr>
          </w:p>
        </w:tc>
        <w:tc>
          <w:tcPr>
            <w:tcW w:w="1140" w:type="dxa"/>
            <w:vMerge/>
            <w:tcBorders>
              <w:top w:val="nil"/>
              <w:left w:val="single" w:sz="4" w:space="0" w:color="C0C0C0"/>
              <w:bottom w:val="single" w:sz="4" w:space="0" w:color="C0C0C0"/>
              <w:right w:val="single" w:sz="4" w:space="0" w:color="C0C0C0"/>
            </w:tcBorders>
            <w:vAlign w:val="center"/>
            <w:hideMark/>
          </w:tcPr>
          <w:p w14:paraId="10D5DD50" w14:textId="77777777" w:rsidR="009D1B11" w:rsidRPr="009D1B11" w:rsidRDefault="009D1B11" w:rsidP="009D1B11">
            <w:pPr>
              <w:rPr>
                <w:rFonts w:ascii="Tahoma" w:hAnsi="Tahoma" w:cs="Tahoma"/>
                <w:b/>
                <w:bCs/>
                <w:color w:val="272727"/>
                <w:sz w:val="9"/>
                <w:szCs w:val="9"/>
              </w:rPr>
            </w:pPr>
          </w:p>
        </w:tc>
        <w:tc>
          <w:tcPr>
            <w:tcW w:w="1760" w:type="dxa"/>
            <w:vMerge/>
            <w:tcBorders>
              <w:top w:val="nil"/>
              <w:left w:val="single" w:sz="4" w:space="0" w:color="C0C0C0"/>
              <w:bottom w:val="single" w:sz="4" w:space="0" w:color="C0C0C0"/>
              <w:right w:val="single" w:sz="4" w:space="0" w:color="C0C0C0"/>
            </w:tcBorders>
            <w:vAlign w:val="center"/>
            <w:hideMark/>
          </w:tcPr>
          <w:p w14:paraId="77980659" w14:textId="77777777" w:rsidR="009D1B11" w:rsidRPr="009D1B11" w:rsidRDefault="009D1B11" w:rsidP="009D1B11">
            <w:pPr>
              <w:rPr>
                <w:rFonts w:ascii="Tahoma" w:hAnsi="Tahoma" w:cs="Tahoma"/>
                <w:b/>
                <w:bCs/>
                <w:color w:val="272727"/>
                <w:sz w:val="9"/>
                <w:szCs w:val="9"/>
              </w:rPr>
            </w:pPr>
          </w:p>
        </w:tc>
        <w:tc>
          <w:tcPr>
            <w:tcW w:w="1560" w:type="dxa"/>
            <w:vMerge/>
            <w:tcBorders>
              <w:top w:val="nil"/>
              <w:left w:val="single" w:sz="4" w:space="0" w:color="C0C0C0"/>
              <w:bottom w:val="single" w:sz="4" w:space="0" w:color="C0C0C0"/>
              <w:right w:val="single" w:sz="4" w:space="0" w:color="C0C0C0"/>
            </w:tcBorders>
            <w:vAlign w:val="center"/>
            <w:hideMark/>
          </w:tcPr>
          <w:p w14:paraId="1E387EB1" w14:textId="77777777" w:rsidR="009D1B11" w:rsidRPr="009D1B11" w:rsidRDefault="009D1B11" w:rsidP="009D1B11">
            <w:pPr>
              <w:rPr>
                <w:rFonts w:ascii="Tahoma" w:hAnsi="Tahoma" w:cs="Tahoma"/>
                <w:b/>
                <w:bCs/>
                <w:color w:val="272727"/>
                <w:sz w:val="9"/>
                <w:szCs w:val="9"/>
              </w:rPr>
            </w:pPr>
          </w:p>
        </w:tc>
        <w:tc>
          <w:tcPr>
            <w:tcW w:w="1740" w:type="dxa"/>
            <w:vMerge/>
            <w:tcBorders>
              <w:top w:val="nil"/>
              <w:left w:val="single" w:sz="4" w:space="0" w:color="C0C0C0"/>
              <w:bottom w:val="single" w:sz="4" w:space="0" w:color="C0C0C0"/>
              <w:right w:val="single" w:sz="4" w:space="0" w:color="C0C0C0"/>
            </w:tcBorders>
            <w:vAlign w:val="center"/>
            <w:hideMark/>
          </w:tcPr>
          <w:p w14:paraId="7861179A" w14:textId="77777777" w:rsidR="009D1B11" w:rsidRPr="009D1B11" w:rsidRDefault="009D1B11" w:rsidP="009D1B11">
            <w:pPr>
              <w:rPr>
                <w:rFonts w:ascii="Tahoma" w:hAnsi="Tahoma" w:cs="Tahoma"/>
                <w:b/>
                <w:bCs/>
                <w:color w:val="272727"/>
                <w:sz w:val="9"/>
                <w:szCs w:val="9"/>
              </w:rPr>
            </w:pPr>
          </w:p>
        </w:tc>
        <w:tc>
          <w:tcPr>
            <w:tcW w:w="1680" w:type="dxa"/>
            <w:vMerge/>
            <w:tcBorders>
              <w:top w:val="nil"/>
              <w:left w:val="single" w:sz="4" w:space="0" w:color="C0C0C0"/>
              <w:bottom w:val="single" w:sz="4" w:space="0" w:color="C0C0C0"/>
              <w:right w:val="single" w:sz="4" w:space="0" w:color="C0C0C0"/>
            </w:tcBorders>
            <w:vAlign w:val="center"/>
            <w:hideMark/>
          </w:tcPr>
          <w:p w14:paraId="3FD35DD7" w14:textId="77777777" w:rsidR="009D1B11" w:rsidRPr="009D1B11" w:rsidRDefault="009D1B11" w:rsidP="009D1B11">
            <w:pPr>
              <w:rPr>
                <w:rFonts w:ascii="Tahoma" w:hAnsi="Tahoma" w:cs="Tahoma"/>
                <w:b/>
                <w:bCs/>
                <w:color w:val="272727"/>
                <w:sz w:val="9"/>
                <w:szCs w:val="9"/>
              </w:rPr>
            </w:pPr>
          </w:p>
        </w:tc>
        <w:tc>
          <w:tcPr>
            <w:tcW w:w="1640" w:type="dxa"/>
            <w:vMerge/>
            <w:tcBorders>
              <w:top w:val="nil"/>
              <w:left w:val="single" w:sz="4" w:space="0" w:color="C0C0C0"/>
              <w:bottom w:val="single" w:sz="4" w:space="0" w:color="C0C0C0"/>
              <w:right w:val="single" w:sz="4" w:space="0" w:color="C0C0C0"/>
            </w:tcBorders>
            <w:vAlign w:val="center"/>
            <w:hideMark/>
          </w:tcPr>
          <w:p w14:paraId="2AC3D45A" w14:textId="77777777" w:rsidR="009D1B11" w:rsidRPr="009D1B11" w:rsidRDefault="009D1B11" w:rsidP="009D1B11">
            <w:pPr>
              <w:rPr>
                <w:rFonts w:ascii="Tahoma" w:hAnsi="Tahoma" w:cs="Tahoma"/>
                <w:b/>
                <w:bCs/>
                <w:color w:val="272727"/>
                <w:sz w:val="9"/>
                <w:szCs w:val="9"/>
              </w:rPr>
            </w:pPr>
          </w:p>
        </w:tc>
        <w:tc>
          <w:tcPr>
            <w:tcW w:w="1760" w:type="dxa"/>
            <w:vMerge/>
            <w:tcBorders>
              <w:top w:val="nil"/>
              <w:left w:val="single" w:sz="4" w:space="0" w:color="C0C0C0"/>
              <w:bottom w:val="single" w:sz="4" w:space="0" w:color="C0C0C0"/>
              <w:right w:val="single" w:sz="4" w:space="0" w:color="C0C0C0"/>
            </w:tcBorders>
            <w:vAlign w:val="center"/>
            <w:hideMark/>
          </w:tcPr>
          <w:p w14:paraId="35B652F8" w14:textId="77777777" w:rsidR="009D1B11" w:rsidRPr="009D1B11" w:rsidRDefault="009D1B11" w:rsidP="009D1B11">
            <w:pPr>
              <w:rPr>
                <w:rFonts w:ascii="Tahoma" w:hAnsi="Tahoma" w:cs="Tahoma"/>
                <w:b/>
                <w:bCs/>
                <w:color w:val="272727"/>
                <w:sz w:val="9"/>
                <w:szCs w:val="9"/>
              </w:rPr>
            </w:pPr>
          </w:p>
        </w:tc>
        <w:tc>
          <w:tcPr>
            <w:tcW w:w="1720" w:type="dxa"/>
            <w:vMerge/>
            <w:tcBorders>
              <w:top w:val="nil"/>
              <w:left w:val="single" w:sz="4" w:space="0" w:color="C0C0C0"/>
              <w:bottom w:val="single" w:sz="4" w:space="0" w:color="C0C0C0"/>
              <w:right w:val="single" w:sz="4" w:space="0" w:color="C0C0C0"/>
            </w:tcBorders>
            <w:vAlign w:val="center"/>
            <w:hideMark/>
          </w:tcPr>
          <w:p w14:paraId="2E99B881" w14:textId="77777777" w:rsidR="009D1B11" w:rsidRPr="009D1B11" w:rsidRDefault="009D1B11" w:rsidP="009D1B11">
            <w:pPr>
              <w:rPr>
                <w:rFonts w:ascii="Tahoma" w:hAnsi="Tahoma" w:cs="Tahoma"/>
                <w:b/>
                <w:bCs/>
                <w:color w:val="272727"/>
                <w:sz w:val="9"/>
                <w:szCs w:val="9"/>
              </w:rPr>
            </w:pPr>
          </w:p>
        </w:tc>
        <w:tc>
          <w:tcPr>
            <w:tcW w:w="1760" w:type="dxa"/>
            <w:vMerge/>
            <w:tcBorders>
              <w:top w:val="nil"/>
              <w:left w:val="single" w:sz="4" w:space="0" w:color="C0C0C0"/>
              <w:bottom w:val="single" w:sz="4" w:space="0" w:color="C0C0C0"/>
              <w:right w:val="single" w:sz="4" w:space="0" w:color="C0C0C0"/>
            </w:tcBorders>
            <w:vAlign w:val="center"/>
            <w:hideMark/>
          </w:tcPr>
          <w:p w14:paraId="5A48007B" w14:textId="77777777" w:rsidR="009D1B11" w:rsidRPr="009D1B11" w:rsidRDefault="009D1B11" w:rsidP="009D1B11">
            <w:pPr>
              <w:rPr>
                <w:rFonts w:ascii="Tahoma" w:hAnsi="Tahoma" w:cs="Tahoma"/>
                <w:b/>
                <w:bCs/>
                <w:color w:val="272727"/>
                <w:sz w:val="9"/>
                <w:szCs w:val="9"/>
              </w:rPr>
            </w:pPr>
          </w:p>
        </w:tc>
        <w:tc>
          <w:tcPr>
            <w:tcW w:w="1480" w:type="dxa"/>
            <w:tcBorders>
              <w:top w:val="nil"/>
              <w:left w:val="nil"/>
              <w:bottom w:val="single" w:sz="4" w:space="0" w:color="C0C0C0"/>
              <w:right w:val="single" w:sz="4" w:space="0" w:color="C0C0C0"/>
            </w:tcBorders>
            <w:shd w:val="clear" w:color="auto" w:fill="auto"/>
            <w:vAlign w:val="center"/>
            <w:hideMark/>
          </w:tcPr>
          <w:p w14:paraId="174763CD"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с 01.01.2021</w:t>
            </w:r>
            <w:r w:rsidRPr="009D1B11">
              <w:rPr>
                <w:rFonts w:ascii="Tahoma" w:hAnsi="Tahoma" w:cs="Tahoma"/>
                <w:b/>
                <w:bCs/>
                <w:color w:val="272727"/>
                <w:sz w:val="9"/>
                <w:szCs w:val="9"/>
              </w:rPr>
              <w:br/>
              <w:t>по 30.06.2021</w:t>
            </w:r>
          </w:p>
        </w:tc>
        <w:tc>
          <w:tcPr>
            <w:tcW w:w="1520" w:type="dxa"/>
            <w:tcBorders>
              <w:top w:val="nil"/>
              <w:left w:val="nil"/>
              <w:bottom w:val="single" w:sz="4" w:space="0" w:color="C0C0C0"/>
              <w:right w:val="single" w:sz="4" w:space="0" w:color="C0C0C0"/>
            </w:tcBorders>
            <w:shd w:val="clear" w:color="auto" w:fill="auto"/>
            <w:vAlign w:val="center"/>
            <w:hideMark/>
          </w:tcPr>
          <w:p w14:paraId="28CC5F47" w14:textId="77777777" w:rsidR="009D1B11" w:rsidRPr="009D1B11" w:rsidRDefault="009D1B11" w:rsidP="009D1B11">
            <w:pPr>
              <w:jc w:val="center"/>
              <w:rPr>
                <w:rFonts w:ascii="Tahoma" w:hAnsi="Tahoma" w:cs="Tahoma"/>
                <w:b/>
                <w:bCs/>
                <w:color w:val="272727"/>
                <w:sz w:val="9"/>
                <w:szCs w:val="9"/>
              </w:rPr>
            </w:pPr>
            <w:r w:rsidRPr="009D1B11">
              <w:rPr>
                <w:rFonts w:ascii="Tahoma" w:hAnsi="Tahoma" w:cs="Tahoma"/>
                <w:b/>
                <w:bCs/>
                <w:color w:val="272727"/>
                <w:sz w:val="9"/>
                <w:szCs w:val="9"/>
              </w:rPr>
              <w:t>с 01.07.2021</w:t>
            </w:r>
            <w:r w:rsidRPr="009D1B11">
              <w:rPr>
                <w:rFonts w:ascii="Tahoma" w:hAnsi="Tahoma" w:cs="Tahoma"/>
                <w:b/>
                <w:bCs/>
                <w:color w:val="272727"/>
                <w:sz w:val="9"/>
                <w:szCs w:val="9"/>
              </w:rPr>
              <w:br/>
              <w:t>по 31.12.2021</w:t>
            </w:r>
          </w:p>
        </w:tc>
        <w:tc>
          <w:tcPr>
            <w:tcW w:w="5180" w:type="dxa"/>
            <w:gridSpan w:val="2"/>
            <w:vMerge/>
            <w:tcBorders>
              <w:top w:val="nil"/>
              <w:left w:val="nil"/>
              <w:bottom w:val="single" w:sz="4" w:space="0" w:color="C0C0C0"/>
              <w:right w:val="single" w:sz="4" w:space="0" w:color="C0C0C0"/>
            </w:tcBorders>
            <w:vAlign w:val="center"/>
            <w:hideMark/>
          </w:tcPr>
          <w:p w14:paraId="436FFC49" w14:textId="77777777" w:rsidR="009D1B11" w:rsidRPr="009D1B11" w:rsidRDefault="009D1B11" w:rsidP="009D1B11">
            <w:pPr>
              <w:rPr>
                <w:rFonts w:ascii="Tahoma" w:hAnsi="Tahoma" w:cs="Tahoma"/>
                <w:b/>
                <w:bCs/>
                <w:color w:val="272727"/>
                <w:sz w:val="9"/>
                <w:szCs w:val="9"/>
              </w:rPr>
            </w:pPr>
          </w:p>
        </w:tc>
      </w:tr>
      <w:tr w:rsidR="009D1B11" w:rsidRPr="009D1B11" w14:paraId="70D3FD70" w14:textId="77777777" w:rsidTr="009D1B11">
        <w:trPr>
          <w:trHeight w:val="225"/>
          <w:jc w:val="center"/>
        </w:trPr>
        <w:tc>
          <w:tcPr>
            <w:tcW w:w="560" w:type="dxa"/>
            <w:tcBorders>
              <w:top w:val="nil"/>
              <w:left w:val="nil"/>
              <w:bottom w:val="nil"/>
              <w:right w:val="nil"/>
            </w:tcBorders>
            <w:shd w:val="clear" w:color="auto" w:fill="auto"/>
            <w:noWrap/>
            <w:vAlign w:val="bottom"/>
            <w:hideMark/>
          </w:tcPr>
          <w:p w14:paraId="2026A86A" w14:textId="77777777" w:rsidR="009D1B11" w:rsidRPr="009D1B11" w:rsidRDefault="009D1B11" w:rsidP="009D1B11">
            <w:pPr>
              <w:jc w:val="center"/>
              <w:rPr>
                <w:rFonts w:ascii="Tahoma" w:hAnsi="Tahoma" w:cs="Tahoma"/>
                <w:b/>
                <w:bCs/>
                <w:color w:val="272727"/>
                <w:sz w:val="9"/>
                <w:szCs w:val="9"/>
              </w:rPr>
            </w:pPr>
          </w:p>
        </w:tc>
        <w:tc>
          <w:tcPr>
            <w:tcW w:w="400" w:type="dxa"/>
            <w:tcBorders>
              <w:top w:val="nil"/>
              <w:left w:val="nil"/>
              <w:bottom w:val="nil"/>
              <w:right w:val="nil"/>
            </w:tcBorders>
            <w:shd w:val="clear" w:color="auto" w:fill="auto"/>
            <w:noWrap/>
            <w:vAlign w:val="bottom"/>
            <w:hideMark/>
          </w:tcPr>
          <w:p w14:paraId="0617A302" w14:textId="77777777" w:rsidR="009D1B11" w:rsidRPr="009D1B11" w:rsidRDefault="009D1B11" w:rsidP="009D1B11">
            <w:pPr>
              <w:rPr>
                <w:sz w:val="9"/>
                <w:szCs w:val="9"/>
              </w:rPr>
            </w:pPr>
          </w:p>
        </w:tc>
        <w:tc>
          <w:tcPr>
            <w:tcW w:w="1020" w:type="dxa"/>
            <w:tcBorders>
              <w:top w:val="single" w:sz="4" w:space="0" w:color="C0C0C0"/>
              <w:left w:val="nil"/>
              <w:bottom w:val="single" w:sz="4" w:space="0" w:color="C0C0C0"/>
              <w:right w:val="nil"/>
            </w:tcBorders>
            <w:shd w:val="clear" w:color="auto" w:fill="auto"/>
            <w:noWrap/>
            <w:vAlign w:val="center"/>
            <w:hideMark/>
          </w:tcPr>
          <w:p w14:paraId="53D5358E"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1</w:t>
            </w:r>
          </w:p>
        </w:tc>
        <w:tc>
          <w:tcPr>
            <w:tcW w:w="5860" w:type="dxa"/>
            <w:tcBorders>
              <w:top w:val="nil"/>
              <w:left w:val="nil"/>
              <w:bottom w:val="single" w:sz="4" w:space="0" w:color="C0C0C0"/>
              <w:right w:val="nil"/>
            </w:tcBorders>
            <w:shd w:val="clear" w:color="auto" w:fill="auto"/>
            <w:noWrap/>
            <w:vAlign w:val="center"/>
            <w:hideMark/>
          </w:tcPr>
          <w:p w14:paraId="35745A69"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2</w:t>
            </w:r>
          </w:p>
        </w:tc>
        <w:tc>
          <w:tcPr>
            <w:tcW w:w="1140" w:type="dxa"/>
            <w:tcBorders>
              <w:top w:val="nil"/>
              <w:left w:val="nil"/>
              <w:bottom w:val="single" w:sz="4" w:space="0" w:color="C0C0C0"/>
              <w:right w:val="nil"/>
            </w:tcBorders>
            <w:shd w:val="clear" w:color="auto" w:fill="auto"/>
            <w:noWrap/>
            <w:vAlign w:val="center"/>
            <w:hideMark/>
          </w:tcPr>
          <w:p w14:paraId="4BBD2F1B"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3</w:t>
            </w:r>
          </w:p>
        </w:tc>
        <w:tc>
          <w:tcPr>
            <w:tcW w:w="1760" w:type="dxa"/>
            <w:tcBorders>
              <w:top w:val="nil"/>
              <w:left w:val="nil"/>
              <w:bottom w:val="single" w:sz="4" w:space="0" w:color="C0C0C0"/>
              <w:right w:val="nil"/>
            </w:tcBorders>
            <w:shd w:val="clear" w:color="auto" w:fill="auto"/>
            <w:noWrap/>
            <w:vAlign w:val="center"/>
            <w:hideMark/>
          </w:tcPr>
          <w:p w14:paraId="33C50B28"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4</w:t>
            </w:r>
          </w:p>
        </w:tc>
        <w:tc>
          <w:tcPr>
            <w:tcW w:w="1560" w:type="dxa"/>
            <w:tcBorders>
              <w:top w:val="nil"/>
              <w:left w:val="nil"/>
              <w:bottom w:val="single" w:sz="4" w:space="0" w:color="C0C0C0"/>
              <w:right w:val="nil"/>
            </w:tcBorders>
            <w:shd w:val="clear" w:color="auto" w:fill="auto"/>
            <w:noWrap/>
            <w:vAlign w:val="center"/>
            <w:hideMark/>
          </w:tcPr>
          <w:p w14:paraId="2949CA09"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5</w:t>
            </w:r>
          </w:p>
        </w:tc>
        <w:tc>
          <w:tcPr>
            <w:tcW w:w="1740" w:type="dxa"/>
            <w:tcBorders>
              <w:top w:val="nil"/>
              <w:left w:val="nil"/>
              <w:bottom w:val="single" w:sz="4" w:space="0" w:color="C0C0C0"/>
              <w:right w:val="nil"/>
            </w:tcBorders>
            <w:shd w:val="clear" w:color="auto" w:fill="auto"/>
            <w:noWrap/>
            <w:vAlign w:val="center"/>
            <w:hideMark/>
          </w:tcPr>
          <w:p w14:paraId="0ED88035"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6</w:t>
            </w:r>
          </w:p>
        </w:tc>
        <w:tc>
          <w:tcPr>
            <w:tcW w:w="1680" w:type="dxa"/>
            <w:tcBorders>
              <w:top w:val="nil"/>
              <w:left w:val="nil"/>
              <w:bottom w:val="single" w:sz="4" w:space="0" w:color="C0C0C0"/>
              <w:right w:val="nil"/>
            </w:tcBorders>
            <w:shd w:val="clear" w:color="auto" w:fill="auto"/>
            <w:noWrap/>
            <w:vAlign w:val="center"/>
            <w:hideMark/>
          </w:tcPr>
          <w:p w14:paraId="22BB28EE"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6</w:t>
            </w:r>
          </w:p>
        </w:tc>
        <w:tc>
          <w:tcPr>
            <w:tcW w:w="1640" w:type="dxa"/>
            <w:tcBorders>
              <w:top w:val="nil"/>
              <w:left w:val="nil"/>
              <w:bottom w:val="single" w:sz="4" w:space="0" w:color="C0C0C0"/>
              <w:right w:val="nil"/>
            </w:tcBorders>
            <w:shd w:val="clear" w:color="auto" w:fill="auto"/>
            <w:noWrap/>
            <w:vAlign w:val="center"/>
            <w:hideMark/>
          </w:tcPr>
          <w:p w14:paraId="011DE45E"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6</w:t>
            </w:r>
          </w:p>
        </w:tc>
        <w:tc>
          <w:tcPr>
            <w:tcW w:w="1760" w:type="dxa"/>
            <w:tcBorders>
              <w:top w:val="nil"/>
              <w:left w:val="nil"/>
              <w:bottom w:val="single" w:sz="4" w:space="0" w:color="C0C0C0"/>
              <w:right w:val="nil"/>
            </w:tcBorders>
            <w:shd w:val="clear" w:color="auto" w:fill="auto"/>
            <w:noWrap/>
            <w:vAlign w:val="center"/>
            <w:hideMark/>
          </w:tcPr>
          <w:p w14:paraId="72CE9C93"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6</w:t>
            </w:r>
          </w:p>
        </w:tc>
        <w:tc>
          <w:tcPr>
            <w:tcW w:w="1720" w:type="dxa"/>
            <w:tcBorders>
              <w:top w:val="nil"/>
              <w:left w:val="nil"/>
              <w:bottom w:val="single" w:sz="4" w:space="0" w:color="C0C0C0"/>
              <w:right w:val="nil"/>
            </w:tcBorders>
            <w:shd w:val="clear" w:color="auto" w:fill="auto"/>
            <w:noWrap/>
            <w:vAlign w:val="center"/>
            <w:hideMark/>
          </w:tcPr>
          <w:p w14:paraId="7B59969B"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6</w:t>
            </w:r>
          </w:p>
        </w:tc>
        <w:tc>
          <w:tcPr>
            <w:tcW w:w="1760" w:type="dxa"/>
            <w:tcBorders>
              <w:top w:val="nil"/>
              <w:left w:val="nil"/>
              <w:bottom w:val="single" w:sz="4" w:space="0" w:color="C0C0C0"/>
              <w:right w:val="nil"/>
            </w:tcBorders>
            <w:shd w:val="clear" w:color="auto" w:fill="auto"/>
            <w:noWrap/>
            <w:vAlign w:val="center"/>
            <w:hideMark/>
          </w:tcPr>
          <w:p w14:paraId="36F3B092"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8</w:t>
            </w:r>
          </w:p>
        </w:tc>
        <w:tc>
          <w:tcPr>
            <w:tcW w:w="1480" w:type="dxa"/>
            <w:tcBorders>
              <w:top w:val="nil"/>
              <w:left w:val="nil"/>
              <w:bottom w:val="single" w:sz="4" w:space="0" w:color="C0C0C0"/>
              <w:right w:val="nil"/>
            </w:tcBorders>
            <w:shd w:val="clear" w:color="auto" w:fill="auto"/>
            <w:noWrap/>
            <w:vAlign w:val="center"/>
            <w:hideMark/>
          </w:tcPr>
          <w:p w14:paraId="3DC9990C"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9</w:t>
            </w:r>
          </w:p>
        </w:tc>
        <w:tc>
          <w:tcPr>
            <w:tcW w:w="1520" w:type="dxa"/>
            <w:tcBorders>
              <w:top w:val="nil"/>
              <w:left w:val="nil"/>
              <w:bottom w:val="single" w:sz="4" w:space="0" w:color="C0C0C0"/>
              <w:right w:val="nil"/>
            </w:tcBorders>
            <w:shd w:val="clear" w:color="auto" w:fill="auto"/>
            <w:noWrap/>
            <w:vAlign w:val="center"/>
            <w:hideMark/>
          </w:tcPr>
          <w:p w14:paraId="7A012A30"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10</w:t>
            </w:r>
          </w:p>
        </w:tc>
        <w:tc>
          <w:tcPr>
            <w:tcW w:w="1300" w:type="dxa"/>
            <w:tcBorders>
              <w:top w:val="nil"/>
              <w:left w:val="nil"/>
              <w:bottom w:val="single" w:sz="4" w:space="0" w:color="C0C0C0"/>
              <w:right w:val="nil"/>
            </w:tcBorders>
            <w:shd w:val="clear" w:color="auto" w:fill="auto"/>
            <w:noWrap/>
            <w:vAlign w:val="center"/>
            <w:hideMark/>
          </w:tcPr>
          <w:p w14:paraId="19BC628F"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15</w:t>
            </w:r>
          </w:p>
        </w:tc>
        <w:tc>
          <w:tcPr>
            <w:tcW w:w="3880" w:type="dxa"/>
            <w:tcBorders>
              <w:top w:val="nil"/>
              <w:left w:val="nil"/>
              <w:bottom w:val="single" w:sz="4" w:space="0" w:color="C0C0C0"/>
              <w:right w:val="nil"/>
            </w:tcBorders>
            <w:shd w:val="clear" w:color="auto" w:fill="auto"/>
            <w:noWrap/>
            <w:vAlign w:val="center"/>
            <w:hideMark/>
          </w:tcPr>
          <w:p w14:paraId="6B1DC9CF" w14:textId="77777777" w:rsidR="009D1B11" w:rsidRPr="009D1B11" w:rsidRDefault="009D1B11" w:rsidP="009D1B11">
            <w:pPr>
              <w:jc w:val="center"/>
              <w:rPr>
                <w:rFonts w:ascii="Tahoma" w:hAnsi="Tahoma" w:cs="Tahoma"/>
                <w:color w:val="C0C0C0"/>
                <w:sz w:val="9"/>
                <w:szCs w:val="9"/>
              </w:rPr>
            </w:pPr>
            <w:r w:rsidRPr="009D1B11">
              <w:rPr>
                <w:rFonts w:ascii="Tahoma" w:hAnsi="Tahoma" w:cs="Tahoma"/>
                <w:color w:val="C0C0C0"/>
                <w:sz w:val="9"/>
                <w:szCs w:val="9"/>
              </w:rPr>
              <w:t>11</w:t>
            </w:r>
          </w:p>
        </w:tc>
      </w:tr>
      <w:tr w:rsidR="009D1B11" w:rsidRPr="009D1B11" w14:paraId="00BC0BB5"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0FAE999E" w14:textId="77777777" w:rsidR="009D1B11" w:rsidRPr="009D1B11" w:rsidRDefault="009D1B11" w:rsidP="009D1B11">
            <w:pPr>
              <w:jc w:val="center"/>
              <w:rPr>
                <w:rFonts w:ascii="Tahoma" w:hAnsi="Tahoma" w:cs="Tahoma"/>
                <w:color w:val="C0C0C0"/>
                <w:sz w:val="9"/>
                <w:szCs w:val="9"/>
              </w:rPr>
            </w:pPr>
          </w:p>
        </w:tc>
        <w:tc>
          <w:tcPr>
            <w:tcW w:w="400" w:type="dxa"/>
            <w:tcBorders>
              <w:top w:val="nil"/>
              <w:left w:val="nil"/>
              <w:bottom w:val="nil"/>
              <w:right w:val="nil"/>
            </w:tcBorders>
            <w:shd w:val="clear" w:color="auto" w:fill="auto"/>
            <w:noWrap/>
            <w:vAlign w:val="bottom"/>
            <w:hideMark/>
          </w:tcPr>
          <w:p w14:paraId="3847F37A"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3B54683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w:t>
            </w:r>
          </w:p>
        </w:tc>
        <w:tc>
          <w:tcPr>
            <w:tcW w:w="5860" w:type="dxa"/>
            <w:tcBorders>
              <w:top w:val="nil"/>
              <w:left w:val="nil"/>
              <w:bottom w:val="single" w:sz="4" w:space="0" w:color="C0C0C0"/>
              <w:right w:val="single" w:sz="4" w:space="0" w:color="C0C0C0"/>
            </w:tcBorders>
            <w:shd w:val="clear" w:color="000000" w:fill="C0C0C0"/>
            <w:vAlign w:val="center"/>
            <w:hideMark/>
          </w:tcPr>
          <w:p w14:paraId="302DBD40"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65C2027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C0C0C0"/>
            <w:vAlign w:val="center"/>
            <w:hideMark/>
          </w:tcPr>
          <w:p w14:paraId="5EE63EC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nil"/>
              <w:left w:val="nil"/>
              <w:bottom w:val="single" w:sz="4" w:space="0" w:color="C0C0C0"/>
              <w:right w:val="single" w:sz="4" w:space="0" w:color="C0C0C0"/>
            </w:tcBorders>
            <w:shd w:val="clear" w:color="000000" w:fill="C0C0C0"/>
            <w:vAlign w:val="center"/>
            <w:hideMark/>
          </w:tcPr>
          <w:p w14:paraId="4202B86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C0C0C0"/>
            <w:vAlign w:val="center"/>
            <w:hideMark/>
          </w:tcPr>
          <w:p w14:paraId="7D68062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80" w:type="dxa"/>
            <w:tcBorders>
              <w:top w:val="nil"/>
              <w:left w:val="nil"/>
              <w:bottom w:val="single" w:sz="4" w:space="0" w:color="C0C0C0"/>
              <w:right w:val="single" w:sz="4" w:space="0" w:color="C0C0C0"/>
            </w:tcBorders>
            <w:shd w:val="clear" w:color="000000" w:fill="C0C0C0"/>
            <w:vAlign w:val="center"/>
            <w:hideMark/>
          </w:tcPr>
          <w:p w14:paraId="1AC1DB3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C0C0C0"/>
            <w:vAlign w:val="center"/>
            <w:hideMark/>
          </w:tcPr>
          <w:p w14:paraId="1A04ACC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C0C0C0"/>
            <w:vAlign w:val="center"/>
            <w:hideMark/>
          </w:tcPr>
          <w:p w14:paraId="4064D3D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C0C0C0"/>
            <w:vAlign w:val="center"/>
            <w:hideMark/>
          </w:tcPr>
          <w:p w14:paraId="771FA38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C0C0C0"/>
            <w:vAlign w:val="center"/>
            <w:hideMark/>
          </w:tcPr>
          <w:p w14:paraId="13D0D29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480" w:type="dxa"/>
            <w:tcBorders>
              <w:top w:val="nil"/>
              <w:left w:val="nil"/>
              <w:bottom w:val="single" w:sz="4" w:space="0" w:color="C0C0C0"/>
              <w:right w:val="single" w:sz="4" w:space="0" w:color="C0C0C0"/>
            </w:tcBorders>
            <w:shd w:val="clear" w:color="000000" w:fill="C0C0C0"/>
            <w:vAlign w:val="center"/>
            <w:hideMark/>
          </w:tcPr>
          <w:p w14:paraId="4D2B202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20" w:type="dxa"/>
            <w:tcBorders>
              <w:top w:val="nil"/>
              <w:left w:val="nil"/>
              <w:bottom w:val="single" w:sz="4" w:space="0" w:color="C0C0C0"/>
              <w:right w:val="single" w:sz="4" w:space="0" w:color="C0C0C0"/>
            </w:tcBorders>
            <w:shd w:val="clear" w:color="000000" w:fill="C0C0C0"/>
            <w:vAlign w:val="center"/>
            <w:hideMark/>
          </w:tcPr>
          <w:p w14:paraId="0A7D4E5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300" w:type="dxa"/>
            <w:tcBorders>
              <w:top w:val="nil"/>
              <w:left w:val="nil"/>
              <w:bottom w:val="single" w:sz="4" w:space="0" w:color="C0C0C0"/>
              <w:right w:val="single" w:sz="4" w:space="0" w:color="C0C0C0"/>
            </w:tcBorders>
            <w:shd w:val="clear" w:color="000000" w:fill="C0C0C0"/>
            <w:vAlign w:val="center"/>
            <w:hideMark/>
          </w:tcPr>
          <w:p w14:paraId="04330EB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3880" w:type="dxa"/>
            <w:tcBorders>
              <w:top w:val="nil"/>
              <w:left w:val="nil"/>
              <w:bottom w:val="single" w:sz="4" w:space="0" w:color="C0C0C0"/>
              <w:right w:val="single" w:sz="4" w:space="0" w:color="C0C0C0"/>
            </w:tcBorders>
            <w:shd w:val="clear" w:color="000000" w:fill="C0C0C0"/>
            <w:vAlign w:val="center"/>
            <w:hideMark/>
          </w:tcPr>
          <w:p w14:paraId="35C925C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r>
      <w:tr w:rsidR="009D1B11" w:rsidRPr="009D1B11" w14:paraId="7039E000"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4919D740" w14:textId="77777777" w:rsidR="009D1B11" w:rsidRPr="009D1B11" w:rsidRDefault="009D1B11" w:rsidP="009D1B11">
            <w:pPr>
              <w:jc w:val="cente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7F638A70"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C2EE5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1.1</w:t>
            </w:r>
          </w:p>
        </w:tc>
        <w:tc>
          <w:tcPr>
            <w:tcW w:w="5860" w:type="dxa"/>
            <w:tcBorders>
              <w:top w:val="nil"/>
              <w:left w:val="nil"/>
              <w:bottom w:val="single" w:sz="4" w:space="0" w:color="C0C0C0"/>
              <w:right w:val="single" w:sz="4" w:space="0" w:color="C0C0C0"/>
            </w:tcBorders>
            <w:shd w:val="clear" w:color="auto" w:fill="auto"/>
            <w:vAlign w:val="center"/>
            <w:hideMark/>
          </w:tcPr>
          <w:p w14:paraId="593E38A0"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430F34B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м3</w:t>
            </w:r>
          </w:p>
        </w:tc>
        <w:tc>
          <w:tcPr>
            <w:tcW w:w="1760" w:type="dxa"/>
            <w:tcBorders>
              <w:top w:val="nil"/>
              <w:left w:val="nil"/>
              <w:bottom w:val="single" w:sz="4" w:space="0" w:color="C0C0C0"/>
              <w:right w:val="single" w:sz="4" w:space="0" w:color="C0C0C0"/>
            </w:tcBorders>
            <w:shd w:val="clear" w:color="000000" w:fill="FFFFCC"/>
            <w:vAlign w:val="center"/>
            <w:hideMark/>
          </w:tcPr>
          <w:p w14:paraId="3966C54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560" w:type="dxa"/>
            <w:tcBorders>
              <w:top w:val="nil"/>
              <w:left w:val="nil"/>
              <w:bottom w:val="single" w:sz="4" w:space="0" w:color="C0C0C0"/>
              <w:right w:val="single" w:sz="4" w:space="0" w:color="C0C0C0"/>
            </w:tcBorders>
            <w:shd w:val="clear" w:color="000000" w:fill="FFFFCC"/>
            <w:vAlign w:val="center"/>
            <w:hideMark/>
          </w:tcPr>
          <w:p w14:paraId="36AAD20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878 145,00</w:t>
            </w:r>
          </w:p>
        </w:tc>
        <w:tc>
          <w:tcPr>
            <w:tcW w:w="1740" w:type="dxa"/>
            <w:tcBorders>
              <w:top w:val="nil"/>
              <w:left w:val="nil"/>
              <w:bottom w:val="single" w:sz="4" w:space="0" w:color="C0C0C0"/>
              <w:right w:val="single" w:sz="4" w:space="0" w:color="C0C0C0"/>
            </w:tcBorders>
            <w:shd w:val="clear" w:color="000000" w:fill="FFFFCC"/>
            <w:vAlign w:val="center"/>
            <w:hideMark/>
          </w:tcPr>
          <w:p w14:paraId="5247B72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1 410 913,28</w:t>
            </w:r>
          </w:p>
        </w:tc>
        <w:tc>
          <w:tcPr>
            <w:tcW w:w="1680" w:type="dxa"/>
            <w:tcBorders>
              <w:top w:val="nil"/>
              <w:left w:val="nil"/>
              <w:bottom w:val="single" w:sz="4" w:space="0" w:color="C0C0C0"/>
              <w:right w:val="single" w:sz="4" w:space="0" w:color="C0C0C0"/>
            </w:tcBorders>
            <w:shd w:val="clear" w:color="000000" w:fill="FFFFCC"/>
            <w:vAlign w:val="center"/>
            <w:hideMark/>
          </w:tcPr>
          <w:p w14:paraId="244A028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640" w:type="dxa"/>
            <w:tcBorders>
              <w:top w:val="nil"/>
              <w:left w:val="nil"/>
              <w:bottom w:val="single" w:sz="4" w:space="0" w:color="C0C0C0"/>
              <w:right w:val="single" w:sz="4" w:space="0" w:color="C0C0C0"/>
            </w:tcBorders>
            <w:shd w:val="clear" w:color="000000" w:fill="FFFFCC"/>
            <w:vAlign w:val="center"/>
            <w:hideMark/>
          </w:tcPr>
          <w:p w14:paraId="464FA0B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77D5D56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720" w:type="dxa"/>
            <w:tcBorders>
              <w:top w:val="nil"/>
              <w:left w:val="nil"/>
              <w:bottom w:val="single" w:sz="4" w:space="0" w:color="C0C0C0"/>
              <w:right w:val="single" w:sz="4" w:space="0" w:color="C0C0C0"/>
            </w:tcBorders>
            <w:shd w:val="clear" w:color="000000" w:fill="FFFFCC"/>
            <w:vAlign w:val="center"/>
            <w:hideMark/>
          </w:tcPr>
          <w:p w14:paraId="616A09A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1760" w:type="dxa"/>
            <w:tcBorders>
              <w:top w:val="nil"/>
              <w:left w:val="nil"/>
              <w:bottom w:val="single" w:sz="4" w:space="0" w:color="C0C0C0"/>
              <w:right w:val="single" w:sz="4" w:space="0" w:color="C0C0C0"/>
            </w:tcBorders>
            <w:shd w:val="clear" w:color="000000" w:fill="FFFFCC"/>
            <w:vAlign w:val="center"/>
            <w:hideMark/>
          </w:tcPr>
          <w:p w14:paraId="3C01D93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907 660,43</w:t>
            </w:r>
          </w:p>
        </w:tc>
        <w:tc>
          <w:tcPr>
            <w:tcW w:w="1480" w:type="dxa"/>
            <w:tcBorders>
              <w:top w:val="nil"/>
              <w:left w:val="nil"/>
              <w:bottom w:val="single" w:sz="4" w:space="0" w:color="C0C0C0"/>
              <w:right w:val="single" w:sz="4" w:space="0" w:color="C0C0C0"/>
            </w:tcBorders>
            <w:shd w:val="clear" w:color="000000" w:fill="D7EAD3"/>
            <w:vAlign w:val="center"/>
            <w:hideMark/>
          </w:tcPr>
          <w:p w14:paraId="2DF5C7C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520" w:type="dxa"/>
            <w:tcBorders>
              <w:top w:val="nil"/>
              <w:left w:val="nil"/>
              <w:bottom w:val="single" w:sz="4" w:space="0" w:color="C0C0C0"/>
              <w:right w:val="single" w:sz="4" w:space="0" w:color="C0C0C0"/>
            </w:tcBorders>
            <w:shd w:val="clear" w:color="000000" w:fill="D7EAD3"/>
            <w:vAlign w:val="center"/>
            <w:hideMark/>
          </w:tcPr>
          <w:p w14:paraId="48FDDFC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300" w:type="dxa"/>
            <w:tcBorders>
              <w:top w:val="nil"/>
              <w:left w:val="nil"/>
              <w:bottom w:val="single" w:sz="4" w:space="0" w:color="C0C0C0"/>
              <w:right w:val="single" w:sz="4" w:space="0" w:color="C0C0C0"/>
            </w:tcBorders>
            <w:shd w:val="clear" w:color="000000" w:fill="D7EAD3"/>
            <w:vAlign w:val="center"/>
            <w:hideMark/>
          </w:tcPr>
          <w:p w14:paraId="4E7DCD5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3880" w:type="dxa"/>
            <w:tcBorders>
              <w:top w:val="nil"/>
              <w:left w:val="nil"/>
              <w:bottom w:val="single" w:sz="4" w:space="0" w:color="C0C0C0"/>
              <w:right w:val="single" w:sz="4" w:space="0" w:color="C0C0C0"/>
            </w:tcBorders>
            <w:shd w:val="clear" w:color="000000" w:fill="FFFFCC"/>
            <w:vAlign w:val="center"/>
            <w:hideMark/>
          </w:tcPr>
          <w:p w14:paraId="4B3CA2AF"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0BF5719B"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77534453"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50712CBF"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CE7A5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1.6</w:t>
            </w:r>
          </w:p>
        </w:tc>
        <w:tc>
          <w:tcPr>
            <w:tcW w:w="5860" w:type="dxa"/>
            <w:tcBorders>
              <w:top w:val="nil"/>
              <w:left w:val="nil"/>
              <w:bottom w:val="single" w:sz="4" w:space="0" w:color="C0C0C0"/>
              <w:right w:val="single" w:sz="4" w:space="0" w:color="C0C0C0"/>
            </w:tcBorders>
            <w:shd w:val="clear" w:color="auto" w:fill="auto"/>
            <w:vAlign w:val="center"/>
            <w:hideMark/>
          </w:tcPr>
          <w:p w14:paraId="2C377AF3"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677489F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м3</w:t>
            </w:r>
          </w:p>
        </w:tc>
        <w:tc>
          <w:tcPr>
            <w:tcW w:w="1760" w:type="dxa"/>
            <w:tcBorders>
              <w:top w:val="nil"/>
              <w:left w:val="nil"/>
              <w:bottom w:val="single" w:sz="4" w:space="0" w:color="C0C0C0"/>
              <w:right w:val="single" w:sz="4" w:space="0" w:color="C0C0C0"/>
            </w:tcBorders>
            <w:shd w:val="clear" w:color="000000" w:fill="FFFFCC"/>
            <w:vAlign w:val="center"/>
            <w:hideMark/>
          </w:tcPr>
          <w:p w14:paraId="7CDE238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560" w:type="dxa"/>
            <w:tcBorders>
              <w:top w:val="nil"/>
              <w:left w:val="nil"/>
              <w:bottom w:val="single" w:sz="4" w:space="0" w:color="C0C0C0"/>
              <w:right w:val="single" w:sz="4" w:space="0" w:color="C0C0C0"/>
            </w:tcBorders>
            <w:shd w:val="clear" w:color="000000" w:fill="FFFFCC"/>
            <w:vAlign w:val="center"/>
            <w:hideMark/>
          </w:tcPr>
          <w:p w14:paraId="71058E2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878 145,00</w:t>
            </w:r>
          </w:p>
        </w:tc>
        <w:tc>
          <w:tcPr>
            <w:tcW w:w="1740" w:type="dxa"/>
            <w:tcBorders>
              <w:top w:val="nil"/>
              <w:left w:val="nil"/>
              <w:bottom w:val="single" w:sz="4" w:space="0" w:color="C0C0C0"/>
              <w:right w:val="single" w:sz="4" w:space="0" w:color="C0C0C0"/>
            </w:tcBorders>
            <w:shd w:val="clear" w:color="000000" w:fill="FFFFCC"/>
            <w:vAlign w:val="center"/>
            <w:hideMark/>
          </w:tcPr>
          <w:p w14:paraId="7D2AD96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1 410 913,28</w:t>
            </w:r>
          </w:p>
        </w:tc>
        <w:tc>
          <w:tcPr>
            <w:tcW w:w="1680" w:type="dxa"/>
            <w:tcBorders>
              <w:top w:val="nil"/>
              <w:left w:val="nil"/>
              <w:bottom w:val="single" w:sz="4" w:space="0" w:color="C0C0C0"/>
              <w:right w:val="single" w:sz="4" w:space="0" w:color="C0C0C0"/>
            </w:tcBorders>
            <w:shd w:val="clear" w:color="000000" w:fill="FFFFCC"/>
            <w:vAlign w:val="center"/>
            <w:hideMark/>
          </w:tcPr>
          <w:p w14:paraId="6FE3855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640" w:type="dxa"/>
            <w:tcBorders>
              <w:top w:val="nil"/>
              <w:left w:val="nil"/>
              <w:bottom w:val="single" w:sz="4" w:space="0" w:color="C0C0C0"/>
              <w:right w:val="single" w:sz="4" w:space="0" w:color="C0C0C0"/>
            </w:tcBorders>
            <w:shd w:val="clear" w:color="000000" w:fill="FFFFCC"/>
            <w:vAlign w:val="center"/>
            <w:hideMark/>
          </w:tcPr>
          <w:p w14:paraId="067FE9C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7438123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720" w:type="dxa"/>
            <w:tcBorders>
              <w:top w:val="nil"/>
              <w:left w:val="nil"/>
              <w:bottom w:val="single" w:sz="4" w:space="0" w:color="C0C0C0"/>
              <w:right w:val="single" w:sz="4" w:space="0" w:color="C0C0C0"/>
            </w:tcBorders>
            <w:shd w:val="clear" w:color="000000" w:fill="FFFFCC"/>
            <w:vAlign w:val="center"/>
            <w:hideMark/>
          </w:tcPr>
          <w:p w14:paraId="261EC3A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1760" w:type="dxa"/>
            <w:tcBorders>
              <w:top w:val="nil"/>
              <w:left w:val="nil"/>
              <w:bottom w:val="single" w:sz="4" w:space="0" w:color="C0C0C0"/>
              <w:right w:val="single" w:sz="4" w:space="0" w:color="C0C0C0"/>
            </w:tcBorders>
            <w:shd w:val="clear" w:color="000000" w:fill="FFFFCC"/>
            <w:vAlign w:val="center"/>
            <w:hideMark/>
          </w:tcPr>
          <w:p w14:paraId="0544E69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907 660,43</w:t>
            </w:r>
          </w:p>
        </w:tc>
        <w:tc>
          <w:tcPr>
            <w:tcW w:w="1480" w:type="dxa"/>
            <w:tcBorders>
              <w:top w:val="nil"/>
              <w:left w:val="nil"/>
              <w:bottom w:val="single" w:sz="4" w:space="0" w:color="C0C0C0"/>
              <w:right w:val="single" w:sz="4" w:space="0" w:color="C0C0C0"/>
            </w:tcBorders>
            <w:shd w:val="clear" w:color="000000" w:fill="D7EAD3"/>
            <w:vAlign w:val="center"/>
            <w:hideMark/>
          </w:tcPr>
          <w:p w14:paraId="3F4DF6A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520" w:type="dxa"/>
            <w:tcBorders>
              <w:top w:val="nil"/>
              <w:left w:val="nil"/>
              <w:bottom w:val="single" w:sz="4" w:space="0" w:color="C0C0C0"/>
              <w:right w:val="single" w:sz="4" w:space="0" w:color="C0C0C0"/>
            </w:tcBorders>
            <w:shd w:val="clear" w:color="000000" w:fill="D7EAD3"/>
            <w:vAlign w:val="center"/>
            <w:hideMark/>
          </w:tcPr>
          <w:p w14:paraId="2CFD5F4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300" w:type="dxa"/>
            <w:tcBorders>
              <w:top w:val="nil"/>
              <w:left w:val="nil"/>
              <w:bottom w:val="single" w:sz="4" w:space="0" w:color="C0C0C0"/>
              <w:right w:val="single" w:sz="4" w:space="0" w:color="C0C0C0"/>
            </w:tcBorders>
            <w:shd w:val="clear" w:color="000000" w:fill="D7EAD3"/>
            <w:vAlign w:val="center"/>
            <w:hideMark/>
          </w:tcPr>
          <w:p w14:paraId="0F3D207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3880" w:type="dxa"/>
            <w:tcBorders>
              <w:top w:val="nil"/>
              <w:left w:val="nil"/>
              <w:bottom w:val="single" w:sz="4" w:space="0" w:color="C0C0C0"/>
              <w:right w:val="single" w:sz="4" w:space="0" w:color="C0C0C0"/>
            </w:tcBorders>
            <w:shd w:val="clear" w:color="000000" w:fill="FFFFCC"/>
            <w:vAlign w:val="center"/>
            <w:hideMark/>
          </w:tcPr>
          <w:p w14:paraId="3713C190"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1D945FF8"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6213F4F0"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32A88CC8"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2D963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1.8</w:t>
            </w:r>
          </w:p>
        </w:tc>
        <w:tc>
          <w:tcPr>
            <w:tcW w:w="5860" w:type="dxa"/>
            <w:tcBorders>
              <w:top w:val="nil"/>
              <w:left w:val="nil"/>
              <w:bottom w:val="single" w:sz="4" w:space="0" w:color="C0C0C0"/>
              <w:right w:val="single" w:sz="4" w:space="0" w:color="C0C0C0"/>
            </w:tcBorders>
            <w:shd w:val="clear" w:color="auto" w:fill="auto"/>
            <w:vAlign w:val="center"/>
            <w:hideMark/>
          </w:tcPr>
          <w:p w14:paraId="7AE8B9B5"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4D294D0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м3</w:t>
            </w:r>
          </w:p>
        </w:tc>
        <w:tc>
          <w:tcPr>
            <w:tcW w:w="1760" w:type="dxa"/>
            <w:tcBorders>
              <w:top w:val="nil"/>
              <w:left w:val="nil"/>
              <w:bottom w:val="single" w:sz="4" w:space="0" w:color="C0C0C0"/>
              <w:right w:val="single" w:sz="4" w:space="0" w:color="C0C0C0"/>
            </w:tcBorders>
            <w:shd w:val="clear" w:color="000000" w:fill="D7EAD3"/>
            <w:vAlign w:val="center"/>
            <w:hideMark/>
          </w:tcPr>
          <w:p w14:paraId="447C5A7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560" w:type="dxa"/>
            <w:tcBorders>
              <w:top w:val="nil"/>
              <w:left w:val="nil"/>
              <w:bottom w:val="single" w:sz="4" w:space="0" w:color="C0C0C0"/>
              <w:right w:val="single" w:sz="4" w:space="0" w:color="C0C0C0"/>
            </w:tcBorders>
            <w:shd w:val="clear" w:color="000000" w:fill="D7EAD3"/>
            <w:vAlign w:val="center"/>
            <w:hideMark/>
          </w:tcPr>
          <w:p w14:paraId="71A729B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878 145,00</w:t>
            </w:r>
          </w:p>
        </w:tc>
        <w:tc>
          <w:tcPr>
            <w:tcW w:w="1740" w:type="dxa"/>
            <w:tcBorders>
              <w:top w:val="nil"/>
              <w:left w:val="nil"/>
              <w:bottom w:val="single" w:sz="4" w:space="0" w:color="C0C0C0"/>
              <w:right w:val="single" w:sz="4" w:space="0" w:color="C0C0C0"/>
            </w:tcBorders>
            <w:shd w:val="clear" w:color="000000" w:fill="D7EAD3"/>
            <w:vAlign w:val="center"/>
            <w:hideMark/>
          </w:tcPr>
          <w:p w14:paraId="34F780C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1 410 913,28</w:t>
            </w:r>
          </w:p>
        </w:tc>
        <w:tc>
          <w:tcPr>
            <w:tcW w:w="1680" w:type="dxa"/>
            <w:tcBorders>
              <w:top w:val="nil"/>
              <w:left w:val="nil"/>
              <w:bottom w:val="single" w:sz="4" w:space="0" w:color="C0C0C0"/>
              <w:right w:val="single" w:sz="4" w:space="0" w:color="C0C0C0"/>
            </w:tcBorders>
            <w:shd w:val="clear" w:color="000000" w:fill="D7EAD3"/>
            <w:vAlign w:val="center"/>
            <w:hideMark/>
          </w:tcPr>
          <w:p w14:paraId="161460E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640" w:type="dxa"/>
            <w:tcBorders>
              <w:top w:val="nil"/>
              <w:left w:val="nil"/>
              <w:bottom w:val="single" w:sz="4" w:space="0" w:color="C0C0C0"/>
              <w:right w:val="single" w:sz="4" w:space="0" w:color="C0C0C0"/>
            </w:tcBorders>
            <w:shd w:val="clear" w:color="000000" w:fill="D7EAD3"/>
            <w:vAlign w:val="center"/>
            <w:hideMark/>
          </w:tcPr>
          <w:p w14:paraId="26D58AF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6941809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720" w:type="dxa"/>
            <w:tcBorders>
              <w:top w:val="nil"/>
              <w:left w:val="nil"/>
              <w:bottom w:val="single" w:sz="4" w:space="0" w:color="C0C0C0"/>
              <w:right w:val="single" w:sz="4" w:space="0" w:color="C0C0C0"/>
            </w:tcBorders>
            <w:shd w:val="clear" w:color="000000" w:fill="D7EAD3"/>
            <w:vAlign w:val="center"/>
            <w:hideMark/>
          </w:tcPr>
          <w:p w14:paraId="10EF370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1760" w:type="dxa"/>
            <w:tcBorders>
              <w:top w:val="nil"/>
              <w:left w:val="nil"/>
              <w:bottom w:val="single" w:sz="4" w:space="0" w:color="C0C0C0"/>
              <w:right w:val="single" w:sz="4" w:space="0" w:color="C0C0C0"/>
            </w:tcBorders>
            <w:shd w:val="clear" w:color="000000" w:fill="D7EAD3"/>
            <w:vAlign w:val="center"/>
            <w:hideMark/>
          </w:tcPr>
          <w:p w14:paraId="441E483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907 660,43</w:t>
            </w:r>
          </w:p>
        </w:tc>
        <w:tc>
          <w:tcPr>
            <w:tcW w:w="1480" w:type="dxa"/>
            <w:tcBorders>
              <w:top w:val="nil"/>
              <w:left w:val="nil"/>
              <w:bottom w:val="single" w:sz="4" w:space="0" w:color="C0C0C0"/>
              <w:right w:val="single" w:sz="4" w:space="0" w:color="C0C0C0"/>
            </w:tcBorders>
            <w:shd w:val="clear" w:color="000000" w:fill="D7EAD3"/>
            <w:vAlign w:val="center"/>
            <w:hideMark/>
          </w:tcPr>
          <w:p w14:paraId="58C5C69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520" w:type="dxa"/>
            <w:tcBorders>
              <w:top w:val="nil"/>
              <w:left w:val="nil"/>
              <w:bottom w:val="single" w:sz="4" w:space="0" w:color="C0C0C0"/>
              <w:right w:val="single" w:sz="4" w:space="0" w:color="C0C0C0"/>
            </w:tcBorders>
            <w:shd w:val="clear" w:color="000000" w:fill="D7EAD3"/>
            <w:vAlign w:val="center"/>
            <w:hideMark/>
          </w:tcPr>
          <w:p w14:paraId="3661644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300" w:type="dxa"/>
            <w:tcBorders>
              <w:top w:val="nil"/>
              <w:left w:val="nil"/>
              <w:bottom w:val="single" w:sz="4" w:space="0" w:color="C0C0C0"/>
              <w:right w:val="single" w:sz="4" w:space="0" w:color="C0C0C0"/>
            </w:tcBorders>
            <w:shd w:val="clear" w:color="000000" w:fill="D7EAD3"/>
            <w:vAlign w:val="center"/>
            <w:hideMark/>
          </w:tcPr>
          <w:p w14:paraId="5151D40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3880" w:type="dxa"/>
            <w:tcBorders>
              <w:top w:val="nil"/>
              <w:left w:val="nil"/>
              <w:bottom w:val="single" w:sz="4" w:space="0" w:color="C0C0C0"/>
              <w:right w:val="single" w:sz="4" w:space="0" w:color="C0C0C0"/>
            </w:tcBorders>
            <w:shd w:val="clear" w:color="000000" w:fill="FFFFCC"/>
            <w:vAlign w:val="center"/>
            <w:hideMark/>
          </w:tcPr>
          <w:p w14:paraId="4B41277A"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7F060FAA"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60326F1B"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09DD39A0"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F8684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1.8.1</w:t>
            </w:r>
          </w:p>
        </w:tc>
        <w:tc>
          <w:tcPr>
            <w:tcW w:w="5860" w:type="dxa"/>
            <w:tcBorders>
              <w:top w:val="nil"/>
              <w:left w:val="nil"/>
              <w:bottom w:val="single" w:sz="4" w:space="0" w:color="C0C0C0"/>
              <w:right w:val="single" w:sz="4" w:space="0" w:color="C0C0C0"/>
            </w:tcBorders>
            <w:shd w:val="clear" w:color="auto" w:fill="auto"/>
            <w:vAlign w:val="center"/>
            <w:hideMark/>
          </w:tcPr>
          <w:p w14:paraId="02C5F5CB" w14:textId="77777777" w:rsidR="009D1B11" w:rsidRPr="009D1B11" w:rsidRDefault="009D1B11" w:rsidP="009D1B11">
            <w:pPr>
              <w:ind w:firstLineChars="200" w:firstLine="180"/>
              <w:rPr>
                <w:rFonts w:ascii="Tahoma" w:hAnsi="Tahoma" w:cs="Tahoma"/>
                <w:sz w:val="9"/>
                <w:szCs w:val="9"/>
              </w:rPr>
            </w:pPr>
            <w:r w:rsidRPr="009D1B11">
              <w:rPr>
                <w:rFonts w:ascii="Tahoma" w:hAnsi="Tahoma" w:cs="Tahoma"/>
                <w:sz w:val="9"/>
                <w:szCs w:val="9"/>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F73197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м3</w:t>
            </w:r>
          </w:p>
        </w:tc>
        <w:tc>
          <w:tcPr>
            <w:tcW w:w="1760" w:type="dxa"/>
            <w:tcBorders>
              <w:top w:val="nil"/>
              <w:left w:val="nil"/>
              <w:bottom w:val="single" w:sz="4" w:space="0" w:color="C0C0C0"/>
              <w:right w:val="single" w:sz="4" w:space="0" w:color="C0C0C0"/>
            </w:tcBorders>
            <w:shd w:val="clear" w:color="000000" w:fill="D7EAD3"/>
            <w:vAlign w:val="center"/>
            <w:hideMark/>
          </w:tcPr>
          <w:p w14:paraId="7DA5480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560" w:type="dxa"/>
            <w:tcBorders>
              <w:top w:val="nil"/>
              <w:left w:val="nil"/>
              <w:bottom w:val="single" w:sz="4" w:space="0" w:color="C0C0C0"/>
              <w:right w:val="single" w:sz="4" w:space="0" w:color="C0C0C0"/>
            </w:tcBorders>
            <w:shd w:val="clear" w:color="000000" w:fill="D7EAD3"/>
            <w:vAlign w:val="center"/>
            <w:hideMark/>
          </w:tcPr>
          <w:p w14:paraId="48C8CB8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878 145,00</w:t>
            </w:r>
          </w:p>
        </w:tc>
        <w:tc>
          <w:tcPr>
            <w:tcW w:w="1740" w:type="dxa"/>
            <w:tcBorders>
              <w:top w:val="nil"/>
              <w:left w:val="nil"/>
              <w:bottom w:val="single" w:sz="4" w:space="0" w:color="C0C0C0"/>
              <w:right w:val="single" w:sz="4" w:space="0" w:color="C0C0C0"/>
            </w:tcBorders>
            <w:shd w:val="clear" w:color="000000" w:fill="D7EAD3"/>
            <w:vAlign w:val="center"/>
            <w:hideMark/>
          </w:tcPr>
          <w:p w14:paraId="5A358AB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1 410 913,28</w:t>
            </w:r>
          </w:p>
        </w:tc>
        <w:tc>
          <w:tcPr>
            <w:tcW w:w="1680" w:type="dxa"/>
            <w:tcBorders>
              <w:top w:val="nil"/>
              <w:left w:val="nil"/>
              <w:bottom w:val="single" w:sz="4" w:space="0" w:color="C0C0C0"/>
              <w:right w:val="single" w:sz="4" w:space="0" w:color="C0C0C0"/>
            </w:tcBorders>
            <w:shd w:val="clear" w:color="000000" w:fill="D7EAD3"/>
            <w:vAlign w:val="center"/>
            <w:hideMark/>
          </w:tcPr>
          <w:p w14:paraId="53171B3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640" w:type="dxa"/>
            <w:tcBorders>
              <w:top w:val="nil"/>
              <w:left w:val="nil"/>
              <w:bottom w:val="single" w:sz="4" w:space="0" w:color="C0C0C0"/>
              <w:right w:val="single" w:sz="4" w:space="0" w:color="C0C0C0"/>
            </w:tcBorders>
            <w:shd w:val="clear" w:color="000000" w:fill="D7EAD3"/>
            <w:vAlign w:val="center"/>
            <w:hideMark/>
          </w:tcPr>
          <w:p w14:paraId="387C088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09605DC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720" w:type="dxa"/>
            <w:tcBorders>
              <w:top w:val="nil"/>
              <w:left w:val="nil"/>
              <w:bottom w:val="single" w:sz="4" w:space="0" w:color="C0C0C0"/>
              <w:right w:val="single" w:sz="4" w:space="0" w:color="C0C0C0"/>
            </w:tcBorders>
            <w:shd w:val="clear" w:color="000000" w:fill="D7EAD3"/>
            <w:vAlign w:val="center"/>
            <w:hideMark/>
          </w:tcPr>
          <w:p w14:paraId="50F9F48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1760" w:type="dxa"/>
            <w:tcBorders>
              <w:top w:val="nil"/>
              <w:left w:val="nil"/>
              <w:bottom w:val="single" w:sz="4" w:space="0" w:color="C0C0C0"/>
              <w:right w:val="single" w:sz="4" w:space="0" w:color="C0C0C0"/>
            </w:tcBorders>
            <w:shd w:val="clear" w:color="000000" w:fill="D7EAD3"/>
            <w:vAlign w:val="center"/>
            <w:hideMark/>
          </w:tcPr>
          <w:p w14:paraId="2027C8F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907 660,43</w:t>
            </w:r>
          </w:p>
        </w:tc>
        <w:tc>
          <w:tcPr>
            <w:tcW w:w="1480" w:type="dxa"/>
            <w:tcBorders>
              <w:top w:val="nil"/>
              <w:left w:val="nil"/>
              <w:bottom w:val="single" w:sz="4" w:space="0" w:color="C0C0C0"/>
              <w:right w:val="single" w:sz="4" w:space="0" w:color="C0C0C0"/>
            </w:tcBorders>
            <w:shd w:val="clear" w:color="000000" w:fill="D7EAD3"/>
            <w:vAlign w:val="center"/>
            <w:hideMark/>
          </w:tcPr>
          <w:p w14:paraId="3154D23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520" w:type="dxa"/>
            <w:tcBorders>
              <w:top w:val="nil"/>
              <w:left w:val="nil"/>
              <w:bottom w:val="single" w:sz="4" w:space="0" w:color="C0C0C0"/>
              <w:right w:val="single" w:sz="4" w:space="0" w:color="C0C0C0"/>
            </w:tcBorders>
            <w:shd w:val="clear" w:color="000000" w:fill="D7EAD3"/>
            <w:vAlign w:val="center"/>
            <w:hideMark/>
          </w:tcPr>
          <w:p w14:paraId="1E10795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300" w:type="dxa"/>
            <w:tcBorders>
              <w:top w:val="nil"/>
              <w:left w:val="nil"/>
              <w:bottom w:val="single" w:sz="4" w:space="0" w:color="C0C0C0"/>
              <w:right w:val="single" w:sz="4" w:space="0" w:color="C0C0C0"/>
            </w:tcBorders>
            <w:shd w:val="clear" w:color="000000" w:fill="D7EAD3"/>
            <w:vAlign w:val="center"/>
            <w:hideMark/>
          </w:tcPr>
          <w:p w14:paraId="790AF84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3880" w:type="dxa"/>
            <w:tcBorders>
              <w:top w:val="nil"/>
              <w:left w:val="nil"/>
              <w:bottom w:val="single" w:sz="4" w:space="0" w:color="C0C0C0"/>
              <w:right w:val="single" w:sz="4" w:space="0" w:color="C0C0C0"/>
            </w:tcBorders>
            <w:shd w:val="clear" w:color="000000" w:fill="FFFFCC"/>
            <w:vAlign w:val="center"/>
            <w:hideMark/>
          </w:tcPr>
          <w:p w14:paraId="34E2E208"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0A5C53C3" w14:textId="77777777" w:rsidTr="009D1B11">
        <w:trPr>
          <w:trHeight w:val="1335"/>
          <w:jc w:val="center"/>
        </w:trPr>
        <w:tc>
          <w:tcPr>
            <w:tcW w:w="560" w:type="dxa"/>
            <w:tcBorders>
              <w:top w:val="nil"/>
              <w:left w:val="nil"/>
              <w:bottom w:val="nil"/>
              <w:right w:val="nil"/>
            </w:tcBorders>
            <w:shd w:val="clear" w:color="auto" w:fill="auto"/>
            <w:noWrap/>
            <w:vAlign w:val="bottom"/>
            <w:hideMark/>
          </w:tcPr>
          <w:p w14:paraId="2693E6E5"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130D95AB"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3376A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1.8.1.3</w:t>
            </w:r>
          </w:p>
        </w:tc>
        <w:tc>
          <w:tcPr>
            <w:tcW w:w="5860" w:type="dxa"/>
            <w:tcBorders>
              <w:top w:val="nil"/>
              <w:left w:val="nil"/>
              <w:bottom w:val="single" w:sz="4" w:space="0" w:color="C0C0C0"/>
              <w:right w:val="single" w:sz="4" w:space="0" w:color="C0C0C0"/>
            </w:tcBorders>
            <w:shd w:val="clear" w:color="auto" w:fill="auto"/>
            <w:vAlign w:val="center"/>
            <w:hideMark/>
          </w:tcPr>
          <w:p w14:paraId="505A7FC3" w14:textId="77777777" w:rsidR="009D1B11" w:rsidRPr="009D1B11" w:rsidRDefault="009D1B11" w:rsidP="009D1B11">
            <w:pPr>
              <w:ind w:firstLineChars="300" w:firstLine="270"/>
              <w:rPr>
                <w:rFonts w:ascii="Tahoma" w:hAnsi="Tahoma" w:cs="Tahoma"/>
                <w:sz w:val="9"/>
                <w:szCs w:val="9"/>
              </w:rPr>
            </w:pPr>
            <w:r w:rsidRPr="009D1B11">
              <w:rPr>
                <w:rFonts w:ascii="Tahoma" w:hAnsi="Tahoma" w:cs="Tahoma"/>
                <w:sz w:val="9"/>
                <w:szCs w:val="9"/>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3AE4390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м3</w:t>
            </w:r>
          </w:p>
        </w:tc>
        <w:tc>
          <w:tcPr>
            <w:tcW w:w="1760" w:type="dxa"/>
            <w:tcBorders>
              <w:top w:val="nil"/>
              <w:left w:val="nil"/>
              <w:bottom w:val="single" w:sz="4" w:space="0" w:color="C0C0C0"/>
              <w:right w:val="single" w:sz="4" w:space="0" w:color="C0C0C0"/>
            </w:tcBorders>
            <w:shd w:val="clear" w:color="000000" w:fill="FFFFCC"/>
            <w:vAlign w:val="center"/>
            <w:hideMark/>
          </w:tcPr>
          <w:p w14:paraId="606D801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560" w:type="dxa"/>
            <w:tcBorders>
              <w:top w:val="nil"/>
              <w:left w:val="nil"/>
              <w:bottom w:val="single" w:sz="4" w:space="0" w:color="C0C0C0"/>
              <w:right w:val="single" w:sz="4" w:space="0" w:color="C0C0C0"/>
            </w:tcBorders>
            <w:shd w:val="clear" w:color="000000" w:fill="FFFFCC"/>
            <w:vAlign w:val="center"/>
            <w:hideMark/>
          </w:tcPr>
          <w:p w14:paraId="63D6C59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878 145,00</w:t>
            </w:r>
          </w:p>
        </w:tc>
        <w:tc>
          <w:tcPr>
            <w:tcW w:w="1740" w:type="dxa"/>
            <w:tcBorders>
              <w:top w:val="nil"/>
              <w:left w:val="nil"/>
              <w:bottom w:val="single" w:sz="4" w:space="0" w:color="C0C0C0"/>
              <w:right w:val="single" w:sz="4" w:space="0" w:color="C0C0C0"/>
            </w:tcBorders>
            <w:shd w:val="clear" w:color="000000" w:fill="FFFFCC"/>
            <w:vAlign w:val="center"/>
            <w:hideMark/>
          </w:tcPr>
          <w:p w14:paraId="4166512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1 410 913,28</w:t>
            </w:r>
          </w:p>
        </w:tc>
        <w:tc>
          <w:tcPr>
            <w:tcW w:w="1680" w:type="dxa"/>
            <w:tcBorders>
              <w:top w:val="nil"/>
              <w:left w:val="nil"/>
              <w:bottom w:val="single" w:sz="4" w:space="0" w:color="C0C0C0"/>
              <w:right w:val="single" w:sz="4" w:space="0" w:color="C0C0C0"/>
            </w:tcBorders>
            <w:shd w:val="clear" w:color="000000" w:fill="FFFFCC"/>
            <w:vAlign w:val="center"/>
            <w:hideMark/>
          </w:tcPr>
          <w:p w14:paraId="0D42FF5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640" w:type="dxa"/>
            <w:tcBorders>
              <w:top w:val="nil"/>
              <w:left w:val="nil"/>
              <w:bottom w:val="single" w:sz="4" w:space="0" w:color="C0C0C0"/>
              <w:right w:val="single" w:sz="4" w:space="0" w:color="C0C0C0"/>
            </w:tcBorders>
            <w:shd w:val="clear" w:color="000000" w:fill="FFFFCC"/>
            <w:vAlign w:val="center"/>
            <w:hideMark/>
          </w:tcPr>
          <w:p w14:paraId="5E4B31E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05C56D3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720" w:type="dxa"/>
            <w:tcBorders>
              <w:top w:val="nil"/>
              <w:left w:val="nil"/>
              <w:bottom w:val="single" w:sz="4" w:space="0" w:color="C0C0C0"/>
              <w:right w:val="single" w:sz="4" w:space="0" w:color="C0C0C0"/>
            </w:tcBorders>
            <w:shd w:val="clear" w:color="000000" w:fill="FFFFCC"/>
            <w:vAlign w:val="center"/>
            <w:hideMark/>
          </w:tcPr>
          <w:p w14:paraId="01FAAC3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1760" w:type="dxa"/>
            <w:tcBorders>
              <w:top w:val="nil"/>
              <w:left w:val="nil"/>
              <w:bottom w:val="single" w:sz="4" w:space="0" w:color="C0C0C0"/>
              <w:right w:val="single" w:sz="4" w:space="0" w:color="C0C0C0"/>
            </w:tcBorders>
            <w:shd w:val="clear" w:color="000000" w:fill="FFFFCC"/>
            <w:vAlign w:val="center"/>
            <w:hideMark/>
          </w:tcPr>
          <w:p w14:paraId="08ADBBC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907 660,43</w:t>
            </w:r>
          </w:p>
        </w:tc>
        <w:tc>
          <w:tcPr>
            <w:tcW w:w="1480" w:type="dxa"/>
            <w:tcBorders>
              <w:top w:val="nil"/>
              <w:left w:val="nil"/>
              <w:bottom w:val="single" w:sz="4" w:space="0" w:color="C0C0C0"/>
              <w:right w:val="single" w:sz="4" w:space="0" w:color="C0C0C0"/>
            </w:tcBorders>
            <w:shd w:val="clear" w:color="000000" w:fill="D7EAD3"/>
            <w:vAlign w:val="center"/>
            <w:hideMark/>
          </w:tcPr>
          <w:p w14:paraId="0C08CC0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520" w:type="dxa"/>
            <w:tcBorders>
              <w:top w:val="nil"/>
              <w:left w:val="nil"/>
              <w:bottom w:val="single" w:sz="4" w:space="0" w:color="C0C0C0"/>
              <w:right w:val="single" w:sz="4" w:space="0" w:color="C0C0C0"/>
            </w:tcBorders>
            <w:shd w:val="clear" w:color="000000" w:fill="D7EAD3"/>
            <w:vAlign w:val="center"/>
            <w:hideMark/>
          </w:tcPr>
          <w:p w14:paraId="4888357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300" w:type="dxa"/>
            <w:tcBorders>
              <w:top w:val="nil"/>
              <w:left w:val="nil"/>
              <w:bottom w:val="single" w:sz="4" w:space="0" w:color="C0C0C0"/>
              <w:right w:val="single" w:sz="4" w:space="0" w:color="C0C0C0"/>
            </w:tcBorders>
            <w:shd w:val="clear" w:color="000000" w:fill="D7EAD3"/>
            <w:vAlign w:val="center"/>
            <w:hideMark/>
          </w:tcPr>
          <w:p w14:paraId="2C78471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3880" w:type="dxa"/>
            <w:tcBorders>
              <w:top w:val="nil"/>
              <w:left w:val="nil"/>
              <w:bottom w:val="single" w:sz="4" w:space="0" w:color="C0C0C0"/>
              <w:right w:val="single" w:sz="4" w:space="0" w:color="C0C0C0"/>
            </w:tcBorders>
            <w:shd w:val="clear" w:color="000000" w:fill="FFFFCC"/>
            <w:vAlign w:val="center"/>
            <w:hideMark/>
          </w:tcPr>
          <w:p w14:paraId="1D4C1207" w14:textId="77777777" w:rsidR="009D1B11" w:rsidRPr="009D1B11" w:rsidRDefault="009D1B11" w:rsidP="009D1B11">
            <w:pPr>
              <w:rPr>
                <w:rFonts w:ascii="Tahoma" w:hAnsi="Tahoma" w:cs="Tahoma"/>
                <w:sz w:val="9"/>
                <w:szCs w:val="9"/>
              </w:rPr>
            </w:pPr>
            <w:r w:rsidRPr="009D1B11">
              <w:rPr>
                <w:rFonts w:ascii="Tahoma" w:hAnsi="Tahoma" w:cs="Tahoma"/>
                <w:sz w:val="9"/>
                <w:szCs w:val="9"/>
              </w:rPr>
              <w:t>объем принят по расчету регулирующего органа в соответствии с п.5 Методических указаний на основании данных о динамике фактических объемов за предыдущие 3 года</w:t>
            </w:r>
          </w:p>
        </w:tc>
      </w:tr>
      <w:tr w:rsidR="009D1B11" w:rsidRPr="009D1B11" w14:paraId="35EB210C"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130622AE"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6D6D2195"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AE501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1.9</w:t>
            </w:r>
          </w:p>
        </w:tc>
        <w:tc>
          <w:tcPr>
            <w:tcW w:w="5860" w:type="dxa"/>
            <w:tcBorders>
              <w:top w:val="nil"/>
              <w:left w:val="nil"/>
              <w:bottom w:val="single" w:sz="4" w:space="0" w:color="C0C0C0"/>
              <w:right w:val="single" w:sz="4" w:space="0" w:color="C0C0C0"/>
            </w:tcBorders>
            <w:shd w:val="clear" w:color="auto" w:fill="auto"/>
            <w:vAlign w:val="center"/>
            <w:hideMark/>
          </w:tcPr>
          <w:p w14:paraId="50421DE6"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Объем реализации воды</w:t>
            </w:r>
          </w:p>
        </w:tc>
        <w:tc>
          <w:tcPr>
            <w:tcW w:w="1140" w:type="dxa"/>
            <w:tcBorders>
              <w:top w:val="nil"/>
              <w:left w:val="nil"/>
              <w:bottom w:val="single" w:sz="4" w:space="0" w:color="C0C0C0"/>
              <w:right w:val="single" w:sz="4" w:space="0" w:color="C0C0C0"/>
            </w:tcBorders>
            <w:shd w:val="clear" w:color="auto" w:fill="auto"/>
            <w:vAlign w:val="center"/>
            <w:hideMark/>
          </w:tcPr>
          <w:p w14:paraId="1381E13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м3</w:t>
            </w:r>
          </w:p>
        </w:tc>
        <w:tc>
          <w:tcPr>
            <w:tcW w:w="1760" w:type="dxa"/>
            <w:tcBorders>
              <w:top w:val="nil"/>
              <w:left w:val="nil"/>
              <w:bottom w:val="single" w:sz="4" w:space="0" w:color="C0C0C0"/>
              <w:right w:val="single" w:sz="4" w:space="0" w:color="C0C0C0"/>
            </w:tcBorders>
            <w:shd w:val="clear" w:color="000000" w:fill="D7EAD3"/>
            <w:vAlign w:val="center"/>
            <w:hideMark/>
          </w:tcPr>
          <w:p w14:paraId="78A9BA9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560" w:type="dxa"/>
            <w:tcBorders>
              <w:top w:val="nil"/>
              <w:left w:val="nil"/>
              <w:bottom w:val="single" w:sz="4" w:space="0" w:color="C0C0C0"/>
              <w:right w:val="single" w:sz="4" w:space="0" w:color="C0C0C0"/>
            </w:tcBorders>
            <w:shd w:val="clear" w:color="000000" w:fill="D7EAD3"/>
            <w:vAlign w:val="center"/>
            <w:hideMark/>
          </w:tcPr>
          <w:p w14:paraId="22683B3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878 145,00</w:t>
            </w:r>
          </w:p>
        </w:tc>
        <w:tc>
          <w:tcPr>
            <w:tcW w:w="1740" w:type="dxa"/>
            <w:tcBorders>
              <w:top w:val="nil"/>
              <w:left w:val="nil"/>
              <w:bottom w:val="single" w:sz="4" w:space="0" w:color="C0C0C0"/>
              <w:right w:val="single" w:sz="4" w:space="0" w:color="C0C0C0"/>
            </w:tcBorders>
            <w:shd w:val="clear" w:color="000000" w:fill="D7EAD3"/>
            <w:vAlign w:val="center"/>
            <w:hideMark/>
          </w:tcPr>
          <w:p w14:paraId="13B4EA0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1 410 913,28</w:t>
            </w:r>
          </w:p>
        </w:tc>
        <w:tc>
          <w:tcPr>
            <w:tcW w:w="1680" w:type="dxa"/>
            <w:tcBorders>
              <w:top w:val="nil"/>
              <w:left w:val="nil"/>
              <w:bottom w:val="single" w:sz="4" w:space="0" w:color="C0C0C0"/>
              <w:right w:val="single" w:sz="4" w:space="0" w:color="C0C0C0"/>
            </w:tcBorders>
            <w:shd w:val="clear" w:color="000000" w:fill="D7EAD3"/>
            <w:vAlign w:val="center"/>
            <w:hideMark/>
          </w:tcPr>
          <w:p w14:paraId="1E82CCB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640" w:type="dxa"/>
            <w:tcBorders>
              <w:top w:val="nil"/>
              <w:left w:val="nil"/>
              <w:bottom w:val="single" w:sz="4" w:space="0" w:color="C0C0C0"/>
              <w:right w:val="single" w:sz="4" w:space="0" w:color="C0C0C0"/>
            </w:tcBorders>
            <w:shd w:val="clear" w:color="000000" w:fill="D7EAD3"/>
            <w:vAlign w:val="center"/>
            <w:hideMark/>
          </w:tcPr>
          <w:p w14:paraId="1AF518F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47CCBA2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720" w:type="dxa"/>
            <w:tcBorders>
              <w:top w:val="nil"/>
              <w:left w:val="nil"/>
              <w:bottom w:val="single" w:sz="4" w:space="0" w:color="C0C0C0"/>
              <w:right w:val="single" w:sz="4" w:space="0" w:color="C0C0C0"/>
            </w:tcBorders>
            <w:shd w:val="clear" w:color="000000" w:fill="D7EAD3"/>
            <w:vAlign w:val="center"/>
            <w:hideMark/>
          </w:tcPr>
          <w:p w14:paraId="140EBAB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1760" w:type="dxa"/>
            <w:tcBorders>
              <w:top w:val="nil"/>
              <w:left w:val="nil"/>
              <w:bottom w:val="single" w:sz="4" w:space="0" w:color="C0C0C0"/>
              <w:right w:val="single" w:sz="4" w:space="0" w:color="C0C0C0"/>
            </w:tcBorders>
            <w:shd w:val="clear" w:color="000000" w:fill="D7EAD3"/>
            <w:vAlign w:val="center"/>
            <w:hideMark/>
          </w:tcPr>
          <w:p w14:paraId="141D058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907 660,43</w:t>
            </w:r>
          </w:p>
        </w:tc>
        <w:tc>
          <w:tcPr>
            <w:tcW w:w="1480" w:type="dxa"/>
            <w:tcBorders>
              <w:top w:val="nil"/>
              <w:left w:val="nil"/>
              <w:bottom w:val="single" w:sz="4" w:space="0" w:color="C0C0C0"/>
              <w:right w:val="single" w:sz="4" w:space="0" w:color="C0C0C0"/>
            </w:tcBorders>
            <w:shd w:val="clear" w:color="000000" w:fill="D7EAD3"/>
            <w:vAlign w:val="center"/>
            <w:hideMark/>
          </w:tcPr>
          <w:p w14:paraId="386A9F4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520" w:type="dxa"/>
            <w:tcBorders>
              <w:top w:val="nil"/>
              <w:left w:val="nil"/>
              <w:bottom w:val="single" w:sz="4" w:space="0" w:color="C0C0C0"/>
              <w:right w:val="single" w:sz="4" w:space="0" w:color="C0C0C0"/>
            </w:tcBorders>
            <w:shd w:val="clear" w:color="000000" w:fill="D7EAD3"/>
            <w:vAlign w:val="center"/>
            <w:hideMark/>
          </w:tcPr>
          <w:p w14:paraId="6D6C60D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300" w:type="dxa"/>
            <w:tcBorders>
              <w:top w:val="nil"/>
              <w:left w:val="nil"/>
              <w:bottom w:val="single" w:sz="4" w:space="0" w:color="C0C0C0"/>
              <w:right w:val="single" w:sz="4" w:space="0" w:color="C0C0C0"/>
            </w:tcBorders>
            <w:shd w:val="clear" w:color="000000" w:fill="D7EAD3"/>
            <w:vAlign w:val="center"/>
            <w:hideMark/>
          </w:tcPr>
          <w:p w14:paraId="71CB3AD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3880" w:type="dxa"/>
            <w:tcBorders>
              <w:top w:val="nil"/>
              <w:left w:val="nil"/>
              <w:bottom w:val="single" w:sz="4" w:space="0" w:color="C0C0C0"/>
              <w:right w:val="single" w:sz="4" w:space="0" w:color="C0C0C0"/>
            </w:tcBorders>
            <w:shd w:val="clear" w:color="000000" w:fill="FFFFCC"/>
            <w:vAlign w:val="center"/>
            <w:hideMark/>
          </w:tcPr>
          <w:p w14:paraId="1C9C5EBC"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352EC164"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185F9F88"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2777D38A"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FB124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1.9.1</w:t>
            </w:r>
          </w:p>
        </w:tc>
        <w:tc>
          <w:tcPr>
            <w:tcW w:w="5860" w:type="dxa"/>
            <w:tcBorders>
              <w:top w:val="nil"/>
              <w:left w:val="nil"/>
              <w:bottom w:val="single" w:sz="4" w:space="0" w:color="C0C0C0"/>
              <w:right w:val="single" w:sz="4" w:space="0" w:color="C0C0C0"/>
            </w:tcBorders>
            <w:shd w:val="clear" w:color="auto" w:fill="auto"/>
            <w:vAlign w:val="center"/>
            <w:hideMark/>
          </w:tcPr>
          <w:p w14:paraId="4CF8E9A9" w14:textId="77777777" w:rsidR="009D1B11" w:rsidRPr="009D1B11" w:rsidRDefault="009D1B11" w:rsidP="009D1B11">
            <w:pPr>
              <w:ind w:firstLineChars="200" w:firstLine="180"/>
              <w:rPr>
                <w:rFonts w:ascii="Tahoma" w:hAnsi="Tahoma" w:cs="Tahoma"/>
                <w:sz w:val="9"/>
                <w:szCs w:val="9"/>
              </w:rPr>
            </w:pPr>
            <w:r w:rsidRPr="009D1B11">
              <w:rPr>
                <w:rFonts w:ascii="Tahoma" w:hAnsi="Tahoma" w:cs="Tahoma"/>
                <w:sz w:val="9"/>
                <w:szCs w:val="9"/>
              </w:rPr>
              <w:t>По приборам учета</w:t>
            </w:r>
          </w:p>
        </w:tc>
        <w:tc>
          <w:tcPr>
            <w:tcW w:w="1140" w:type="dxa"/>
            <w:tcBorders>
              <w:top w:val="nil"/>
              <w:left w:val="nil"/>
              <w:bottom w:val="single" w:sz="4" w:space="0" w:color="C0C0C0"/>
              <w:right w:val="single" w:sz="4" w:space="0" w:color="C0C0C0"/>
            </w:tcBorders>
            <w:shd w:val="clear" w:color="auto" w:fill="auto"/>
            <w:vAlign w:val="center"/>
            <w:hideMark/>
          </w:tcPr>
          <w:p w14:paraId="0428D74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м3</w:t>
            </w:r>
          </w:p>
        </w:tc>
        <w:tc>
          <w:tcPr>
            <w:tcW w:w="1760" w:type="dxa"/>
            <w:tcBorders>
              <w:top w:val="nil"/>
              <w:left w:val="nil"/>
              <w:bottom w:val="single" w:sz="4" w:space="0" w:color="C0C0C0"/>
              <w:right w:val="single" w:sz="4" w:space="0" w:color="C0C0C0"/>
            </w:tcBorders>
            <w:shd w:val="clear" w:color="000000" w:fill="FFFFCC"/>
            <w:vAlign w:val="center"/>
            <w:hideMark/>
          </w:tcPr>
          <w:p w14:paraId="2DD6B0C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560" w:type="dxa"/>
            <w:tcBorders>
              <w:top w:val="nil"/>
              <w:left w:val="nil"/>
              <w:bottom w:val="single" w:sz="4" w:space="0" w:color="C0C0C0"/>
              <w:right w:val="single" w:sz="4" w:space="0" w:color="C0C0C0"/>
            </w:tcBorders>
            <w:shd w:val="clear" w:color="000000" w:fill="FFFFCC"/>
            <w:vAlign w:val="center"/>
            <w:hideMark/>
          </w:tcPr>
          <w:p w14:paraId="2049A0A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878 145,00</w:t>
            </w:r>
          </w:p>
        </w:tc>
        <w:tc>
          <w:tcPr>
            <w:tcW w:w="1740" w:type="dxa"/>
            <w:tcBorders>
              <w:top w:val="nil"/>
              <w:left w:val="nil"/>
              <w:bottom w:val="single" w:sz="4" w:space="0" w:color="C0C0C0"/>
              <w:right w:val="single" w:sz="4" w:space="0" w:color="C0C0C0"/>
            </w:tcBorders>
            <w:shd w:val="clear" w:color="000000" w:fill="FFFFCC"/>
            <w:vAlign w:val="center"/>
            <w:hideMark/>
          </w:tcPr>
          <w:p w14:paraId="43A5345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1 410 913,28</w:t>
            </w:r>
          </w:p>
        </w:tc>
        <w:tc>
          <w:tcPr>
            <w:tcW w:w="1680" w:type="dxa"/>
            <w:tcBorders>
              <w:top w:val="nil"/>
              <w:left w:val="nil"/>
              <w:bottom w:val="single" w:sz="4" w:space="0" w:color="C0C0C0"/>
              <w:right w:val="single" w:sz="4" w:space="0" w:color="C0C0C0"/>
            </w:tcBorders>
            <w:shd w:val="clear" w:color="000000" w:fill="FFFFCC"/>
            <w:vAlign w:val="center"/>
            <w:hideMark/>
          </w:tcPr>
          <w:p w14:paraId="33D6736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640" w:type="dxa"/>
            <w:tcBorders>
              <w:top w:val="nil"/>
              <w:left w:val="nil"/>
              <w:bottom w:val="single" w:sz="4" w:space="0" w:color="C0C0C0"/>
              <w:right w:val="single" w:sz="4" w:space="0" w:color="C0C0C0"/>
            </w:tcBorders>
            <w:shd w:val="clear" w:color="000000" w:fill="FFFFCC"/>
            <w:vAlign w:val="center"/>
            <w:hideMark/>
          </w:tcPr>
          <w:p w14:paraId="4516294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7E3A9A7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1 268 757,74</w:t>
            </w:r>
          </w:p>
        </w:tc>
        <w:tc>
          <w:tcPr>
            <w:tcW w:w="1720" w:type="dxa"/>
            <w:tcBorders>
              <w:top w:val="nil"/>
              <w:left w:val="nil"/>
              <w:bottom w:val="single" w:sz="4" w:space="0" w:color="C0C0C0"/>
              <w:right w:val="single" w:sz="4" w:space="0" w:color="C0C0C0"/>
            </w:tcBorders>
            <w:shd w:val="clear" w:color="000000" w:fill="FFFFCC"/>
            <w:vAlign w:val="center"/>
            <w:hideMark/>
          </w:tcPr>
          <w:p w14:paraId="2944322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1760" w:type="dxa"/>
            <w:tcBorders>
              <w:top w:val="nil"/>
              <w:left w:val="nil"/>
              <w:bottom w:val="single" w:sz="4" w:space="0" w:color="C0C0C0"/>
              <w:right w:val="single" w:sz="4" w:space="0" w:color="C0C0C0"/>
            </w:tcBorders>
            <w:shd w:val="clear" w:color="000000" w:fill="FFFFCC"/>
            <w:vAlign w:val="center"/>
            <w:hideMark/>
          </w:tcPr>
          <w:p w14:paraId="3845C0B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907 660,43</w:t>
            </w:r>
          </w:p>
        </w:tc>
        <w:tc>
          <w:tcPr>
            <w:tcW w:w="1480" w:type="dxa"/>
            <w:tcBorders>
              <w:top w:val="nil"/>
              <w:left w:val="nil"/>
              <w:bottom w:val="single" w:sz="4" w:space="0" w:color="C0C0C0"/>
              <w:right w:val="single" w:sz="4" w:space="0" w:color="C0C0C0"/>
            </w:tcBorders>
            <w:shd w:val="clear" w:color="000000" w:fill="D7EAD3"/>
            <w:vAlign w:val="center"/>
            <w:hideMark/>
          </w:tcPr>
          <w:p w14:paraId="66FDFFB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520" w:type="dxa"/>
            <w:tcBorders>
              <w:top w:val="nil"/>
              <w:left w:val="nil"/>
              <w:bottom w:val="single" w:sz="4" w:space="0" w:color="C0C0C0"/>
              <w:right w:val="single" w:sz="4" w:space="0" w:color="C0C0C0"/>
            </w:tcBorders>
            <w:shd w:val="clear" w:color="000000" w:fill="D7EAD3"/>
            <w:vAlign w:val="center"/>
            <w:hideMark/>
          </w:tcPr>
          <w:p w14:paraId="39472EC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453 830,22</w:t>
            </w:r>
          </w:p>
        </w:tc>
        <w:tc>
          <w:tcPr>
            <w:tcW w:w="1300" w:type="dxa"/>
            <w:tcBorders>
              <w:top w:val="nil"/>
              <w:left w:val="nil"/>
              <w:bottom w:val="single" w:sz="4" w:space="0" w:color="C0C0C0"/>
              <w:right w:val="single" w:sz="4" w:space="0" w:color="C0C0C0"/>
            </w:tcBorders>
            <w:shd w:val="clear" w:color="000000" w:fill="D7EAD3"/>
            <w:vAlign w:val="center"/>
            <w:hideMark/>
          </w:tcPr>
          <w:p w14:paraId="7AD9427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361 097,31</w:t>
            </w:r>
          </w:p>
        </w:tc>
        <w:tc>
          <w:tcPr>
            <w:tcW w:w="3880" w:type="dxa"/>
            <w:tcBorders>
              <w:top w:val="nil"/>
              <w:left w:val="nil"/>
              <w:bottom w:val="single" w:sz="4" w:space="0" w:color="C0C0C0"/>
              <w:right w:val="single" w:sz="4" w:space="0" w:color="C0C0C0"/>
            </w:tcBorders>
            <w:shd w:val="clear" w:color="000000" w:fill="FFFFCC"/>
            <w:vAlign w:val="center"/>
            <w:hideMark/>
          </w:tcPr>
          <w:p w14:paraId="7BD85481"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28E5DAD2"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5DBDDBCA"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57A5B2A4"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C32AC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w:t>
            </w:r>
          </w:p>
        </w:tc>
        <w:tc>
          <w:tcPr>
            <w:tcW w:w="5860" w:type="dxa"/>
            <w:tcBorders>
              <w:top w:val="nil"/>
              <w:left w:val="nil"/>
              <w:bottom w:val="single" w:sz="4" w:space="0" w:color="C0C0C0"/>
              <w:right w:val="single" w:sz="4" w:space="0" w:color="C0C0C0"/>
            </w:tcBorders>
            <w:shd w:val="clear" w:color="auto" w:fill="auto"/>
            <w:vAlign w:val="center"/>
            <w:hideMark/>
          </w:tcPr>
          <w:p w14:paraId="7C4BD42C"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0417A6AE"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1A621D1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1 422,30</w:t>
            </w:r>
          </w:p>
        </w:tc>
        <w:tc>
          <w:tcPr>
            <w:tcW w:w="1560" w:type="dxa"/>
            <w:tcBorders>
              <w:top w:val="nil"/>
              <w:left w:val="nil"/>
              <w:bottom w:val="single" w:sz="4" w:space="0" w:color="C0C0C0"/>
              <w:right w:val="single" w:sz="4" w:space="0" w:color="C0C0C0"/>
            </w:tcBorders>
            <w:shd w:val="clear" w:color="000000" w:fill="D7EAD3"/>
            <w:vAlign w:val="center"/>
            <w:hideMark/>
          </w:tcPr>
          <w:p w14:paraId="4102672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964,65</w:t>
            </w:r>
          </w:p>
        </w:tc>
        <w:tc>
          <w:tcPr>
            <w:tcW w:w="1740" w:type="dxa"/>
            <w:tcBorders>
              <w:top w:val="nil"/>
              <w:left w:val="nil"/>
              <w:bottom w:val="single" w:sz="4" w:space="0" w:color="C0C0C0"/>
              <w:right w:val="single" w:sz="4" w:space="0" w:color="C0C0C0"/>
            </w:tcBorders>
            <w:shd w:val="clear" w:color="000000" w:fill="D7EAD3"/>
            <w:vAlign w:val="center"/>
            <w:hideMark/>
          </w:tcPr>
          <w:p w14:paraId="143B0ED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1 655,80</w:t>
            </w:r>
          </w:p>
        </w:tc>
        <w:tc>
          <w:tcPr>
            <w:tcW w:w="1680" w:type="dxa"/>
            <w:tcBorders>
              <w:top w:val="nil"/>
              <w:left w:val="nil"/>
              <w:bottom w:val="single" w:sz="4" w:space="0" w:color="C0C0C0"/>
              <w:right w:val="single" w:sz="4" w:space="0" w:color="C0C0C0"/>
            </w:tcBorders>
            <w:shd w:val="clear" w:color="000000" w:fill="D7EAD3"/>
            <w:vAlign w:val="center"/>
            <w:hideMark/>
          </w:tcPr>
          <w:p w14:paraId="38B439C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1 674,13</w:t>
            </w:r>
          </w:p>
        </w:tc>
        <w:tc>
          <w:tcPr>
            <w:tcW w:w="1640" w:type="dxa"/>
            <w:tcBorders>
              <w:top w:val="nil"/>
              <w:left w:val="nil"/>
              <w:bottom w:val="single" w:sz="4" w:space="0" w:color="C0C0C0"/>
              <w:right w:val="single" w:sz="4" w:space="0" w:color="C0C0C0"/>
            </w:tcBorders>
            <w:shd w:val="clear" w:color="000000" w:fill="D7EAD3"/>
            <w:vAlign w:val="center"/>
            <w:hideMark/>
          </w:tcPr>
          <w:p w14:paraId="75183BB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1,67</w:t>
            </w:r>
          </w:p>
        </w:tc>
        <w:tc>
          <w:tcPr>
            <w:tcW w:w="1760" w:type="dxa"/>
            <w:tcBorders>
              <w:top w:val="nil"/>
              <w:left w:val="nil"/>
              <w:bottom w:val="single" w:sz="4" w:space="0" w:color="C0C0C0"/>
              <w:right w:val="single" w:sz="4" w:space="0" w:color="C0C0C0"/>
            </w:tcBorders>
            <w:shd w:val="clear" w:color="000000" w:fill="D7EAD3"/>
            <w:vAlign w:val="center"/>
            <w:hideMark/>
          </w:tcPr>
          <w:p w14:paraId="3DB7A17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1 675,79</w:t>
            </w:r>
          </w:p>
        </w:tc>
        <w:tc>
          <w:tcPr>
            <w:tcW w:w="1720" w:type="dxa"/>
            <w:tcBorders>
              <w:top w:val="nil"/>
              <w:left w:val="nil"/>
              <w:bottom w:val="single" w:sz="4" w:space="0" w:color="C0C0C0"/>
              <w:right w:val="single" w:sz="4" w:space="0" w:color="C0C0C0"/>
            </w:tcBorders>
            <w:shd w:val="clear" w:color="000000" w:fill="D7EAD3"/>
            <w:vAlign w:val="center"/>
            <w:hideMark/>
          </w:tcPr>
          <w:p w14:paraId="48BA1EE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-320,58</w:t>
            </w:r>
          </w:p>
        </w:tc>
        <w:tc>
          <w:tcPr>
            <w:tcW w:w="1760" w:type="dxa"/>
            <w:tcBorders>
              <w:top w:val="nil"/>
              <w:left w:val="nil"/>
              <w:bottom w:val="single" w:sz="4" w:space="0" w:color="C0C0C0"/>
              <w:right w:val="single" w:sz="4" w:space="0" w:color="C0C0C0"/>
            </w:tcBorders>
            <w:shd w:val="clear" w:color="000000" w:fill="D7EAD3"/>
            <w:vAlign w:val="center"/>
            <w:hideMark/>
          </w:tcPr>
          <w:p w14:paraId="273F96F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1 353,54</w:t>
            </w:r>
          </w:p>
        </w:tc>
        <w:tc>
          <w:tcPr>
            <w:tcW w:w="1480" w:type="dxa"/>
            <w:tcBorders>
              <w:top w:val="nil"/>
              <w:left w:val="nil"/>
              <w:bottom w:val="single" w:sz="4" w:space="0" w:color="C0C0C0"/>
              <w:right w:val="single" w:sz="4" w:space="0" w:color="C0C0C0"/>
            </w:tcBorders>
            <w:shd w:val="clear" w:color="000000" w:fill="D7EAD3"/>
            <w:vAlign w:val="center"/>
            <w:hideMark/>
          </w:tcPr>
          <w:p w14:paraId="4D8FA44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558,77</w:t>
            </w:r>
          </w:p>
        </w:tc>
        <w:tc>
          <w:tcPr>
            <w:tcW w:w="1520" w:type="dxa"/>
            <w:tcBorders>
              <w:top w:val="nil"/>
              <w:left w:val="nil"/>
              <w:bottom w:val="single" w:sz="4" w:space="0" w:color="C0C0C0"/>
              <w:right w:val="single" w:sz="4" w:space="0" w:color="C0C0C0"/>
            </w:tcBorders>
            <w:shd w:val="clear" w:color="000000" w:fill="D7EAD3"/>
            <w:vAlign w:val="center"/>
            <w:hideMark/>
          </w:tcPr>
          <w:p w14:paraId="1A9D044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794,77</w:t>
            </w:r>
          </w:p>
        </w:tc>
        <w:tc>
          <w:tcPr>
            <w:tcW w:w="1300" w:type="dxa"/>
            <w:tcBorders>
              <w:top w:val="nil"/>
              <w:left w:val="nil"/>
              <w:bottom w:val="single" w:sz="4" w:space="0" w:color="C0C0C0"/>
              <w:right w:val="single" w:sz="4" w:space="0" w:color="C0C0C0"/>
            </w:tcBorders>
            <w:shd w:val="clear" w:color="000000" w:fill="D7EAD3"/>
            <w:vAlign w:val="center"/>
            <w:hideMark/>
          </w:tcPr>
          <w:p w14:paraId="14B9767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320,58</w:t>
            </w:r>
          </w:p>
        </w:tc>
        <w:tc>
          <w:tcPr>
            <w:tcW w:w="3880" w:type="dxa"/>
            <w:tcBorders>
              <w:top w:val="nil"/>
              <w:left w:val="nil"/>
              <w:bottom w:val="single" w:sz="4" w:space="0" w:color="C0C0C0"/>
              <w:right w:val="single" w:sz="4" w:space="0" w:color="C0C0C0"/>
            </w:tcBorders>
            <w:shd w:val="clear" w:color="000000" w:fill="FFFFCC"/>
            <w:vAlign w:val="center"/>
            <w:hideMark/>
          </w:tcPr>
          <w:p w14:paraId="2A01FA23"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518D95DB"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1508766B"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00B3AF55"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59F5C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w:t>
            </w:r>
          </w:p>
        </w:tc>
        <w:tc>
          <w:tcPr>
            <w:tcW w:w="5860" w:type="dxa"/>
            <w:tcBorders>
              <w:top w:val="nil"/>
              <w:left w:val="nil"/>
              <w:bottom w:val="single" w:sz="4" w:space="0" w:color="C0C0C0"/>
              <w:right w:val="single" w:sz="4" w:space="0" w:color="C0C0C0"/>
            </w:tcBorders>
            <w:shd w:val="clear" w:color="auto" w:fill="auto"/>
            <w:vAlign w:val="center"/>
            <w:hideMark/>
          </w:tcPr>
          <w:p w14:paraId="7E374323"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9178B9E"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0753EBD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85,91</w:t>
            </w:r>
          </w:p>
        </w:tc>
        <w:tc>
          <w:tcPr>
            <w:tcW w:w="1560" w:type="dxa"/>
            <w:tcBorders>
              <w:top w:val="nil"/>
              <w:left w:val="nil"/>
              <w:bottom w:val="single" w:sz="4" w:space="0" w:color="C0C0C0"/>
              <w:right w:val="single" w:sz="4" w:space="0" w:color="C0C0C0"/>
            </w:tcBorders>
            <w:shd w:val="clear" w:color="000000" w:fill="D7EAD3"/>
            <w:vAlign w:val="center"/>
            <w:hideMark/>
          </w:tcPr>
          <w:p w14:paraId="398C515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69,14</w:t>
            </w:r>
          </w:p>
        </w:tc>
        <w:tc>
          <w:tcPr>
            <w:tcW w:w="1740" w:type="dxa"/>
            <w:tcBorders>
              <w:top w:val="nil"/>
              <w:left w:val="nil"/>
              <w:bottom w:val="single" w:sz="4" w:space="0" w:color="C0C0C0"/>
              <w:right w:val="single" w:sz="4" w:space="0" w:color="C0C0C0"/>
            </w:tcBorders>
            <w:shd w:val="clear" w:color="000000" w:fill="D7EAD3"/>
            <w:vAlign w:val="center"/>
            <w:hideMark/>
          </w:tcPr>
          <w:p w14:paraId="5719E24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87,93</w:t>
            </w:r>
          </w:p>
        </w:tc>
        <w:tc>
          <w:tcPr>
            <w:tcW w:w="1680" w:type="dxa"/>
            <w:tcBorders>
              <w:top w:val="nil"/>
              <w:left w:val="nil"/>
              <w:bottom w:val="single" w:sz="4" w:space="0" w:color="C0C0C0"/>
              <w:right w:val="single" w:sz="4" w:space="0" w:color="C0C0C0"/>
            </w:tcBorders>
            <w:shd w:val="clear" w:color="000000" w:fill="D7EAD3"/>
            <w:vAlign w:val="center"/>
            <w:hideMark/>
          </w:tcPr>
          <w:p w14:paraId="1709BB6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90,54</w:t>
            </w:r>
          </w:p>
        </w:tc>
        <w:tc>
          <w:tcPr>
            <w:tcW w:w="1640" w:type="dxa"/>
            <w:tcBorders>
              <w:top w:val="nil"/>
              <w:left w:val="nil"/>
              <w:bottom w:val="single" w:sz="4" w:space="0" w:color="C0C0C0"/>
              <w:right w:val="single" w:sz="4" w:space="0" w:color="C0C0C0"/>
            </w:tcBorders>
            <w:shd w:val="clear" w:color="000000" w:fill="D7EAD3"/>
            <w:vAlign w:val="center"/>
            <w:hideMark/>
          </w:tcPr>
          <w:p w14:paraId="6B67CF9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0,64</w:t>
            </w:r>
          </w:p>
        </w:tc>
        <w:tc>
          <w:tcPr>
            <w:tcW w:w="1760" w:type="dxa"/>
            <w:tcBorders>
              <w:top w:val="nil"/>
              <w:left w:val="nil"/>
              <w:bottom w:val="single" w:sz="4" w:space="0" w:color="C0C0C0"/>
              <w:right w:val="single" w:sz="4" w:space="0" w:color="C0C0C0"/>
            </w:tcBorders>
            <w:shd w:val="clear" w:color="000000" w:fill="D7EAD3"/>
            <w:vAlign w:val="center"/>
            <w:hideMark/>
          </w:tcPr>
          <w:p w14:paraId="0894886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91,18</w:t>
            </w:r>
          </w:p>
        </w:tc>
        <w:tc>
          <w:tcPr>
            <w:tcW w:w="1720" w:type="dxa"/>
            <w:tcBorders>
              <w:top w:val="nil"/>
              <w:left w:val="nil"/>
              <w:bottom w:val="single" w:sz="4" w:space="0" w:color="C0C0C0"/>
              <w:right w:val="single" w:sz="4" w:space="0" w:color="C0C0C0"/>
            </w:tcBorders>
            <w:shd w:val="clear" w:color="000000" w:fill="D7EAD3"/>
            <w:vAlign w:val="center"/>
            <w:hideMark/>
          </w:tcPr>
          <w:p w14:paraId="4541FDF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-0,61</w:t>
            </w:r>
          </w:p>
        </w:tc>
        <w:tc>
          <w:tcPr>
            <w:tcW w:w="1760" w:type="dxa"/>
            <w:tcBorders>
              <w:top w:val="nil"/>
              <w:left w:val="nil"/>
              <w:bottom w:val="single" w:sz="4" w:space="0" w:color="C0C0C0"/>
              <w:right w:val="single" w:sz="4" w:space="0" w:color="C0C0C0"/>
            </w:tcBorders>
            <w:shd w:val="clear" w:color="000000" w:fill="D7EAD3"/>
            <w:vAlign w:val="center"/>
            <w:hideMark/>
          </w:tcPr>
          <w:p w14:paraId="0FB97E3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89,93</w:t>
            </w:r>
          </w:p>
        </w:tc>
        <w:tc>
          <w:tcPr>
            <w:tcW w:w="1480" w:type="dxa"/>
            <w:tcBorders>
              <w:top w:val="nil"/>
              <w:left w:val="nil"/>
              <w:bottom w:val="single" w:sz="4" w:space="0" w:color="C0C0C0"/>
              <w:right w:val="single" w:sz="4" w:space="0" w:color="C0C0C0"/>
            </w:tcBorders>
            <w:shd w:val="clear" w:color="000000" w:fill="D7EAD3"/>
            <w:vAlign w:val="center"/>
            <w:hideMark/>
          </w:tcPr>
          <w:p w14:paraId="5A2C03B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44,97</w:t>
            </w:r>
          </w:p>
        </w:tc>
        <w:tc>
          <w:tcPr>
            <w:tcW w:w="1520" w:type="dxa"/>
            <w:tcBorders>
              <w:top w:val="nil"/>
              <w:left w:val="nil"/>
              <w:bottom w:val="single" w:sz="4" w:space="0" w:color="C0C0C0"/>
              <w:right w:val="single" w:sz="4" w:space="0" w:color="C0C0C0"/>
            </w:tcBorders>
            <w:shd w:val="clear" w:color="000000" w:fill="D7EAD3"/>
            <w:vAlign w:val="center"/>
            <w:hideMark/>
          </w:tcPr>
          <w:p w14:paraId="6598118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44,97</w:t>
            </w:r>
          </w:p>
        </w:tc>
        <w:tc>
          <w:tcPr>
            <w:tcW w:w="1300" w:type="dxa"/>
            <w:tcBorders>
              <w:top w:val="nil"/>
              <w:left w:val="nil"/>
              <w:bottom w:val="single" w:sz="4" w:space="0" w:color="C0C0C0"/>
              <w:right w:val="single" w:sz="4" w:space="0" w:color="C0C0C0"/>
            </w:tcBorders>
            <w:shd w:val="clear" w:color="000000" w:fill="D7EAD3"/>
            <w:vAlign w:val="center"/>
            <w:hideMark/>
          </w:tcPr>
          <w:p w14:paraId="15E50D6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0,61</w:t>
            </w:r>
          </w:p>
        </w:tc>
        <w:tc>
          <w:tcPr>
            <w:tcW w:w="3880" w:type="dxa"/>
            <w:tcBorders>
              <w:top w:val="nil"/>
              <w:left w:val="nil"/>
              <w:bottom w:val="single" w:sz="4" w:space="0" w:color="C0C0C0"/>
              <w:right w:val="single" w:sz="4" w:space="0" w:color="C0C0C0"/>
            </w:tcBorders>
            <w:shd w:val="clear" w:color="000000" w:fill="FFFFCC"/>
            <w:vAlign w:val="center"/>
            <w:hideMark/>
          </w:tcPr>
          <w:p w14:paraId="0F41274E"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4A3F0715" w14:textId="77777777" w:rsidTr="009D1B11">
        <w:trPr>
          <w:trHeight w:val="70"/>
          <w:jc w:val="center"/>
        </w:trPr>
        <w:tc>
          <w:tcPr>
            <w:tcW w:w="560" w:type="dxa"/>
            <w:tcBorders>
              <w:top w:val="nil"/>
              <w:left w:val="nil"/>
              <w:bottom w:val="nil"/>
              <w:right w:val="nil"/>
            </w:tcBorders>
            <w:shd w:val="clear" w:color="000000" w:fill="FFFF00"/>
            <w:noWrap/>
            <w:vAlign w:val="center"/>
            <w:hideMark/>
          </w:tcPr>
          <w:p w14:paraId="3FBAC714"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ОР</w:t>
            </w:r>
          </w:p>
        </w:tc>
        <w:tc>
          <w:tcPr>
            <w:tcW w:w="400" w:type="dxa"/>
            <w:tcBorders>
              <w:top w:val="nil"/>
              <w:left w:val="nil"/>
              <w:bottom w:val="nil"/>
              <w:right w:val="nil"/>
            </w:tcBorders>
            <w:shd w:val="clear" w:color="auto" w:fill="auto"/>
            <w:noWrap/>
            <w:vAlign w:val="bottom"/>
            <w:hideMark/>
          </w:tcPr>
          <w:p w14:paraId="7B741FE8"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F8F8B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3.2</w:t>
            </w:r>
          </w:p>
        </w:tc>
        <w:tc>
          <w:tcPr>
            <w:tcW w:w="5860" w:type="dxa"/>
            <w:tcBorders>
              <w:top w:val="nil"/>
              <w:left w:val="nil"/>
              <w:bottom w:val="single" w:sz="4" w:space="0" w:color="C0C0C0"/>
              <w:right w:val="single" w:sz="4" w:space="0" w:color="C0C0C0"/>
            </w:tcBorders>
            <w:shd w:val="clear" w:color="auto" w:fill="auto"/>
            <w:vAlign w:val="center"/>
            <w:hideMark/>
          </w:tcPr>
          <w:p w14:paraId="5A6AAB58" w14:textId="77777777" w:rsidR="009D1B11" w:rsidRPr="009D1B11" w:rsidRDefault="009D1B11" w:rsidP="009D1B11">
            <w:pPr>
              <w:ind w:firstLineChars="100" w:firstLine="90"/>
              <w:rPr>
                <w:rFonts w:ascii="Tahoma" w:hAnsi="Tahoma" w:cs="Tahoma"/>
                <w:b/>
                <w:bCs/>
                <w:sz w:val="9"/>
                <w:szCs w:val="9"/>
              </w:rPr>
            </w:pPr>
            <w:r w:rsidRPr="009D1B11">
              <w:rPr>
                <w:rFonts w:ascii="Tahoma" w:hAnsi="Tahoma" w:cs="Tahoma"/>
                <w:b/>
                <w:bCs/>
                <w:sz w:val="9"/>
                <w:szCs w:val="9"/>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493C3C84"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26EA5CD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2,67</w:t>
            </w:r>
          </w:p>
        </w:tc>
        <w:tc>
          <w:tcPr>
            <w:tcW w:w="1560" w:type="dxa"/>
            <w:tcBorders>
              <w:top w:val="nil"/>
              <w:left w:val="nil"/>
              <w:bottom w:val="single" w:sz="4" w:space="0" w:color="C0C0C0"/>
              <w:right w:val="single" w:sz="4" w:space="0" w:color="C0C0C0"/>
            </w:tcBorders>
            <w:shd w:val="clear" w:color="000000" w:fill="FFFFCC"/>
            <w:vAlign w:val="center"/>
            <w:hideMark/>
          </w:tcPr>
          <w:p w14:paraId="07F933A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7E3F24F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2,73</w:t>
            </w:r>
          </w:p>
        </w:tc>
        <w:tc>
          <w:tcPr>
            <w:tcW w:w="1680" w:type="dxa"/>
            <w:tcBorders>
              <w:top w:val="nil"/>
              <w:left w:val="nil"/>
              <w:bottom w:val="single" w:sz="4" w:space="0" w:color="C0C0C0"/>
              <w:right w:val="single" w:sz="4" w:space="0" w:color="C0C0C0"/>
            </w:tcBorders>
            <w:shd w:val="clear" w:color="000000" w:fill="FFFFCC"/>
            <w:vAlign w:val="center"/>
            <w:hideMark/>
          </w:tcPr>
          <w:p w14:paraId="577A2AB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2,81</w:t>
            </w:r>
          </w:p>
        </w:tc>
        <w:tc>
          <w:tcPr>
            <w:tcW w:w="1640" w:type="dxa"/>
            <w:tcBorders>
              <w:top w:val="nil"/>
              <w:left w:val="nil"/>
              <w:bottom w:val="single" w:sz="4" w:space="0" w:color="C0C0C0"/>
              <w:right w:val="single" w:sz="4" w:space="0" w:color="C0C0C0"/>
            </w:tcBorders>
            <w:shd w:val="clear" w:color="000000" w:fill="FFFFCC"/>
            <w:vAlign w:val="center"/>
            <w:hideMark/>
          </w:tcPr>
          <w:p w14:paraId="04C67D3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0,02</w:t>
            </w:r>
          </w:p>
        </w:tc>
        <w:tc>
          <w:tcPr>
            <w:tcW w:w="1760" w:type="dxa"/>
            <w:tcBorders>
              <w:top w:val="nil"/>
              <w:left w:val="nil"/>
              <w:bottom w:val="single" w:sz="4" w:space="0" w:color="C0C0C0"/>
              <w:right w:val="single" w:sz="4" w:space="0" w:color="C0C0C0"/>
            </w:tcBorders>
            <w:shd w:val="clear" w:color="000000" w:fill="FFFFCC"/>
            <w:vAlign w:val="center"/>
            <w:hideMark/>
          </w:tcPr>
          <w:p w14:paraId="4DBD5CD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2,83</w:t>
            </w:r>
          </w:p>
        </w:tc>
        <w:tc>
          <w:tcPr>
            <w:tcW w:w="1720" w:type="dxa"/>
            <w:tcBorders>
              <w:top w:val="nil"/>
              <w:left w:val="nil"/>
              <w:bottom w:val="single" w:sz="4" w:space="0" w:color="C0C0C0"/>
              <w:right w:val="single" w:sz="4" w:space="0" w:color="C0C0C0"/>
            </w:tcBorders>
            <w:shd w:val="clear" w:color="000000" w:fill="FFFFCC"/>
            <w:vAlign w:val="center"/>
            <w:hideMark/>
          </w:tcPr>
          <w:p w14:paraId="749EE1F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-0,01</w:t>
            </w:r>
          </w:p>
        </w:tc>
        <w:tc>
          <w:tcPr>
            <w:tcW w:w="1760" w:type="dxa"/>
            <w:tcBorders>
              <w:top w:val="nil"/>
              <w:left w:val="nil"/>
              <w:bottom w:val="single" w:sz="4" w:space="0" w:color="C0C0C0"/>
              <w:right w:val="single" w:sz="4" w:space="0" w:color="C0C0C0"/>
            </w:tcBorders>
            <w:shd w:val="clear" w:color="000000" w:fill="FFFFCC"/>
            <w:vAlign w:val="center"/>
            <w:hideMark/>
          </w:tcPr>
          <w:p w14:paraId="0E4ECBD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2,80</w:t>
            </w:r>
          </w:p>
        </w:tc>
        <w:tc>
          <w:tcPr>
            <w:tcW w:w="1480" w:type="dxa"/>
            <w:tcBorders>
              <w:top w:val="nil"/>
              <w:left w:val="nil"/>
              <w:bottom w:val="single" w:sz="4" w:space="0" w:color="C0C0C0"/>
              <w:right w:val="single" w:sz="4" w:space="0" w:color="C0C0C0"/>
            </w:tcBorders>
            <w:shd w:val="clear" w:color="000000" w:fill="D7EAD3"/>
            <w:vAlign w:val="center"/>
            <w:hideMark/>
          </w:tcPr>
          <w:p w14:paraId="7FEEE98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1,40</w:t>
            </w:r>
          </w:p>
        </w:tc>
        <w:tc>
          <w:tcPr>
            <w:tcW w:w="1520" w:type="dxa"/>
            <w:tcBorders>
              <w:top w:val="nil"/>
              <w:left w:val="nil"/>
              <w:bottom w:val="single" w:sz="4" w:space="0" w:color="C0C0C0"/>
              <w:right w:val="single" w:sz="4" w:space="0" w:color="C0C0C0"/>
            </w:tcBorders>
            <w:shd w:val="clear" w:color="000000" w:fill="D7EAD3"/>
            <w:vAlign w:val="center"/>
            <w:hideMark/>
          </w:tcPr>
          <w:p w14:paraId="0B817B2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1,40</w:t>
            </w:r>
          </w:p>
        </w:tc>
        <w:tc>
          <w:tcPr>
            <w:tcW w:w="1300" w:type="dxa"/>
            <w:tcBorders>
              <w:top w:val="nil"/>
              <w:left w:val="nil"/>
              <w:bottom w:val="single" w:sz="4" w:space="0" w:color="C0C0C0"/>
              <w:right w:val="single" w:sz="4" w:space="0" w:color="C0C0C0"/>
            </w:tcBorders>
            <w:shd w:val="clear" w:color="000000" w:fill="D7EAD3"/>
            <w:vAlign w:val="center"/>
            <w:hideMark/>
          </w:tcPr>
          <w:p w14:paraId="015EF12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0,01</w:t>
            </w:r>
          </w:p>
        </w:tc>
        <w:tc>
          <w:tcPr>
            <w:tcW w:w="3880" w:type="dxa"/>
            <w:tcBorders>
              <w:top w:val="nil"/>
              <w:left w:val="nil"/>
              <w:bottom w:val="single" w:sz="4" w:space="0" w:color="C0C0C0"/>
              <w:right w:val="single" w:sz="4" w:space="0" w:color="C0C0C0"/>
            </w:tcBorders>
            <w:shd w:val="clear" w:color="000000" w:fill="FFFFCC"/>
            <w:vAlign w:val="center"/>
            <w:hideMark/>
          </w:tcPr>
          <w:p w14:paraId="3256E294" w14:textId="77777777" w:rsidR="009D1B11" w:rsidRPr="009D1B11" w:rsidRDefault="009D1B11" w:rsidP="009D1B11">
            <w:pPr>
              <w:rPr>
                <w:rFonts w:ascii="Tahoma" w:hAnsi="Tahoma" w:cs="Tahoma"/>
                <w:sz w:val="9"/>
                <w:szCs w:val="9"/>
              </w:rPr>
            </w:pPr>
            <w:r w:rsidRPr="009D1B11">
              <w:rPr>
                <w:rFonts w:ascii="Tahoma" w:hAnsi="Tahoma" w:cs="Tahoma"/>
                <w:sz w:val="9"/>
                <w:szCs w:val="9"/>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9D1B11" w:rsidRPr="009D1B11" w14:paraId="07C993D7" w14:textId="77777777" w:rsidTr="009D1B11">
        <w:trPr>
          <w:trHeight w:val="70"/>
          <w:jc w:val="center"/>
        </w:trPr>
        <w:tc>
          <w:tcPr>
            <w:tcW w:w="560" w:type="dxa"/>
            <w:tcBorders>
              <w:top w:val="nil"/>
              <w:left w:val="nil"/>
              <w:bottom w:val="nil"/>
              <w:right w:val="nil"/>
            </w:tcBorders>
            <w:shd w:val="clear" w:color="000000" w:fill="FFFF00"/>
            <w:noWrap/>
            <w:vAlign w:val="center"/>
            <w:hideMark/>
          </w:tcPr>
          <w:p w14:paraId="6EFF8243"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ОР</w:t>
            </w:r>
          </w:p>
        </w:tc>
        <w:tc>
          <w:tcPr>
            <w:tcW w:w="400" w:type="dxa"/>
            <w:tcBorders>
              <w:top w:val="nil"/>
              <w:left w:val="nil"/>
              <w:bottom w:val="nil"/>
              <w:right w:val="nil"/>
            </w:tcBorders>
            <w:shd w:val="clear" w:color="auto" w:fill="auto"/>
            <w:noWrap/>
            <w:vAlign w:val="bottom"/>
            <w:hideMark/>
          </w:tcPr>
          <w:p w14:paraId="5B352D63"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1B224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3.8</w:t>
            </w:r>
          </w:p>
        </w:tc>
        <w:tc>
          <w:tcPr>
            <w:tcW w:w="5860" w:type="dxa"/>
            <w:tcBorders>
              <w:top w:val="nil"/>
              <w:left w:val="nil"/>
              <w:bottom w:val="single" w:sz="4" w:space="0" w:color="C0C0C0"/>
              <w:right w:val="single" w:sz="4" w:space="0" w:color="C0C0C0"/>
            </w:tcBorders>
            <w:shd w:val="clear" w:color="auto" w:fill="auto"/>
            <w:vAlign w:val="center"/>
            <w:hideMark/>
          </w:tcPr>
          <w:p w14:paraId="05FEEC8A" w14:textId="77777777" w:rsidR="009D1B11" w:rsidRPr="009D1B11" w:rsidRDefault="009D1B11" w:rsidP="009D1B11">
            <w:pPr>
              <w:ind w:firstLineChars="100" w:firstLine="90"/>
              <w:rPr>
                <w:rFonts w:ascii="Tahoma" w:hAnsi="Tahoma" w:cs="Tahoma"/>
                <w:b/>
                <w:bCs/>
                <w:sz w:val="9"/>
                <w:szCs w:val="9"/>
              </w:rPr>
            </w:pPr>
            <w:r w:rsidRPr="009D1B11">
              <w:rPr>
                <w:rFonts w:ascii="Tahoma" w:hAnsi="Tahoma" w:cs="Tahoma"/>
                <w:b/>
                <w:bCs/>
                <w:sz w:val="9"/>
                <w:szCs w:val="9"/>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FC52F72"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6AB9DC9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63,93</w:t>
            </w:r>
          </w:p>
        </w:tc>
        <w:tc>
          <w:tcPr>
            <w:tcW w:w="1560" w:type="dxa"/>
            <w:tcBorders>
              <w:top w:val="nil"/>
              <w:left w:val="nil"/>
              <w:bottom w:val="single" w:sz="4" w:space="0" w:color="C0C0C0"/>
              <w:right w:val="single" w:sz="4" w:space="0" w:color="C0C0C0"/>
            </w:tcBorders>
            <w:shd w:val="clear" w:color="000000" w:fill="FFFFCC"/>
            <w:vAlign w:val="center"/>
            <w:hideMark/>
          </w:tcPr>
          <w:p w14:paraId="774F6A5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52,66</w:t>
            </w:r>
          </w:p>
        </w:tc>
        <w:tc>
          <w:tcPr>
            <w:tcW w:w="1740" w:type="dxa"/>
            <w:tcBorders>
              <w:top w:val="nil"/>
              <w:left w:val="nil"/>
              <w:bottom w:val="single" w:sz="4" w:space="0" w:color="C0C0C0"/>
              <w:right w:val="single" w:sz="4" w:space="0" w:color="C0C0C0"/>
            </w:tcBorders>
            <w:shd w:val="clear" w:color="000000" w:fill="FFFFCC"/>
            <w:vAlign w:val="center"/>
            <w:hideMark/>
          </w:tcPr>
          <w:p w14:paraId="3CAF3FE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65,44</w:t>
            </w:r>
          </w:p>
        </w:tc>
        <w:tc>
          <w:tcPr>
            <w:tcW w:w="1680" w:type="dxa"/>
            <w:tcBorders>
              <w:top w:val="nil"/>
              <w:left w:val="nil"/>
              <w:bottom w:val="single" w:sz="4" w:space="0" w:color="C0C0C0"/>
              <w:right w:val="single" w:sz="4" w:space="0" w:color="C0C0C0"/>
            </w:tcBorders>
            <w:shd w:val="clear" w:color="000000" w:fill="FFFFCC"/>
            <w:vAlign w:val="center"/>
            <w:hideMark/>
          </w:tcPr>
          <w:p w14:paraId="2A33790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67,38</w:t>
            </w:r>
          </w:p>
        </w:tc>
        <w:tc>
          <w:tcPr>
            <w:tcW w:w="1640" w:type="dxa"/>
            <w:tcBorders>
              <w:top w:val="nil"/>
              <w:left w:val="nil"/>
              <w:bottom w:val="single" w:sz="4" w:space="0" w:color="C0C0C0"/>
              <w:right w:val="single" w:sz="4" w:space="0" w:color="C0C0C0"/>
            </w:tcBorders>
            <w:shd w:val="clear" w:color="000000" w:fill="FFFFCC"/>
            <w:vAlign w:val="center"/>
            <w:hideMark/>
          </w:tcPr>
          <w:p w14:paraId="13B6E1E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0,48</w:t>
            </w:r>
          </w:p>
        </w:tc>
        <w:tc>
          <w:tcPr>
            <w:tcW w:w="1760" w:type="dxa"/>
            <w:tcBorders>
              <w:top w:val="nil"/>
              <w:left w:val="nil"/>
              <w:bottom w:val="single" w:sz="4" w:space="0" w:color="C0C0C0"/>
              <w:right w:val="single" w:sz="4" w:space="0" w:color="C0C0C0"/>
            </w:tcBorders>
            <w:shd w:val="clear" w:color="000000" w:fill="FFFFCC"/>
            <w:vAlign w:val="center"/>
            <w:hideMark/>
          </w:tcPr>
          <w:p w14:paraId="6A05250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67,86</w:t>
            </w:r>
          </w:p>
        </w:tc>
        <w:tc>
          <w:tcPr>
            <w:tcW w:w="1720" w:type="dxa"/>
            <w:tcBorders>
              <w:top w:val="nil"/>
              <w:left w:val="nil"/>
              <w:bottom w:val="single" w:sz="4" w:space="0" w:color="C0C0C0"/>
              <w:right w:val="single" w:sz="4" w:space="0" w:color="C0C0C0"/>
            </w:tcBorders>
            <w:shd w:val="clear" w:color="000000" w:fill="FFFFCC"/>
            <w:vAlign w:val="center"/>
            <w:hideMark/>
          </w:tcPr>
          <w:p w14:paraId="626A234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-0,45</w:t>
            </w:r>
          </w:p>
        </w:tc>
        <w:tc>
          <w:tcPr>
            <w:tcW w:w="1760" w:type="dxa"/>
            <w:tcBorders>
              <w:top w:val="nil"/>
              <w:left w:val="nil"/>
              <w:bottom w:val="single" w:sz="4" w:space="0" w:color="C0C0C0"/>
              <w:right w:val="single" w:sz="4" w:space="0" w:color="C0C0C0"/>
            </w:tcBorders>
            <w:shd w:val="clear" w:color="000000" w:fill="FFFFCC"/>
            <w:vAlign w:val="center"/>
            <w:hideMark/>
          </w:tcPr>
          <w:p w14:paraId="1CD9562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66,93</w:t>
            </w:r>
          </w:p>
        </w:tc>
        <w:tc>
          <w:tcPr>
            <w:tcW w:w="1480" w:type="dxa"/>
            <w:tcBorders>
              <w:top w:val="nil"/>
              <w:left w:val="nil"/>
              <w:bottom w:val="single" w:sz="4" w:space="0" w:color="C0C0C0"/>
              <w:right w:val="single" w:sz="4" w:space="0" w:color="C0C0C0"/>
            </w:tcBorders>
            <w:shd w:val="clear" w:color="000000" w:fill="D7EAD3"/>
            <w:vAlign w:val="center"/>
            <w:hideMark/>
          </w:tcPr>
          <w:p w14:paraId="58CB08C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33,46</w:t>
            </w:r>
          </w:p>
        </w:tc>
        <w:tc>
          <w:tcPr>
            <w:tcW w:w="1520" w:type="dxa"/>
            <w:tcBorders>
              <w:top w:val="nil"/>
              <w:left w:val="nil"/>
              <w:bottom w:val="single" w:sz="4" w:space="0" w:color="C0C0C0"/>
              <w:right w:val="single" w:sz="4" w:space="0" w:color="C0C0C0"/>
            </w:tcBorders>
            <w:shd w:val="clear" w:color="000000" w:fill="D7EAD3"/>
            <w:vAlign w:val="center"/>
            <w:hideMark/>
          </w:tcPr>
          <w:p w14:paraId="001DC39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33,46</w:t>
            </w:r>
          </w:p>
        </w:tc>
        <w:tc>
          <w:tcPr>
            <w:tcW w:w="1300" w:type="dxa"/>
            <w:tcBorders>
              <w:top w:val="nil"/>
              <w:left w:val="nil"/>
              <w:bottom w:val="single" w:sz="4" w:space="0" w:color="C0C0C0"/>
              <w:right w:val="single" w:sz="4" w:space="0" w:color="C0C0C0"/>
            </w:tcBorders>
            <w:shd w:val="clear" w:color="000000" w:fill="D7EAD3"/>
            <w:vAlign w:val="center"/>
            <w:hideMark/>
          </w:tcPr>
          <w:p w14:paraId="10E5624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0,45</w:t>
            </w:r>
          </w:p>
        </w:tc>
        <w:tc>
          <w:tcPr>
            <w:tcW w:w="3880" w:type="dxa"/>
            <w:tcBorders>
              <w:top w:val="nil"/>
              <w:left w:val="nil"/>
              <w:bottom w:val="single" w:sz="4" w:space="0" w:color="C0C0C0"/>
              <w:right w:val="single" w:sz="4" w:space="0" w:color="C0C0C0"/>
            </w:tcBorders>
            <w:shd w:val="clear" w:color="000000" w:fill="FFFFCC"/>
            <w:vAlign w:val="center"/>
            <w:hideMark/>
          </w:tcPr>
          <w:p w14:paraId="4AF72EC2" w14:textId="77777777" w:rsidR="009D1B11" w:rsidRPr="009D1B11" w:rsidRDefault="009D1B11" w:rsidP="009D1B11">
            <w:pPr>
              <w:rPr>
                <w:rFonts w:ascii="Tahoma" w:hAnsi="Tahoma" w:cs="Tahoma"/>
                <w:sz w:val="9"/>
                <w:szCs w:val="9"/>
              </w:rPr>
            </w:pPr>
            <w:r w:rsidRPr="009D1B11">
              <w:rPr>
                <w:rFonts w:ascii="Tahoma" w:hAnsi="Tahoma" w:cs="Tahoma"/>
                <w:sz w:val="9"/>
                <w:szCs w:val="9"/>
              </w:rPr>
              <w:t xml:space="preserve">рассчитано исходя из базового уровня операционных расходов 2019 года с применением коэффициентов индексации на 2020-2021 годы, рассчитанных в </w:t>
            </w:r>
            <w:r w:rsidRPr="009D1B11">
              <w:rPr>
                <w:rFonts w:ascii="Tahoma" w:hAnsi="Tahoma" w:cs="Tahoma"/>
                <w:sz w:val="9"/>
                <w:szCs w:val="9"/>
              </w:rPr>
              <w:lastRenderedPageBreak/>
              <w:t xml:space="preserve">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9D1B11" w:rsidRPr="009D1B11" w14:paraId="0073C4A1" w14:textId="77777777" w:rsidTr="009D1B11">
        <w:trPr>
          <w:trHeight w:val="300"/>
          <w:jc w:val="center"/>
        </w:trPr>
        <w:tc>
          <w:tcPr>
            <w:tcW w:w="560" w:type="dxa"/>
            <w:tcBorders>
              <w:top w:val="nil"/>
              <w:left w:val="nil"/>
              <w:bottom w:val="nil"/>
              <w:right w:val="nil"/>
            </w:tcBorders>
            <w:shd w:val="clear" w:color="000000" w:fill="FFFF00"/>
            <w:noWrap/>
            <w:vAlign w:val="center"/>
            <w:hideMark/>
          </w:tcPr>
          <w:p w14:paraId="5B39501B"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lastRenderedPageBreak/>
              <w:t> </w:t>
            </w:r>
          </w:p>
        </w:tc>
        <w:tc>
          <w:tcPr>
            <w:tcW w:w="400" w:type="dxa"/>
            <w:tcBorders>
              <w:top w:val="nil"/>
              <w:left w:val="nil"/>
              <w:bottom w:val="nil"/>
              <w:right w:val="nil"/>
            </w:tcBorders>
            <w:shd w:val="clear" w:color="auto" w:fill="auto"/>
            <w:noWrap/>
            <w:vAlign w:val="bottom"/>
            <w:hideMark/>
          </w:tcPr>
          <w:p w14:paraId="40C31412"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E5BE7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3.8.1</w:t>
            </w:r>
          </w:p>
        </w:tc>
        <w:tc>
          <w:tcPr>
            <w:tcW w:w="5860" w:type="dxa"/>
            <w:tcBorders>
              <w:top w:val="nil"/>
              <w:left w:val="nil"/>
              <w:bottom w:val="single" w:sz="4" w:space="0" w:color="C0C0C0"/>
              <w:right w:val="single" w:sz="4" w:space="0" w:color="C0C0C0"/>
            </w:tcBorders>
            <w:shd w:val="clear" w:color="auto" w:fill="auto"/>
            <w:vAlign w:val="center"/>
            <w:hideMark/>
          </w:tcPr>
          <w:p w14:paraId="06C8E9D3" w14:textId="77777777" w:rsidR="009D1B11" w:rsidRPr="009D1B11" w:rsidRDefault="009D1B11" w:rsidP="009D1B11">
            <w:pPr>
              <w:ind w:firstLineChars="200" w:firstLine="180"/>
              <w:rPr>
                <w:rFonts w:ascii="Tahoma" w:hAnsi="Tahoma" w:cs="Tahoma"/>
                <w:sz w:val="9"/>
                <w:szCs w:val="9"/>
              </w:rPr>
            </w:pPr>
            <w:r w:rsidRPr="009D1B11">
              <w:rPr>
                <w:rFonts w:ascii="Tahoma" w:hAnsi="Tahoma" w:cs="Tahoma"/>
                <w:sz w:val="9"/>
                <w:szCs w:val="9"/>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64BEEA2A"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0B2A350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26 634,88</w:t>
            </w:r>
          </w:p>
        </w:tc>
        <w:tc>
          <w:tcPr>
            <w:tcW w:w="1560" w:type="dxa"/>
            <w:tcBorders>
              <w:top w:val="nil"/>
              <w:left w:val="nil"/>
              <w:bottom w:val="single" w:sz="4" w:space="0" w:color="C0C0C0"/>
              <w:right w:val="single" w:sz="4" w:space="0" w:color="C0C0C0"/>
            </w:tcBorders>
            <w:shd w:val="clear" w:color="000000" w:fill="D7EAD3"/>
            <w:vAlign w:val="center"/>
            <w:hideMark/>
          </w:tcPr>
          <w:p w14:paraId="6D4163B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16 833,78</w:t>
            </w:r>
          </w:p>
        </w:tc>
        <w:tc>
          <w:tcPr>
            <w:tcW w:w="1740" w:type="dxa"/>
            <w:tcBorders>
              <w:top w:val="nil"/>
              <w:left w:val="nil"/>
              <w:bottom w:val="single" w:sz="4" w:space="0" w:color="C0C0C0"/>
              <w:right w:val="single" w:sz="4" w:space="0" w:color="C0C0C0"/>
            </w:tcBorders>
            <w:shd w:val="clear" w:color="000000" w:fill="D7EAD3"/>
            <w:vAlign w:val="center"/>
            <w:hideMark/>
          </w:tcPr>
          <w:p w14:paraId="009AA42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27 266,67</w:t>
            </w:r>
          </w:p>
        </w:tc>
        <w:tc>
          <w:tcPr>
            <w:tcW w:w="1680" w:type="dxa"/>
            <w:tcBorders>
              <w:top w:val="nil"/>
              <w:left w:val="nil"/>
              <w:bottom w:val="single" w:sz="4" w:space="0" w:color="C0C0C0"/>
              <w:right w:val="single" w:sz="4" w:space="0" w:color="C0C0C0"/>
            </w:tcBorders>
            <w:shd w:val="clear" w:color="000000" w:fill="D7EAD3"/>
            <w:vAlign w:val="center"/>
            <w:hideMark/>
          </w:tcPr>
          <w:p w14:paraId="4798CCE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28 072,11</w:t>
            </w:r>
          </w:p>
        </w:tc>
        <w:tc>
          <w:tcPr>
            <w:tcW w:w="1640" w:type="dxa"/>
            <w:tcBorders>
              <w:top w:val="nil"/>
              <w:left w:val="nil"/>
              <w:bottom w:val="single" w:sz="4" w:space="0" w:color="C0C0C0"/>
              <w:right w:val="single" w:sz="4" w:space="0" w:color="C0C0C0"/>
            </w:tcBorders>
            <w:shd w:val="clear" w:color="000000" w:fill="D7EAD3"/>
            <w:vAlign w:val="center"/>
            <w:hideMark/>
          </w:tcPr>
          <w:p w14:paraId="4BF8A39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1CA9951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21 695,84</w:t>
            </w:r>
          </w:p>
        </w:tc>
        <w:tc>
          <w:tcPr>
            <w:tcW w:w="1720" w:type="dxa"/>
            <w:tcBorders>
              <w:top w:val="nil"/>
              <w:left w:val="nil"/>
              <w:bottom w:val="single" w:sz="4" w:space="0" w:color="C0C0C0"/>
              <w:right w:val="single" w:sz="4" w:space="0" w:color="C0C0C0"/>
            </w:tcBorders>
            <w:shd w:val="clear" w:color="000000" w:fill="D7EAD3"/>
            <w:vAlign w:val="center"/>
            <w:hideMark/>
          </w:tcPr>
          <w:p w14:paraId="30C9E2D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4C0FDDC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21 450,45</w:t>
            </w:r>
          </w:p>
        </w:tc>
        <w:tc>
          <w:tcPr>
            <w:tcW w:w="1480" w:type="dxa"/>
            <w:tcBorders>
              <w:top w:val="nil"/>
              <w:left w:val="nil"/>
              <w:bottom w:val="single" w:sz="4" w:space="0" w:color="C0C0C0"/>
              <w:right w:val="single" w:sz="4" w:space="0" w:color="C0C0C0"/>
            </w:tcBorders>
            <w:shd w:val="clear" w:color="000000" w:fill="D7EAD3"/>
            <w:vAlign w:val="center"/>
            <w:hideMark/>
          </w:tcPr>
          <w:p w14:paraId="17BC9B7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21 450,45</w:t>
            </w:r>
          </w:p>
        </w:tc>
        <w:tc>
          <w:tcPr>
            <w:tcW w:w="1520" w:type="dxa"/>
            <w:tcBorders>
              <w:top w:val="nil"/>
              <w:left w:val="nil"/>
              <w:bottom w:val="single" w:sz="4" w:space="0" w:color="C0C0C0"/>
              <w:right w:val="single" w:sz="4" w:space="0" w:color="C0C0C0"/>
            </w:tcBorders>
            <w:shd w:val="clear" w:color="000000" w:fill="D7EAD3"/>
            <w:vAlign w:val="center"/>
            <w:hideMark/>
          </w:tcPr>
          <w:p w14:paraId="39A54BE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21 450,45</w:t>
            </w:r>
          </w:p>
        </w:tc>
        <w:tc>
          <w:tcPr>
            <w:tcW w:w="1300" w:type="dxa"/>
            <w:tcBorders>
              <w:top w:val="nil"/>
              <w:left w:val="nil"/>
              <w:bottom w:val="single" w:sz="4" w:space="0" w:color="C0C0C0"/>
              <w:right w:val="single" w:sz="4" w:space="0" w:color="C0C0C0"/>
            </w:tcBorders>
            <w:shd w:val="clear" w:color="000000" w:fill="D7EAD3"/>
            <w:vAlign w:val="center"/>
            <w:hideMark/>
          </w:tcPr>
          <w:p w14:paraId="155E63D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6 621,66</w:t>
            </w:r>
          </w:p>
        </w:tc>
        <w:tc>
          <w:tcPr>
            <w:tcW w:w="3880" w:type="dxa"/>
            <w:tcBorders>
              <w:top w:val="nil"/>
              <w:left w:val="nil"/>
              <w:bottom w:val="single" w:sz="4" w:space="0" w:color="C0C0C0"/>
              <w:right w:val="single" w:sz="4" w:space="0" w:color="C0C0C0"/>
            </w:tcBorders>
            <w:shd w:val="clear" w:color="000000" w:fill="FFFFCC"/>
            <w:vAlign w:val="center"/>
            <w:hideMark/>
          </w:tcPr>
          <w:p w14:paraId="6129176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r>
      <w:tr w:rsidR="009D1B11" w:rsidRPr="009D1B11" w14:paraId="5F9C88AC" w14:textId="77777777" w:rsidTr="009D1B11">
        <w:trPr>
          <w:trHeight w:val="225"/>
          <w:jc w:val="center"/>
        </w:trPr>
        <w:tc>
          <w:tcPr>
            <w:tcW w:w="560" w:type="dxa"/>
            <w:tcBorders>
              <w:top w:val="nil"/>
              <w:left w:val="nil"/>
              <w:bottom w:val="nil"/>
              <w:right w:val="nil"/>
            </w:tcBorders>
            <w:shd w:val="clear" w:color="000000" w:fill="FFFF00"/>
            <w:noWrap/>
            <w:vAlign w:val="center"/>
            <w:hideMark/>
          </w:tcPr>
          <w:p w14:paraId="744B11C7"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 </w:t>
            </w:r>
          </w:p>
        </w:tc>
        <w:tc>
          <w:tcPr>
            <w:tcW w:w="400" w:type="dxa"/>
            <w:tcBorders>
              <w:top w:val="nil"/>
              <w:left w:val="nil"/>
              <w:bottom w:val="nil"/>
              <w:right w:val="nil"/>
            </w:tcBorders>
            <w:shd w:val="clear" w:color="auto" w:fill="auto"/>
            <w:noWrap/>
            <w:vAlign w:val="bottom"/>
            <w:hideMark/>
          </w:tcPr>
          <w:p w14:paraId="7EF5EF75"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F0641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3.8.2</w:t>
            </w:r>
          </w:p>
        </w:tc>
        <w:tc>
          <w:tcPr>
            <w:tcW w:w="5860" w:type="dxa"/>
            <w:tcBorders>
              <w:top w:val="nil"/>
              <w:left w:val="nil"/>
              <w:bottom w:val="single" w:sz="4" w:space="0" w:color="C0C0C0"/>
              <w:right w:val="single" w:sz="4" w:space="0" w:color="C0C0C0"/>
            </w:tcBorders>
            <w:shd w:val="clear" w:color="auto" w:fill="auto"/>
            <w:vAlign w:val="center"/>
            <w:hideMark/>
          </w:tcPr>
          <w:p w14:paraId="103CF205" w14:textId="77777777" w:rsidR="009D1B11" w:rsidRPr="009D1B11" w:rsidRDefault="009D1B11" w:rsidP="009D1B11">
            <w:pPr>
              <w:ind w:firstLineChars="200" w:firstLine="180"/>
              <w:rPr>
                <w:rFonts w:ascii="Tahoma" w:hAnsi="Tahoma" w:cs="Tahoma"/>
                <w:sz w:val="9"/>
                <w:szCs w:val="9"/>
              </w:rPr>
            </w:pPr>
            <w:r w:rsidRPr="009D1B11">
              <w:rPr>
                <w:rFonts w:ascii="Tahoma" w:hAnsi="Tahoma" w:cs="Tahoma"/>
                <w:sz w:val="9"/>
                <w:szCs w:val="9"/>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D1D629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чел</w:t>
            </w:r>
          </w:p>
        </w:tc>
        <w:tc>
          <w:tcPr>
            <w:tcW w:w="1760" w:type="dxa"/>
            <w:tcBorders>
              <w:top w:val="nil"/>
              <w:left w:val="nil"/>
              <w:bottom w:val="single" w:sz="4" w:space="0" w:color="C0C0C0"/>
              <w:right w:val="single" w:sz="4" w:space="0" w:color="C0C0C0"/>
            </w:tcBorders>
            <w:shd w:val="clear" w:color="000000" w:fill="FFFFCC"/>
            <w:vAlign w:val="center"/>
            <w:hideMark/>
          </w:tcPr>
          <w:p w14:paraId="3B5CEEB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0,20</w:t>
            </w:r>
          </w:p>
        </w:tc>
        <w:tc>
          <w:tcPr>
            <w:tcW w:w="1560" w:type="dxa"/>
            <w:tcBorders>
              <w:top w:val="nil"/>
              <w:left w:val="nil"/>
              <w:bottom w:val="single" w:sz="4" w:space="0" w:color="C0C0C0"/>
              <w:right w:val="single" w:sz="4" w:space="0" w:color="C0C0C0"/>
            </w:tcBorders>
            <w:shd w:val="clear" w:color="000000" w:fill="FFFFCC"/>
            <w:vAlign w:val="center"/>
            <w:hideMark/>
          </w:tcPr>
          <w:p w14:paraId="773F89F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0,26</w:t>
            </w:r>
          </w:p>
        </w:tc>
        <w:tc>
          <w:tcPr>
            <w:tcW w:w="1740" w:type="dxa"/>
            <w:tcBorders>
              <w:top w:val="nil"/>
              <w:left w:val="nil"/>
              <w:bottom w:val="single" w:sz="4" w:space="0" w:color="C0C0C0"/>
              <w:right w:val="single" w:sz="4" w:space="0" w:color="C0C0C0"/>
            </w:tcBorders>
            <w:shd w:val="clear" w:color="000000" w:fill="FFFFCC"/>
            <w:vAlign w:val="center"/>
            <w:hideMark/>
          </w:tcPr>
          <w:p w14:paraId="5B9DE47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0,20</w:t>
            </w:r>
          </w:p>
        </w:tc>
        <w:tc>
          <w:tcPr>
            <w:tcW w:w="1680" w:type="dxa"/>
            <w:tcBorders>
              <w:top w:val="nil"/>
              <w:left w:val="nil"/>
              <w:bottom w:val="single" w:sz="4" w:space="0" w:color="C0C0C0"/>
              <w:right w:val="single" w:sz="4" w:space="0" w:color="C0C0C0"/>
            </w:tcBorders>
            <w:shd w:val="clear" w:color="000000" w:fill="FFFFCC"/>
            <w:vAlign w:val="center"/>
            <w:hideMark/>
          </w:tcPr>
          <w:p w14:paraId="5352613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0,20</w:t>
            </w:r>
          </w:p>
        </w:tc>
        <w:tc>
          <w:tcPr>
            <w:tcW w:w="1640" w:type="dxa"/>
            <w:tcBorders>
              <w:top w:val="nil"/>
              <w:left w:val="nil"/>
              <w:bottom w:val="single" w:sz="4" w:space="0" w:color="C0C0C0"/>
              <w:right w:val="single" w:sz="4" w:space="0" w:color="C0C0C0"/>
            </w:tcBorders>
            <w:shd w:val="clear" w:color="000000" w:fill="FFFFCC"/>
            <w:vAlign w:val="center"/>
            <w:hideMark/>
          </w:tcPr>
          <w:p w14:paraId="1A67D5A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1C7CC96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0,26</w:t>
            </w:r>
          </w:p>
        </w:tc>
        <w:tc>
          <w:tcPr>
            <w:tcW w:w="1720" w:type="dxa"/>
            <w:tcBorders>
              <w:top w:val="nil"/>
              <w:left w:val="nil"/>
              <w:bottom w:val="single" w:sz="4" w:space="0" w:color="C0C0C0"/>
              <w:right w:val="single" w:sz="4" w:space="0" w:color="C0C0C0"/>
            </w:tcBorders>
            <w:shd w:val="clear" w:color="000000" w:fill="FFFFCC"/>
            <w:vAlign w:val="center"/>
            <w:hideMark/>
          </w:tcPr>
          <w:p w14:paraId="7A483F4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40B14B9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0,26</w:t>
            </w:r>
          </w:p>
        </w:tc>
        <w:tc>
          <w:tcPr>
            <w:tcW w:w="1480" w:type="dxa"/>
            <w:tcBorders>
              <w:top w:val="nil"/>
              <w:left w:val="nil"/>
              <w:bottom w:val="single" w:sz="4" w:space="0" w:color="C0C0C0"/>
              <w:right w:val="single" w:sz="4" w:space="0" w:color="C0C0C0"/>
            </w:tcBorders>
            <w:shd w:val="clear" w:color="000000" w:fill="D7EAD3"/>
            <w:vAlign w:val="center"/>
            <w:hideMark/>
          </w:tcPr>
          <w:p w14:paraId="6CAE630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0,26</w:t>
            </w:r>
          </w:p>
        </w:tc>
        <w:tc>
          <w:tcPr>
            <w:tcW w:w="1520" w:type="dxa"/>
            <w:tcBorders>
              <w:top w:val="nil"/>
              <w:left w:val="nil"/>
              <w:bottom w:val="single" w:sz="4" w:space="0" w:color="C0C0C0"/>
              <w:right w:val="single" w:sz="4" w:space="0" w:color="C0C0C0"/>
            </w:tcBorders>
            <w:shd w:val="clear" w:color="000000" w:fill="D7EAD3"/>
            <w:vAlign w:val="center"/>
            <w:hideMark/>
          </w:tcPr>
          <w:p w14:paraId="791A0F0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0,26</w:t>
            </w:r>
          </w:p>
        </w:tc>
        <w:tc>
          <w:tcPr>
            <w:tcW w:w="1300" w:type="dxa"/>
            <w:tcBorders>
              <w:top w:val="nil"/>
              <w:left w:val="nil"/>
              <w:bottom w:val="single" w:sz="4" w:space="0" w:color="C0C0C0"/>
              <w:right w:val="single" w:sz="4" w:space="0" w:color="C0C0C0"/>
            </w:tcBorders>
            <w:shd w:val="clear" w:color="000000" w:fill="D7EAD3"/>
            <w:vAlign w:val="center"/>
            <w:hideMark/>
          </w:tcPr>
          <w:p w14:paraId="77C094A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-0,06</w:t>
            </w:r>
          </w:p>
        </w:tc>
        <w:tc>
          <w:tcPr>
            <w:tcW w:w="3880" w:type="dxa"/>
            <w:tcBorders>
              <w:top w:val="nil"/>
              <w:left w:val="nil"/>
              <w:bottom w:val="single" w:sz="4" w:space="0" w:color="C0C0C0"/>
              <w:right w:val="single" w:sz="4" w:space="0" w:color="C0C0C0"/>
            </w:tcBorders>
            <w:shd w:val="clear" w:color="000000" w:fill="FFFFCC"/>
            <w:vAlign w:val="center"/>
            <w:hideMark/>
          </w:tcPr>
          <w:p w14:paraId="3214B625"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6CC3EC5D" w14:textId="77777777" w:rsidTr="009D1B11">
        <w:trPr>
          <w:trHeight w:val="1066"/>
          <w:jc w:val="center"/>
        </w:trPr>
        <w:tc>
          <w:tcPr>
            <w:tcW w:w="560" w:type="dxa"/>
            <w:tcBorders>
              <w:top w:val="nil"/>
              <w:left w:val="nil"/>
              <w:bottom w:val="nil"/>
              <w:right w:val="nil"/>
            </w:tcBorders>
            <w:shd w:val="clear" w:color="000000" w:fill="FFFF00"/>
            <w:noWrap/>
            <w:vAlign w:val="center"/>
            <w:hideMark/>
          </w:tcPr>
          <w:p w14:paraId="13342985"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ОР</w:t>
            </w:r>
          </w:p>
        </w:tc>
        <w:tc>
          <w:tcPr>
            <w:tcW w:w="400" w:type="dxa"/>
            <w:tcBorders>
              <w:top w:val="nil"/>
              <w:left w:val="nil"/>
              <w:bottom w:val="nil"/>
              <w:right w:val="nil"/>
            </w:tcBorders>
            <w:shd w:val="clear" w:color="auto" w:fill="auto"/>
            <w:noWrap/>
            <w:vAlign w:val="bottom"/>
            <w:hideMark/>
          </w:tcPr>
          <w:p w14:paraId="53299088"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9A9A9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3.9</w:t>
            </w:r>
          </w:p>
        </w:tc>
        <w:tc>
          <w:tcPr>
            <w:tcW w:w="5860" w:type="dxa"/>
            <w:tcBorders>
              <w:top w:val="nil"/>
              <w:left w:val="nil"/>
              <w:bottom w:val="single" w:sz="4" w:space="0" w:color="C0C0C0"/>
              <w:right w:val="single" w:sz="4" w:space="0" w:color="C0C0C0"/>
            </w:tcBorders>
            <w:shd w:val="clear" w:color="auto" w:fill="auto"/>
            <w:vAlign w:val="center"/>
            <w:hideMark/>
          </w:tcPr>
          <w:p w14:paraId="522A070C" w14:textId="77777777" w:rsidR="009D1B11" w:rsidRPr="009D1B11" w:rsidRDefault="009D1B11" w:rsidP="009D1B11">
            <w:pPr>
              <w:ind w:firstLineChars="100" w:firstLine="90"/>
              <w:rPr>
                <w:rFonts w:ascii="Tahoma" w:hAnsi="Tahoma" w:cs="Tahoma"/>
                <w:b/>
                <w:bCs/>
                <w:sz w:val="9"/>
                <w:szCs w:val="9"/>
              </w:rPr>
            </w:pPr>
            <w:r w:rsidRPr="009D1B11">
              <w:rPr>
                <w:rFonts w:ascii="Tahoma" w:hAnsi="Tahoma" w:cs="Tahoma"/>
                <w:b/>
                <w:bCs/>
                <w:sz w:val="9"/>
                <w:szCs w:val="9"/>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15D3000"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5F07454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19,31</w:t>
            </w:r>
          </w:p>
        </w:tc>
        <w:tc>
          <w:tcPr>
            <w:tcW w:w="1560" w:type="dxa"/>
            <w:tcBorders>
              <w:top w:val="nil"/>
              <w:left w:val="nil"/>
              <w:bottom w:val="single" w:sz="4" w:space="0" w:color="C0C0C0"/>
              <w:right w:val="single" w:sz="4" w:space="0" w:color="C0C0C0"/>
            </w:tcBorders>
            <w:shd w:val="clear" w:color="000000" w:fill="FFFFCC"/>
            <w:vAlign w:val="center"/>
            <w:hideMark/>
          </w:tcPr>
          <w:p w14:paraId="34F936A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16,48</w:t>
            </w:r>
          </w:p>
        </w:tc>
        <w:tc>
          <w:tcPr>
            <w:tcW w:w="1740" w:type="dxa"/>
            <w:tcBorders>
              <w:top w:val="nil"/>
              <w:left w:val="nil"/>
              <w:bottom w:val="single" w:sz="4" w:space="0" w:color="C0C0C0"/>
              <w:right w:val="single" w:sz="4" w:space="0" w:color="C0C0C0"/>
            </w:tcBorders>
            <w:shd w:val="clear" w:color="000000" w:fill="FFFFCC"/>
            <w:vAlign w:val="center"/>
            <w:hideMark/>
          </w:tcPr>
          <w:p w14:paraId="57B3065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19,76</w:t>
            </w:r>
          </w:p>
        </w:tc>
        <w:tc>
          <w:tcPr>
            <w:tcW w:w="1680" w:type="dxa"/>
            <w:tcBorders>
              <w:top w:val="nil"/>
              <w:left w:val="nil"/>
              <w:bottom w:val="single" w:sz="4" w:space="0" w:color="C0C0C0"/>
              <w:right w:val="single" w:sz="4" w:space="0" w:color="C0C0C0"/>
            </w:tcBorders>
            <w:shd w:val="clear" w:color="000000" w:fill="FFFFCC"/>
            <w:vAlign w:val="center"/>
            <w:hideMark/>
          </w:tcPr>
          <w:p w14:paraId="0A07886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20,35</w:t>
            </w:r>
          </w:p>
        </w:tc>
        <w:tc>
          <w:tcPr>
            <w:tcW w:w="1640" w:type="dxa"/>
            <w:tcBorders>
              <w:top w:val="nil"/>
              <w:left w:val="nil"/>
              <w:bottom w:val="single" w:sz="4" w:space="0" w:color="C0C0C0"/>
              <w:right w:val="single" w:sz="4" w:space="0" w:color="C0C0C0"/>
            </w:tcBorders>
            <w:shd w:val="clear" w:color="000000" w:fill="FFFFCC"/>
            <w:vAlign w:val="center"/>
            <w:hideMark/>
          </w:tcPr>
          <w:p w14:paraId="5E09C6B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0,14</w:t>
            </w:r>
          </w:p>
        </w:tc>
        <w:tc>
          <w:tcPr>
            <w:tcW w:w="1760" w:type="dxa"/>
            <w:tcBorders>
              <w:top w:val="nil"/>
              <w:left w:val="nil"/>
              <w:bottom w:val="single" w:sz="4" w:space="0" w:color="C0C0C0"/>
              <w:right w:val="single" w:sz="4" w:space="0" w:color="C0C0C0"/>
            </w:tcBorders>
            <w:shd w:val="clear" w:color="000000" w:fill="FFFFCC"/>
            <w:vAlign w:val="center"/>
            <w:hideMark/>
          </w:tcPr>
          <w:p w14:paraId="381943C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20,49</w:t>
            </w:r>
          </w:p>
        </w:tc>
        <w:tc>
          <w:tcPr>
            <w:tcW w:w="1720" w:type="dxa"/>
            <w:tcBorders>
              <w:top w:val="nil"/>
              <w:left w:val="nil"/>
              <w:bottom w:val="single" w:sz="4" w:space="0" w:color="C0C0C0"/>
              <w:right w:val="single" w:sz="4" w:space="0" w:color="C0C0C0"/>
            </w:tcBorders>
            <w:shd w:val="clear" w:color="000000" w:fill="FFFFCC"/>
            <w:vAlign w:val="center"/>
            <w:hideMark/>
          </w:tcPr>
          <w:p w14:paraId="3C4924D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-0,14</w:t>
            </w:r>
          </w:p>
        </w:tc>
        <w:tc>
          <w:tcPr>
            <w:tcW w:w="1760" w:type="dxa"/>
            <w:tcBorders>
              <w:top w:val="nil"/>
              <w:left w:val="nil"/>
              <w:bottom w:val="single" w:sz="4" w:space="0" w:color="C0C0C0"/>
              <w:right w:val="single" w:sz="4" w:space="0" w:color="C0C0C0"/>
            </w:tcBorders>
            <w:shd w:val="clear" w:color="000000" w:fill="FFFFCC"/>
            <w:vAlign w:val="center"/>
            <w:hideMark/>
          </w:tcPr>
          <w:p w14:paraId="5D1660B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20,21</w:t>
            </w:r>
          </w:p>
        </w:tc>
        <w:tc>
          <w:tcPr>
            <w:tcW w:w="1480" w:type="dxa"/>
            <w:tcBorders>
              <w:top w:val="nil"/>
              <w:left w:val="nil"/>
              <w:bottom w:val="single" w:sz="4" w:space="0" w:color="C0C0C0"/>
              <w:right w:val="single" w:sz="4" w:space="0" w:color="C0C0C0"/>
            </w:tcBorders>
            <w:shd w:val="clear" w:color="000000" w:fill="D7EAD3"/>
            <w:vAlign w:val="center"/>
            <w:hideMark/>
          </w:tcPr>
          <w:p w14:paraId="3E89DAF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10,10</w:t>
            </w:r>
          </w:p>
        </w:tc>
        <w:tc>
          <w:tcPr>
            <w:tcW w:w="1520" w:type="dxa"/>
            <w:tcBorders>
              <w:top w:val="nil"/>
              <w:left w:val="nil"/>
              <w:bottom w:val="single" w:sz="4" w:space="0" w:color="C0C0C0"/>
              <w:right w:val="single" w:sz="4" w:space="0" w:color="C0C0C0"/>
            </w:tcBorders>
            <w:shd w:val="clear" w:color="000000" w:fill="D7EAD3"/>
            <w:vAlign w:val="center"/>
            <w:hideMark/>
          </w:tcPr>
          <w:p w14:paraId="49A251A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10,10</w:t>
            </w:r>
          </w:p>
        </w:tc>
        <w:tc>
          <w:tcPr>
            <w:tcW w:w="1300" w:type="dxa"/>
            <w:tcBorders>
              <w:top w:val="nil"/>
              <w:left w:val="nil"/>
              <w:bottom w:val="single" w:sz="4" w:space="0" w:color="C0C0C0"/>
              <w:right w:val="single" w:sz="4" w:space="0" w:color="C0C0C0"/>
            </w:tcBorders>
            <w:shd w:val="clear" w:color="000000" w:fill="D7EAD3"/>
            <w:vAlign w:val="center"/>
            <w:hideMark/>
          </w:tcPr>
          <w:p w14:paraId="732373A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0,14</w:t>
            </w:r>
          </w:p>
        </w:tc>
        <w:tc>
          <w:tcPr>
            <w:tcW w:w="3880" w:type="dxa"/>
            <w:tcBorders>
              <w:top w:val="nil"/>
              <w:left w:val="nil"/>
              <w:bottom w:val="single" w:sz="4" w:space="0" w:color="C0C0C0"/>
              <w:right w:val="single" w:sz="4" w:space="0" w:color="C0C0C0"/>
            </w:tcBorders>
            <w:shd w:val="clear" w:color="000000" w:fill="FFFFCC"/>
            <w:vAlign w:val="center"/>
            <w:hideMark/>
          </w:tcPr>
          <w:p w14:paraId="32186413" w14:textId="77777777" w:rsidR="009D1B11" w:rsidRPr="009D1B11" w:rsidRDefault="009D1B11" w:rsidP="009D1B11">
            <w:pPr>
              <w:rPr>
                <w:rFonts w:ascii="Tahoma" w:hAnsi="Tahoma" w:cs="Tahoma"/>
                <w:sz w:val="9"/>
                <w:szCs w:val="9"/>
              </w:rPr>
            </w:pPr>
            <w:r w:rsidRPr="009D1B11">
              <w:rPr>
                <w:rFonts w:ascii="Tahoma" w:hAnsi="Tahoma" w:cs="Tahoma"/>
                <w:sz w:val="9"/>
                <w:szCs w:val="9"/>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9D1B11" w:rsidRPr="009D1B11" w14:paraId="50A024E4" w14:textId="77777777" w:rsidTr="009D1B11">
        <w:trPr>
          <w:trHeight w:val="300"/>
          <w:jc w:val="center"/>
        </w:trPr>
        <w:tc>
          <w:tcPr>
            <w:tcW w:w="560" w:type="dxa"/>
            <w:tcBorders>
              <w:top w:val="nil"/>
              <w:left w:val="nil"/>
              <w:bottom w:val="nil"/>
              <w:right w:val="nil"/>
            </w:tcBorders>
            <w:shd w:val="clear" w:color="000000" w:fill="FFFF00"/>
            <w:noWrap/>
            <w:vAlign w:val="center"/>
            <w:hideMark/>
          </w:tcPr>
          <w:p w14:paraId="334FA638"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ОР</w:t>
            </w:r>
          </w:p>
        </w:tc>
        <w:tc>
          <w:tcPr>
            <w:tcW w:w="400" w:type="dxa"/>
            <w:tcBorders>
              <w:top w:val="nil"/>
              <w:left w:val="nil"/>
              <w:bottom w:val="nil"/>
              <w:right w:val="nil"/>
            </w:tcBorders>
            <w:shd w:val="clear" w:color="auto" w:fill="auto"/>
            <w:noWrap/>
            <w:vAlign w:val="bottom"/>
            <w:hideMark/>
          </w:tcPr>
          <w:p w14:paraId="11A884B1"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F745A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w:t>
            </w:r>
          </w:p>
        </w:tc>
        <w:tc>
          <w:tcPr>
            <w:tcW w:w="5860" w:type="dxa"/>
            <w:tcBorders>
              <w:top w:val="nil"/>
              <w:left w:val="nil"/>
              <w:bottom w:val="single" w:sz="4" w:space="0" w:color="C0C0C0"/>
              <w:right w:val="single" w:sz="4" w:space="0" w:color="C0C0C0"/>
            </w:tcBorders>
            <w:shd w:val="clear" w:color="auto" w:fill="auto"/>
            <w:vAlign w:val="center"/>
            <w:hideMark/>
          </w:tcPr>
          <w:p w14:paraId="1138F3B7"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0EA5C3E"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49E1892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340,00</w:t>
            </w:r>
          </w:p>
        </w:tc>
        <w:tc>
          <w:tcPr>
            <w:tcW w:w="1560" w:type="dxa"/>
            <w:tcBorders>
              <w:top w:val="nil"/>
              <w:left w:val="nil"/>
              <w:bottom w:val="single" w:sz="4" w:space="0" w:color="C0C0C0"/>
              <w:right w:val="single" w:sz="4" w:space="0" w:color="C0C0C0"/>
            </w:tcBorders>
            <w:shd w:val="clear" w:color="000000" w:fill="D7EAD3"/>
            <w:vAlign w:val="center"/>
            <w:hideMark/>
          </w:tcPr>
          <w:p w14:paraId="6C581DD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181,08</w:t>
            </w:r>
          </w:p>
        </w:tc>
        <w:tc>
          <w:tcPr>
            <w:tcW w:w="1740" w:type="dxa"/>
            <w:tcBorders>
              <w:top w:val="nil"/>
              <w:left w:val="nil"/>
              <w:bottom w:val="single" w:sz="4" w:space="0" w:color="C0C0C0"/>
              <w:right w:val="single" w:sz="4" w:space="0" w:color="C0C0C0"/>
            </w:tcBorders>
            <w:shd w:val="clear" w:color="000000" w:fill="D7EAD3"/>
            <w:vAlign w:val="center"/>
            <w:hideMark/>
          </w:tcPr>
          <w:p w14:paraId="0B7ED96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348,04</w:t>
            </w:r>
          </w:p>
        </w:tc>
        <w:tc>
          <w:tcPr>
            <w:tcW w:w="1680" w:type="dxa"/>
            <w:tcBorders>
              <w:top w:val="nil"/>
              <w:left w:val="nil"/>
              <w:bottom w:val="single" w:sz="4" w:space="0" w:color="C0C0C0"/>
              <w:right w:val="single" w:sz="4" w:space="0" w:color="C0C0C0"/>
            </w:tcBorders>
            <w:shd w:val="clear" w:color="000000" w:fill="D7EAD3"/>
            <w:vAlign w:val="center"/>
            <w:hideMark/>
          </w:tcPr>
          <w:p w14:paraId="1C66A20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358,35</w:t>
            </w:r>
          </w:p>
        </w:tc>
        <w:tc>
          <w:tcPr>
            <w:tcW w:w="1640" w:type="dxa"/>
            <w:tcBorders>
              <w:top w:val="nil"/>
              <w:left w:val="nil"/>
              <w:bottom w:val="single" w:sz="4" w:space="0" w:color="C0C0C0"/>
              <w:right w:val="single" w:sz="4" w:space="0" w:color="C0C0C0"/>
            </w:tcBorders>
            <w:shd w:val="clear" w:color="000000" w:fill="D7EAD3"/>
            <w:vAlign w:val="center"/>
            <w:hideMark/>
          </w:tcPr>
          <w:p w14:paraId="2862B21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6D5639F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358,35</w:t>
            </w:r>
          </w:p>
        </w:tc>
        <w:tc>
          <w:tcPr>
            <w:tcW w:w="1720" w:type="dxa"/>
            <w:tcBorders>
              <w:top w:val="nil"/>
              <w:left w:val="nil"/>
              <w:bottom w:val="single" w:sz="4" w:space="0" w:color="C0C0C0"/>
              <w:right w:val="single" w:sz="4" w:space="0" w:color="C0C0C0"/>
            </w:tcBorders>
            <w:shd w:val="clear" w:color="000000" w:fill="D7EAD3"/>
            <w:vAlign w:val="center"/>
            <w:hideMark/>
          </w:tcPr>
          <w:p w14:paraId="1FFAF2B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-2,42</w:t>
            </w:r>
          </w:p>
        </w:tc>
        <w:tc>
          <w:tcPr>
            <w:tcW w:w="1760" w:type="dxa"/>
            <w:tcBorders>
              <w:top w:val="nil"/>
              <w:left w:val="nil"/>
              <w:bottom w:val="single" w:sz="4" w:space="0" w:color="C0C0C0"/>
              <w:right w:val="single" w:sz="4" w:space="0" w:color="C0C0C0"/>
            </w:tcBorders>
            <w:shd w:val="clear" w:color="000000" w:fill="D7EAD3"/>
            <w:vAlign w:val="center"/>
            <w:hideMark/>
          </w:tcPr>
          <w:p w14:paraId="793DB6E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355,93</w:t>
            </w:r>
          </w:p>
        </w:tc>
        <w:tc>
          <w:tcPr>
            <w:tcW w:w="1480" w:type="dxa"/>
            <w:tcBorders>
              <w:top w:val="nil"/>
              <w:left w:val="nil"/>
              <w:bottom w:val="single" w:sz="4" w:space="0" w:color="C0C0C0"/>
              <w:right w:val="single" w:sz="4" w:space="0" w:color="C0C0C0"/>
            </w:tcBorders>
            <w:shd w:val="clear" w:color="000000" w:fill="D7EAD3"/>
            <w:vAlign w:val="center"/>
            <w:hideMark/>
          </w:tcPr>
          <w:p w14:paraId="4F9FDCF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177,97</w:t>
            </w:r>
          </w:p>
        </w:tc>
        <w:tc>
          <w:tcPr>
            <w:tcW w:w="1520" w:type="dxa"/>
            <w:tcBorders>
              <w:top w:val="nil"/>
              <w:left w:val="nil"/>
              <w:bottom w:val="single" w:sz="4" w:space="0" w:color="C0C0C0"/>
              <w:right w:val="single" w:sz="4" w:space="0" w:color="C0C0C0"/>
            </w:tcBorders>
            <w:shd w:val="clear" w:color="000000" w:fill="D7EAD3"/>
            <w:vAlign w:val="center"/>
            <w:hideMark/>
          </w:tcPr>
          <w:p w14:paraId="42ECF08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177,97</w:t>
            </w:r>
          </w:p>
        </w:tc>
        <w:tc>
          <w:tcPr>
            <w:tcW w:w="1300" w:type="dxa"/>
            <w:tcBorders>
              <w:top w:val="nil"/>
              <w:left w:val="nil"/>
              <w:bottom w:val="single" w:sz="4" w:space="0" w:color="C0C0C0"/>
              <w:right w:val="single" w:sz="4" w:space="0" w:color="C0C0C0"/>
            </w:tcBorders>
            <w:shd w:val="clear" w:color="000000" w:fill="D7EAD3"/>
            <w:vAlign w:val="center"/>
            <w:hideMark/>
          </w:tcPr>
          <w:p w14:paraId="16D4747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2,42</w:t>
            </w:r>
          </w:p>
        </w:tc>
        <w:tc>
          <w:tcPr>
            <w:tcW w:w="3880" w:type="dxa"/>
            <w:tcBorders>
              <w:top w:val="nil"/>
              <w:left w:val="nil"/>
              <w:bottom w:val="single" w:sz="4" w:space="0" w:color="C0C0C0"/>
              <w:right w:val="single" w:sz="4" w:space="0" w:color="C0C0C0"/>
            </w:tcBorders>
            <w:shd w:val="clear" w:color="000000" w:fill="FFFFCC"/>
            <w:vAlign w:val="center"/>
            <w:hideMark/>
          </w:tcPr>
          <w:p w14:paraId="6F84B1A6"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7625FCFC" w14:textId="77777777" w:rsidTr="009D1B11">
        <w:trPr>
          <w:trHeight w:val="300"/>
          <w:jc w:val="center"/>
        </w:trPr>
        <w:tc>
          <w:tcPr>
            <w:tcW w:w="560" w:type="dxa"/>
            <w:tcBorders>
              <w:top w:val="nil"/>
              <w:left w:val="nil"/>
              <w:bottom w:val="nil"/>
              <w:right w:val="nil"/>
            </w:tcBorders>
            <w:shd w:val="clear" w:color="000000" w:fill="FFFF00"/>
            <w:noWrap/>
            <w:vAlign w:val="center"/>
            <w:hideMark/>
          </w:tcPr>
          <w:p w14:paraId="2AB414C6"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ОР</w:t>
            </w:r>
          </w:p>
        </w:tc>
        <w:tc>
          <w:tcPr>
            <w:tcW w:w="400" w:type="dxa"/>
            <w:tcBorders>
              <w:top w:val="nil"/>
              <w:left w:val="nil"/>
              <w:bottom w:val="nil"/>
              <w:right w:val="nil"/>
            </w:tcBorders>
            <w:shd w:val="clear" w:color="auto" w:fill="auto"/>
            <w:noWrap/>
            <w:vAlign w:val="bottom"/>
            <w:hideMark/>
          </w:tcPr>
          <w:p w14:paraId="598DB084"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B9A7D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4.3</w:t>
            </w:r>
          </w:p>
        </w:tc>
        <w:tc>
          <w:tcPr>
            <w:tcW w:w="5860" w:type="dxa"/>
            <w:tcBorders>
              <w:top w:val="nil"/>
              <w:left w:val="nil"/>
              <w:bottom w:val="single" w:sz="4" w:space="0" w:color="C0C0C0"/>
              <w:right w:val="single" w:sz="4" w:space="0" w:color="C0C0C0"/>
            </w:tcBorders>
            <w:shd w:val="clear" w:color="auto" w:fill="auto"/>
            <w:vAlign w:val="center"/>
            <w:hideMark/>
          </w:tcPr>
          <w:p w14:paraId="0C680466" w14:textId="77777777" w:rsidR="009D1B11" w:rsidRPr="009D1B11" w:rsidRDefault="009D1B11" w:rsidP="009D1B11">
            <w:pPr>
              <w:ind w:firstLineChars="100" w:firstLine="90"/>
              <w:rPr>
                <w:rFonts w:ascii="Tahoma" w:hAnsi="Tahoma" w:cs="Tahoma"/>
                <w:b/>
                <w:bCs/>
                <w:color w:val="000000"/>
                <w:sz w:val="9"/>
                <w:szCs w:val="9"/>
              </w:rPr>
            </w:pPr>
            <w:r w:rsidRPr="009D1B11">
              <w:rPr>
                <w:rFonts w:ascii="Tahoma" w:hAnsi="Tahoma" w:cs="Tahoma"/>
                <w:b/>
                <w:bCs/>
                <w:color w:val="000000"/>
                <w:sz w:val="9"/>
                <w:szCs w:val="9"/>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0D7D801E"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22A8C82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340,00</w:t>
            </w:r>
          </w:p>
        </w:tc>
        <w:tc>
          <w:tcPr>
            <w:tcW w:w="1560" w:type="dxa"/>
            <w:tcBorders>
              <w:top w:val="nil"/>
              <w:left w:val="nil"/>
              <w:bottom w:val="single" w:sz="4" w:space="0" w:color="C0C0C0"/>
              <w:right w:val="single" w:sz="4" w:space="0" w:color="C0C0C0"/>
            </w:tcBorders>
            <w:shd w:val="clear" w:color="000000" w:fill="D7EAD3"/>
            <w:vAlign w:val="center"/>
            <w:hideMark/>
          </w:tcPr>
          <w:p w14:paraId="401458E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181,08</w:t>
            </w:r>
          </w:p>
        </w:tc>
        <w:tc>
          <w:tcPr>
            <w:tcW w:w="1740" w:type="dxa"/>
            <w:tcBorders>
              <w:top w:val="nil"/>
              <w:left w:val="nil"/>
              <w:bottom w:val="single" w:sz="4" w:space="0" w:color="C0C0C0"/>
              <w:right w:val="single" w:sz="4" w:space="0" w:color="C0C0C0"/>
            </w:tcBorders>
            <w:shd w:val="clear" w:color="000000" w:fill="D7EAD3"/>
            <w:vAlign w:val="center"/>
            <w:hideMark/>
          </w:tcPr>
          <w:p w14:paraId="67A3D86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348,04</w:t>
            </w:r>
          </w:p>
        </w:tc>
        <w:tc>
          <w:tcPr>
            <w:tcW w:w="1680" w:type="dxa"/>
            <w:tcBorders>
              <w:top w:val="nil"/>
              <w:left w:val="nil"/>
              <w:bottom w:val="single" w:sz="4" w:space="0" w:color="C0C0C0"/>
              <w:right w:val="single" w:sz="4" w:space="0" w:color="C0C0C0"/>
            </w:tcBorders>
            <w:shd w:val="clear" w:color="000000" w:fill="D7EAD3"/>
            <w:vAlign w:val="center"/>
            <w:hideMark/>
          </w:tcPr>
          <w:p w14:paraId="13B2E27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358,35</w:t>
            </w:r>
          </w:p>
        </w:tc>
        <w:tc>
          <w:tcPr>
            <w:tcW w:w="1640" w:type="dxa"/>
            <w:tcBorders>
              <w:top w:val="nil"/>
              <w:left w:val="nil"/>
              <w:bottom w:val="single" w:sz="4" w:space="0" w:color="C0C0C0"/>
              <w:right w:val="single" w:sz="4" w:space="0" w:color="C0C0C0"/>
            </w:tcBorders>
            <w:shd w:val="clear" w:color="000000" w:fill="D7EAD3"/>
            <w:vAlign w:val="center"/>
            <w:hideMark/>
          </w:tcPr>
          <w:p w14:paraId="50A75F7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4005A5A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358,35</w:t>
            </w:r>
          </w:p>
        </w:tc>
        <w:tc>
          <w:tcPr>
            <w:tcW w:w="1720" w:type="dxa"/>
            <w:tcBorders>
              <w:top w:val="nil"/>
              <w:left w:val="nil"/>
              <w:bottom w:val="single" w:sz="4" w:space="0" w:color="C0C0C0"/>
              <w:right w:val="single" w:sz="4" w:space="0" w:color="C0C0C0"/>
            </w:tcBorders>
            <w:shd w:val="clear" w:color="000000" w:fill="D7EAD3"/>
            <w:vAlign w:val="center"/>
            <w:hideMark/>
          </w:tcPr>
          <w:p w14:paraId="33B0E09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-2,42</w:t>
            </w:r>
          </w:p>
        </w:tc>
        <w:tc>
          <w:tcPr>
            <w:tcW w:w="1760" w:type="dxa"/>
            <w:tcBorders>
              <w:top w:val="nil"/>
              <w:left w:val="nil"/>
              <w:bottom w:val="single" w:sz="4" w:space="0" w:color="C0C0C0"/>
              <w:right w:val="single" w:sz="4" w:space="0" w:color="C0C0C0"/>
            </w:tcBorders>
            <w:shd w:val="clear" w:color="000000" w:fill="D7EAD3"/>
            <w:vAlign w:val="center"/>
            <w:hideMark/>
          </w:tcPr>
          <w:p w14:paraId="23A3FFE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355,93</w:t>
            </w:r>
          </w:p>
        </w:tc>
        <w:tc>
          <w:tcPr>
            <w:tcW w:w="1480" w:type="dxa"/>
            <w:tcBorders>
              <w:top w:val="nil"/>
              <w:left w:val="nil"/>
              <w:bottom w:val="single" w:sz="4" w:space="0" w:color="C0C0C0"/>
              <w:right w:val="single" w:sz="4" w:space="0" w:color="C0C0C0"/>
            </w:tcBorders>
            <w:shd w:val="clear" w:color="000000" w:fill="D7EAD3"/>
            <w:vAlign w:val="center"/>
            <w:hideMark/>
          </w:tcPr>
          <w:p w14:paraId="659D29F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177,97</w:t>
            </w:r>
          </w:p>
        </w:tc>
        <w:tc>
          <w:tcPr>
            <w:tcW w:w="1520" w:type="dxa"/>
            <w:tcBorders>
              <w:top w:val="nil"/>
              <w:left w:val="nil"/>
              <w:bottom w:val="single" w:sz="4" w:space="0" w:color="C0C0C0"/>
              <w:right w:val="single" w:sz="4" w:space="0" w:color="C0C0C0"/>
            </w:tcBorders>
            <w:shd w:val="clear" w:color="000000" w:fill="D7EAD3"/>
            <w:vAlign w:val="center"/>
            <w:hideMark/>
          </w:tcPr>
          <w:p w14:paraId="595FDBE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177,97</w:t>
            </w:r>
          </w:p>
        </w:tc>
        <w:tc>
          <w:tcPr>
            <w:tcW w:w="1300" w:type="dxa"/>
            <w:tcBorders>
              <w:top w:val="nil"/>
              <w:left w:val="nil"/>
              <w:bottom w:val="single" w:sz="4" w:space="0" w:color="C0C0C0"/>
              <w:right w:val="single" w:sz="4" w:space="0" w:color="C0C0C0"/>
            </w:tcBorders>
            <w:shd w:val="clear" w:color="000000" w:fill="D7EAD3"/>
            <w:vAlign w:val="center"/>
            <w:hideMark/>
          </w:tcPr>
          <w:p w14:paraId="4D83C10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2,42</w:t>
            </w:r>
          </w:p>
        </w:tc>
        <w:tc>
          <w:tcPr>
            <w:tcW w:w="3880" w:type="dxa"/>
            <w:tcBorders>
              <w:top w:val="nil"/>
              <w:left w:val="nil"/>
              <w:bottom w:val="single" w:sz="4" w:space="0" w:color="C0C0C0"/>
              <w:right w:val="single" w:sz="4" w:space="0" w:color="C0C0C0"/>
            </w:tcBorders>
            <w:shd w:val="clear" w:color="000000" w:fill="FFFFCC"/>
            <w:vAlign w:val="center"/>
            <w:hideMark/>
          </w:tcPr>
          <w:p w14:paraId="528FEA8D"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72B53FC1" w14:textId="77777777" w:rsidTr="009D1B11">
        <w:trPr>
          <w:trHeight w:val="1092"/>
          <w:jc w:val="center"/>
        </w:trPr>
        <w:tc>
          <w:tcPr>
            <w:tcW w:w="560" w:type="dxa"/>
            <w:tcBorders>
              <w:top w:val="nil"/>
              <w:left w:val="nil"/>
              <w:bottom w:val="nil"/>
              <w:right w:val="nil"/>
            </w:tcBorders>
            <w:shd w:val="clear" w:color="000000" w:fill="FFFF00"/>
            <w:noWrap/>
            <w:vAlign w:val="center"/>
            <w:hideMark/>
          </w:tcPr>
          <w:p w14:paraId="2A67409E"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ОР</w:t>
            </w:r>
          </w:p>
        </w:tc>
        <w:tc>
          <w:tcPr>
            <w:tcW w:w="400" w:type="dxa"/>
            <w:tcBorders>
              <w:top w:val="nil"/>
              <w:left w:val="nil"/>
              <w:bottom w:val="nil"/>
              <w:right w:val="nil"/>
            </w:tcBorders>
            <w:shd w:val="clear" w:color="auto" w:fill="auto"/>
            <w:noWrap/>
            <w:vAlign w:val="bottom"/>
            <w:hideMark/>
          </w:tcPr>
          <w:p w14:paraId="5626A49F"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863C9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4.3.2</w:t>
            </w:r>
          </w:p>
        </w:tc>
        <w:tc>
          <w:tcPr>
            <w:tcW w:w="5860" w:type="dxa"/>
            <w:tcBorders>
              <w:top w:val="nil"/>
              <w:left w:val="nil"/>
              <w:bottom w:val="single" w:sz="4" w:space="0" w:color="C0C0C0"/>
              <w:right w:val="single" w:sz="4" w:space="0" w:color="C0C0C0"/>
            </w:tcBorders>
            <w:shd w:val="clear" w:color="auto" w:fill="auto"/>
            <w:vAlign w:val="center"/>
            <w:hideMark/>
          </w:tcPr>
          <w:p w14:paraId="6FCEEB48" w14:textId="77777777" w:rsidR="009D1B11" w:rsidRPr="009D1B11" w:rsidRDefault="009D1B11" w:rsidP="009D1B11">
            <w:pPr>
              <w:ind w:firstLineChars="200" w:firstLine="180"/>
              <w:rPr>
                <w:rFonts w:ascii="Tahoma" w:hAnsi="Tahoma" w:cs="Tahoma"/>
                <w:sz w:val="9"/>
                <w:szCs w:val="9"/>
              </w:rPr>
            </w:pPr>
            <w:r w:rsidRPr="009D1B11">
              <w:rPr>
                <w:rFonts w:ascii="Tahoma" w:hAnsi="Tahoma" w:cs="Tahoma"/>
                <w:sz w:val="9"/>
                <w:szCs w:val="9"/>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0250A1C"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5801D62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340,00</w:t>
            </w:r>
          </w:p>
        </w:tc>
        <w:tc>
          <w:tcPr>
            <w:tcW w:w="1560" w:type="dxa"/>
            <w:tcBorders>
              <w:top w:val="nil"/>
              <w:left w:val="nil"/>
              <w:bottom w:val="single" w:sz="4" w:space="0" w:color="C0C0C0"/>
              <w:right w:val="single" w:sz="4" w:space="0" w:color="C0C0C0"/>
            </w:tcBorders>
            <w:shd w:val="clear" w:color="000000" w:fill="FFFFCC"/>
            <w:vAlign w:val="center"/>
            <w:hideMark/>
          </w:tcPr>
          <w:p w14:paraId="5982358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181,08</w:t>
            </w:r>
          </w:p>
        </w:tc>
        <w:tc>
          <w:tcPr>
            <w:tcW w:w="1740" w:type="dxa"/>
            <w:tcBorders>
              <w:top w:val="nil"/>
              <w:left w:val="nil"/>
              <w:bottom w:val="single" w:sz="4" w:space="0" w:color="C0C0C0"/>
              <w:right w:val="single" w:sz="4" w:space="0" w:color="C0C0C0"/>
            </w:tcBorders>
            <w:shd w:val="clear" w:color="000000" w:fill="FFFFCC"/>
            <w:vAlign w:val="center"/>
            <w:hideMark/>
          </w:tcPr>
          <w:p w14:paraId="734BF97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348,04</w:t>
            </w:r>
          </w:p>
        </w:tc>
        <w:tc>
          <w:tcPr>
            <w:tcW w:w="1680" w:type="dxa"/>
            <w:tcBorders>
              <w:top w:val="nil"/>
              <w:left w:val="nil"/>
              <w:bottom w:val="single" w:sz="4" w:space="0" w:color="C0C0C0"/>
              <w:right w:val="single" w:sz="4" w:space="0" w:color="C0C0C0"/>
            </w:tcBorders>
            <w:shd w:val="clear" w:color="000000" w:fill="FFFFCC"/>
            <w:vAlign w:val="center"/>
            <w:hideMark/>
          </w:tcPr>
          <w:p w14:paraId="44AF503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358,35</w:t>
            </w:r>
          </w:p>
        </w:tc>
        <w:tc>
          <w:tcPr>
            <w:tcW w:w="1640" w:type="dxa"/>
            <w:tcBorders>
              <w:top w:val="nil"/>
              <w:left w:val="nil"/>
              <w:bottom w:val="single" w:sz="4" w:space="0" w:color="C0C0C0"/>
              <w:right w:val="single" w:sz="4" w:space="0" w:color="C0C0C0"/>
            </w:tcBorders>
            <w:shd w:val="clear" w:color="000000" w:fill="FFFFCC"/>
            <w:vAlign w:val="center"/>
            <w:hideMark/>
          </w:tcPr>
          <w:p w14:paraId="14A5D23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387E0EE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358,35</w:t>
            </w:r>
          </w:p>
        </w:tc>
        <w:tc>
          <w:tcPr>
            <w:tcW w:w="1720" w:type="dxa"/>
            <w:tcBorders>
              <w:top w:val="nil"/>
              <w:left w:val="nil"/>
              <w:bottom w:val="single" w:sz="4" w:space="0" w:color="C0C0C0"/>
              <w:right w:val="single" w:sz="4" w:space="0" w:color="C0C0C0"/>
            </w:tcBorders>
            <w:shd w:val="clear" w:color="000000" w:fill="FFFFCC"/>
            <w:vAlign w:val="center"/>
            <w:hideMark/>
          </w:tcPr>
          <w:p w14:paraId="570D762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-2,42</w:t>
            </w:r>
          </w:p>
        </w:tc>
        <w:tc>
          <w:tcPr>
            <w:tcW w:w="1760" w:type="dxa"/>
            <w:tcBorders>
              <w:top w:val="nil"/>
              <w:left w:val="nil"/>
              <w:bottom w:val="single" w:sz="4" w:space="0" w:color="C0C0C0"/>
              <w:right w:val="single" w:sz="4" w:space="0" w:color="C0C0C0"/>
            </w:tcBorders>
            <w:shd w:val="clear" w:color="000000" w:fill="FFFFCC"/>
            <w:vAlign w:val="center"/>
            <w:hideMark/>
          </w:tcPr>
          <w:p w14:paraId="3A797FC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355,93</w:t>
            </w:r>
          </w:p>
        </w:tc>
        <w:tc>
          <w:tcPr>
            <w:tcW w:w="1480" w:type="dxa"/>
            <w:tcBorders>
              <w:top w:val="nil"/>
              <w:left w:val="nil"/>
              <w:bottom w:val="single" w:sz="4" w:space="0" w:color="C0C0C0"/>
              <w:right w:val="single" w:sz="4" w:space="0" w:color="C0C0C0"/>
            </w:tcBorders>
            <w:shd w:val="clear" w:color="000000" w:fill="D7EAD3"/>
            <w:vAlign w:val="center"/>
            <w:hideMark/>
          </w:tcPr>
          <w:p w14:paraId="6228643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177,97</w:t>
            </w:r>
          </w:p>
        </w:tc>
        <w:tc>
          <w:tcPr>
            <w:tcW w:w="1520" w:type="dxa"/>
            <w:tcBorders>
              <w:top w:val="nil"/>
              <w:left w:val="nil"/>
              <w:bottom w:val="single" w:sz="4" w:space="0" w:color="C0C0C0"/>
              <w:right w:val="single" w:sz="4" w:space="0" w:color="C0C0C0"/>
            </w:tcBorders>
            <w:shd w:val="clear" w:color="000000" w:fill="D7EAD3"/>
            <w:vAlign w:val="center"/>
            <w:hideMark/>
          </w:tcPr>
          <w:p w14:paraId="429A5BA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177,97</w:t>
            </w:r>
          </w:p>
        </w:tc>
        <w:tc>
          <w:tcPr>
            <w:tcW w:w="1300" w:type="dxa"/>
            <w:tcBorders>
              <w:top w:val="nil"/>
              <w:left w:val="nil"/>
              <w:bottom w:val="single" w:sz="4" w:space="0" w:color="C0C0C0"/>
              <w:right w:val="single" w:sz="4" w:space="0" w:color="C0C0C0"/>
            </w:tcBorders>
            <w:shd w:val="clear" w:color="000000" w:fill="D7EAD3"/>
            <w:vAlign w:val="center"/>
            <w:hideMark/>
          </w:tcPr>
          <w:p w14:paraId="36BB6AF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2,42</w:t>
            </w:r>
          </w:p>
        </w:tc>
        <w:tc>
          <w:tcPr>
            <w:tcW w:w="3880" w:type="dxa"/>
            <w:tcBorders>
              <w:top w:val="nil"/>
              <w:left w:val="nil"/>
              <w:bottom w:val="single" w:sz="4" w:space="0" w:color="C0C0C0"/>
              <w:right w:val="single" w:sz="4" w:space="0" w:color="C0C0C0"/>
            </w:tcBorders>
            <w:shd w:val="clear" w:color="000000" w:fill="FFFFCC"/>
            <w:vAlign w:val="center"/>
            <w:hideMark/>
          </w:tcPr>
          <w:p w14:paraId="4F044AC5" w14:textId="77777777" w:rsidR="009D1B11" w:rsidRPr="009D1B11" w:rsidRDefault="009D1B11" w:rsidP="009D1B11">
            <w:pPr>
              <w:rPr>
                <w:rFonts w:ascii="Tahoma" w:hAnsi="Tahoma" w:cs="Tahoma"/>
                <w:sz w:val="9"/>
                <w:szCs w:val="9"/>
              </w:rPr>
            </w:pPr>
            <w:r w:rsidRPr="009D1B11">
              <w:rPr>
                <w:rFonts w:ascii="Tahoma" w:hAnsi="Tahoma" w:cs="Tahoma"/>
                <w:sz w:val="9"/>
                <w:szCs w:val="9"/>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9D1B11" w:rsidRPr="009D1B11" w14:paraId="7147D3F4" w14:textId="77777777" w:rsidTr="009D1B11">
        <w:trPr>
          <w:trHeight w:val="300"/>
          <w:jc w:val="center"/>
        </w:trPr>
        <w:tc>
          <w:tcPr>
            <w:tcW w:w="560" w:type="dxa"/>
            <w:tcBorders>
              <w:top w:val="nil"/>
              <w:left w:val="nil"/>
              <w:bottom w:val="nil"/>
              <w:right w:val="nil"/>
            </w:tcBorders>
            <w:shd w:val="clear" w:color="000000" w:fill="FFFF00"/>
            <w:noWrap/>
            <w:vAlign w:val="center"/>
            <w:hideMark/>
          </w:tcPr>
          <w:p w14:paraId="2E5BC74D"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ОР</w:t>
            </w:r>
          </w:p>
        </w:tc>
        <w:tc>
          <w:tcPr>
            <w:tcW w:w="400" w:type="dxa"/>
            <w:tcBorders>
              <w:top w:val="nil"/>
              <w:left w:val="nil"/>
              <w:bottom w:val="nil"/>
              <w:right w:val="nil"/>
            </w:tcBorders>
            <w:shd w:val="clear" w:color="auto" w:fill="auto"/>
            <w:noWrap/>
            <w:vAlign w:val="bottom"/>
            <w:hideMark/>
          </w:tcPr>
          <w:p w14:paraId="11F995F0"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F9DE2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w:t>
            </w:r>
          </w:p>
        </w:tc>
        <w:tc>
          <w:tcPr>
            <w:tcW w:w="5860" w:type="dxa"/>
            <w:tcBorders>
              <w:top w:val="nil"/>
              <w:left w:val="nil"/>
              <w:bottom w:val="single" w:sz="4" w:space="0" w:color="C0C0C0"/>
              <w:right w:val="single" w:sz="4" w:space="0" w:color="C0C0C0"/>
            </w:tcBorders>
            <w:shd w:val="clear" w:color="auto" w:fill="auto"/>
            <w:vAlign w:val="center"/>
            <w:hideMark/>
          </w:tcPr>
          <w:p w14:paraId="42CD0A7C"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F182258"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6BEA680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114,40</w:t>
            </w:r>
          </w:p>
        </w:tc>
        <w:tc>
          <w:tcPr>
            <w:tcW w:w="1560" w:type="dxa"/>
            <w:tcBorders>
              <w:top w:val="nil"/>
              <w:left w:val="nil"/>
              <w:bottom w:val="single" w:sz="4" w:space="0" w:color="C0C0C0"/>
              <w:right w:val="single" w:sz="4" w:space="0" w:color="C0C0C0"/>
            </w:tcBorders>
            <w:shd w:val="clear" w:color="000000" w:fill="D7EAD3"/>
            <w:vAlign w:val="center"/>
            <w:hideMark/>
          </w:tcPr>
          <w:p w14:paraId="1AA4C6A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100,95</w:t>
            </w:r>
          </w:p>
        </w:tc>
        <w:tc>
          <w:tcPr>
            <w:tcW w:w="1740" w:type="dxa"/>
            <w:tcBorders>
              <w:top w:val="nil"/>
              <w:left w:val="nil"/>
              <w:bottom w:val="single" w:sz="4" w:space="0" w:color="C0C0C0"/>
              <w:right w:val="single" w:sz="4" w:space="0" w:color="C0C0C0"/>
            </w:tcBorders>
            <w:shd w:val="clear" w:color="000000" w:fill="D7EAD3"/>
            <w:vAlign w:val="center"/>
            <w:hideMark/>
          </w:tcPr>
          <w:p w14:paraId="3E64E76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117,10</w:t>
            </w:r>
          </w:p>
        </w:tc>
        <w:tc>
          <w:tcPr>
            <w:tcW w:w="1680" w:type="dxa"/>
            <w:tcBorders>
              <w:top w:val="nil"/>
              <w:left w:val="nil"/>
              <w:bottom w:val="single" w:sz="4" w:space="0" w:color="C0C0C0"/>
              <w:right w:val="single" w:sz="4" w:space="0" w:color="C0C0C0"/>
            </w:tcBorders>
            <w:shd w:val="clear" w:color="000000" w:fill="D7EAD3"/>
            <w:vAlign w:val="center"/>
            <w:hideMark/>
          </w:tcPr>
          <w:p w14:paraId="400F31B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120,57</w:t>
            </w:r>
          </w:p>
        </w:tc>
        <w:tc>
          <w:tcPr>
            <w:tcW w:w="1640" w:type="dxa"/>
            <w:tcBorders>
              <w:top w:val="nil"/>
              <w:left w:val="nil"/>
              <w:bottom w:val="single" w:sz="4" w:space="0" w:color="C0C0C0"/>
              <w:right w:val="single" w:sz="4" w:space="0" w:color="C0C0C0"/>
            </w:tcBorders>
            <w:shd w:val="clear" w:color="000000" w:fill="D7EAD3"/>
            <w:vAlign w:val="center"/>
            <w:hideMark/>
          </w:tcPr>
          <w:p w14:paraId="21F4042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0,87</w:t>
            </w:r>
          </w:p>
        </w:tc>
        <w:tc>
          <w:tcPr>
            <w:tcW w:w="1760" w:type="dxa"/>
            <w:tcBorders>
              <w:top w:val="nil"/>
              <w:left w:val="nil"/>
              <w:bottom w:val="single" w:sz="4" w:space="0" w:color="C0C0C0"/>
              <w:right w:val="single" w:sz="4" w:space="0" w:color="C0C0C0"/>
            </w:tcBorders>
            <w:shd w:val="clear" w:color="000000" w:fill="D7EAD3"/>
            <w:vAlign w:val="center"/>
            <w:hideMark/>
          </w:tcPr>
          <w:p w14:paraId="294FA2C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121,44</w:t>
            </w:r>
          </w:p>
        </w:tc>
        <w:tc>
          <w:tcPr>
            <w:tcW w:w="1720" w:type="dxa"/>
            <w:tcBorders>
              <w:top w:val="nil"/>
              <w:left w:val="nil"/>
              <w:bottom w:val="single" w:sz="4" w:space="0" w:color="C0C0C0"/>
              <w:right w:val="single" w:sz="4" w:space="0" w:color="C0C0C0"/>
            </w:tcBorders>
            <w:shd w:val="clear" w:color="000000" w:fill="D7EAD3"/>
            <w:vAlign w:val="center"/>
            <w:hideMark/>
          </w:tcPr>
          <w:p w14:paraId="6F25AED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-0,82</w:t>
            </w:r>
          </w:p>
        </w:tc>
        <w:tc>
          <w:tcPr>
            <w:tcW w:w="1760" w:type="dxa"/>
            <w:tcBorders>
              <w:top w:val="nil"/>
              <w:left w:val="nil"/>
              <w:bottom w:val="single" w:sz="4" w:space="0" w:color="C0C0C0"/>
              <w:right w:val="single" w:sz="4" w:space="0" w:color="C0C0C0"/>
            </w:tcBorders>
            <w:shd w:val="clear" w:color="000000" w:fill="D7EAD3"/>
            <w:vAlign w:val="center"/>
            <w:hideMark/>
          </w:tcPr>
          <w:p w14:paraId="13B197E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119,75</w:t>
            </w:r>
          </w:p>
        </w:tc>
        <w:tc>
          <w:tcPr>
            <w:tcW w:w="1480" w:type="dxa"/>
            <w:tcBorders>
              <w:top w:val="nil"/>
              <w:left w:val="nil"/>
              <w:bottom w:val="single" w:sz="4" w:space="0" w:color="C0C0C0"/>
              <w:right w:val="single" w:sz="4" w:space="0" w:color="C0C0C0"/>
            </w:tcBorders>
            <w:shd w:val="clear" w:color="000000" w:fill="D7EAD3"/>
            <w:vAlign w:val="center"/>
            <w:hideMark/>
          </w:tcPr>
          <w:p w14:paraId="1F1CF6B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59,88</w:t>
            </w:r>
          </w:p>
        </w:tc>
        <w:tc>
          <w:tcPr>
            <w:tcW w:w="1520" w:type="dxa"/>
            <w:tcBorders>
              <w:top w:val="nil"/>
              <w:left w:val="nil"/>
              <w:bottom w:val="single" w:sz="4" w:space="0" w:color="C0C0C0"/>
              <w:right w:val="single" w:sz="4" w:space="0" w:color="C0C0C0"/>
            </w:tcBorders>
            <w:shd w:val="clear" w:color="000000" w:fill="D7EAD3"/>
            <w:vAlign w:val="center"/>
            <w:hideMark/>
          </w:tcPr>
          <w:p w14:paraId="3532CCF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59,88</w:t>
            </w:r>
          </w:p>
        </w:tc>
        <w:tc>
          <w:tcPr>
            <w:tcW w:w="1300" w:type="dxa"/>
            <w:tcBorders>
              <w:top w:val="nil"/>
              <w:left w:val="nil"/>
              <w:bottom w:val="single" w:sz="4" w:space="0" w:color="C0C0C0"/>
              <w:right w:val="single" w:sz="4" w:space="0" w:color="C0C0C0"/>
            </w:tcBorders>
            <w:shd w:val="clear" w:color="000000" w:fill="D7EAD3"/>
            <w:vAlign w:val="center"/>
            <w:hideMark/>
          </w:tcPr>
          <w:p w14:paraId="78EDCF7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0,82</w:t>
            </w:r>
          </w:p>
        </w:tc>
        <w:tc>
          <w:tcPr>
            <w:tcW w:w="3880" w:type="dxa"/>
            <w:tcBorders>
              <w:top w:val="nil"/>
              <w:left w:val="nil"/>
              <w:bottom w:val="single" w:sz="4" w:space="0" w:color="C0C0C0"/>
              <w:right w:val="single" w:sz="4" w:space="0" w:color="C0C0C0"/>
            </w:tcBorders>
            <w:shd w:val="clear" w:color="000000" w:fill="FFFFCC"/>
            <w:vAlign w:val="center"/>
            <w:hideMark/>
          </w:tcPr>
          <w:p w14:paraId="563CB064"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2483E4BE" w14:textId="77777777" w:rsidTr="009D1B11">
        <w:trPr>
          <w:trHeight w:val="300"/>
          <w:jc w:val="center"/>
        </w:trPr>
        <w:tc>
          <w:tcPr>
            <w:tcW w:w="560" w:type="dxa"/>
            <w:tcBorders>
              <w:top w:val="nil"/>
              <w:left w:val="nil"/>
              <w:bottom w:val="nil"/>
              <w:right w:val="nil"/>
            </w:tcBorders>
            <w:shd w:val="clear" w:color="000000" w:fill="FFFF00"/>
            <w:noWrap/>
            <w:vAlign w:val="center"/>
            <w:hideMark/>
          </w:tcPr>
          <w:p w14:paraId="6B9B197F"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ОР</w:t>
            </w:r>
          </w:p>
        </w:tc>
        <w:tc>
          <w:tcPr>
            <w:tcW w:w="400" w:type="dxa"/>
            <w:tcBorders>
              <w:top w:val="nil"/>
              <w:left w:val="nil"/>
              <w:bottom w:val="nil"/>
              <w:right w:val="nil"/>
            </w:tcBorders>
            <w:shd w:val="clear" w:color="auto" w:fill="auto"/>
            <w:noWrap/>
            <w:vAlign w:val="bottom"/>
            <w:hideMark/>
          </w:tcPr>
          <w:p w14:paraId="382DFFAB"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B6179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5.3</w:t>
            </w:r>
          </w:p>
        </w:tc>
        <w:tc>
          <w:tcPr>
            <w:tcW w:w="5860" w:type="dxa"/>
            <w:tcBorders>
              <w:top w:val="nil"/>
              <w:left w:val="nil"/>
              <w:bottom w:val="single" w:sz="4" w:space="0" w:color="C0C0C0"/>
              <w:right w:val="single" w:sz="4" w:space="0" w:color="C0C0C0"/>
            </w:tcBorders>
            <w:shd w:val="clear" w:color="auto" w:fill="auto"/>
            <w:vAlign w:val="center"/>
            <w:hideMark/>
          </w:tcPr>
          <w:p w14:paraId="7FB2E459" w14:textId="77777777" w:rsidR="009D1B11" w:rsidRPr="009D1B11" w:rsidRDefault="009D1B11" w:rsidP="009D1B11">
            <w:pPr>
              <w:ind w:firstLineChars="100" w:firstLine="90"/>
              <w:rPr>
                <w:rFonts w:ascii="Tahoma" w:hAnsi="Tahoma" w:cs="Tahoma"/>
                <w:b/>
                <w:bCs/>
                <w:color w:val="000000"/>
                <w:sz w:val="9"/>
                <w:szCs w:val="9"/>
              </w:rPr>
            </w:pPr>
            <w:r w:rsidRPr="009D1B11">
              <w:rPr>
                <w:rFonts w:ascii="Tahoma" w:hAnsi="Tahoma" w:cs="Tahoma"/>
                <w:b/>
                <w:bCs/>
                <w:color w:val="000000"/>
                <w:sz w:val="9"/>
                <w:szCs w:val="9"/>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CEF1FE6"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4CA76DE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114,40</w:t>
            </w:r>
          </w:p>
        </w:tc>
        <w:tc>
          <w:tcPr>
            <w:tcW w:w="1560" w:type="dxa"/>
            <w:tcBorders>
              <w:top w:val="nil"/>
              <w:left w:val="nil"/>
              <w:bottom w:val="single" w:sz="4" w:space="0" w:color="C0C0C0"/>
              <w:right w:val="single" w:sz="4" w:space="0" w:color="C0C0C0"/>
            </w:tcBorders>
            <w:shd w:val="clear" w:color="000000" w:fill="D7EAD3"/>
            <w:vAlign w:val="center"/>
            <w:hideMark/>
          </w:tcPr>
          <w:p w14:paraId="4E2F3AD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100,95</w:t>
            </w:r>
          </w:p>
        </w:tc>
        <w:tc>
          <w:tcPr>
            <w:tcW w:w="1740" w:type="dxa"/>
            <w:tcBorders>
              <w:top w:val="nil"/>
              <w:left w:val="nil"/>
              <w:bottom w:val="single" w:sz="4" w:space="0" w:color="C0C0C0"/>
              <w:right w:val="single" w:sz="4" w:space="0" w:color="C0C0C0"/>
            </w:tcBorders>
            <w:shd w:val="clear" w:color="000000" w:fill="D7EAD3"/>
            <w:vAlign w:val="center"/>
            <w:hideMark/>
          </w:tcPr>
          <w:p w14:paraId="04F1056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117,10</w:t>
            </w:r>
          </w:p>
        </w:tc>
        <w:tc>
          <w:tcPr>
            <w:tcW w:w="1680" w:type="dxa"/>
            <w:tcBorders>
              <w:top w:val="nil"/>
              <w:left w:val="nil"/>
              <w:bottom w:val="single" w:sz="4" w:space="0" w:color="C0C0C0"/>
              <w:right w:val="single" w:sz="4" w:space="0" w:color="C0C0C0"/>
            </w:tcBorders>
            <w:shd w:val="clear" w:color="000000" w:fill="D7EAD3"/>
            <w:vAlign w:val="center"/>
            <w:hideMark/>
          </w:tcPr>
          <w:p w14:paraId="2D68015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120,57</w:t>
            </w:r>
          </w:p>
        </w:tc>
        <w:tc>
          <w:tcPr>
            <w:tcW w:w="1640" w:type="dxa"/>
            <w:tcBorders>
              <w:top w:val="nil"/>
              <w:left w:val="nil"/>
              <w:bottom w:val="single" w:sz="4" w:space="0" w:color="C0C0C0"/>
              <w:right w:val="single" w:sz="4" w:space="0" w:color="C0C0C0"/>
            </w:tcBorders>
            <w:shd w:val="clear" w:color="000000" w:fill="D7EAD3"/>
            <w:vAlign w:val="center"/>
            <w:hideMark/>
          </w:tcPr>
          <w:p w14:paraId="0A08AC7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0,87</w:t>
            </w:r>
          </w:p>
        </w:tc>
        <w:tc>
          <w:tcPr>
            <w:tcW w:w="1760" w:type="dxa"/>
            <w:tcBorders>
              <w:top w:val="nil"/>
              <w:left w:val="nil"/>
              <w:bottom w:val="single" w:sz="4" w:space="0" w:color="C0C0C0"/>
              <w:right w:val="single" w:sz="4" w:space="0" w:color="C0C0C0"/>
            </w:tcBorders>
            <w:shd w:val="clear" w:color="000000" w:fill="D7EAD3"/>
            <w:vAlign w:val="center"/>
            <w:hideMark/>
          </w:tcPr>
          <w:p w14:paraId="09CE2C9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121,44</w:t>
            </w:r>
          </w:p>
        </w:tc>
        <w:tc>
          <w:tcPr>
            <w:tcW w:w="1720" w:type="dxa"/>
            <w:tcBorders>
              <w:top w:val="nil"/>
              <w:left w:val="nil"/>
              <w:bottom w:val="single" w:sz="4" w:space="0" w:color="C0C0C0"/>
              <w:right w:val="single" w:sz="4" w:space="0" w:color="C0C0C0"/>
            </w:tcBorders>
            <w:shd w:val="clear" w:color="000000" w:fill="D7EAD3"/>
            <w:vAlign w:val="center"/>
            <w:hideMark/>
          </w:tcPr>
          <w:p w14:paraId="4591C6B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-0,82</w:t>
            </w:r>
          </w:p>
        </w:tc>
        <w:tc>
          <w:tcPr>
            <w:tcW w:w="1760" w:type="dxa"/>
            <w:tcBorders>
              <w:top w:val="nil"/>
              <w:left w:val="nil"/>
              <w:bottom w:val="single" w:sz="4" w:space="0" w:color="C0C0C0"/>
              <w:right w:val="single" w:sz="4" w:space="0" w:color="C0C0C0"/>
            </w:tcBorders>
            <w:shd w:val="clear" w:color="000000" w:fill="D7EAD3"/>
            <w:vAlign w:val="center"/>
            <w:hideMark/>
          </w:tcPr>
          <w:p w14:paraId="0481523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119,75</w:t>
            </w:r>
          </w:p>
        </w:tc>
        <w:tc>
          <w:tcPr>
            <w:tcW w:w="1480" w:type="dxa"/>
            <w:tcBorders>
              <w:top w:val="nil"/>
              <w:left w:val="nil"/>
              <w:bottom w:val="single" w:sz="4" w:space="0" w:color="C0C0C0"/>
              <w:right w:val="single" w:sz="4" w:space="0" w:color="C0C0C0"/>
            </w:tcBorders>
            <w:shd w:val="clear" w:color="000000" w:fill="D7EAD3"/>
            <w:vAlign w:val="center"/>
            <w:hideMark/>
          </w:tcPr>
          <w:p w14:paraId="703BEBD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59,88</w:t>
            </w:r>
          </w:p>
        </w:tc>
        <w:tc>
          <w:tcPr>
            <w:tcW w:w="1520" w:type="dxa"/>
            <w:tcBorders>
              <w:top w:val="nil"/>
              <w:left w:val="nil"/>
              <w:bottom w:val="single" w:sz="4" w:space="0" w:color="C0C0C0"/>
              <w:right w:val="single" w:sz="4" w:space="0" w:color="C0C0C0"/>
            </w:tcBorders>
            <w:shd w:val="clear" w:color="000000" w:fill="D7EAD3"/>
            <w:vAlign w:val="center"/>
            <w:hideMark/>
          </w:tcPr>
          <w:p w14:paraId="45D435A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59,88</w:t>
            </w:r>
          </w:p>
        </w:tc>
        <w:tc>
          <w:tcPr>
            <w:tcW w:w="1300" w:type="dxa"/>
            <w:tcBorders>
              <w:top w:val="nil"/>
              <w:left w:val="nil"/>
              <w:bottom w:val="single" w:sz="4" w:space="0" w:color="C0C0C0"/>
              <w:right w:val="single" w:sz="4" w:space="0" w:color="C0C0C0"/>
            </w:tcBorders>
            <w:shd w:val="clear" w:color="000000" w:fill="D7EAD3"/>
            <w:vAlign w:val="center"/>
            <w:hideMark/>
          </w:tcPr>
          <w:p w14:paraId="791A521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0,82</w:t>
            </w:r>
          </w:p>
        </w:tc>
        <w:tc>
          <w:tcPr>
            <w:tcW w:w="3880" w:type="dxa"/>
            <w:tcBorders>
              <w:top w:val="nil"/>
              <w:left w:val="nil"/>
              <w:bottom w:val="single" w:sz="4" w:space="0" w:color="C0C0C0"/>
              <w:right w:val="single" w:sz="4" w:space="0" w:color="C0C0C0"/>
            </w:tcBorders>
            <w:shd w:val="clear" w:color="000000" w:fill="FFFFCC"/>
            <w:vAlign w:val="center"/>
            <w:hideMark/>
          </w:tcPr>
          <w:p w14:paraId="01CCAFE0"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7CBF207D" w14:textId="77777777" w:rsidTr="009D1B11">
        <w:trPr>
          <w:trHeight w:val="820"/>
          <w:jc w:val="center"/>
        </w:trPr>
        <w:tc>
          <w:tcPr>
            <w:tcW w:w="560" w:type="dxa"/>
            <w:tcBorders>
              <w:top w:val="nil"/>
              <w:left w:val="nil"/>
              <w:bottom w:val="nil"/>
              <w:right w:val="nil"/>
            </w:tcBorders>
            <w:shd w:val="clear" w:color="000000" w:fill="FFFF00"/>
            <w:noWrap/>
            <w:vAlign w:val="center"/>
            <w:hideMark/>
          </w:tcPr>
          <w:p w14:paraId="72EB019F"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ОР</w:t>
            </w:r>
          </w:p>
        </w:tc>
        <w:tc>
          <w:tcPr>
            <w:tcW w:w="400" w:type="dxa"/>
            <w:tcBorders>
              <w:top w:val="nil"/>
              <w:left w:val="nil"/>
              <w:bottom w:val="nil"/>
              <w:right w:val="nil"/>
            </w:tcBorders>
            <w:shd w:val="clear" w:color="auto" w:fill="auto"/>
            <w:vAlign w:val="center"/>
            <w:hideMark/>
          </w:tcPr>
          <w:p w14:paraId="3CAA353C" w14:textId="77777777" w:rsidR="009D1B11" w:rsidRPr="009D1B11" w:rsidRDefault="009D1B11" w:rsidP="009D1B11">
            <w:pPr>
              <w:jc w:val="center"/>
              <w:rPr>
                <w:rFonts w:ascii="Wingdings 2" w:hAnsi="Wingdings 2" w:cs="Tahoma"/>
                <w:color w:val="5A5A5A"/>
                <w:sz w:val="9"/>
                <w:szCs w:val="9"/>
              </w:rPr>
            </w:pPr>
            <w:r w:rsidRPr="009D1B11">
              <w:rPr>
                <w:rFonts w:ascii="Wingdings 2" w:hAnsi="Wingdings 2" w:cs="Tahoma"/>
                <w:color w:val="5A5A5A"/>
                <w:sz w:val="9"/>
                <w:szCs w:val="9"/>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8C91E0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5.3.1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0691ED94" w14:textId="77777777" w:rsidR="009D1B11" w:rsidRPr="009D1B11" w:rsidRDefault="009D1B11" w:rsidP="009D1B11">
            <w:pPr>
              <w:ind w:firstLineChars="200" w:firstLine="180"/>
              <w:rPr>
                <w:rFonts w:ascii="Tahoma" w:hAnsi="Tahoma" w:cs="Tahoma"/>
                <w:sz w:val="9"/>
                <w:szCs w:val="9"/>
              </w:rPr>
            </w:pPr>
            <w:r w:rsidRPr="009D1B11">
              <w:rPr>
                <w:rFonts w:ascii="Tahoma" w:hAnsi="Tahoma" w:cs="Tahoma"/>
                <w:sz w:val="9"/>
                <w:szCs w:val="9"/>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75403FC"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5D299D6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114,40</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2087935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100,95</w:t>
            </w:r>
          </w:p>
        </w:tc>
        <w:tc>
          <w:tcPr>
            <w:tcW w:w="1740" w:type="dxa"/>
            <w:tcBorders>
              <w:top w:val="single" w:sz="4" w:space="0" w:color="C0C0C0"/>
              <w:left w:val="nil"/>
              <w:bottom w:val="single" w:sz="4" w:space="0" w:color="C0C0C0"/>
              <w:right w:val="single" w:sz="4" w:space="0" w:color="C0C0C0"/>
            </w:tcBorders>
            <w:shd w:val="clear" w:color="000000" w:fill="FFFFCC"/>
            <w:vAlign w:val="center"/>
            <w:hideMark/>
          </w:tcPr>
          <w:p w14:paraId="0C2C492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117,10</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19FFEB4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120,57</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09F2223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0,87</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29186C6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121,44</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2902A67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-0,82</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65BA272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119,75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317C2AC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59,88</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0380FB1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59,88</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062C838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0,82</w:t>
            </w:r>
          </w:p>
        </w:tc>
        <w:tc>
          <w:tcPr>
            <w:tcW w:w="3880" w:type="dxa"/>
            <w:tcBorders>
              <w:top w:val="single" w:sz="4" w:space="0" w:color="C0C0C0"/>
              <w:left w:val="nil"/>
              <w:bottom w:val="single" w:sz="4" w:space="0" w:color="C0C0C0"/>
              <w:right w:val="single" w:sz="4" w:space="0" w:color="C0C0C0"/>
            </w:tcBorders>
            <w:shd w:val="clear" w:color="000000" w:fill="FFFFCC"/>
            <w:vAlign w:val="center"/>
            <w:hideMark/>
          </w:tcPr>
          <w:p w14:paraId="74BFCA41" w14:textId="77777777" w:rsidR="009D1B11" w:rsidRPr="009D1B11" w:rsidRDefault="009D1B11" w:rsidP="009D1B11">
            <w:pPr>
              <w:rPr>
                <w:rFonts w:ascii="Tahoma" w:hAnsi="Tahoma" w:cs="Tahoma"/>
                <w:sz w:val="9"/>
                <w:szCs w:val="9"/>
              </w:rPr>
            </w:pPr>
            <w:r w:rsidRPr="009D1B11">
              <w:rPr>
                <w:rFonts w:ascii="Tahoma" w:hAnsi="Tahoma" w:cs="Tahoma"/>
                <w:sz w:val="9"/>
                <w:szCs w:val="9"/>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 на 2021 год 103,7%, а также с учетом индекса эффективности операционных расходов 1%) </w:t>
            </w:r>
          </w:p>
        </w:tc>
      </w:tr>
      <w:tr w:rsidR="009D1B11" w:rsidRPr="009D1B11" w14:paraId="5290C3EA" w14:textId="77777777" w:rsidTr="009D1B11">
        <w:trPr>
          <w:trHeight w:val="450"/>
          <w:jc w:val="center"/>
        </w:trPr>
        <w:tc>
          <w:tcPr>
            <w:tcW w:w="560" w:type="dxa"/>
            <w:tcBorders>
              <w:top w:val="nil"/>
              <w:left w:val="nil"/>
              <w:bottom w:val="nil"/>
              <w:right w:val="nil"/>
            </w:tcBorders>
            <w:shd w:val="clear" w:color="000000" w:fill="B1A0C7"/>
            <w:noWrap/>
            <w:vAlign w:val="center"/>
            <w:hideMark/>
          </w:tcPr>
          <w:p w14:paraId="4B4E456F"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А</w:t>
            </w:r>
          </w:p>
        </w:tc>
        <w:tc>
          <w:tcPr>
            <w:tcW w:w="400" w:type="dxa"/>
            <w:tcBorders>
              <w:top w:val="nil"/>
              <w:left w:val="nil"/>
              <w:bottom w:val="nil"/>
              <w:right w:val="nil"/>
            </w:tcBorders>
            <w:shd w:val="clear" w:color="auto" w:fill="auto"/>
            <w:noWrap/>
            <w:vAlign w:val="bottom"/>
            <w:hideMark/>
          </w:tcPr>
          <w:p w14:paraId="14CA8E11"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B8D46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7</w:t>
            </w:r>
          </w:p>
        </w:tc>
        <w:tc>
          <w:tcPr>
            <w:tcW w:w="5860" w:type="dxa"/>
            <w:tcBorders>
              <w:top w:val="nil"/>
              <w:left w:val="nil"/>
              <w:bottom w:val="single" w:sz="4" w:space="0" w:color="C0C0C0"/>
              <w:right w:val="single" w:sz="4" w:space="0" w:color="C0C0C0"/>
            </w:tcBorders>
            <w:shd w:val="clear" w:color="auto" w:fill="auto"/>
            <w:vAlign w:val="center"/>
            <w:hideMark/>
          </w:tcPr>
          <w:p w14:paraId="02B85B8B"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759C8FDA"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12478C6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163,85</w:t>
            </w:r>
          </w:p>
        </w:tc>
        <w:tc>
          <w:tcPr>
            <w:tcW w:w="1560" w:type="dxa"/>
            <w:tcBorders>
              <w:top w:val="nil"/>
              <w:left w:val="nil"/>
              <w:bottom w:val="single" w:sz="4" w:space="0" w:color="C0C0C0"/>
              <w:right w:val="single" w:sz="4" w:space="0" w:color="C0C0C0"/>
            </w:tcBorders>
            <w:shd w:val="clear" w:color="000000" w:fill="D7EAD3"/>
            <w:vAlign w:val="center"/>
            <w:hideMark/>
          </w:tcPr>
          <w:p w14:paraId="5DE2B6C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115,23</w:t>
            </w:r>
          </w:p>
        </w:tc>
        <w:tc>
          <w:tcPr>
            <w:tcW w:w="1740" w:type="dxa"/>
            <w:tcBorders>
              <w:top w:val="nil"/>
              <w:left w:val="nil"/>
              <w:bottom w:val="single" w:sz="4" w:space="0" w:color="C0C0C0"/>
              <w:right w:val="single" w:sz="4" w:space="0" w:color="C0C0C0"/>
            </w:tcBorders>
            <w:shd w:val="clear" w:color="000000" w:fill="D7EAD3"/>
            <w:vAlign w:val="center"/>
            <w:hideMark/>
          </w:tcPr>
          <w:p w14:paraId="5D8A6B7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186,91</w:t>
            </w:r>
          </w:p>
        </w:tc>
        <w:tc>
          <w:tcPr>
            <w:tcW w:w="1680" w:type="dxa"/>
            <w:tcBorders>
              <w:top w:val="nil"/>
              <w:left w:val="nil"/>
              <w:bottom w:val="single" w:sz="4" w:space="0" w:color="C0C0C0"/>
              <w:right w:val="single" w:sz="4" w:space="0" w:color="C0C0C0"/>
            </w:tcBorders>
            <w:shd w:val="clear" w:color="000000" w:fill="D7EAD3"/>
            <w:vAlign w:val="center"/>
            <w:hideMark/>
          </w:tcPr>
          <w:p w14:paraId="224ACF5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163,85</w:t>
            </w:r>
          </w:p>
        </w:tc>
        <w:tc>
          <w:tcPr>
            <w:tcW w:w="1640" w:type="dxa"/>
            <w:tcBorders>
              <w:top w:val="nil"/>
              <w:left w:val="nil"/>
              <w:bottom w:val="single" w:sz="4" w:space="0" w:color="C0C0C0"/>
              <w:right w:val="single" w:sz="4" w:space="0" w:color="C0C0C0"/>
            </w:tcBorders>
            <w:shd w:val="clear" w:color="000000" w:fill="D7EAD3"/>
            <w:vAlign w:val="center"/>
            <w:hideMark/>
          </w:tcPr>
          <w:p w14:paraId="2B01EFA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0,16</w:t>
            </w:r>
          </w:p>
        </w:tc>
        <w:tc>
          <w:tcPr>
            <w:tcW w:w="1760" w:type="dxa"/>
            <w:tcBorders>
              <w:top w:val="nil"/>
              <w:left w:val="nil"/>
              <w:bottom w:val="single" w:sz="4" w:space="0" w:color="C0C0C0"/>
              <w:right w:val="single" w:sz="4" w:space="0" w:color="C0C0C0"/>
            </w:tcBorders>
            <w:shd w:val="clear" w:color="000000" w:fill="D7EAD3"/>
            <w:vAlign w:val="center"/>
            <w:hideMark/>
          </w:tcPr>
          <w:p w14:paraId="04540E2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164,00</w:t>
            </w:r>
          </w:p>
        </w:tc>
        <w:tc>
          <w:tcPr>
            <w:tcW w:w="1720" w:type="dxa"/>
            <w:tcBorders>
              <w:top w:val="nil"/>
              <w:left w:val="nil"/>
              <w:bottom w:val="single" w:sz="4" w:space="0" w:color="C0C0C0"/>
              <w:right w:val="single" w:sz="4" w:space="0" w:color="C0C0C0"/>
            </w:tcBorders>
            <w:shd w:val="clear" w:color="000000" w:fill="D7EAD3"/>
            <w:vAlign w:val="center"/>
            <w:hideMark/>
          </w:tcPr>
          <w:p w14:paraId="27B0776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-48,62</w:t>
            </w:r>
          </w:p>
        </w:tc>
        <w:tc>
          <w:tcPr>
            <w:tcW w:w="1760" w:type="dxa"/>
            <w:tcBorders>
              <w:top w:val="nil"/>
              <w:left w:val="nil"/>
              <w:bottom w:val="single" w:sz="4" w:space="0" w:color="C0C0C0"/>
              <w:right w:val="single" w:sz="4" w:space="0" w:color="C0C0C0"/>
            </w:tcBorders>
            <w:shd w:val="clear" w:color="000000" w:fill="D7EAD3"/>
            <w:vAlign w:val="center"/>
            <w:hideMark/>
          </w:tcPr>
          <w:p w14:paraId="37E1F7A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115,23</w:t>
            </w:r>
          </w:p>
        </w:tc>
        <w:tc>
          <w:tcPr>
            <w:tcW w:w="1480" w:type="dxa"/>
            <w:tcBorders>
              <w:top w:val="nil"/>
              <w:left w:val="nil"/>
              <w:bottom w:val="single" w:sz="4" w:space="0" w:color="C0C0C0"/>
              <w:right w:val="single" w:sz="4" w:space="0" w:color="C0C0C0"/>
            </w:tcBorders>
            <w:shd w:val="clear" w:color="000000" w:fill="D7EAD3"/>
            <w:vAlign w:val="center"/>
            <w:hideMark/>
          </w:tcPr>
          <w:p w14:paraId="72E6627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57,61</w:t>
            </w:r>
          </w:p>
        </w:tc>
        <w:tc>
          <w:tcPr>
            <w:tcW w:w="1520" w:type="dxa"/>
            <w:tcBorders>
              <w:top w:val="nil"/>
              <w:left w:val="nil"/>
              <w:bottom w:val="single" w:sz="4" w:space="0" w:color="C0C0C0"/>
              <w:right w:val="single" w:sz="4" w:space="0" w:color="C0C0C0"/>
            </w:tcBorders>
            <w:shd w:val="clear" w:color="000000" w:fill="D7EAD3"/>
            <w:vAlign w:val="center"/>
            <w:hideMark/>
          </w:tcPr>
          <w:p w14:paraId="0B5D1E5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57,61</w:t>
            </w:r>
          </w:p>
        </w:tc>
        <w:tc>
          <w:tcPr>
            <w:tcW w:w="1300" w:type="dxa"/>
            <w:tcBorders>
              <w:top w:val="nil"/>
              <w:left w:val="nil"/>
              <w:bottom w:val="single" w:sz="4" w:space="0" w:color="C0C0C0"/>
              <w:right w:val="single" w:sz="4" w:space="0" w:color="C0C0C0"/>
            </w:tcBorders>
            <w:shd w:val="clear" w:color="000000" w:fill="D7EAD3"/>
            <w:vAlign w:val="center"/>
            <w:hideMark/>
          </w:tcPr>
          <w:p w14:paraId="0E60D93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48,62</w:t>
            </w:r>
          </w:p>
        </w:tc>
        <w:tc>
          <w:tcPr>
            <w:tcW w:w="3880" w:type="dxa"/>
            <w:tcBorders>
              <w:top w:val="nil"/>
              <w:left w:val="nil"/>
              <w:bottom w:val="single" w:sz="4" w:space="0" w:color="C0C0C0"/>
              <w:right w:val="single" w:sz="4" w:space="0" w:color="C0C0C0"/>
            </w:tcBorders>
            <w:shd w:val="clear" w:color="000000" w:fill="FFFFCC"/>
            <w:vAlign w:val="center"/>
            <w:hideMark/>
          </w:tcPr>
          <w:p w14:paraId="347A4AB5"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69644A06" w14:textId="77777777" w:rsidTr="009D1B11">
        <w:trPr>
          <w:trHeight w:val="300"/>
          <w:jc w:val="center"/>
        </w:trPr>
        <w:tc>
          <w:tcPr>
            <w:tcW w:w="560" w:type="dxa"/>
            <w:tcBorders>
              <w:top w:val="nil"/>
              <w:left w:val="nil"/>
              <w:bottom w:val="nil"/>
              <w:right w:val="nil"/>
            </w:tcBorders>
            <w:shd w:val="clear" w:color="000000" w:fill="B1A0C7"/>
            <w:noWrap/>
            <w:vAlign w:val="center"/>
            <w:hideMark/>
          </w:tcPr>
          <w:p w14:paraId="16B8D0C3"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А</w:t>
            </w:r>
          </w:p>
        </w:tc>
        <w:tc>
          <w:tcPr>
            <w:tcW w:w="400" w:type="dxa"/>
            <w:tcBorders>
              <w:top w:val="nil"/>
              <w:left w:val="nil"/>
              <w:bottom w:val="nil"/>
              <w:right w:val="nil"/>
            </w:tcBorders>
            <w:shd w:val="clear" w:color="auto" w:fill="auto"/>
            <w:noWrap/>
            <w:vAlign w:val="bottom"/>
            <w:hideMark/>
          </w:tcPr>
          <w:p w14:paraId="4B2D79C5"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A5457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7.1</w:t>
            </w:r>
          </w:p>
        </w:tc>
        <w:tc>
          <w:tcPr>
            <w:tcW w:w="5860" w:type="dxa"/>
            <w:tcBorders>
              <w:top w:val="nil"/>
              <w:left w:val="nil"/>
              <w:bottom w:val="single" w:sz="4" w:space="0" w:color="C0C0C0"/>
              <w:right w:val="single" w:sz="4" w:space="0" w:color="C0C0C0"/>
            </w:tcBorders>
            <w:shd w:val="clear" w:color="auto" w:fill="auto"/>
            <w:vAlign w:val="center"/>
            <w:hideMark/>
          </w:tcPr>
          <w:p w14:paraId="2167E531" w14:textId="77777777" w:rsidR="009D1B11" w:rsidRPr="009D1B11" w:rsidRDefault="009D1B11" w:rsidP="009D1B11">
            <w:pPr>
              <w:ind w:firstLineChars="100" w:firstLine="90"/>
              <w:rPr>
                <w:rFonts w:ascii="Tahoma" w:hAnsi="Tahoma" w:cs="Tahoma"/>
                <w:b/>
                <w:bCs/>
                <w:color w:val="000000"/>
                <w:sz w:val="9"/>
                <w:szCs w:val="9"/>
              </w:rPr>
            </w:pPr>
            <w:r w:rsidRPr="009D1B11">
              <w:rPr>
                <w:rFonts w:ascii="Tahoma" w:hAnsi="Tahoma" w:cs="Tahoma"/>
                <w:b/>
                <w:bCs/>
                <w:color w:val="000000"/>
                <w:sz w:val="9"/>
                <w:szCs w:val="9"/>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29D04A4A"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36BEC94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163,85</w:t>
            </w:r>
          </w:p>
        </w:tc>
        <w:tc>
          <w:tcPr>
            <w:tcW w:w="1560" w:type="dxa"/>
            <w:tcBorders>
              <w:top w:val="nil"/>
              <w:left w:val="nil"/>
              <w:bottom w:val="single" w:sz="4" w:space="0" w:color="C0C0C0"/>
              <w:right w:val="single" w:sz="4" w:space="0" w:color="C0C0C0"/>
            </w:tcBorders>
            <w:shd w:val="clear" w:color="000000" w:fill="FFFFCC"/>
            <w:vAlign w:val="center"/>
            <w:hideMark/>
          </w:tcPr>
          <w:p w14:paraId="503CA52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115,23</w:t>
            </w:r>
          </w:p>
        </w:tc>
        <w:tc>
          <w:tcPr>
            <w:tcW w:w="1740" w:type="dxa"/>
            <w:tcBorders>
              <w:top w:val="nil"/>
              <w:left w:val="nil"/>
              <w:bottom w:val="single" w:sz="4" w:space="0" w:color="C0C0C0"/>
              <w:right w:val="single" w:sz="4" w:space="0" w:color="C0C0C0"/>
            </w:tcBorders>
            <w:shd w:val="clear" w:color="000000" w:fill="FFFFCC"/>
            <w:vAlign w:val="center"/>
            <w:hideMark/>
          </w:tcPr>
          <w:p w14:paraId="419976E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186,91</w:t>
            </w:r>
          </w:p>
        </w:tc>
        <w:tc>
          <w:tcPr>
            <w:tcW w:w="1680" w:type="dxa"/>
            <w:tcBorders>
              <w:top w:val="nil"/>
              <w:left w:val="nil"/>
              <w:bottom w:val="single" w:sz="4" w:space="0" w:color="C0C0C0"/>
              <w:right w:val="single" w:sz="4" w:space="0" w:color="C0C0C0"/>
            </w:tcBorders>
            <w:shd w:val="clear" w:color="000000" w:fill="FFFFCC"/>
            <w:vAlign w:val="center"/>
            <w:hideMark/>
          </w:tcPr>
          <w:p w14:paraId="377367A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163,85</w:t>
            </w:r>
          </w:p>
        </w:tc>
        <w:tc>
          <w:tcPr>
            <w:tcW w:w="1640" w:type="dxa"/>
            <w:tcBorders>
              <w:top w:val="nil"/>
              <w:left w:val="nil"/>
              <w:bottom w:val="single" w:sz="4" w:space="0" w:color="C0C0C0"/>
              <w:right w:val="single" w:sz="4" w:space="0" w:color="C0C0C0"/>
            </w:tcBorders>
            <w:shd w:val="clear" w:color="000000" w:fill="FFFFCC"/>
            <w:vAlign w:val="center"/>
            <w:hideMark/>
          </w:tcPr>
          <w:p w14:paraId="615CC63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0,16</w:t>
            </w:r>
          </w:p>
        </w:tc>
        <w:tc>
          <w:tcPr>
            <w:tcW w:w="1760" w:type="dxa"/>
            <w:tcBorders>
              <w:top w:val="nil"/>
              <w:left w:val="nil"/>
              <w:bottom w:val="single" w:sz="4" w:space="0" w:color="C0C0C0"/>
              <w:right w:val="single" w:sz="4" w:space="0" w:color="C0C0C0"/>
            </w:tcBorders>
            <w:shd w:val="clear" w:color="000000" w:fill="FFFFCC"/>
            <w:vAlign w:val="center"/>
            <w:hideMark/>
          </w:tcPr>
          <w:p w14:paraId="3F2DF81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164,00</w:t>
            </w:r>
          </w:p>
        </w:tc>
        <w:tc>
          <w:tcPr>
            <w:tcW w:w="1720" w:type="dxa"/>
            <w:tcBorders>
              <w:top w:val="nil"/>
              <w:left w:val="nil"/>
              <w:bottom w:val="single" w:sz="4" w:space="0" w:color="C0C0C0"/>
              <w:right w:val="single" w:sz="4" w:space="0" w:color="C0C0C0"/>
            </w:tcBorders>
            <w:shd w:val="clear" w:color="000000" w:fill="FFFFCC"/>
            <w:vAlign w:val="center"/>
            <w:hideMark/>
          </w:tcPr>
          <w:p w14:paraId="619258D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-48,62</w:t>
            </w:r>
          </w:p>
        </w:tc>
        <w:tc>
          <w:tcPr>
            <w:tcW w:w="1760" w:type="dxa"/>
            <w:tcBorders>
              <w:top w:val="nil"/>
              <w:left w:val="nil"/>
              <w:bottom w:val="single" w:sz="4" w:space="0" w:color="C0C0C0"/>
              <w:right w:val="single" w:sz="4" w:space="0" w:color="C0C0C0"/>
            </w:tcBorders>
            <w:shd w:val="clear" w:color="000000" w:fill="FFFFCC"/>
            <w:vAlign w:val="center"/>
            <w:hideMark/>
          </w:tcPr>
          <w:p w14:paraId="4667714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115,23</w:t>
            </w:r>
          </w:p>
        </w:tc>
        <w:tc>
          <w:tcPr>
            <w:tcW w:w="1480" w:type="dxa"/>
            <w:tcBorders>
              <w:top w:val="nil"/>
              <w:left w:val="nil"/>
              <w:bottom w:val="single" w:sz="4" w:space="0" w:color="C0C0C0"/>
              <w:right w:val="single" w:sz="4" w:space="0" w:color="C0C0C0"/>
            </w:tcBorders>
            <w:shd w:val="clear" w:color="000000" w:fill="D7EAD3"/>
            <w:vAlign w:val="center"/>
            <w:hideMark/>
          </w:tcPr>
          <w:p w14:paraId="0971484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57,61</w:t>
            </w:r>
          </w:p>
        </w:tc>
        <w:tc>
          <w:tcPr>
            <w:tcW w:w="1520" w:type="dxa"/>
            <w:tcBorders>
              <w:top w:val="nil"/>
              <w:left w:val="nil"/>
              <w:bottom w:val="single" w:sz="4" w:space="0" w:color="C0C0C0"/>
              <w:right w:val="single" w:sz="4" w:space="0" w:color="C0C0C0"/>
            </w:tcBorders>
            <w:shd w:val="clear" w:color="000000" w:fill="D7EAD3"/>
            <w:vAlign w:val="center"/>
            <w:hideMark/>
          </w:tcPr>
          <w:p w14:paraId="59ED6D1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57,61</w:t>
            </w:r>
          </w:p>
        </w:tc>
        <w:tc>
          <w:tcPr>
            <w:tcW w:w="1300" w:type="dxa"/>
            <w:tcBorders>
              <w:top w:val="nil"/>
              <w:left w:val="nil"/>
              <w:bottom w:val="single" w:sz="4" w:space="0" w:color="C0C0C0"/>
              <w:right w:val="single" w:sz="4" w:space="0" w:color="C0C0C0"/>
            </w:tcBorders>
            <w:shd w:val="clear" w:color="000000" w:fill="D7EAD3"/>
            <w:vAlign w:val="center"/>
            <w:hideMark/>
          </w:tcPr>
          <w:p w14:paraId="047F84F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48,62</w:t>
            </w:r>
          </w:p>
        </w:tc>
        <w:tc>
          <w:tcPr>
            <w:tcW w:w="3880" w:type="dxa"/>
            <w:tcBorders>
              <w:top w:val="nil"/>
              <w:left w:val="nil"/>
              <w:bottom w:val="single" w:sz="4" w:space="0" w:color="C0C0C0"/>
              <w:right w:val="single" w:sz="4" w:space="0" w:color="C0C0C0"/>
            </w:tcBorders>
            <w:shd w:val="clear" w:color="000000" w:fill="FFFFCC"/>
            <w:vAlign w:val="center"/>
            <w:hideMark/>
          </w:tcPr>
          <w:p w14:paraId="2B1BED1D" w14:textId="77777777" w:rsidR="009D1B11" w:rsidRPr="009D1B11" w:rsidRDefault="009D1B11" w:rsidP="009D1B11">
            <w:pPr>
              <w:rPr>
                <w:rFonts w:ascii="Tahoma" w:hAnsi="Tahoma" w:cs="Tahoma"/>
                <w:sz w:val="9"/>
                <w:szCs w:val="9"/>
              </w:rPr>
            </w:pPr>
            <w:r w:rsidRPr="009D1B11">
              <w:rPr>
                <w:rFonts w:ascii="Tahoma" w:hAnsi="Tahoma" w:cs="Tahoma"/>
                <w:sz w:val="9"/>
                <w:szCs w:val="9"/>
              </w:rPr>
              <w:t>по факту 2019 года</w:t>
            </w:r>
          </w:p>
        </w:tc>
      </w:tr>
      <w:tr w:rsidR="009D1B11" w:rsidRPr="009D1B11" w14:paraId="636E6701" w14:textId="77777777" w:rsidTr="009D1B11">
        <w:trPr>
          <w:trHeight w:val="300"/>
          <w:jc w:val="center"/>
        </w:trPr>
        <w:tc>
          <w:tcPr>
            <w:tcW w:w="560" w:type="dxa"/>
            <w:tcBorders>
              <w:top w:val="nil"/>
              <w:left w:val="nil"/>
              <w:bottom w:val="nil"/>
              <w:right w:val="nil"/>
            </w:tcBorders>
            <w:shd w:val="clear" w:color="000000" w:fill="00B050"/>
            <w:noWrap/>
            <w:vAlign w:val="center"/>
            <w:hideMark/>
          </w:tcPr>
          <w:p w14:paraId="4778B5E0"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7CE62937"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C810D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w:t>
            </w:r>
          </w:p>
        </w:tc>
        <w:tc>
          <w:tcPr>
            <w:tcW w:w="5860" w:type="dxa"/>
            <w:tcBorders>
              <w:top w:val="nil"/>
              <w:left w:val="nil"/>
              <w:bottom w:val="single" w:sz="4" w:space="0" w:color="C0C0C0"/>
              <w:right w:val="single" w:sz="4" w:space="0" w:color="C0C0C0"/>
            </w:tcBorders>
            <w:shd w:val="clear" w:color="auto" w:fill="auto"/>
            <w:vAlign w:val="center"/>
            <w:hideMark/>
          </w:tcPr>
          <w:p w14:paraId="2A3A5395"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1AA5484F"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51D3B59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718,15</w:t>
            </w:r>
          </w:p>
        </w:tc>
        <w:tc>
          <w:tcPr>
            <w:tcW w:w="1560" w:type="dxa"/>
            <w:tcBorders>
              <w:top w:val="nil"/>
              <w:left w:val="nil"/>
              <w:bottom w:val="single" w:sz="4" w:space="0" w:color="C0C0C0"/>
              <w:right w:val="single" w:sz="4" w:space="0" w:color="C0C0C0"/>
            </w:tcBorders>
            <w:shd w:val="clear" w:color="000000" w:fill="D7EAD3"/>
            <w:vAlign w:val="center"/>
            <w:hideMark/>
          </w:tcPr>
          <w:p w14:paraId="41EB741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498,26</w:t>
            </w:r>
          </w:p>
        </w:tc>
        <w:tc>
          <w:tcPr>
            <w:tcW w:w="1740" w:type="dxa"/>
            <w:tcBorders>
              <w:top w:val="nil"/>
              <w:left w:val="nil"/>
              <w:bottom w:val="single" w:sz="4" w:space="0" w:color="C0C0C0"/>
              <w:right w:val="single" w:sz="4" w:space="0" w:color="C0C0C0"/>
            </w:tcBorders>
            <w:shd w:val="clear" w:color="000000" w:fill="D7EAD3"/>
            <w:vAlign w:val="center"/>
            <w:hideMark/>
          </w:tcPr>
          <w:p w14:paraId="00D0B22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915,82</w:t>
            </w:r>
          </w:p>
        </w:tc>
        <w:tc>
          <w:tcPr>
            <w:tcW w:w="1680" w:type="dxa"/>
            <w:tcBorders>
              <w:top w:val="nil"/>
              <w:left w:val="nil"/>
              <w:bottom w:val="single" w:sz="4" w:space="0" w:color="C0C0C0"/>
              <w:right w:val="single" w:sz="4" w:space="0" w:color="C0C0C0"/>
            </w:tcBorders>
            <w:shd w:val="clear" w:color="000000" w:fill="D7EAD3"/>
            <w:vAlign w:val="center"/>
            <w:hideMark/>
          </w:tcPr>
          <w:p w14:paraId="615047C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940,82</w:t>
            </w:r>
          </w:p>
        </w:tc>
        <w:tc>
          <w:tcPr>
            <w:tcW w:w="1640" w:type="dxa"/>
            <w:tcBorders>
              <w:top w:val="nil"/>
              <w:left w:val="nil"/>
              <w:bottom w:val="single" w:sz="4" w:space="0" w:color="C0C0C0"/>
              <w:right w:val="single" w:sz="4" w:space="0" w:color="C0C0C0"/>
            </w:tcBorders>
            <w:shd w:val="clear" w:color="000000" w:fill="D7EAD3"/>
            <w:vAlign w:val="center"/>
            <w:hideMark/>
          </w:tcPr>
          <w:p w14:paraId="5FDF936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1F2705D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940,82</w:t>
            </w:r>
          </w:p>
        </w:tc>
        <w:tc>
          <w:tcPr>
            <w:tcW w:w="1720" w:type="dxa"/>
            <w:tcBorders>
              <w:top w:val="nil"/>
              <w:left w:val="nil"/>
              <w:bottom w:val="single" w:sz="4" w:space="0" w:color="C0C0C0"/>
              <w:right w:val="single" w:sz="4" w:space="0" w:color="C0C0C0"/>
            </w:tcBorders>
            <w:shd w:val="clear" w:color="000000" w:fill="D7EAD3"/>
            <w:vAlign w:val="center"/>
            <w:hideMark/>
          </w:tcPr>
          <w:p w14:paraId="371751F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-268,12</w:t>
            </w:r>
          </w:p>
        </w:tc>
        <w:tc>
          <w:tcPr>
            <w:tcW w:w="1760" w:type="dxa"/>
            <w:tcBorders>
              <w:top w:val="nil"/>
              <w:left w:val="nil"/>
              <w:bottom w:val="single" w:sz="4" w:space="0" w:color="C0C0C0"/>
              <w:right w:val="single" w:sz="4" w:space="0" w:color="C0C0C0"/>
            </w:tcBorders>
            <w:shd w:val="clear" w:color="000000" w:fill="D7EAD3"/>
            <w:vAlign w:val="center"/>
            <w:hideMark/>
          </w:tcPr>
          <w:p w14:paraId="14B009D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672,70</w:t>
            </w:r>
          </w:p>
        </w:tc>
        <w:tc>
          <w:tcPr>
            <w:tcW w:w="1480" w:type="dxa"/>
            <w:tcBorders>
              <w:top w:val="nil"/>
              <w:left w:val="nil"/>
              <w:bottom w:val="single" w:sz="4" w:space="0" w:color="C0C0C0"/>
              <w:right w:val="single" w:sz="4" w:space="0" w:color="C0C0C0"/>
            </w:tcBorders>
            <w:shd w:val="clear" w:color="000000" w:fill="D7EAD3"/>
            <w:vAlign w:val="center"/>
            <w:hideMark/>
          </w:tcPr>
          <w:p w14:paraId="4076047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218,35</w:t>
            </w:r>
          </w:p>
        </w:tc>
        <w:tc>
          <w:tcPr>
            <w:tcW w:w="1520" w:type="dxa"/>
            <w:tcBorders>
              <w:top w:val="nil"/>
              <w:left w:val="nil"/>
              <w:bottom w:val="single" w:sz="4" w:space="0" w:color="C0C0C0"/>
              <w:right w:val="single" w:sz="4" w:space="0" w:color="C0C0C0"/>
            </w:tcBorders>
            <w:shd w:val="clear" w:color="000000" w:fill="D7EAD3"/>
            <w:vAlign w:val="center"/>
            <w:hideMark/>
          </w:tcPr>
          <w:p w14:paraId="0A9581F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454,35</w:t>
            </w:r>
          </w:p>
        </w:tc>
        <w:tc>
          <w:tcPr>
            <w:tcW w:w="1300" w:type="dxa"/>
            <w:tcBorders>
              <w:top w:val="nil"/>
              <w:left w:val="nil"/>
              <w:bottom w:val="single" w:sz="4" w:space="0" w:color="C0C0C0"/>
              <w:right w:val="single" w:sz="4" w:space="0" w:color="C0C0C0"/>
            </w:tcBorders>
            <w:shd w:val="clear" w:color="000000" w:fill="D7EAD3"/>
            <w:vAlign w:val="center"/>
            <w:hideMark/>
          </w:tcPr>
          <w:p w14:paraId="24A8114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268,12</w:t>
            </w:r>
          </w:p>
        </w:tc>
        <w:tc>
          <w:tcPr>
            <w:tcW w:w="3880" w:type="dxa"/>
            <w:tcBorders>
              <w:top w:val="nil"/>
              <w:left w:val="nil"/>
              <w:bottom w:val="single" w:sz="4" w:space="0" w:color="C0C0C0"/>
              <w:right w:val="single" w:sz="4" w:space="0" w:color="C0C0C0"/>
            </w:tcBorders>
            <w:shd w:val="clear" w:color="000000" w:fill="FFFFCC"/>
            <w:vAlign w:val="center"/>
            <w:hideMark/>
          </w:tcPr>
          <w:p w14:paraId="5EAB0F14"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3BDFA1B4" w14:textId="77777777" w:rsidTr="009D1B11">
        <w:trPr>
          <w:trHeight w:val="1095"/>
          <w:jc w:val="center"/>
        </w:trPr>
        <w:tc>
          <w:tcPr>
            <w:tcW w:w="560" w:type="dxa"/>
            <w:tcBorders>
              <w:top w:val="nil"/>
              <w:left w:val="nil"/>
              <w:bottom w:val="nil"/>
              <w:right w:val="nil"/>
            </w:tcBorders>
            <w:shd w:val="clear" w:color="000000" w:fill="00B050"/>
            <w:noWrap/>
            <w:vAlign w:val="center"/>
            <w:hideMark/>
          </w:tcPr>
          <w:p w14:paraId="1D726B0E"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4981BBD2"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10F48E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9.3</w:t>
            </w:r>
          </w:p>
        </w:tc>
        <w:tc>
          <w:tcPr>
            <w:tcW w:w="5860" w:type="dxa"/>
            <w:tcBorders>
              <w:top w:val="nil"/>
              <w:left w:val="nil"/>
              <w:bottom w:val="single" w:sz="4" w:space="0" w:color="C0C0C0"/>
              <w:right w:val="single" w:sz="4" w:space="0" w:color="C0C0C0"/>
            </w:tcBorders>
            <w:shd w:val="clear" w:color="auto" w:fill="auto"/>
            <w:vAlign w:val="center"/>
            <w:hideMark/>
          </w:tcPr>
          <w:p w14:paraId="126D5337"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071E116B"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278EDE5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688,55</w:t>
            </w:r>
          </w:p>
        </w:tc>
        <w:tc>
          <w:tcPr>
            <w:tcW w:w="1560" w:type="dxa"/>
            <w:tcBorders>
              <w:top w:val="nil"/>
              <w:left w:val="nil"/>
              <w:bottom w:val="single" w:sz="4" w:space="0" w:color="C0C0C0"/>
              <w:right w:val="single" w:sz="4" w:space="0" w:color="C0C0C0"/>
            </w:tcBorders>
            <w:shd w:val="clear" w:color="000000" w:fill="FFFFCC"/>
            <w:vAlign w:val="center"/>
            <w:hideMark/>
          </w:tcPr>
          <w:p w14:paraId="2EF4400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476,57</w:t>
            </w:r>
          </w:p>
        </w:tc>
        <w:tc>
          <w:tcPr>
            <w:tcW w:w="1740" w:type="dxa"/>
            <w:tcBorders>
              <w:top w:val="nil"/>
              <w:left w:val="nil"/>
              <w:bottom w:val="single" w:sz="4" w:space="0" w:color="C0C0C0"/>
              <w:right w:val="single" w:sz="4" w:space="0" w:color="C0C0C0"/>
            </w:tcBorders>
            <w:shd w:val="clear" w:color="000000" w:fill="FFFFCC"/>
            <w:vAlign w:val="center"/>
            <w:hideMark/>
          </w:tcPr>
          <w:p w14:paraId="6B48AAD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879,99</w:t>
            </w:r>
          </w:p>
        </w:tc>
        <w:tc>
          <w:tcPr>
            <w:tcW w:w="1680" w:type="dxa"/>
            <w:tcBorders>
              <w:top w:val="nil"/>
              <w:left w:val="nil"/>
              <w:bottom w:val="single" w:sz="4" w:space="0" w:color="C0C0C0"/>
              <w:right w:val="single" w:sz="4" w:space="0" w:color="C0C0C0"/>
            </w:tcBorders>
            <w:shd w:val="clear" w:color="000000" w:fill="FFFFCC"/>
            <w:vAlign w:val="center"/>
            <w:hideMark/>
          </w:tcPr>
          <w:p w14:paraId="5DCE448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911,22</w:t>
            </w:r>
          </w:p>
        </w:tc>
        <w:tc>
          <w:tcPr>
            <w:tcW w:w="1640" w:type="dxa"/>
            <w:tcBorders>
              <w:top w:val="nil"/>
              <w:left w:val="nil"/>
              <w:bottom w:val="single" w:sz="4" w:space="0" w:color="C0C0C0"/>
              <w:right w:val="single" w:sz="4" w:space="0" w:color="C0C0C0"/>
            </w:tcBorders>
            <w:shd w:val="clear" w:color="000000" w:fill="FFFFCC"/>
            <w:vAlign w:val="center"/>
            <w:hideMark/>
          </w:tcPr>
          <w:p w14:paraId="4D27F43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10CFCD0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911,22</w:t>
            </w:r>
          </w:p>
        </w:tc>
        <w:tc>
          <w:tcPr>
            <w:tcW w:w="1720" w:type="dxa"/>
            <w:tcBorders>
              <w:top w:val="nil"/>
              <w:left w:val="nil"/>
              <w:bottom w:val="single" w:sz="4" w:space="0" w:color="C0C0C0"/>
              <w:right w:val="single" w:sz="4" w:space="0" w:color="C0C0C0"/>
            </w:tcBorders>
            <w:shd w:val="clear" w:color="000000" w:fill="FFFFCC"/>
            <w:vAlign w:val="center"/>
            <w:hideMark/>
          </w:tcPr>
          <w:p w14:paraId="0EF9352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-259,34</w:t>
            </w:r>
          </w:p>
        </w:tc>
        <w:tc>
          <w:tcPr>
            <w:tcW w:w="1760" w:type="dxa"/>
            <w:tcBorders>
              <w:top w:val="nil"/>
              <w:left w:val="nil"/>
              <w:bottom w:val="single" w:sz="4" w:space="0" w:color="C0C0C0"/>
              <w:right w:val="single" w:sz="4" w:space="0" w:color="C0C0C0"/>
            </w:tcBorders>
            <w:shd w:val="clear" w:color="000000" w:fill="FFFFCC"/>
            <w:vAlign w:val="center"/>
            <w:hideMark/>
          </w:tcPr>
          <w:p w14:paraId="0977CD3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651,88</w:t>
            </w:r>
          </w:p>
        </w:tc>
        <w:tc>
          <w:tcPr>
            <w:tcW w:w="1480" w:type="dxa"/>
            <w:tcBorders>
              <w:top w:val="nil"/>
              <w:left w:val="nil"/>
              <w:bottom w:val="single" w:sz="4" w:space="0" w:color="C0C0C0"/>
              <w:right w:val="single" w:sz="4" w:space="0" w:color="C0C0C0"/>
            </w:tcBorders>
            <w:shd w:val="clear" w:color="000000" w:fill="D7EAD3"/>
            <w:vAlign w:val="center"/>
            <w:hideMark/>
          </w:tcPr>
          <w:p w14:paraId="5408807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207,94</w:t>
            </w:r>
          </w:p>
        </w:tc>
        <w:tc>
          <w:tcPr>
            <w:tcW w:w="1520" w:type="dxa"/>
            <w:tcBorders>
              <w:top w:val="nil"/>
              <w:left w:val="nil"/>
              <w:bottom w:val="single" w:sz="4" w:space="0" w:color="C0C0C0"/>
              <w:right w:val="single" w:sz="4" w:space="0" w:color="C0C0C0"/>
            </w:tcBorders>
            <w:shd w:val="clear" w:color="000000" w:fill="D7EAD3"/>
            <w:vAlign w:val="center"/>
            <w:hideMark/>
          </w:tcPr>
          <w:p w14:paraId="6535F62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443,94</w:t>
            </w:r>
          </w:p>
        </w:tc>
        <w:tc>
          <w:tcPr>
            <w:tcW w:w="1300" w:type="dxa"/>
            <w:tcBorders>
              <w:top w:val="nil"/>
              <w:left w:val="nil"/>
              <w:bottom w:val="single" w:sz="4" w:space="0" w:color="C0C0C0"/>
              <w:right w:val="single" w:sz="4" w:space="0" w:color="C0C0C0"/>
            </w:tcBorders>
            <w:shd w:val="clear" w:color="000000" w:fill="D7EAD3"/>
            <w:vAlign w:val="center"/>
            <w:hideMark/>
          </w:tcPr>
          <w:p w14:paraId="62311F9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259,34</w:t>
            </w:r>
          </w:p>
        </w:tc>
        <w:tc>
          <w:tcPr>
            <w:tcW w:w="3880" w:type="dxa"/>
            <w:tcBorders>
              <w:top w:val="nil"/>
              <w:left w:val="nil"/>
              <w:bottom w:val="single" w:sz="4" w:space="0" w:color="C0C0C0"/>
              <w:right w:val="single" w:sz="4" w:space="0" w:color="C0C0C0"/>
            </w:tcBorders>
            <w:shd w:val="clear" w:color="000000" w:fill="FFFFCC"/>
            <w:vAlign w:val="center"/>
            <w:hideMark/>
          </w:tcPr>
          <w:p w14:paraId="1195D380" w14:textId="77777777" w:rsidR="009D1B11" w:rsidRPr="009D1B11" w:rsidRDefault="009D1B11" w:rsidP="009D1B11">
            <w:pPr>
              <w:rPr>
                <w:rFonts w:ascii="Tahoma" w:hAnsi="Tahoma" w:cs="Tahoma"/>
                <w:sz w:val="9"/>
                <w:szCs w:val="9"/>
              </w:rPr>
            </w:pPr>
            <w:proofErr w:type="spellStart"/>
            <w:r w:rsidRPr="009D1B11">
              <w:rPr>
                <w:rFonts w:ascii="Tahoma" w:hAnsi="Tahoma" w:cs="Tahoma"/>
                <w:sz w:val="9"/>
                <w:szCs w:val="9"/>
              </w:rPr>
              <w:t>расчитано</w:t>
            </w:r>
            <w:proofErr w:type="spellEnd"/>
            <w:r w:rsidRPr="009D1B11">
              <w:rPr>
                <w:rFonts w:ascii="Tahoma" w:hAnsi="Tahoma" w:cs="Tahoma"/>
                <w:sz w:val="9"/>
                <w:szCs w:val="9"/>
              </w:rPr>
              <w:t xml:space="preserve"> исходя из объема поднятой воды и ставок водного налога в соответствии с Налоговым </w:t>
            </w:r>
            <w:proofErr w:type="gramStart"/>
            <w:r w:rsidRPr="009D1B11">
              <w:rPr>
                <w:rFonts w:ascii="Tahoma" w:hAnsi="Tahoma" w:cs="Tahoma"/>
                <w:sz w:val="9"/>
                <w:szCs w:val="9"/>
              </w:rPr>
              <w:t>кодексом  РФ</w:t>
            </w:r>
            <w:proofErr w:type="gramEnd"/>
          </w:p>
        </w:tc>
      </w:tr>
      <w:tr w:rsidR="009D1B11" w:rsidRPr="009D1B11" w14:paraId="3A6D23B6" w14:textId="77777777" w:rsidTr="009D1B11">
        <w:trPr>
          <w:trHeight w:val="300"/>
          <w:jc w:val="center"/>
        </w:trPr>
        <w:tc>
          <w:tcPr>
            <w:tcW w:w="560" w:type="dxa"/>
            <w:tcBorders>
              <w:top w:val="nil"/>
              <w:left w:val="nil"/>
              <w:bottom w:val="nil"/>
              <w:right w:val="nil"/>
            </w:tcBorders>
            <w:shd w:val="clear" w:color="000000" w:fill="00B050"/>
            <w:noWrap/>
            <w:vAlign w:val="center"/>
            <w:hideMark/>
          </w:tcPr>
          <w:p w14:paraId="0D4B45D1"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1BC22B16"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FB9B6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9.5</w:t>
            </w:r>
          </w:p>
        </w:tc>
        <w:tc>
          <w:tcPr>
            <w:tcW w:w="5860" w:type="dxa"/>
            <w:tcBorders>
              <w:top w:val="nil"/>
              <w:left w:val="nil"/>
              <w:bottom w:val="single" w:sz="4" w:space="0" w:color="C0C0C0"/>
              <w:right w:val="single" w:sz="4" w:space="0" w:color="C0C0C0"/>
            </w:tcBorders>
            <w:shd w:val="clear" w:color="auto" w:fill="auto"/>
            <w:vAlign w:val="center"/>
            <w:hideMark/>
          </w:tcPr>
          <w:p w14:paraId="09855892"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5BA39B94"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2E9452A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29,60</w:t>
            </w:r>
          </w:p>
        </w:tc>
        <w:tc>
          <w:tcPr>
            <w:tcW w:w="1560" w:type="dxa"/>
            <w:tcBorders>
              <w:top w:val="nil"/>
              <w:left w:val="nil"/>
              <w:bottom w:val="single" w:sz="4" w:space="0" w:color="C0C0C0"/>
              <w:right w:val="single" w:sz="4" w:space="0" w:color="C0C0C0"/>
            </w:tcBorders>
            <w:shd w:val="clear" w:color="000000" w:fill="FFFFCC"/>
            <w:vAlign w:val="center"/>
            <w:hideMark/>
          </w:tcPr>
          <w:p w14:paraId="0B3294D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20,82</w:t>
            </w:r>
          </w:p>
        </w:tc>
        <w:tc>
          <w:tcPr>
            <w:tcW w:w="1740" w:type="dxa"/>
            <w:tcBorders>
              <w:top w:val="nil"/>
              <w:left w:val="nil"/>
              <w:bottom w:val="single" w:sz="4" w:space="0" w:color="C0C0C0"/>
              <w:right w:val="single" w:sz="4" w:space="0" w:color="C0C0C0"/>
            </w:tcBorders>
            <w:shd w:val="clear" w:color="000000" w:fill="FFFFCC"/>
            <w:vAlign w:val="center"/>
            <w:hideMark/>
          </w:tcPr>
          <w:p w14:paraId="2E842E2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35,83</w:t>
            </w:r>
          </w:p>
        </w:tc>
        <w:tc>
          <w:tcPr>
            <w:tcW w:w="1680" w:type="dxa"/>
            <w:tcBorders>
              <w:top w:val="nil"/>
              <w:left w:val="nil"/>
              <w:bottom w:val="single" w:sz="4" w:space="0" w:color="C0C0C0"/>
              <w:right w:val="single" w:sz="4" w:space="0" w:color="C0C0C0"/>
            </w:tcBorders>
            <w:shd w:val="clear" w:color="000000" w:fill="FFFFCC"/>
            <w:vAlign w:val="center"/>
            <w:hideMark/>
          </w:tcPr>
          <w:p w14:paraId="1FEC782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29,60</w:t>
            </w:r>
          </w:p>
        </w:tc>
        <w:tc>
          <w:tcPr>
            <w:tcW w:w="1640" w:type="dxa"/>
            <w:tcBorders>
              <w:top w:val="nil"/>
              <w:left w:val="nil"/>
              <w:bottom w:val="single" w:sz="4" w:space="0" w:color="C0C0C0"/>
              <w:right w:val="single" w:sz="4" w:space="0" w:color="C0C0C0"/>
            </w:tcBorders>
            <w:shd w:val="clear" w:color="000000" w:fill="FFFFCC"/>
            <w:vAlign w:val="center"/>
            <w:hideMark/>
          </w:tcPr>
          <w:p w14:paraId="4DCA10B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5BEF035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29,60</w:t>
            </w:r>
          </w:p>
        </w:tc>
        <w:tc>
          <w:tcPr>
            <w:tcW w:w="1720" w:type="dxa"/>
            <w:tcBorders>
              <w:top w:val="nil"/>
              <w:left w:val="nil"/>
              <w:bottom w:val="single" w:sz="4" w:space="0" w:color="C0C0C0"/>
              <w:right w:val="single" w:sz="4" w:space="0" w:color="C0C0C0"/>
            </w:tcBorders>
            <w:shd w:val="clear" w:color="000000" w:fill="FFFFCC"/>
            <w:vAlign w:val="center"/>
            <w:hideMark/>
          </w:tcPr>
          <w:p w14:paraId="7B5FB41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-8,78</w:t>
            </w:r>
          </w:p>
        </w:tc>
        <w:tc>
          <w:tcPr>
            <w:tcW w:w="1760" w:type="dxa"/>
            <w:tcBorders>
              <w:top w:val="nil"/>
              <w:left w:val="nil"/>
              <w:bottom w:val="single" w:sz="4" w:space="0" w:color="C0C0C0"/>
              <w:right w:val="single" w:sz="4" w:space="0" w:color="C0C0C0"/>
            </w:tcBorders>
            <w:shd w:val="clear" w:color="000000" w:fill="FFFFCC"/>
            <w:vAlign w:val="center"/>
            <w:hideMark/>
          </w:tcPr>
          <w:p w14:paraId="218C928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20,82</w:t>
            </w:r>
          </w:p>
        </w:tc>
        <w:tc>
          <w:tcPr>
            <w:tcW w:w="1480" w:type="dxa"/>
            <w:tcBorders>
              <w:top w:val="nil"/>
              <w:left w:val="nil"/>
              <w:bottom w:val="single" w:sz="4" w:space="0" w:color="C0C0C0"/>
              <w:right w:val="single" w:sz="4" w:space="0" w:color="C0C0C0"/>
            </w:tcBorders>
            <w:shd w:val="clear" w:color="000000" w:fill="D7EAD3"/>
            <w:vAlign w:val="center"/>
            <w:hideMark/>
          </w:tcPr>
          <w:p w14:paraId="28DDF32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10,41</w:t>
            </w:r>
          </w:p>
        </w:tc>
        <w:tc>
          <w:tcPr>
            <w:tcW w:w="1520" w:type="dxa"/>
            <w:tcBorders>
              <w:top w:val="nil"/>
              <w:left w:val="nil"/>
              <w:bottom w:val="single" w:sz="4" w:space="0" w:color="C0C0C0"/>
              <w:right w:val="single" w:sz="4" w:space="0" w:color="C0C0C0"/>
            </w:tcBorders>
            <w:shd w:val="clear" w:color="000000" w:fill="D7EAD3"/>
            <w:vAlign w:val="center"/>
            <w:hideMark/>
          </w:tcPr>
          <w:p w14:paraId="65C4E14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10,41</w:t>
            </w:r>
          </w:p>
        </w:tc>
        <w:tc>
          <w:tcPr>
            <w:tcW w:w="1300" w:type="dxa"/>
            <w:tcBorders>
              <w:top w:val="nil"/>
              <w:left w:val="nil"/>
              <w:bottom w:val="single" w:sz="4" w:space="0" w:color="C0C0C0"/>
              <w:right w:val="single" w:sz="4" w:space="0" w:color="C0C0C0"/>
            </w:tcBorders>
            <w:shd w:val="clear" w:color="000000" w:fill="D7EAD3"/>
            <w:vAlign w:val="center"/>
            <w:hideMark/>
          </w:tcPr>
          <w:p w14:paraId="4D04162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8,78</w:t>
            </w:r>
          </w:p>
        </w:tc>
        <w:tc>
          <w:tcPr>
            <w:tcW w:w="3880" w:type="dxa"/>
            <w:tcBorders>
              <w:top w:val="nil"/>
              <w:left w:val="nil"/>
              <w:bottom w:val="single" w:sz="4" w:space="0" w:color="C0C0C0"/>
              <w:right w:val="single" w:sz="4" w:space="0" w:color="C0C0C0"/>
            </w:tcBorders>
            <w:shd w:val="clear" w:color="000000" w:fill="FFFFCC"/>
            <w:vAlign w:val="center"/>
            <w:hideMark/>
          </w:tcPr>
          <w:p w14:paraId="30D36F9A" w14:textId="77777777" w:rsidR="009D1B11" w:rsidRPr="009D1B11" w:rsidRDefault="009D1B11" w:rsidP="009D1B11">
            <w:pPr>
              <w:rPr>
                <w:rFonts w:ascii="Tahoma" w:hAnsi="Tahoma" w:cs="Tahoma"/>
                <w:sz w:val="9"/>
                <w:szCs w:val="9"/>
              </w:rPr>
            </w:pPr>
            <w:r w:rsidRPr="009D1B11">
              <w:rPr>
                <w:rFonts w:ascii="Tahoma" w:hAnsi="Tahoma" w:cs="Tahoma"/>
                <w:sz w:val="9"/>
                <w:szCs w:val="9"/>
              </w:rPr>
              <w:t>по факту 2019 года</w:t>
            </w:r>
          </w:p>
        </w:tc>
      </w:tr>
      <w:tr w:rsidR="009D1B11" w:rsidRPr="009D1B11" w14:paraId="1F538CE7" w14:textId="77777777" w:rsidTr="009D1B11">
        <w:trPr>
          <w:trHeight w:val="300"/>
          <w:jc w:val="center"/>
        </w:trPr>
        <w:tc>
          <w:tcPr>
            <w:tcW w:w="560" w:type="dxa"/>
            <w:tcBorders>
              <w:top w:val="nil"/>
              <w:left w:val="nil"/>
              <w:bottom w:val="nil"/>
              <w:right w:val="nil"/>
            </w:tcBorders>
            <w:shd w:val="clear" w:color="auto" w:fill="auto"/>
            <w:noWrap/>
            <w:vAlign w:val="center"/>
            <w:hideMark/>
          </w:tcPr>
          <w:p w14:paraId="07FFE2E0"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7EAF521C"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EDF8D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10</w:t>
            </w:r>
          </w:p>
        </w:tc>
        <w:tc>
          <w:tcPr>
            <w:tcW w:w="5860" w:type="dxa"/>
            <w:tcBorders>
              <w:top w:val="nil"/>
              <w:left w:val="nil"/>
              <w:bottom w:val="single" w:sz="4" w:space="0" w:color="C0C0C0"/>
              <w:right w:val="single" w:sz="4" w:space="0" w:color="C0C0C0"/>
            </w:tcBorders>
            <w:shd w:val="clear" w:color="auto" w:fill="auto"/>
            <w:vAlign w:val="center"/>
            <w:hideMark/>
          </w:tcPr>
          <w:p w14:paraId="1270A6A1"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6B52364"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6E1B6FF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2,81</w:t>
            </w:r>
          </w:p>
        </w:tc>
        <w:tc>
          <w:tcPr>
            <w:tcW w:w="1560" w:type="dxa"/>
            <w:tcBorders>
              <w:top w:val="nil"/>
              <w:left w:val="nil"/>
              <w:bottom w:val="single" w:sz="4" w:space="0" w:color="C0C0C0"/>
              <w:right w:val="single" w:sz="4" w:space="0" w:color="C0C0C0"/>
            </w:tcBorders>
            <w:shd w:val="clear" w:color="000000" w:fill="D7EAD3"/>
            <w:vAlign w:val="center"/>
            <w:hideMark/>
          </w:tcPr>
          <w:p w14:paraId="2DA26EB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3,47</w:t>
            </w:r>
          </w:p>
        </w:tc>
        <w:tc>
          <w:tcPr>
            <w:tcW w:w="1740" w:type="dxa"/>
            <w:tcBorders>
              <w:top w:val="nil"/>
              <w:left w:val="nil"/>
              <w:bottom w:val="single" w:sz="4" w:space="0" w:color="C0C0C0"/>
              <w:right w:val="single" w:sz="4" w:space="0" w:color="C0C0C0"/>
            </w:tcBorders>
            <w:shd w:val="clear" w:color="000000" w:fill="D7EAD3"/>
            <w:vAlign w:val="center"/>
            <w:hideMark/>
          </w:tcPr>
          <w:p w14:paraId="4B7ED14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5,34</w:t>
            </w:r>
          </w:p>
        </w:tc>
        <w:tc>
          <w:tcPr>
            <w:tcW w:w="1680" w:type="dxa"/>
            <w:tcBorders>
              <w:top w:val="nil"/>
              <w:left w:val="nil"/>
              <w:bottom w:val="single" w:sz="4" w:space="0" w:color="C0C0C0"/>
              <w:right w:val="single" w:sz="4" w:space="0" w:color="C0C0C0"/>
            </w:tcBorders>
            <w:shd w:val="clear" w:color="000000" w:fill="D7EAD3"/>
            <w:vAlign w:val="center"/>
            <w:hideMark/>
          </w:tcPr>
          <w:p w14:paraId="5B2F665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3,03</w:t>
            </w:r>
          </w:p>
        </w:tc>
        <w:tc>
          <w:tcPr>
            <w:tcW w:w="1640" w:type="dxa"/>
            <w:tcBorders>
              <w:top w:val="nil"/>
              <w:left w:val="nil"/>
              <w:bottom w:val="single" w:sz="4" w:space="0" w:color="C0C0C0"/>
              <w:right w:val="single" w:sz="4" w:space="0" w:color="C0C0C0"/>
            </w:tcBorders>
            <w:shd w:val="clear" w:color="000000" w:fill="D7EAD3"/>
            <w:vAlign w:val="center"/>
            <w:hideMark/>
          </w:tcPr>
          <w:p w14:paraId="4476C1E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2,51</w:t>
            </w:r>
          </w:p>
        </w:tc>
        <w:tc>
          <w:tcPr>
            <w:tcW w:w="1760" w:type="dxa"/>
            <w:tcBorders>
              <w:top w:val="nil"/>
              <w:left w:val="nil"/>
              <w:bottom w:val="single" w:sz="4" w:space="0" w:color="C0C0C0"/>
              <w:right w:val="single" w:sz="4" w:space="0" w:color="C0C0C0"/>
            </w:tcBorders>
            <w:shd w:val="clear" w:color="000000" w:fill="D7EAD3"/>
            <w:vAlign w:val="center"/>
            <w:hideMark/>
          </w:tcPr>
          <w:p w14:paraId="1AF94C4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5,54</w:t>
            </w:r>
          </w:p>
        </w:tc>
        <w:tc>
          <w:tcPr>
            <w:tcW w:w="1720" w:type="dxa"/>
            <w:tcBorders>
              <w:top w:val="nil"/>
              <w:left w:val="nil"/>
              <w:bottom w:val="single" w:sz="4" w:space="0" w:color="C0C0C0"/>
              <w:right w:val="single" w:sz="4" w:space="0" w:color="C0C0C0"/>
            </w:tcBorders>
            <w:shd w:val="clear" w:color="000000" w:fill="D7EAD3"/>
            <w:vAlign w:val="center"/>
            <w:hideMark/>
          </w:tcPr>
          <w:p w14:paraId="68F1053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0,67</w:t>
            </w:r>
          </w:p>
        </w:tc>
        <w:tc>
          <w:tcPr>
            <w:tcW w:w="1760" w:type="dxa"/>
            <w:tcBorders>
              <w:top w:val="nil"/>
              <w:left w:val="nil"/>
              <w:bottom w:val="single" w:sz="4" w:space="0" w:color="C0C0C0"/>
              <w:right w:val="single" w:sz="4" w:space="0" w:color="C0C0C0"/>
            </w:tcBorders>
            <w:shd w:val="clear" w:color="000000" w:fill="D7EAD3"/>
            <w:vAlign w:val="center"/>
            <w:hideMark/>
          </w:tcPr>
          <w:p w14:paraId="016196E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3,70</w:t>
            </w:r>
          </w:p>
        </w:tc>
        <w:tc>
          <w:tcPr>
            <w:tcW w:w="1480" w:type="dxa"/>
            <w:tcBorders>
              <w:top w:val="nil"/>
              <w:left w:val="nil"/>
              <w:bottom w:val="single" w:sz="4" w:space="0" w:color="C0C0C0"/>
              <w:right w:val="single" w:sz="4" w:space="0" w:color="C0C0C0"/>
            </w:tcBorders>
            <w:shd w:val="clear" w:color="000000" w:fill="D7EAD3"/>
            <w:vAlign w:val="center"/>
            <w:hideMark/>
          </w:tcPr>
          <w:p w14:paraId="17E7BF5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1,85</w:t>
            </w:r>
          </w:p>
        </w:tc>
        <w:tc>
          <w:tcPr>
            <w:tcW w:w="1520" w:type="dxa"/>
            <w:tcBorders>
              <w:top w:val="nil"/>
              <w:left w:val="nil"/>
              <w:bottom w:val="single" w:sz="4" w:space="0" w:color="C0C0C0"/>
              <w:right w:val="single" w:sz="4" w:space="0" w:color="C0C0C0"/>
            </w:tcBorders>
            <w:shd w:val="clear" w:color="000000" w:fill="D7EAD3"/>
            <w:vAlign w:val="center"/>
            <w:hideMark/>
          </w:tcPr>
          <w:p w14:paraId="30A3494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1,85</w:t>
            </w:r>
          </w:p>
        </w:tc>
        <w:tc>
          <w:tcPr>
            <w:tcW w:w="1300" w:type="dxa"/>
            <w:tcBorders>
              <w:top w:val="nil"/>
              <w:left w:val="nil"/>
              <w:bottom w:val="single" w:sz="4" w:space="0" w:color="C0C0C0"/>
              <w:right w:val="single" w:sz="4" w:space="0" w:color="C0C0C0"/>
            </w:tcBorders>
            <w:shd w:val="clear" w:color="000000" w:fill="D7EAD3"/>
            <w:vAlign w:val="center"/>
            <w:hideMark/>
          </w:tcPr>
          <w:p w14:paraId="033E759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-0,67</w:t>
            </w:r>
          </w:p>
        </w:tc>
        <w:tc>
          <w:tcPr>
            <w:tcW w:w="3880" w:type="dxa"/>
            <w:tcBorders>
              <w:top w:val="nil"/>
              <w:left w:val="nil"/>
              <w:bottom w:val="single" w:sz="4" w:space="0" w:color="C0C0C0"/>
              <w:right w:val="single" w:sz="4" w:space="0" w:color="C0C0C0"/>
            </w:tcBorders>
            <w:shd w:val="clear" w:color="000000" w:fill="FFFFCC"/>
            <w:vAlign w:val="center"/>
            <w:hideMark/>
          </w:tcPr>
          <w:p w14:paraId="0E3195FC"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3AAF0417" w14:textId="77777777" w:rsidTr="009D1B11">
        <w:trPr>
          <w:trHeight w:val="300"/>
          <w:jc w:val="center"/>
        </w:trPr>
        <w:tc>
          <w:tcPr>
            <w:tcW w:w="560" w:type="dxa"/>
            <w:tcBorders>
              <w:top w:val="nil"/>
              <w:left w:val="nil"/>
              <w:bottom w:val="nil"/>
              <w:right w:val="nil"/>
            </w:tcBorders>
            <w:shd w:val="clear" w:color="000000" w:fill="00B0F0"/>
            <w:noWrap/>
            <w:vAlign w:val="center"/>
            <w:hideMark/>
          </w:tcPr>
          <w:p w14:paraId="63512A0F"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П</w:t>
            </w:r>
          </w:p>
        </w:tc>
        <w:tc>
          <w:tcPr>
            <w:tcW w:w="400" w:type="dxa"/>
            <w:tcBorders>
              <w:top w:val="nil"/>
              <w:left w:val="nil"/>
              <w:bottom w:val="nil"/>
              <w:right w:val="nil"/>
            </w:tcBorders>
            <w:shd w:val="clear" w:color="auto" w:fill="auto"/>
            <w:noWrap/>
            <w:vAlign w:val="bottom"/>
            <w:hideMark/>
          </w:tcPr>
          <w:p w14:paraId="3BC7631E"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325A0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10.0.1</w:t>
            </w:r>
          </w:p>
        </w:tc>
        <w:tc>
          <w:tcPr>
            <w:tcW w:w="5860" w:type="dxa"/>
            <w:tcBorders>
              <w:top w:val="nil"/>
              <w:left w:val="nil"/>
              <w:bottom w:val="single" w:sz="4" w:space="0" w:color="C0C0C0"/>
              <w:right w:val="single" w:sz="4" w:space="0" w:color="C0C0C0"/>
            </w:tcBorders>
            <w:shd w:val="clear" w:color="auto" w:fill="auto"/>
            <w:vAlign w:val="center"/>
            <w:hideMark/>
          </w:tcPr>
          <w:p w14:paraId="05B3A59E" w14:textId="77777777" w:rsidR="009D1B11" w:rsidRPr="009D1B11" w:rsidRDefault="009D1B11" w:rsidP="009D1B11">
            <w:pPr>
              <w:ind w:firstLineChars="200" w:firstLine="180"/>
              <w:rPr>
                <w:rFonts w:ascii="Tahoma" w:hAnsi="Tahoma" w:cs="Tahoma"/>
                <w:sz w:val="9"/>
                <w:szCs w:val="9"/>
              </w:rPr>
            </w:pPr>
            <w:r w:rsidRPr="009D1B11">
              <w:rPr>
                <w:rFonts w:ascii="Tahoma" w:hAnsi="Tahoma" w:cs="Tahoma"/>
                <w:sz w:val="9"/>
                <w:szCs w:val="9"/>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7E55C5D"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15153DF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2,81</w:t>
            </w:r>
          </w:p>
        </w:tc>
        <w:tc>
          <w:tcPr>
            <w:tcW w:w="1560" w:type="dxa"/>
            <w:tcBorders>
              <w:top w:val="nil"/>
              <w:left w:val="nil"/>
              <w:bottom w:val="single" w:sz="4" w:space="0" w:color="C0C0C0"/>
              <w:right w:val="single" w:sz="4" w:space="0" w:color="C0C0C0"/>
            </w:tcBorders>
            <w:shd w:val="clear" w:color="000000" w:fill="FFFFCC"/>
            <w:vAlign w:val="center"/>
            <w:hideMark/>
          </w:tcPr>
          <w:p w14:paraId="6AF61E7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3,47</w:t>
            </w:r>
          </w:p>
        </w:tc>
        <w:tc>
          <w:tcPr>
            <w:tcW w:w="1740" w:type="dxa"/>
            <w:tcBorders>
              <w:top w:val="nil"/>
              <w:left w:val="nil"/>
              <w:bottom w:val="single" w:sz="4" w:space="0" w:color="C0C0C0"/>
              <w:right w:val="single" w:sz="4" w:space="0" w:color="C0C0C0"/>
            </w:tcBorders>
            <w:shd w:val="clear" w:color="000000" w:fill="FFFFCC"/>
            <w:vAlign w:val="center"/>
            <w:hideMark/>
          </w:tcPr>
          <w:p w14:paraId="7EFAB15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5,34</w:t>
            </w:r>
          </w:p>
        </w:tc>
        <w:tc>
          <w:tcPr>
            <w:tcW w:w="1680" w:type="dxa"/>
            <w:tcBorders>
              <w:top w:val="nil"/>
              <w:left w:val="nil"/>
              <w:bottom w:val="single" w:sz="4" w:space="0" w:color="C0C0C0"/>
              <w:right w:val="single" w:sz="4" w:space="0" w:color="C0C0C0"/>
            </w:tcBorders>
            <w:shd w:val="clear" w:color="000000" w:fill="FFFFCC"/>
            <w:vAlign w:val="center"/>
            <w:hideMark/>
          </w:tcPr>
          <w:p w14:paraId="72730E3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3,03</w:t>
            </w:r>
          </w:p>
        </w:tc>
        <w:tc>
          <w:tcPr>
            <w:tcW w:w="1640" w:type="dxa"/>
            <w:tcBorders>
              <w:top w:val="nil"/>
              <w:left w:val="nil"/>
              <w:bottom w:val="single" w:sz="4" w:space="0" w:color="C0C0C0"/>
              <w:right w:val="single" w:sz="4" w:space="0" w:color="C0C0C0"/>
            </w:tcBorders>
            <w:shd w:val="clear" w:color="000000" w:fill="FFFFCC"/>
            <w:vAlign w:val="center"/>
            <w:hideMark/>
          </w:tcPr>
          <w:p w14:paraId="42F5D85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2,51</w:t>
            </w:r>
          </w:p>
        </w:tc>
        <w:tc>
          <w:tcPr>
            <w:tcW w:w="1760" w:type="dxa"/>
            <w:tcBorders>
              <w:top w:val="nil"/>
              <w:left w:val="nil"/>
              <w:bottom w:val="single" w:sz="4" w:space="0" w:color="C0C0C0"/>
              <w:right w:val="single" w:sz="4" w:space="0" w:color="C0C0C0"/>
            </w:tcBorders>
            <w:shd w:val="clear" w:color="000000" w:fill="FFFFCC"/>
            <w:vAlign w:val="center"/>
            <w:hideMark/>
          </w:tcPr>
          <w:p w14:paraId="6C79FCB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5,54</w:t>
            </w:r>
          </w:p>
        </w:tc>
        <w:tc>
          <w:tcPr>
            <w:tcW w:w="1720" w:type="dxa"/>
            <w:tcBorders>
              <w:top w:val="nil"/>
              <w:left w:val="nil"/>
              <w:bottom w:val="single" w:sz="4" w:space="0" w:color="C0C0C0"/>
              <w:right w:val="single" w:sz="4" w:space="0" w:color="C0C0C0"/>
            </w:tcBorders>
            <w:shd w:val="clear" w:color="000000" w:fill="FFFFCC"/>
            <w:vAlign w:val="center"/>
            <w:hideMark/>
          </w:tcPr>
          <w:p w14:paraId="1EDFDFC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0,67</w:t>
            </w:r>
          </w:p>
        </w:tc>
        <w:tc>
          <w:tcPr>
            <w:tcW w:w="1760" w:type="dxa"/>
            <w:tcBorders>
              <w:top w:val="nil"/>
              <w:left w:val="nil"/>
              <w:bottom w:val="single" w:sz="4" w:space="0" w:color="C0C0C0"/>
              <w:right w:val="single" w:sz="4" w:space="0" w:color="C0C0C0"/>
            </w:tcBorders>
            <w:shd w:val="clear" w:color="000000" w:fill="FFFFCC"/>
            <w:vAlign w:val="center"/>
            <w:hideMark/>
          </w:tcPr>
          <w:p w14:paraId="0D98A83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3,70</w:t>
            </w:r>
          </w:p>
        </w:tc>
        <w:tc>
          <w:tcPr>
            <w:tcW w:w="1480" w:type="dxa"/>
            <w:tcBorders>
              <w:top w:val="nil"/>
              <w:left w:val="nil"/>
              <w:bottom w:val="single" w:sz="4" w:space="0" w:color="C0C0C0"/>
              <w:right w:val="single" w:sz="4" w:space="0" w:color="C0C0C0"/>
            </w:tcBorders>
            <w:shd w:val="clear" w:color="000000" w:fill="D7EAD3"/>
            <w:vAlign w:val="center"/>
            <w:hideMark/>
          </w:tcPr>
          <w:p w14:paraId="347B08E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1,85</w:t>
            </w:r>
          </w:p>
        </w:tc>
        <w:tc>
          <w:tcPr>
            <w:tcW w:w="1520" w:type="dxa"/>
            <w:tcBorders>
              <w:top w:val="nil"/>
              <w:left w:val="nil"/>
              <w:bottom w:val="single" w:sz="4" w:space="0" w:color="C0C0C0"/>
              <w:right w:val="single" w:sz="4" w:space="0" w:color="C0C0C0"/>
            </w:tcBorders>
            <w:shd w:val="clear" w:color="000000" w:fill="D7EAD3"/>
            <w:vAlign w:val="center"/>
            <w:hideMark/>
          </w:tcPr>
          <w:p w14:paraId="6F121AA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1,85</w:t>
            </w:r>
          </w:p>
        </w:tc>
        <w:tc>
          <w:tcPr>
            <w:tcW w:w="1300" w:type="dxa"/>
            <w:tcBorders>
              <w:top w:val="nil"/>
              <w:left w:val="nil"/>
              <w:bottom w:val="single" w:sz="4" w:space="0" w:color="C0C0C0"/>
              <w:right w:val="single" w:sz="4" w:space="0" w:color="C0C0C0"/>
            </w:tcBorders>
            <w:shd w:val="clear" w:color="000000" w:fill="D7EAD3"/>
            <w:vAlign w:val="center"/>
            <w:hideMark/>
          </w:tcPr>
          <w:p w14:paraId="2494649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-0,67</w:t>
            </w:r>
          </w:p>
        </w:tc>
        <w:tc>
          <w:tcPr>
            <w:tcW w:w="3880" w:type="dxa"/>
            <w:tcBorders>
              <w:top w:val="nil"/>
              <w:left w:val="nil"/>
              <w:bottom w:val="single" w:sz="4" w:space="0" w:color="C0C0C0"/>
              <w:right w:val="single" w:sz="4" w:space="0" w:color="C0C0C0"/>
            </w:tcBorders>
            <w:shd w:val="clear" w:color="000000" w:fill="FFFFCC"/>
            <w:vAlign w:val="center"/>
            <w:hideMark/>
          </w:tcPr>
          <w:p w14:paraId="6BE49181"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4C813B36" w14:textId="77777777" w:rsidTr="009D1B11">
        <w:trPr>
          <w:trHeight w:val="300"/>
          <w:jc w:val="center"/>
        </w:trPr>
        <w:tc>
          <w:tcPr>
            <w:tcW w:w="560" w:type="dxa"/>
            <w:tcBorders>
              <w:top w:val="nil"/>
              <w:left w:val="nil"/>
              <w:bottom w:val="nil"/>
              <w:right w:val="nil"/>
            </w:tcBorders>
            <w:shd w:val="clear" w:color="000000" w:fill="00B0F0"/>
            <w:noWrap/>
            <w:vAlign w:val="center"/>
            <w:hideMark/>
          </w:tcPr>
          <w:p w14:paraId="673CB481"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П</w:t>
            </w:r>
          </w:p>
        </w:tc>
        <w:tc>
          <w:tcPr>
            <w:tcW w:w="400" w:type="dxa"/>
            <w:tcBorders>
              <w:top w:val="nil"/>
              <w:left w:val="nil"/>
              <w:bottom w:val="nil"/>
              <w:right w:val="nil"/>
            </w:tcBorders>
            <w:shd w:val="clear" w:color="auto" w:fill="auto"/>
            <w:noWrap/>
            <w:vAlign w:val="bottom"/>
            <w:hideMark/>
          </w:tcPr>
          <w:p w14:paraId="1EE5A403"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AD1D73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10.0.2</w:t>
            </w:r>
          </w:p>
        </w:tc>
        <w:tc>
          <w:tcPr>
            <w:tcW w:w="5860" w:type="dxa"/>
            <w:tcBorders>
              <w:top w:val="nil"/>
              <w:left w:val="nil"/>
              <w:bottom w:val="single" w:sz="4" w:space="0" w:color="C0C0C0"/>
              <w:right w:val="single" w:sz="4" w:space="0" w:color="C0C0C0"/>
            </w:tcBorders>
            <w:shd w:val="clear" w:color="auto" w:fill="auto"/>
            <w:vAlign w:val="center"/>
            <w:hideMark/>
          </w:tcPr>
          <w:p w14:paraId="0F392CF3" w14:textId="77777777" w:rsidR="009D1B11" w:rsidRPr="009D1B11" w:rsidRDefault="009D1B11" w:rsidP="009D1B11">
            <w:pPr>
              <w:ind w:firstLineChars="200" w:firstLine="180"/>
              <w:rPr>
                <w:rFonts w:ascii="Tahoma" w:hAnsi="Tahoma" w:cs="Tahoma"/>
                <w:sz w:val="9"/>
                <w:szCs w:val="9"/>
              </w:rPr>
            </w:pPr>
            <w:r w:rsidRPr="009D1B11">
              <w:rPr>
                <w:rFonts w:ascii="Tahoma" w:hAnsi="Tahoma" w:cs="Tahoma"/>
                <w:sz w:val="9"/>
                <w:szCs w:val="9"/>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F7E17F5"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4369D5E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4E3F550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6EADFF8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242FCB6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589B430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5766384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07890CF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2FC393D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D0C2BD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6FBF8C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B82EFF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093B8C47"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5B23C23A" w14:textId="77777777" w:rsidTr="009D1B11">
        <w:trPr>
          <w:trHeight w:val="915"/>
          <w:jc w:val="center"/>
        </w:trPr>
        <w:tc>
          <w:tcPr>
            <w:tcW w:w="560" w:type="dxa"/>
            <w:tcBorders>
              <w:top w:val="nil"/>
              <w:left w:val="nil"/>
              <w:bottom w:val="nil"/>
              <w:right w:val="nil"/>
            </w:tcBorders>
            <w:shd w:val="clear" w:color="000000" w:fill="00B0F0"/>
            <w:noWrap/>
            <w:vAlign w:val="center"/>
            <w:hideMark/>
          </w:tcPr>
          <w:p w14:paraId="14C96208"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lastRenderedPageBreak/>
              <w:t>П</w:t>
            </w:r>
          </w:p>
        </w:tc>
        <w:tc>
          <w:tcPr>
            <w:tcW w:w="400" w:type="dxa"/>
            <w:tcBorders>
              <w:top w:val="nil"/>
              <w:left w:val="nil"/>
              <w:bottom w:val="nil"/>
              <w:right w:val="nil"/>
            </w:tcBorders>
            <w:shd w:val="clear" w:color="auto" w:fill="auto"/>
            <w:noWrap/>
            <w:vAlign w:val="bottom"/>
            <w:hideMark/>
          </w:tcPr>
          <w:p w14:paraId="0CC29777"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39597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10.2</w:t>
            </w:r>
          </w:p>
        </w:tc>
        <w:tc>
          <w:tcPr>
            <w:tcW w:w="5860" w:type="dxa"/>
            <w:tcBorders>
              <w:top w:val="nil"/>
              <w:left w:val="nil"/>
              <w:bottom w:val="single" w:sz="4" w:space="0" w:color="C0C0C0"/>
              <w:right w:val="single" w:sz="4" w:space="0" w:color="C0C0C0"/>
            </w:tcBorders>
            <w:shd w:val="clear" w:color="auto" w:fill="auto"/>
            <w:vAlign w:val="center"/>
            <w:hideMark/>
          </w:tcPr>
          <w:p w14:paraId="53291A24"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6ADCCBF7"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3389AA5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2,81</w:t>
            </w:r>
          </w:p>
        </w:tc>
        <w:tc>
          <w:tcPr>
            <w:tcW w:w="1560" w:type="dxa"/>
            <w:tcBorders>
              <w:top w:val="nil"/>
              <w:left w:val="nil"/>
              <w:bottom w:val="single" w:sz="4" w:space="0" w:color="C0C0C0"/>
              <w:right w:val="single" w:sz="4" w:space="0" w:color="C0C0C0"/>
            </w:tcBorders>
            <w:shd w:val="clear" w:color="000000" w:fill="FFFFCC"/>
            <w:vAlign w:val="center"/>
            <w:hideMark/>
          </w:tcPr>
          <w:p w14:paraId="435946F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3,47</w:t>
            </w:r>
          </w:p>
        </w:tc>
        <w:tc>
          <w:tcPr>
            <w:tcW w:w="1740" w:type="dxa"/>
            <w:tcBorders>
              <w:top w:val="nil"/>
              <w:left w:val="nil"/>
              <w:bottom w:val="single" w:sz="4" w:space="0" w:color="C0C0C0"/>
              <w:right w:val="single" w:sz="4" w:space="0" w:color="C0C0C0"/>
            </w:tcBorders>
            <w:shd w:val="clear" w:color="000000" w:fill="FFFFCC"/>
            <w:vAlign w:val="center"/>
            <w:hideMark/>
          </w:tcPr>
          <w:p w14:paraId="5305414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5,34</w:t>
            </w:r>
          </w:p>
        </w:tc>
        <w:tc>
          <w:tcPr>
            <w:tcW w:w="1680" w:type="dxa"/>
            <w:tcBorders>
              <w:top w:val="nil"/>
              <w:left w:val="nil"/>
              <w:bottom w:val="single" w:sz="4" w:space="0" w:color="C0C0C0"/>
              <w:right w:val="single" w:sz="4" w:space="0" w:color="C0C0C0"/>
            </w:tcBorders>
            <w:shd w:val="clear" w:color="000000" w:fill="FFFFCC"/>
            <w:vAlign w:val="center"/>
            <w:hideMark/>
          </w:tcPr>
          <w:p w14:paraId="0BA569A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3,03</w:t>
            </w:r>
          </w:p>
        </w:tc>
        <w:tc>
          <w:tcPr>
            <w:tcW w:w="1640" w:type="dxa"/>
            <w:tcBorders>
              <w:top w:val="nil"/>
              <w:left w:val="nil"/>
              <w:bottom w:val="single" w:sz="4" w:space="0" w:color="C0C0C0"/>
              <w:right w:val="single" w:sz="4" w:space="0" w:color="C0C0C0"/>
            </w:tcBorders>
            <w:shd w:val="clear" w:color="000000" w:fill="FFFFCC"/>
            <w:vAlign w:val="center"/>
            <w:hideMark/>
          </w:tcPr>
          <w:p w14:paraId="63D2FBF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2,51</w:t>
            </w:r>
          </w:p>
        </w:tc>
        <w:tc>
          <w:tcPr>
            <w:tcW w:w="1760" w:type="dxa"/>
            <w:tcBorders>
              <w:top w:val="nil"/>
              <w:left w:val="nil"/>
              <w:bottom w:val="single" w:sz="4" w:space="0" w:color="C0C0C0"/>
              <w:right w:val="single" w:sz="4" w:space="0" w:color="C0C0C0"/>
            </w:tcBorders>
            <w:shd w:val="clear" w:color="000000" w:fill="FFFFCC"/>
            <w:vAlign w:val="center"/>
            <w:hideMark/>
          </w:tcPr>
          <w:p w14:paraId="301A0E5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5,54</w:t>
            </w:r>
          </w:p>
        </w:tc>
        <w:tc>
          <w:tcPr>
            <w:tcW w:w="1720" w:type="dxa"/>
            <w:tcBorders>
              <w:top w:val="nil"/>
              <w:left w:val="nil"/>
              <w:bottom w:val="single" w:sz="4" w:space="0" w:color="C0C0C0"/>
              <w:right w:val="single" w:sz="4" w:space="0" w:color="C0C0C0"/>
            </w:tcBorders>
            <w:shd w:val="clear" w:color="000000" w:fill="FFFFCC"/>
            <w:vAlign w:val="center"/>
            <w:hideMark/>
          </w:tcPr>
          <w:p w14:paraId="72A451D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0,67</w:t>
            </w:r>
          </w:p>
        </w:tc>
        <w:tc>
          <w:tcPr>
            <w:tcW w:w="1760" w:type="dxa"/>
            <w:tcBorders>
              <w:top w:val="nil"/>
              <w:left w:val="nil"/>
              <w:bottom w:val="single" w:sz="4" w:space="0" w:color="C0C0C0"/>
              <w:right w:val="single" w:sz="4" w:space="0" w:color="C0C0C0"/>
            </w:tcBorders>
            <w:shd w:val="clear" w:color="000000" w:fill="FFFFCC"/>
            <w:vAlign w:val="center"/>
            <w:hideMark/>
          </w:tcPr>
          <w:p w14:paraId="24E41D6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3,70</w:t>
            </w:r>
          </w:p>
        </w:tc>
        <w:tc>
          <w:tcPr>
            <w:tcW w:w="1480" w:type="dxa"/>
            <w:tcBorders>
              <w:top w:val="nil"/>
              <w:left w:val="nil"/>
              <w:bottom w:val="single" w:sz="4" w:space="0" w:color="C0C0C0"/>
              <w:right w:val="single" w:sz="4" w:space="0" w:color="C0C0C0"/>
            </w:tcBorders>
            <w:shd w:val="clear" w:color="000000" w:fill="D7EAD3"/>
            <w:vAlign w:val="center"/>
            <w:hideMark/>
          </w:tcPr>
          <w:p w14:paraId="5E48440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1,85</w:t>
            </w:r>
          </w:p>
        </w:tc>
        <w:tc>
          <w:tcPr>
            <w:tcW w:w="1520" w:type="dxa"/>
            <w:tcBorders>
              <w:top w:val="nil"/>
              <w:left w:val="nil"/>
              <w:bottom w:val="single" w:sz="4" w:space="0" w:color="C0C0C0"/>
              <w:right w:val="single" w:sz="4" w:space="0" w:color="C0C0C0"/>
            </w:tcBorders>
            <w:shd w:val="clear" w:color="000000" w:fill="D7EAD3"/>
            <w:vAlign w:val="center"/>
            <w:hideMark/>
          </w:tcPr>
          <w:p w14:paraId="1567351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1,85</w:t>
            </w:r>
          </w:p>
        </w:tc>
        <w:tc>
          <w:tcPr>
            <w:tcW w:w="1300" w:type="dxa"/>
            <w:tcBorders>
              <w:top w:val="nil"/>
              <w:left w:val="nil"/>
              <w:bottom w:val="single" w:sz="4" w:space="0" w:color="C0C0C0"/>
              <w:right w:val="single" w:sz="4" w:space="0" w:color="C0C0C0"/>
            </w:tcBorders>
            <w:shd w:val="clear" w:color="000000" w:fill="D7EAD3"/>
            <w:vAlign w:val="center"/>
            <w:hideMark/>
          </w:tcPr>
          <w:p w14:paraId="336D483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-0,67</w:t>
            </w:r>
          </w:p>
        </w:tc>
        <w:tc>
          <w:tcPr>
            <w:tcW w:w="3880" w:type="dxa"/>
            <w:tcBorders>
              <w:top w:val="nil"/>
              <w:left w:val="nil"/>
              <w:bottom w:val="single" w:sz="4" w:space="0" w:color="C0C0C0"/>
              <w:right w:val="single" w:sz="4" w:space="0" w:color="C0C0C0"/>
            </w:tcBorders>
            <w:shd w:val="clear" w:color="000000" w:fill="FFFFCC"/>
            <w:vAlign w:val="center"/>
            <w:hideMark/>
          </w:tcPr>
          <w:p w14:paraId="0278460B" w14:textId="77777777" w:rsidR="009D1B11" w:rsidRPr="009D1B11" w:rsidRDefault="009D1B11" w:rsidP="009D1B11">
            <w:pPr>
              <w:rPr>
                <w:rFonts w:ascii="Tahoma" w:hAnsi="Tahoma" w:cs="Tahoma"/>
                <w:sz w:val="9"/>
                <w:szCs w:val="9"/>
              </w:rPr>
            </w:pPr>
            <w:r w:rsidRPr="009D1B11">
              <w:rPr>
                <w:rFonts w:ascii="Tahoma" w:hAnsi="Tahoma" w:cs="Tahoma"/>
                <w:sz w:val="9"/>
                <w:szCs w:val="9"/>
              </w:rPr>
              <w:t>по факту 2019 года с применением ИПЦ Минэкономразвития РФ на 2020 год 103%, на 2021 год 103,7%</w:t>
            </w:r>
          </w:p>
        </w:tc>
      </w:tr>
      <w:tr w:rsidR="009D1B11" w:rsidRPr="009D1B11" w14:paraId="6579FC29" w14:textId="77777777" w:rsidTr="009D1B11">
        <w:trPr>
          <w:trHeight w:val="300"/>
          <w:jc w:val="center"/>
        </w:trPr>
        <w:tc>
          <w:tcPr>
            <w:tcW w:w="560" w:type="dxa"/>
            <w:tcBorders>
              <w:top w:val="nil"/>
              <w:left w:val="nil"/>
              <w:bottom w:val="nil"/>
              <w:right w:val="nil"/>
            </w:tcBorders>
            <w:shd w:val="clear" w:color="000000" w:fill="00B050"/>
            <w:noWrap/>
            <w:vAlign w:val="center"/>
            <w:hideMark/>
          </w:tcPr>
          <w:p w14:paraId="05DF07B0"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5836A288"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06331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10.5</w:t>
            </w:r>
          </w:p>
        </w:tc>
        <w:tc>
          <w:tcPr>
            <w:tcW w:w="5860" w:type="dxa"/>
            <w:tcBorders>
              <w:top w:val="nil"/>
              <w:left w:val="nil"/>
              <w:bottom w:val="single" w:sz="4" w:space="0" w:color="C0C0C0"/>
              <w:right w:val="single" w:sz="4" w:space="0" w:color="C0C0C0"/>
            </w:tcBorders>
            <w:shd w:val="clear" w:color="auto" w:fill="auto"/>
            <w:vAlign w:val="center"/>
            <w:hideMark/>
          </w:tcPr>
          <w:p w14:paraId="5FE1F016"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Налоги, сборы, платежи - всего,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79C45ED2"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7D768E8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4846D52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0,87</w:t>
            </w:r>
          </w:p>
        </w:tc>
        <w:tc>
          <w:tcPr>
            <w:tcW w:w="1740" w:type="dxa"/>
            <w:tcBorders>
              <w:top w:val="nil"/>
              <w:left w:val="nil"/>
              <w:bottom w:val="single" w:sz="4" w:space="0" w:color="C0C0C0"/>
              <w:right w:val="single" w:sz="4" w:space="0" w:color="C0C0C0"/>
            </w:tcBorders>
            <w:shd w:val="clear" w:color="000000" w:fill="D7EAD3"/>
            <w:vAlign w:val="center"/>
            <w:hideMark/>
          </w:tcPr>
          <w:p w14:paraId="606BA8E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1D3BBC8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17BC3E4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2BAD8B8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3BCE5ED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7718F25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315A8B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0F6DF8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59EA36D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0946355E"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00AD00AC" w14:textId="77777777" w:rsidTr="009D1B11">
        <w:trPr>
          <w:trHeight w:val="300"/>
          <w:jc w:val="center"/>
        </w:trPr>
        <w:tc>
          <w:tcPr>
            <w:tcW w:w="560" w:type="dxa"/>
            <w:tcBorders>
              <w:top w:val="nil"/>
              <w:left w:val="nil"/>
              <w:bottom w:val="nil"/>
              <w:right w:val="nil"/>
            </w:tcBorders>
            <w:shd w:val="clear" w:color="000000" w:fill="00B050"/>
            <w:noWrap/>
            <w:vAlign w:val="center"/>
            <w:hideMark/>
          </w:tcPr>
          <w:p w14:paraId="13CBA6C2"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06C92F9B"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33F99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10.5.1</w:t>
            </w:r>
          </w:p>
        </w:tc>
        <w:tc>
          <w:tcPr>
            <w:tcW w:w="5860" w:type="dxa"/>
            <w:tcBorders>
              <w:top w:val="nil"/>
              <w:left w:val="nil"/>
              <w:bottom w:val="single" w:sz="4" w:space="0" w:color="C0C0C0"/>
              <w:right w:val="single" w:sz="4" w:space="0" w:color="C0C0C0"/>
            </w:tcBorders>
            <w:shd w:val="clear" w:color="auto" w:fill="auto"/>
            <w:vAlign w:val="center"/>
            <w:hideMark/>
          </w:tcPr>
          <w:p w14:paraId="37FAFD1C" w14:textId="77777777" w:rsidR="009D1B11" w:rsidRPr="009D1B11" w:rsidRDefault="009D1B11" w:rsidP="009D1B11">
            <w:pPr>
              <w:ind w:firstLineChars="200" w:firstLine="180"/>
              <w:rPr>
                <w:rFonts w:ascii="Tahoma" w:hAnsi="Tahoma" w:cs="Tahoma"/>
                <w:sz w:val="9"/>
                <w:szCs w:val="9"/>
              </w:rPr>
            </w:pPr>
            <w:r w:rsidRPr="009D1B11">
              <w:rPr>
                <w:rFonts w:ascii="Tahoma" w:hAnsi="Tahoma" w:cs="Tahoma"/>
                <w:sz w:val="9"/>
                <w:szCs w:val="9"/>
              </w:rPr>
              <w:t>На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2CCDA56"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77E0F3C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0BF5E22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0,87</w:t>
            </w:r>
          </w:p>
        </w:tc>
        <w:tc>
          <w:tcPr>
            <w:tcW w:w="1740" w:type="dxa"/>
            <w:tcBorders>
              <w:top w:val="nil"/>
              <w:left w:val="nil"/>
              <w:bottom w:val="single" w:sz="4" w:space="0" w:color="C0C0C0"/>
              <w:right w:val="single" w:sz="4" w:space="0" w:color="C0C0C0"/>
            </w:tcBorders>
            <w:shd w:val="clear" w:color="000000" w:fill="D7EAD3"/>
            <w:vAlign w:val="center"/>
            <w:hideMark/>
          </w:tcPr>
          <w:p w14:paraId="72F1D48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4273EBA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74245BF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31E97EC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65B0928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41F2D5E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C05F9D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C4E293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D8FC55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1F93B5AA"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5118CD61" w14:textId="77777777" w:rsidTr="009D1B11">
        <w:trPr>
          <w:trHeight w:val="300"/>
          <w:jc w:val="center"/>
        </w:trPr>
        <w:tc>
          <w:tcPr>
            <w:tcW w:w="560" w:type="dxa"/>
            <w:tcBorders>
              <w:top w:val="nil"/>
              <w:left w:val="nil"/>
              <w:bottom w:val="nil"/>
              <w:right w:val="nil"/>
            </w:tcBorders>
            <w:shd w:val="clear" w:color="000000" w:fill="00B050"/>
            <w:noWrap/>
            <w:vAlign w:val="center"/>
            <w:hideMark/>
          </w:tcPr>
          <w:p w14:paraId="07FF65A9"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6BEBA716"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75E02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10.5.1.2</w:t>
            </w:r>
          </w:p>
        </w:tc>
        <w:tc>
          <w:tcPr>
            <w:tcW w:w="5860" w:type="dxa"/>
            <w:tcBorders>
              <w:top w:val="nil"/>
              <w:left w:val="nil"/>
              <w:bottom w:val="single" w:sz="4" w:space="0" w:color="C0C0C0"/>
              <w:right w:val="single" w:sz="4" w:space="0" w:color="C0C0C0"/>
            </w:tcBorders>
            <w:shd w:val="clear" w:color="auto" w:fill="auto"/>
            <w:vAlign w:val="center"/>
            <w:hideMark/>
          </w:tcPr>
          <w:p w14:paraId="272522A5" w14:textId="77777777" w:rsidR="009D1B11" w:rsidRPr="009D1B11" w:rsidRDefault="009D1B11" w:rsidP="009D1B11">
            <w:pPr>
              <w:ind w:firstLineChars="300" w:firstLine="270"/>
              <w:rPr>
                <w:rFonts w:ascii="Tahoma" w:hAnsi="Tahoma" w:cs="Tahoma"/>
                <w:sz w:val="9"/>
                <w:szCs w:val="9"/>
              </w:rPr>
            </w:pPr>
            <w:r w:rsidRPr="009D1B11">
              <w:rPr>
                <w:rFonts w:ascii="Tahoma" w:hAnsi="Tahoma" w:cs="Tahoma"/>
                <w:sz w:val="9"/>
                <w:szCs w:val="9"/>
              </w:rPr>
              <w:t>На реализацию производственной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56AECBB0"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0AC8FE2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c>
          <w:tcPr>
            <w:tcW w:w="1560" w:type="dxa"/>
            <w:tcBorders>
              <w:top w:val="nil"/>
              <w:left w:val="nil"/>
              <w:bottom w:val="single" w:sz="4" w:space="0" w:color="C0C0C0"/>
              <w:right w:val="single" w:sz="4" w:space="0" w:color="C0C0C0"/>
            </w:tcBorders>
            <w:shd w:val="clear" w:color="000000" w:fill="FFFFCC"/>
            <w:vAlign w:val="center"/>
            <w:hideMark/>
          </w:tcPr>
          <w:p w14:paraId="5BCBB2A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0,87</w:t>
            </w:r>
          </w:p>
        </w:tc>
        <w:tc>
          <w:tcPr>
            <w:tcW w:w="1740" w:type="dxa"/>
            <w:tcBorders>
              <w:top w:val="nil"/>
              <w:left w:val="nil"/>
              <w:bottom w:val="single" w:sz="4" w:space="0" w:color="C0C0C0"/>
              <w:right w:val="single" w:sz="4" w:space="0" w:color="C0C0C0"/>
            </w:tcBorders>
            <w:shd w:val="clear" w:color="000000" w:fill="FFFFCC"/>
            <w:vAlign w:val="center"/>
            <w:hideMark/>
          </w:tcPr>
          <w:p w14:paraId="3091944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c>
          <w:tcPr>
            <w:tcW w:w="1680" w:type="dxa"/>
            <w:tcBorders>
              <w:top w:val="nil"/>
              <w:left w:val="nil"/>
              <w:bottom w:val="single" w:sz="4" w:space="0" w:color="C0C0C0"/>
              <w:right w:val="single" w:sz="4" w:space="0" w:color="C0C0C0"/>
            </w:tcBorders>
            <w:shd w:val="clear" w:color="000000" w:fill="FFFFCC"/>
            <w:vAlign w:val="center"/>
            <w:hideMark/>
          </w:tcPr>
          <w:p w14:paraId="5BF11E1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4C1C0CB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6B213A7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74CE0EC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201AA14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c>
          <w:tcPr>
            <w:tcW w:w="1480" w:type="dxa"/>
            <w:tcBorders>
              <w:top w:val="nil"/>
              <w:left w:val="nil"/>
              <w:bottom w:val="single" w:sz="4" w:space="0" w:color="C0C0C0"/>
              <w:right w:val="single" w:sz="4" w:space="0" w:color="C0C0C0"/>
            </w:tcBorders>
            <w:shd w:val="clear" w:color="000000" w:fill="D7EAD3"/>
            <w:vAlign w:val="center"/>
            <w:hideMark/>
          </w:tcPr>
          <w:p w14:paraId="38A9A2F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EDDC1D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7C61FBF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560D2387"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00E85168" w14:textId="77777777" w:rsidTr="009D1B11">
        <w:trPr>
          <w:trHeight w:val="300"/>
          <w:jc w:val="center"/>
        </w:trPr>
        <w:tc>
          <w:tcPr>
            <w:tcW w:w="560" w:type="dxa"/>
            <w:tcBorders>
              <w:top w:val="nil"/>
              <w:left w:val="nil"/>
              <w:bottom w:val="nil"/>
              <w:right w:val="nil"/>
            </w:tcBorders>
            <w:shd w:val="clear" w:color="000000" w:fill="00B050"/>
            <w:noWrap/>
            <w:vAlign w:val="center"/>
            <w:hideMark/>
          </w:tcPr>
          <w:p w14:paraId="3F8BEC30"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75F0C121"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2E0B1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w:t>
            </w:r>
          </w:p>
        </w:tc>
        <w:tc>
          <w:tcPr>
            <w:tcW w:w="5860" w:type="dxa"/>
            <w:tcBorders>
              <w:top w:val="nil"/>
              <w:left w:val="nil"/>
              <w:bottom w:val="single" w:sz="4" w:space="0" w:color="C0C0C0"/>
              <w:right w:val="single" w:sz="4" w:space="0" w:color="C0C0C0"/>
            </w:tcBorders>
            <w:shd w:val="clear" w:color="auto" w:fill="auto"/>
            <w:vAlign w:val="center"/>
            <w:hideMark/>
          </w:tcPr>
          <w:p w14:paraId="716B8395"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4A3E75C"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5EEF948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-24,51</w:t>
            </w:r>
          </w:p>
        </w:tc>
        <w:tc>
          <w:tcPr>
            <w:tcW w:w="1560" w:type="dxa"/>
            <w:tcBorders>
              <w:top w:val="nil"/>
              <w:left w:val="nil"/>
              <w:bottom w:val="single" w:sz="4" w:space="0" w:color="C0C0C0"/>
              <w:right w:val="single" w:sz="4" w:space="0" w:color="C0C0C0"/>
            </w:tcBorders>
            <w:shd w:val="clear" w:color="000000" w:fill="FFFFCC"/>
            <w:vAlign w:val="center"/>
            <w:hideMark/>
          </w:tcPr>
          <w:p w14:paraId="2822E72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5E0A754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198,97</w:t>
            </w:r>
          </w:p>
        </w:tc>
        <w:tc>
          <w:tcPr>
            <w:tcW w:w="1680" w:type="dxa"/>
            <w:tcBorders>
              <w:top w:val="nil"/>
              <w:left w:val="nil"/>
              <w:bottom w:val="single" w:sz="4" w:space="0" w:color="C0C0C0"/>
              <w:right w:val="single" w:sz="4" w:space="0" w:color="C0C0C0"/>
            </w:tcBorders>
            <w:shd w:val="clear" w:color="000000" w:fill="FFFFCC"/>
            <w:vAlign w:val="center"/>
            <w:hideMark/>
          </w:tcPr>
          <w:p w14:paraId="5242ABF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62CB136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425,77</w:t>
            </w:r>
          </w:p>
        </w:tc>
        <w:tc>
          <w:tcPr>
            <w:tcW w:w="1760" w:type="dxa"/>
            <w:tcBorders>
              <w:top w:val="nil"/>
              <w:left w:val="nil"/>
              <w:bottom w:val="single" w:sz="4" w:space="0" w:color="C0C0C0"/>
              <w:right w:val="single" w:sz="4" w:space="0" w:color="C0C0C0"/>
            </w:tcBorders>
            <w:shd w:val="clear" w:color="000000" w:fill="FFFFCC"/>
            <w:vAlign w:val="center"/>
            <w:hideMark/>
          </w:tcPr>
          <w:p w14:paraId="23B3D12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425,77</w:t>
            </w:r>
          </w:p>
        </w:tc>
        <w:tc>
          <w:tcPr>
            <w:tcW w:w="1720" w:type="dxa"/>
            <w:tcBorders>
              <w:top w:val="nil"/>
              <w:left w:val="nil"/>
              <w:bottom w:val="single" w:sz="4" w:space="0" w:color="C0C0C0"/>
              <w:right w:val="single" w:sz="4" w:space="0" w:color="C0C0C0"/>
            </w:tcBorders>
            <w:shd w:val="clear" w:color="000000" w:fill="FFFFCC"/>
            <w:vAlign w:val="center"/>
            <w:hideMark/>
          </w:tcPr>
          <w:p w14:paraId="446C69C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0E22437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3822B9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3CEAB5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A8F71D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1C0EDAB0"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5AB7BC58" w14:textId="77777777" w:rsidTr="009D1B11">
        <w:trPr>
          <w:trHeight w:val="2085"/>
          <w:jc w:val="center"/>
        </w:trPr>
        <w:tc>
          <w:tcPr>
            <w:tcW w:w="560" w:type="dxa"/>
            <w:tcBorders>
              <w:top w:val="nil"/>
              <w:left w:val="nil"/>
              <w:bottom w:val="nil"/>
              <w:right w:val="nil"/>
            </w:tcBorders>
            <w:shd w:val="clear" w:color="000000" w:fill="00B050"/>
            <w:noWrap/>
            <w:vAlign w:val="center"/>
            <w:hideMark/>
          </w:tcPr>
          <w:p w14:paraId="6B87B07C"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4F8A7D9B"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F0192B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11.1</w:t>
            </w:r>
          </w:p>
        </w:tc>
        <w:tc>
          <w:tcPr>
            <w:tcW w:w="5860" w:type="dxa"/>
            <w:tcBorders>
              <w:top w:val="nil"/>
              <w:left w:val="nil"/>
              <w:bottom w:val="single" w:sz="4" w:space="0" w:color="C0C0C0"/>
              <w:right w:val="single" w:sz="4" w:space="0" w:color="C0C0C0"/>
            </w:tcBorders>
            <w:shd w:val="clear" w:color="auto" w:fill="auto"/>
            <w:vAlign w:val="center"/>
            <w:hideMark/>
          </w:tcPr>
          <w:p w14:paraId="4A66C73B"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63F5FE38"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6F2697B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-173,43</w:t>
            </w:r>
          </w:p>
        </w:tc>
        <w:tc>
          <w:tcPr>
            <w:tcW w:w="1560" w:type="dxa"/>
            <w:tcBorders>
              <w:top w:val="nil"/>
              <w:left w:val="nil"/>
              <w:bottom w:val="single" w:sz="4" w:space="0" w:color="C0C0C0"/>
              <w:right w:val="single" w:sz="4" w:space="0" w:color="C0C0C0"/>
            </w:tcBorders>
            <w:shd w:val="clear" w:color="000000" w:fill="FFFFCC"/>
            <w:vAlign w:val="center"/>
            <w:hideMark/>
          </w:tcPr>
          <w:p w14:paraId="36980EF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0283FE5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80" w:type="dxa"/>
            <w:tcBorders>
              <w:top w:val="nil"/>
              <w:left w:val="nil"/>
              <w:bottom w:val="single" w:sz="4" w:space="0" w:color="C0C0C0"/>
              <w:right w:val="single" w:sz="4" w:space="0" w:color="C0C0C0"/>
            </w:tcBorders>
            <w:shd w:val="clear" w:color="000000" w:fill="FFFFCC"/>
            <w:vAlign w:val="center"/>
            <w:hideMark/>
          </w:tcPr>
          <w:p w14:paraId="1CC02D5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13971F4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425,77</w:t>
            </w:r>
          </w:p>
        </w:tc>
        <w:tc>
          <w:tcPr>
            <w:tcW w:w="1760" w:type="dxa"/>
            <w:tcBorders>
              <w:top w:val="nil"/>
              <w:left w:val="nil"/>
              <w:bottom w:val="single" w:sz="4" w:space="0" w:color="C0C0C0"/>
              <w:right w:val="single" w:sz="4" w:space="0" w:color="C0C0C0"/>
            </w:tcBorders>
            <w:shd w:val="clear" w:color="000000" w:fill="FFFFCC"/>
            <w:vAlign w:val="center"/>
            <w:hideMark/>
          </w:tcPr>
          <w:p w14:paraId="2797764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425,77</w:t>
            </w:r>
          </w:p>
        </w:tc>
        <w:tc>
          <w:tcPr>
            <w:tcW w:w="1720" w:type="dxa"/>
            <w:tcBorders>
              <w:top w:val="nil"/>
              <w:left w:val="nil"/>
              <w:bottom w:val="single" w:sz="4" w:space="0" w:color="C0C0C0"/>
              <w:right w:val="single" w:sz="4" w:space="0" w:color="C0C0C0"/>
            </w:tcBorders>
            <w:shd w:val="clear" w:color="000000" w:fill="FFFFCC"/>
            <w:vAlign w:val="center"/>
            <w:hideMark/>
          </w:tcPr>
          <w:p w14:paraId="78A258D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0736128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071C5B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7BA12C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86F69A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15362F0D" w14:textId="77777777" w:rsidR="009D1B11" w:rsidRPr="009D1B11" w:rsidRDefault="009D1B11" w:rsidP="009D1B11">
            <w:pPr>
              <w:rPr>
                <w:rFonts w:ascii="Tahoma" w:hAnsi="Tahoma" w:cs="Tahoma"/>
                <w:sz w:val="9"/>
                <w:szCs w:val="9"/>
              </w:rPr>
            </w:pPr>
            <w:r w:rsidRPr="009D1B11">
              <w:rPr>
                <w:rFonts w:ascii="Tahoma" w:hAnsi="Tahoma" w:cs="Tahoma"/>
                <w:sz w:val="9"/>
                <w:szCs w:val="9"/>
              </w:rPr>
              <w:t>Учтено при расчете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r>
      <w:tr w:rsidR="009D1B11" w:rsidRPr="009D1B11" w14:paraId="17A22879" w14:textId="77777777" w:rsidTr="009D1B11">
        <w:trPr>
          <w:trHeight w:val="660"/>
          <w:jc w:val="center"/>
        </w:trPr>
        <w:tc>
          <w:tcPr>
            <w:tcW w:w="560" w:type="dxa"/>
            <w:tcBorders>
              <w:top w:val="nil"/>
              <w:left w:val="nil"/>
              <w:bottom w:val="nil"/>
              <w:right w:val="nil"/>
            </w:tcBorders>
            <w:shd w:val="clear" w:color="000000" w:fill="00B050"/>
            <w:noWrap/>
            <w:vAlign w:val="center"/>
            <w:hideMark/>
          </w:tcPr>
          <w:p w14:paraId="55C165C4"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7769FC52"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01DA1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11.2</w:t>
            </w:r>
          </w:p>
        </w:tc>
        <w:tc>
          <w:tcPr>
            <w:tcW w:w="5860" w:type="dxa"/>
            <w:tcBorders>
              <w:top w:val="nil"/>
              <w:left w:val="nil"/>
              <w:bottom w:val="single" w:sz="4" w:space="0" w:color="C0C0C0"/>
              <w:right w:val="single" w:sz="4" w:space="0" w:color="C0C0C0"/>
            </w:tcBorders>
            <w:shd w:val="clear" w:color="auto" w:fill="auto"/>
            <w:vAlign w:val="center"/>
            <w:hideMark/>
          </w:tcPr>
          <w:p w14:paraId="3A195BFC"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79EA9707"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37B0E87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112,24</w:t>
            </w:r>
          </w:p>
        </w:tc>
        <w:tc>
          <w:tcPr>
            <w:tcW w:w="1560" w:type="dxa"/>
            <w:tcBorders>
              <w:top w:val="nil"/>
              <w:left w:val="nil"/>
              <w:bottom w:val="single" w:sz="4" w:space="0" w:color="C0C0C0"/>
              <w:right w:val="single" w:sz="4" w:space="0" w:color="C0C0C0"/>
            </w:tcBorders>
            <w:shd w:val="clear" w:color="000000" w:fill="FFFFCC"/>
            <w:vAlign w:val="center"/>
            <w:hideMark/>
          </w:tcPr>
          <w:p w14:paraId="18D41AD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1C16879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198,97</w:t>
            </w:r>
          </w:p>
        </w:tc>
        <w:tc>
          <w:tcPr>
            <w:tcW w:w="1680" w:type="dxa"/>
            <w:tcBorders>
              <w:top w:val="nil"/>
              <w:left w:val="nil"/>
              <w:bottom w:val="single" w:sz="4" w:space="0" w:color="C0C0C0"/>
              <w:right w:val="single" w:sz="4" w:space="0" w:color="C0C0C0"/>
            </w:tcBorders>
            <w:shd w:val="clear" w:color="000000" w:fill="FFFFCC"/>
            <w:vAlign w:val="center"/>
            <w:hideMark/>
          </w:tcPr>
          <w:p w14:paraId="275D864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49F4148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33C4394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09D59E5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6328A27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480" w:type="dxa"/>
            <w:tcBorders>
              <w:top w:val="nil"/>
              <w:left w:val="nil"/>
              <w:bottom w:val="single" w:sz="4" w:space="0" w:color="C0C0C0"/>
              <w:right w:val="single" w:sz="4" w:space="0" w:color="C0C0C0"/>
            </w:tcBorders>
            <w:shd w:val="clear" w:color="000000" w:fill="D7EAD3"/>
            <w:vAlign w:val="center"/>
            <w:hideMark/>
          </w:tcPr>
          <w:p w14:paraId="28ED527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380C77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E71EBB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236C9523"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64847E50" w14:textId="77777777" w:rsidTr="009D1B11">
        <w:trPr>
          <w:trHeight w:val="300"/>
          <w:jc w:val="center"/>
        </w:trPr>
        <w:tc>
          <w:tcPr>
            <w:tcW w:w="560" w:type="dxa"/>
            <w:tcBorders>
              <w:top w:val="nil"/>
              <w:left w:val="nil"/>
              <w:bottom w:val="nil"/>
              <w:right w:val="nil"/>
            </w:tcBorders>
            <w:shd w:val="clear" w:color="000000" w:fill="00B050"/>
            <w:noWrap/>
            <w:vAlign w:val="center"/>
            <w:hideMark/>
          </w:tcPr>
          <w:p w14:paraId="42F76BBF"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28ED444C"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61DD2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11.3</w:t>
            </w:r>
          </w:p>
        </w:tc>
        <w:tc>
          <w:tcPr>
            <w:tcW w:w="5860" w:type="dxa"/>
            <w:tcBorders>
              <w:top w:val="nil"/>
              <w:left w:val="nil"/>
              <w:bottom w:val="single" w:sz="4" w:space="0" w:color="C0C0C0"/>
              <w:right w:val="single" w:sz="4" w:space="0" w:color="C0C0C0"/>
            </w:tcBorders>
            <w:shd w:val="clear" w:color="auto" w:fill="auto"/>
            <w:vAlign w:val="center"/>
            <w:hideMark/>
          </w:tcPr>
          <w:p w14:paraId="126D9D80"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123FEECD"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39B8E3E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36,68</w:t>
            </w:r>
          </w:p>
        </w:tc>
        <w:tc>
          <w:tcPr>
            <w:tcW w:w="1560" w:type="dxa"/>
            <w:tcBorders>
              <w:top w:val="nil"/>
              <w:left w:val="nil"/>
              <w:bottom w:val="single" w:sz="4" w:space="0" w:color="C0C0C0"/>
              <w:right w:val="single" w:sz="4" w:space="0" w:color="C0C0C0"/>
            </w:tcBorders>
            <w:shd w:val="clear" w:color="000000" w:fill="FFFFCC"/>
            <w:vAlign w:val="center"/>
            <w:hideMark/>
          </w:tcPr>
          <w:p w14:paraId="050BB59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2D421CD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80" w:type="dxa"/>
            <w:tcBorders>
              <w:top w:val="nil"/>
              <w:left w:val="nil"/>
              <w:bottom w:val="single" w:sz="4" w:space="0" w:color="C0C0C0"/>
              <w:right w:val="single" w:sz="4" w:space="0" w:color="C0C0C0"/>
            </w:tcBorders>
            <w:shd w:val="clear" w:color="000000" w:fill="FFFFCC"/>
            <w:vAlign w:val="center"/>
            <w:hideMark/>
          </w:tcPr>
          <w:p w14:paraId="5C58A29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4F636AA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3400628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0DD10CF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27EC435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480" w:type="dxa"/>
            <w:tcBorders>
              <w:top w:val="nil"/>
              <w:left w:val="nil"/>
              <w:bottom w:val="single" w:sz="4" w:space="0" w:color="C0C0C0"/>
              <w:right w:val="single" w:sz="4" w:space="0" w:color="C0C0C0"/>
            </w:tcBorders>
            <w:shd w:val="clear" w:color="000000" w:fill="D7EAD3"/>
            <w:vAlign w:val="center"/>
            <w:hideMark/>
          </w:tcPr>
          <w:p w14:paraId="2DE03CF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E90B4B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070AAA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5D5016B8"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5BEE3F98" w14:textId="77777777" w:rsidTr="009D1B11">
        <w:trPr>
          <w:trHeight w:val="570"/>
          <w:jc w:val="center"/>
        </w:trPr>
        <w:tc>
          <w:tcPr>
            <w:tcW w:w="560" w:type="dxa"/>
            <w:tcBorders>
              <w:top w:val="nil"/>
              <w:left w:val="nil"/>
              <w:bottom w:val="nil"/>
              <w:right w:val="nil"/>
            </w:tcBorders>
            <w:shd w:val="clear" w:color="000000" w:fill="00B050"/>
            <w:noWrap/>
            <w:vAlign w:val="center"/>
            <w:hideMark/>
          </w:tcPr>
          <w:p w14:paraId="49EEAB5D"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6430E2A1"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731E2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11.4</w:t>
            </w:r>
          </w:p>
        </w:tc>
        <w:tc>
          <w:tcPr>
            <w:tcW w:w="5860" w:type="dxa"/>
            <w:tcBorders>
              <w:top w:val="nil"/>
              <w:left w:val="nil"/>
              <w:bottom w:val="single" w:sz="4" w:space="0" w:color="C0C0C0"/>
              <w:right w:val="single" w:sz="4" w:space="0" w:color="C0C0C0"/>
            </w:tcBorders>
            <w:shd w:val="clear" w:color="auto" w:fill="auto"/>
            <w:vAlign w:val="center"/>
            <w:hideMark/>
          </w:tcPr>
          <w:p w14:paraId="55583B3F"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4E5B681"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6B974BC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nil"/>
              <w:left w:val="nil"/>
              <w:bottom w:val="single" w:sz="4" w:space="0" w:color="C0C0C0"/>
              <w:right w:val="single" w:sz="4" w:space="0" w:color="C0C0C0"/>
            </w:tcBorders>
            <w:shd w:val="clear" w:color="000000" w:fill="FFFFCC"/>
            <w:vAlign w:val="center"/>
            <w:hideMark/>
          </w:tcPr>
          <w:p w14:paraId="2643E89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163FB3A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80" w:type="dxa"/>
            <w:tcBorders>
              <w:top w:val="nil"/>
              <w:left w:val="nil"/>
              <w:bottom w:val="single" w:sz="4" w:space="0" w:color="C0C0C0"/>
              <w:right w:val="single" w:sz="4" w:space="0" w:color="C0C0C0"/>
            </w:tcBorders>
            <w:shd w:val="clear" w:color="000000" w:fill="FFFFCC"/>
            <w:vAlign w:val="center"/>
            <w:hideMark/>
          </w:tcPr>
          <w:p w14:paraId="24DC586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3439150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0CE7A52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2DB872B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18156EE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480" w:type="dxa"/>
            <w:tcBorders>
              <w:top w:val="nil"/>
              <w:left w:val="nil"/>
              <w:bottom w:val="single" w:sz="4" w:space="0" w:color="C0C0C0"/>
              <w:right w:val="single" w:sz="4" w:space="0" w:color="C0C0C0"/>
            </w:tcBorders>
            <w:shd w:val="clear" w:color="000000" w:fill="D7EAD3"/>
            <w:vAlign w:val="center"/>
            <w:hideMark/>
          </w:tcPr>
          <w:p w14:paraId="094C9C5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B176CB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2CB23C3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4CBBCE82"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2854DEA5" w14:textId="77777777" w:rsidTr="009D1B11">
        <w:trPr>
          <w:trHeight w:val="855"/>
          <w:jc w:val="center"/>
        </w:trPr>
        <w:tc>
          <w:tcPr>
            <w:tcW w:w="560" w:type="dxa"/>
            <w:tcBorders>
              <w:top w:val="nil"/>
              <w:left w:val="nil"/>
              <w:bottom w:val="nil"/>
              <w:right w:val="nil"/>
            </w:tcBorders>
            <w:shd w:val="clear" w:color="000000" w:fill="00B050"/>
            <w:noWrap/>
            <w:vAlign w:val="center"/>
            <w:hideMark/>
          </w:tcPr>
          <w:p w14:paraId="5E0A9969"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57AC4043"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2A327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12</w:t>
            </w:r>
          </w:p>
        </w:tc>
        <w:tc>
          <w:tcPr>
            <w:tcW w:w="5860" w:type="dxa"/>
            <w:tcBorders>
              <w:top w:val="nil"/>
              <w:left w:val="nil"/>
              <w:bottom w:val="single" w:sz="4" w:space="0" w:color="C0C0C0"/>
              <w:right w:val="single" w:sz="4" w:space="0" w:color="C0C0C0"/>
            </w:tcBorders>
            <w:shd w:val="clear" w:color="auto" w:fill="auto"/>
            <w:vAlign w:val="center"/>
            <w:hideMark/>
          </w:tcPr>
          <w:p w14:paraId="1BDFD1AF"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747BEC1B"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511DB73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nil"/>
              <w:left w:val="nil"/>
              <w:bottom w:val="single" w:sz="4" w:space="0" w:color="C0C0C0"/>
              <w:right w:val="single" w:sz="4" w:space="0" w:color="C0C0C0"/>
            </w:tcBorders>
            <w:shd w:val="clear" w:color="000000" w:fill="FFFFCC"/>
            <w:vAlign w:val="center"/>
            <w:hideMark/>
          </w:tcPr>
          <w:p w14:paraId="7C0B09C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4E84069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59,74</w:t>
            </w:r>
          </w:p>
        </w:tc>
        <w:tc>
          <w:tcPr>
            <w:tcW w:w="1680" w:type="dxa"/>
            <w:tcBorders>
              <w:top w:val="nil"/>
              <w:left w:val="nil"/>
              <w:bottom w:val="single" w:sz="4" w:space="0" w:color="C0C0C0"/>
              <w:right w:val="single" w:sz="4" w:space="0" w:color="C0C0C0"/>
            </w:tcBorders>
            <w:shd w:val="clear" w:color="000000" w:fill="FFFFCC"/>
            <w:vAlign w:val="center"/>
            <w:hideMark/>
          </w:tcPr>
          <w:p w14:paraId="39FDB84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55936B6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138D73E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34A3C14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0939A2C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480" w:type="dxa"/>
            <w:tcBorders>
              <w:top w:val="nil"/>
              <w:left w:val="nil"/>
              <w:bottom w:val="single" w:sz="4" w:space="0" w:color="C0C0C0"/>
              <w:right w:val="single" w:sz="4" w:space="0" w:color="C0C0C0"/>
            </w:tcBorders>
            <w:shd w:val="clear" w:color="000000" w:fill="D7EAD3"/>
            <w:vAlign w:val="center"/>
            <w:hideMark/>
          </w:tcPr>
          <w:p w14:paraId="0326365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BFF41C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3A8A720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6C44D965"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215B49B1" w14:textId="77777777" w:rsidTr="009D1B11">
        <w:trPr>
          <w:trHeight w:val="555"/>
          <w:jc w:val="center"/>
        </w:trPr>
        <w:tc>
          <w:tcPr>
            <w:tcW w:w="560" w:type="dxa"/>
            <w:tcBorders>
              <w:top w:val="nil"/>
              <w:left w:val="nil"/>
              <w:bottom w:val="nil"/>
              <w:right w:val="nil"/>
            </w:tcBorders>
            <w:shd w:val="clear" w:color="000000" w:fill="00B050"/>
            <w:noWrap/>
            <w:vAlign w:val="center"/>
            <w:hideMark/>
          </w:tcPr>
          <w:p w14:paraId="5AEE2998"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7DBE9B42"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573A8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13</w:t>
            </w:r>
          </w:p>
        </w:tc>
        <w:tc>
          <w:tcPr>
            <w:tcW w:w="5860" w:type="dxa"/>
            <w:tcBorders>
              <w:top w:val="nil"/>
              <w:left w:val="nil"/>
              <w:bottom w:val="single" w:sz="4" w:space="0" w:color="C0C0C0"/>
              <w:right w:val="single" w:sz="4" w:space="0" w:color="C0C0C0"/>
            </w:tcBorders>
            <w:shd w:val="clear" w:color="auto" w:fill="auto"/>
            <w:vAlign w:val="center"/>
            <w:hideMark/>
          </w:tcPr>
          <w:p w14:paraId="716CF0C8"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7B5E1B25"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6444494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nil"/>
              <w:left w:val="nil"/>
              <w:bottom w:val="single" w:sz="4" w:space="0" w:color="C0C0C0"/>
              <w:right w:val="single" w:sz="4" w:space="0" w:color="C0C0C0"/>
            </w:tcBorders>
            <w:shd w:val="clear" w:color="000000" w:fill="FFFFCC"/>
            <w:vAlign w:val="center"/>
            <w:hideMark/>
          </w:tcPr>
          <w:p w14:paraId="2ABB5BB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70B972A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80" w:type="dxa"/>
            <w:tcBorders>
              <w:top w:val="nil"/>
              <w:left w:val="nil"/>
              <w:bottom w:val="single" w:sz="4" w:space="0" w:color="C0C0C0"/>
              <w:right w:val="single" w:sz="4" w:space="0" w:color="C0C0C0"/>
            </w:tcBorders>
            <w:shd w:val="clear" w:color="000000" w:fill="FFFFCC"/>
            <w:vAlign w:val="center"/>
            <w:hideMark/>
          </w:tcPr>
          <w:p w14:paraId="1570A3A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1D43D51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4E5220B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3FBD7B5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6330E22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480" w:type="dxa"/>
            <w:tcBorders>
              <w:top w:val="nil"/>
              <w:left w:val="nil"/>
              <w:bottom w:val="single" w:sz="4" w:space="0" w:color="C0C0C0"/>
              <w:right w:val="single" w:sz="4" w:space="0" w:color="C0C0C0"/>
            </w:tcBorders>
            <w:shd w:val="clear" w:color="000000" w:fill="D7EAD3"/>
            <w:vAlign w:val="center"/>
            <w:hideMark/>
          </w:tcPr>
          <w:p w14:paraId="6560416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8B969A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3C16FAB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589D3085"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792E548F" w14:textId="77777777" w:rsidTr="009D1B11">
        <w:trPr>
          <w:trHeight w:val="1005"/>
          <w:jc w:val="center"/>
        </w:trPr>
        <w:tc>
          <w:tcPr>
            <w:tcW w:w="560" w:type="dxa"/>
            <w:tcBorders>
              <w:top w:val="nil"/>
              <w:left w:val="nil"/>
              <w:bottom w:val="nil"/>
              <w:right w:val="nil"/>
            </w:tcBorders>
            <w:shd w:val="clear" w:color="000000" w:fill="00B050"/>
            <w:noWrap/>
            <w:vAlign w:val="center"/>
            <w:hideMark/>
          </w:tcPr>
          <w:p w14:paraId="4626C9F1"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НР</w:t>
            </w:r>
          </w:p>
        </w:tc>
        <w:tc>
          <w:tcPr>
            <w:tcW w:w="400" w:type="dxa"/>
            <w:tcBorders>
              <w:top w:val="nil"/>
              <w:left w:val="nil"/>
              <w:bottom w:val="nil"/>
              <w:right w:val="nil"/>
            </w:tcBorders>
            <w:shd w:val="clear" w:color="auto" w:fill="auto"/>
            <w:noWrap/>
            <w:vAlign w:val="bottom"/>
            <w:hideMark/>
          </w:tcPr>
          <w:p w14:paraId="591DF6B2"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8DE3D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14</w:t>
            </w:r>
          </w:p>
        </w:tc>
        <w:tc>
          <w:tcPr>
            <w:tcW w:w="5860" w:type="dxa"/>
            <w:tcBorders>
              <w:top w:val="nil"/>
              <w:left w:val="nil"/>
              <w:bottom w:val="single" w:sz="4" w:space="0" w:color="C0C0C0"/>
              <w:right w:val="single" w:sz="4" w:space="0" w:color="C0C0C0"/>
            </w:tcBorders>
            <w:shd w:val="clear" w:color="auto" w:fill="auto"/>
            <w:vAlign w:val="center"/>
            <w:hideMark/>
          </w:tcPr>
          <w:p w14:paraId="776A1BB2"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0" w:type="dxa"/>
            <w:tcBorders>
              <w:top w:val="nil"/>
              <w:left w:val="nil"/>
              <w:bottom w:val="single" w:sz="4" w:space="0" w:color="C0C0C0"/>
              <w:right w:val="single" w:sz="4" w:space="0" w:color="C0C0C0"/>
            </w:tcBorders>
            <w:shd w:val="clear" w:color="auto" w:fill="auto"/>
            <w:vAlign w:val="center"/>
            <w:hideMark/>
          </w:tcPr>
          <w:p w14:paraId="3CB57A38"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191E883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nil"/>
              <w:left w:val="nil"/>
              <w:bottom w:val="single" w:sz="4" w:space="0" w:color="C0C0C0"/>
              <w:right w:val="single" w:sz="4" w:space="0" w:color="C0C0C0"/>
            </w:tcBorders>
            <w:shd w:val="clear" w:color="000000" w:fill="FFFFCC"/>
            <w:vAlign w:val="center"/>
            <w:hideMark/>
          </w:tcPr>
          <w:p w14:paraId="435D7A7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742F9C5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80" w:type="dxa"/>
            <w:tcBorders>
              <w:top w:val="nil"/>
              <w:left w:val="nil"/>
              <w:bottom w:val="single" w:sz="4" w:space="0" w:color="C0C0C0"/>
              <w:right w:val="single" w:sz="4" w:space="0" w:color="C0C0C0"/>
            </w:tcBorders>
            <w:shd w:val="clear" w:color="000000" w:fill="FFFFCC"/>
            <w:vAlign w:val="center"/>
            <w:hideMark/>
          </w:tcPr>
          <w:p w14:paraId="618E8F0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3511C11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052A002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3755903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688B88D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480" w:type="dxa"/>
            <w:tcBorders>
              <w:top w:val="nil"/>
              <w:left w:val="nil"/>
              <w:bottom w:val="single" w:sz="4" w:space="0" w:color="C0C0C0"/>
              <w:right w:val="single" w:sz="4" w:space="0" w:color="C0C0C0"/>
            </w:tcBorders>
            <w:shd w:val="clear" w:color="000000" w:fill="D7EAD3"/>
            <w:vAlign w:val="center"/>
            <w:hideMark/>
          </w:tcPr>
          <w:p w14:paraId="4C0CA22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BB57F0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CD7B0C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19A5655D"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4943287A"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016EDF80"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1580D432"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59397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15</w:t>
            </w:r>
          </w:p>
        </w:tc>
        <w:tc>
          <w:tcPr>
            <w:tcW w:w="5860" w:type="dxa"/>
            <w:tcBorders>
              <w:top w:val="nil"/>
              <w:left w:val="nil"/>
              <w:bottom w:val="single" w:sz="4" w:space="0" w:color="C0C0C0"/>
              <w:right w:val="single" w:sz="4" w:space="0" w:color="C0C0C0"/>
            </w:tcBorders>
            <w:shd w:val="clear" w:color="auto" w:fill="auto"/>
            <w:vAlign w:val="center"/>
            <w:hideMark/>
          </w:tcPr>
          <w:p w14:paraId="1BFE4B29"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05961337"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696BE05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1 400,60</w:t>
            </w:r>
          </w:p>
        </w:tc>
        <w:tc>
          <w:tcPr>
            <w:tcW w:w="1560" w:type="dxa"/>
            <w:tcBorders>
              <w:top w:val="nil"/>
              <w:left w:val="nil"/>
              <w:bottom w:val="single" w:sz="4" w:space="0" w:color="C0C0C0"/>
              <w:right w:val="single" w:sz="4" w:space="0" w:color="C0C0C0"/>
            </w:tcBorders>
            <w:shd w:val="clear" w:color="000000" w:fill="D7EAD3"/>
            <w:vAlign w:val="center"/>
            <w:hideMark/>
          </w:tcPr>
          <w:p w14:paraId="6A8B148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968,11</w:t>
            </w:r>
          </w:p>
        </w:tc>
        <w:tc>
          <w:tcPr>
            <w:tcW w:w="1740" w:type="dxa"/>
            <w:tcBorders>
              <w:top w:val="nil"/>
              <w:left w:val="nil"/>
              <w:bottom w:val="single" w:sz="4" w:space="0" w:color="C0C0C0"/>
              <w:right w:val="single" w:sz="4" w:space="0" w:color="C0C0C0"/>
            </w:tcBorders>
            <w:shd w:val="clear" w:color="000000" w:fill="D7EAD3"/>
            <w:vAlign w:val="center"/>
            <w:hideMark/>
          </w:tcPr>
          <w:p w14:paraId="749F852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1 919,85</w:t>
            </w:r>
          </w:p>
        </w:tc>
        <w:tc>
          <w:tcPr>
            <w:tcW w:w="1680" w:type="dxa"/>
            <w:tcBorders>
              <w:top w:val="nil"/>
              <w:left w:val="nil"/>
              <w:bottom w:val="single" w:sz="4" w:space="0" w:color="C0C0C0"/>
              <w:right w:val="single" w:sz="4" w:space="0" w:color="C0C0C0"/>
            </w:tcBorders>
            <w:shd w:val="clear" w:color="000000" w:fill="D7EAD3"/>
            <w:vAlign w:val="center"/>
            <w:hideMark/>
          </w:tcPr>
          <w:p w14:paraId="26C47B5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1 677,16</w:t>
            </w:r>
          </w:p>
        </w:tc>
        <w:tc>
          <w:tcPr>
            <w:tcW w:w="1640" w:type="dxa"/>
            <w:tcBorders>
              <w:top w:val="nil"/>
              <w:left w:val="nil"/>
              <w:bottom w:val="single" w:sz="4" w:space="0" w:color="C0C0C0"/>
              <w:right w:val="single" w:sz="4" w:space="0" w:color="C0C0C0"/>
            </w:tcBorders>
            <w:shd w:val="clear" w:color="000000" w:fill="D7EAD3"/>
            <w:vAlign w:val="center"/>
            <w:hideMark/>
          </w:tcPr>
          <w:p w14:paraId="5ABCA5C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429,95</w:t>
            </w:r>
          </w:p>
        </w:tc>
        <w:tc>
          <w:tcPr>
            <w:tcW w:w="1760" w:type="dxa"/>
            <w:tcBorders>
              <w:top w:val="nil"/>
              <w:left w:val="nil"/>
              <w:bottom w:val="single" w:sz="4" w:space="0" w:color="C0C0C0"/>
              <w:right w:val="single" w:sz="4" w:space="0" w:color="C0C0C0"/>
            </w:tcBorders>
            <w:shd w:val="clear" w:color="000000" w:fill="D7EAD3"/>
            <w:vAlign w:val="center"/>
            <w:hideMark/>
          </w:tcPr>
          <w:p w14:paraId="12308FB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2 107,10</w:t>
            </w:r>
          </w:p>
        </w:tc>
        <w:tc>
          <w:tcPr>
            <w:tcW w:w="1720" w:type="dxa"/>
            <w:tcBorders>
              <w:top w:val="nil"/>
              <w:left w:val="nil"/>
              <w:bottom w:val="single" w:sz="4" w:space="0" w:color="C0C0C0"/>
              <w:right w:val="single" w:sz="4" w:space="0" w:color="C0C0C0"/>
            </w:tcBorders>
            <w:shd w:val="clear" w:color="000000" w:fill="D7EAD3"/>
            <w:vAlign w:val="center"/>
            <w:hideMark/>
          </w:tcPr>
          <w:p w14:paraId="6C066A2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-319,91</w:t>
            </w:r>
          </w:p>
        </w:tc>
        <w:tc>
          <w:tcPr>
            <w:tcW w:w="1760" w:type="dxa"/>
            <w:tcBorders>
              <w:top w:val="nil"/>
              <w:left w:val="nil"/>
              <w:bottom w:val="single" w:sz="4" w:space="0" w:color="C0C0C0"/>
              <w:right w:val="single" w:sz="4" w:space="0" w:color="C0C0C0"/>
            </w:tcBorders>
            <w:shd w:val="clear" w:color="000000" w:fill="D7EAD3"/>
            <w:vAlign w:val="center"/>
            <w:hideMark/>
          </w:tcPr>
          <w:p w14:paraId="4D23FC2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1 357,24</w:t>
            </w:r>
          </w:p>
        </w:tc>
        <w:tc>
          <w:tcPr>
            <w:tcW w:w="1480" w:type="dxa"/>
            <w:tcBorders>
              <w:top w:val="nil"/>
              <w:left w:val="nil"/>
              <w:bottom w:val="single" w:sz="4" w:space="0" w:color="C0C0C0"/>
              <w:right w:val="single" w:sz="4" w:space="0" w:color="C0C0C0"/>
            </w:tcBorders>
            <w:shd w:val="clear" w:color="000000" w:fill="D7EAD3"/>
            <w:vAlign w:val="center"/>
            <w:hideMark/>
          </w:tcPr>
          <w:p w14:paraId="788CC91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560,62</w:t>
            </w:r>
          </w:p>
        </w:tc>
        <w:tc>
          <w:tcPr>
            <w:tcW w:w="1520" w:type="dxa"/>
            <w:tcBorders>
              <w:top w:val="nil"/>
              <w:left w:val="nil"/>
              <w:bottom w:val="single" w:sz="4" w:space="0" w:color="C0C0C0"/>
              <w:right w:val="single" w:sz="4" w:space="0" w:color="C0C0C0"/>
            </w:tcBorders>
            <w:shd w:val="clear" w:color="000000" w:fill="D7EAD3"/>
            <w:vAlign w:val="center"/>
            <w:hideMark/>
          </w:tcPr>
          <w:p w14:paraId="4C0C6E2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796,62</w:t>
            </w:r>
          </w:p>
        </w:tc>
        <w:tc>
          <w:tcPr>
            <w:tcW w:w="1300" w:type="dxa"/>
            <w:tcBorders>
              <w:top w:val="nil"/>
              <w:left w:val="nil"/>
              <w:bottom w:val="single" w:sz="4" w:space="0" w:color="C0C0C0"/>
              <w:right w:val="single" w:sz="4" w:space="0" w:color="C0C0C0"/>
            </w:tcBorders>
            <w:shd w:val="clear" w:color="000000" w:fill="D7EAD3"/>
            <w:vAlign w:val="center"/>
            <w:hideMark/>
          </w:tcPr>
          <w:p w14:paraId="13EA712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319,91</w:t>
            </w:r>
          </w:p>
        </w:tc>
        <w:tc>
          <w:tcPr>
            <w:tcW w:w="3880" w:type="dxa"/>
            <w:tcBorders>
              <w:top w:val="nil"/>
              <w:left w:val="nil"/>
              <w:bottom w:val="single" w:sz="4" w:space="0" w:color="C0C0C0"/>
              <w:right w:val="single" w:sz="4" w:space="0" w:color="C0C0C0"/>
            </w:tcBorders>
            <w:shd w:val="clear" w:color="000000" w:fill="FFFFCC"/>
            <w:vAlign w:val="center"/>
            <w:hideMark/>
          </w:tcPr>
          <w:p w14:paraId="24040511"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188239BF"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3074BF37"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09D8743B"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EFA75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15.1</w:t>
            </w:r>
          </w:p>
        </w:tc>
        <w:tc>
          <w:tcPr>
            <w:tcW w:w="5860" w:type="dxa"/>
            <w:tcBorders>
              <w:top w:val="nil"/>
              <w:left w:val="nil"/>
              <w:bottom w:val="single" w:sz="4" w:space="0" w:color="C0C0C0"/>
              <w:right w:val="single" w:sz="4" w:space="0" w:color="C0C0C0"/>
            </w:tcBorders>
            <w:shd w:val="clear" w:color="auto" w:fill="auto"/>
            <w:vAlign w:val="center"/>
            <w:hideMark/>
          </w:tcPr>
          <w:p w14:paraId="37F39F61"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8361FDC"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6F7109A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1 400,60</w:t>
            </w:r>
          </w:p>
        </w:tc>
        <w:tc>
          <w:tcPr>
            <w:tcW w:w="1560" w:type="dxa"/>
            <w:tcBorders>
              <w:top w:val="nil"/>
              <w:left w:val="nil"/>
              <w:bottom w:val="single" w:sz="4" w:space="0" w:color="C0C0C0"/>
              <w:right w:val="single" w:sz="4" w:space="0" w:color="C0C0C0"/>
            </w:tcBorders>
            <w:shd w:val="clear" w:color="000000" w:fill="D7EAD3"/>
            <w:vAlign w:val="center"/>
            <w:hideMark/>
          </w:tcPr>
          <w:p w14:paraId="5E8CE1A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968,11</w:t>
            </w:r>
          </w:p>
        </w:tc>
        <w:tc>
          <w:tcPr>
            <w:tcW w:w="1740" w:type="dxa"/>
            <w:tcBorders>
              <w:top w:val="nil"/>
              <w:left w:val="nil"/>
              <w:bottom w:val="single" w:sz="4" w:space="0" w:color="C0C0C0"/>
              <w:right w:val="single" w:sz="4" w:space="0" w:color="C0C0C0"/>
            </w:tcBorders>
            <w:shd w:val="clear" w:color="000000" w:fill="D7EAD3"/>
            <w:vAlign w:val="center"/>
            <w:hideMark/>
          </w:tcPr>
          <w:p w14:paraId="5DB9994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1 919,85</w:t>
            </w:r>
          </w:p>
        </w:tc>
        <w:tc>
          <w:tcPr>
            <w:tcW w:w="1680" w:type="dxa"/>
            <w:tcBorders>
              <w:top w:val="nil"/>
              <w:left w:val="nil"/>
              <w:bottom w:val="single" w:sz="4" w:space="0" w:color="C0C0C0"/>
              <w:right w:val="single" w:sz="4" w:space="0" w:color="C0C0C0"/>
            </w:tcBorders>
            <w:shd w:val="clear" w:color="000000" w:fill="D7EAD3"/>
            <w:vAlign w:val="center"/>
            <w:hideMark/>
          </w:tcPr>
          <w:p w14:paraId="343B5D2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1 677,16</w:t>
            </w:r>
          </w:p>
        </w:tc>
        <w:tc>
          <w:tcPr>
            <w:tcW w:w="1640" w:type="dxa"/>
            <w:tcBorders>
              <w:top w:val="nil"/>
              <w:left w:val="nil"/>
              <w:bottom w:val="single" w:sz="4" w:space="0" w:color="C0C0C0"/>
              <w:right w:val="single" w:sz="4" w:space="0" w:color="C0C0C0"/>
            </w:tcBorders>
            <w:shd w:val="clear" w:color="000000" w:fill="D7EAD3"/>
            <w:vAlign w:val="center"/>
            <w:hideMark/>
          </w:tcPr>
          <w:p w14:paraId="6471081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429,95</w:t>
            </w:r>
          </w:p>
        </w:tc>
        <w:tc>
          <w:tcPr>
            <w:tcW w:w="1760" w:type="dxa"/>
            <w:tcBorders>
              <w:top w:val="nil"/>
              <w:left w:val="nil"/>
              <w:bottom w:val="single" w:sz="4" w:space="0" w:color="C0C0C0"/>
              <w:right w:val="single" w:sz="4" w:space="0" w:color="C0C0C0"/>
            </w:tcBorders>
            <w:shd w:val="clear" w:color="000000" w:fill="D7EAD3"/>
            <w:vAlign w:val="center"/>
            <w:hideMark/>
          </w:tcPr>
          <w:p w14:paraId="5F4F53C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2 107,10</w:t>
            </w:r>
          </w:p>
        </w:tc>
        <w:tc>
          <w:tcPr>
            <w:tcW w:w="1720" w:type="dxa"/>
            <w:tcBorders>
              <w:top w:val="nil"/>
              <w:left w:val="nil"/>
              <w:bottom w:val="single" w:sz="4" w:space="0" w:color="C0C0C0"/>
              <w:right w:val="single" w:sz="4" w:space="0" w:color="C0C0C0"/>
            </w:tcBorders>
            <w:shd w:val="clear" w:color="000000" w:fill="D7EAD3"/>
            <w:vAlign w:val="center"/>
            <w:hideMark/>
          </w:tcPr>
          <w:p w14:paraId="014E172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-319,91</w:t>
            </w:r>
          </w:p>
        </w:tc>
        <w:tc>
          <w:tcPr>
            <w:tcW w:w="1760" w:type="dxa"/>
            <w:tcBorders>
              <w:top w:val="nil"/>
              <w:left w:val="nil"/>
              <w:bottom w:val="single" w:sz="4" w:space="0" w:color="C0C0C0"/>
              <w:right w:val="single" w:sz="4" w:space="0" w:color="C0C0C0"/>
            </w:tcBorders>
            <w:shd w:val="clear" w:color="000000" w:fill="D7EAD3"/>
            <w:vAlign w:val="center"/>
            <w:hideMark/>
          </w:tcPr>
          <w:p w14:paraId="2BDB9B9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1 357,24</w:t>
            </w:r>
          </w:p>
        </w:tc>
        <w:tc>
          <w:tcPr>
            <w:tcW w:w="1480" w:type="dxa"/>
            <w:tcBorders>
              <w:top w:val="nil"/>
              <w:left w:val="nil"/>
              <w:bottom w:val="single" w:sz="4" w:space="0" w:color="C0C0C0"/>
              <w:right w:val="single" w:sz="4" w:space="0" w:color="C0C0C0"/>
            </w:tcBorders>
            <w:shd w:val="clear" w:color="000000" w:fill="D7EAD3"/>
            <w:vAlign w:val="center"/>
            <w:hideMark/>
          </w:tcPr>
          <w:p w14:paraId="22ED014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560,62</w:t>
            </w:r>
          </w:p>
        </w:tc>
        <w:tc>
          <w:tcPr>
            <w:tcW w:w="1520" w:type="dxa"/>
            <w:tcBorders>
              <w:top w:val="nil"/>
              <w:left w:val="nil"/>
              <w:bottom w:val="single" w:sz="4" w:space="0" w:color="C0C0C0"/>
              <w:right w:val="single" w:sz="4" w:space="0" w:color="C0C0C0"/>
            </w:tcBorders>
            <w:shd w:val="clear" w:color="000000" w:fill="D7EAD3"/>
            <w:vAlign w:val="center"/>
            <w:hideMark/>
          </w:tcPr>
          <w:p w14:paraId="79576EE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796,62</w:t>
            </w:r>
          </w:p>
        </w:tc>
        <w:tc>
          <w:tcPr>
            <w:tcW w:w="1300" w:type="dxa"/>
            <w:tcBorders>
              <w:top w:val="nil"/>
              <w:left w:val="nil"/>
              <w:bottom w:val="single" w:sz="4" w:space="0" w:color="C0C0C0"/>
              <w:right w:val="single" w:sz="4" w:space="0" w:color="C0C0C0"/>
            </w:tcBorders>
            <w:shd w:val="clear" w:color="000000" w:fill="D7EAD3"/>
            <w:vAlign w:val="center"/>
            <w:hideMark/>
          </w:tcPr>
          <w:p w14:paraId="2A457AA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319,91</w:t>
            </w:r>
          </w:p>
        </w:tc>
        <w:tc>
          <w:tcPr>
            <w:tcW w:w="3880" w:type="dxa"/>
            <w:tcBorders>
              <w:top w:val="nil"/>
              <w:left w:val="nil"/>
              <w:bottom w:val="single" w:sz="4" w:space="0" w:color="C0C0C0"/>
              <w:right w:val="single" w:sz="4" w:space="0" w:color="C0C0C0"/>
            </w:tcBorders>
            <w:shd w:val="clear" w:color="000000" w:fill="FFFFCC"/>
            <w:vAlign w:val="center"/>
            <w:hideMark/>
          </w:tcPr>
          <w:p w14:paraId="467F30DC"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6A5EB702"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56EE1559"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06B5E3AF"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EC56B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15.2</w:t>
            </w:r>
          </w:p>
        </w:tc>
        <w:tc>
          <w:tcPr>
            <w:tcW w:w="5860" w:type="dxa"/>
            <w:tcBorders>
              <w:top w:val="nil"/>
              <w:left w:val="nil"/>
              <w:bottom w:val="single" w:sz="4" w:space="0" w:color="C0C0C0"/>
              <w:right w:val="single" w:sz="4" w:space="0" w:color="C0C0C0"/>
            </w:tcBorders>
            <w:shd w:val="clear" w:color="auto" w:fill="auto"/>
            <w:vAlign w:val="center"/>
            <w:hideMark/>
          </w:tcPr>
          <w:p w14:paraId="27C76F6B"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90A138B"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029C93C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4BDD78A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40" w:type="dxa"/>
            <w:tcBorders>
              <w:top w:val="nil"/>
              <w:left w:val="nil"/>
              <w:bottom w:val="single" w:sz="4" w:space="0" w:color="C0C0C0"/>
              <w:right w:val="single" w:sz="4" w:space="0" w:color="C0C0C0"/>
            </w:tcBorders>
            <w:shd w:val="clear" w:color="000000" w:fill="D7EAD3"/>
            <w:vAlign w:val="center"/>
            <w:hideMark/>
          </w:tcPr>
          <w:p w14:paraId="0A699BB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1086D90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2040A17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6A7EDD0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1FF1E8A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1E770E5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86EA20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74AF91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2433F6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68E3130D"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45DB875D" w14:textId="77777777" w:rsidTr="009D1B11">
        <w:trPr>
          <w:trHeight w:val="300"/>
          <w:jc w:val="center"/>
        </w:trPr>
        <w:tc>
          <w:tcPr>
            <w:tcW w:w="560" w:type="dxa"/>
            <w:tcBorders>
              <w:top w:val="nil"/>
              <w:left w:val="nil"/>
              <w:bottom w:val="nil"/>
              <w:right w:val="nil"/>
            </w:tcBorders>
            <w:shd w:val="clear" w:color="000000" w:fill="C4BD97"/>
            <w:noWrap/>
            <w:vAlign w:val="bottom"/>
            <w:hideMark/>
          </w:tcPr>
          <w:p w14:paraId="4E9FBE0A"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КР</w:t>
            </w:r>
          </w:p>
        </w:tc>
        <w:tc>
          <w:tcPr>
            <w:tcW w:w="400" w:type="dxa"/>
            <w:tcBorders>
              <w:top w:val="nil"/>
              <w:left w:val="nil"/>
              <w:bottom w:val="nil"/>
              <w:right w:val="nil"/>
            </w:tcBorders>
            <w:shd w:val="clear" w:color="auto" w:fill="auto"/>
            <w:noWrap/>
            <w:vAlign w:val="bottom"/>
            <w:hideMark/>
          </w:tcPr>
          <w:p w14:paraId="614A5834"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26A32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w:t>
            </w:r>
          </w:p>
        </w:tc>
        <w:tc>
          <w:tcPr>
            <w:tcW w:w="5860" w:type="dxa"/>
            <w:tcBorders>
              <w:top w:val="nil"/>
              <w:left w:val="nil"/>
              <w:bottom w:val="single" w:sz="4" w:space="0" w:color="C0C0C0"/>
              <w:right w:val="single" w:sz="4" w:space="0" w:color="C0C0C0"/>
            </w:tcBorders>
            <w:shd w:val="clear" w:color="auto" w:fill="auto"/>
            <w:vAlign w:val="center"/>
            <w:hideMark/>
          </w:tcPr>
          <w:p w14:paraId="714EB87B"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74083D4B"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7B2454C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-17,66</w:t>
            </w:r>
          </w:p>
        </w:tc>
        <w:tc>
          <w:tcPr>
            <w:tcW w:w="1560" w:type="dxa"/>
            <w:tcBorders>
              <w:top w:val="nil"/>
              <w:left w:val="nil"/>
              <w:bottom w:val="single" w:sz="4" w:space="0" w:color="C0C0C0"/>
              <w:right w:val="single" w:sz="4" w:space="0" w:color="C0C0C0"/>
            </w:tcBorders>
            <w:shd w:val="clear" w:color="000000" w:fill="D7EAD3"/>
            <w:vAlign w:val="center"/>
            <w:hideMark/>
          </w:tcPr>
          <w:p w14:paraId="3BD4BA0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740" w:type="dxa"/>
            <w:tcBorders>
              <w:top w:val="nil"/>
              <w:left w:val="nil"/>
              <w:bottom w:val="single" w:sz="4" w:space="0" w:color="C0C0C0"/>
              <w:right w:val="single" w:sz="4" w:space="0" w:color="C0C0C0"/>
            </w:tcBorders>
            <w:shd w:val="clear" w:color="000000" w:fill="D7EAD3"/>
            <w:vAlign w:val="center"/>
            <w:hideMark/>
          </w:tcPr>
          <w:p w14:paraId="6AF225E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-297,31</w:t>
            </w:r>
          </w:p>
        </w:tc>
        <w:tc>
          <w:tcPr>
            <w:tcW w:w="1680" w:type="dxa"/>
            <w:tcBorders>
              <w:top w:val="nil"/>
              <w:left w:val="nil"/>
              <w:bottom w:val="single" w:sz="4" w:space="0" w:color="C0C0C0"/>
              <w:right w:val="single" w:sz="4" w:space="0" w:color="C0C0C0"/>
            </w:tcBorders>
            <w:shd w:val="clear" w:color="000000" w:fill="D7EAD3"/>
            <w:vAlign w:val="center"/>
            <w:hideMark/>
          </w:tcPr>
          <w:p w14:paraId="66A56DC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29,32</w:t>
            </w:r>
          </w:p>
        </w:tc>
        <w:tc>
          <w:tcPr>
            <w:tcW w:w="1640" w:type="dxa"/>
            <w:tcBorders>
              <w:top w:val="nil"/>
              <w:left w:val="nil"/>
              <w:bottom w:val="single" w:sz="4" w:space="0" w:color="C0C0C0"/>
              <w:right w:val="single" w:sz="4" w:space="0" w:color="C0C0C0"/>
            </w:tcBorders>
            <w:shd w:val="clear" w:color="000000" w:fill="D7EAD3"/>
            <w:vAlign w:val="center"/>
            <w:hideMark/>
          </w:tcPr>
          <w:p w14:paraId="737066B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3A227AD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57D0433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-106,76</w:t>
            </w:r>
          </w:p>
        </w:tc>
        <w:tc>
          <w:tcPr>
            <w:tcW w:w="1760" w:type="dxa"/>
            <w:tcBorders>
              <w:top w:val="nil"/>
              <w:left w:val="nil"/>
              <w:bottom w:val="single" w:sz="4" w:space="0" w:color="C0C0C0"/>
              <w:right w:val="single" w:sz="4" w:space="0" w:color="C0C0C0"/>
            </w:tcBorders>
            <w:shd w:val="clear" w:color="000000" w:fill="D7EAD3"/>
            <w:vAlign w:val="center"/>
            <w:hideMark/>
          </w:tcPr>
          <w:p w14:paraId="6BB00B3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-77,44</w:t>
            </w:r>
          </w:p>
        </w:tc>
        <w:tc>
          <w:tcPr>
            <w:tcW w:w="1480" w:type="dxa"/>
            <w:tcBorders>
              <w:top w:val="nil"/>
              <w:left w:val="nil"/>
              <w:bottom w:val="single" w:sz="4" w:space="0" w:color="C0C0C0"/>
              <w:right w:val="single" w:sz="4" w:space="0" w:color="C0C0C0"/>
            </w:tcBorders>
            <w:shd w:val="clear" w:color="000000" w:fill="D7EAD3"/>
            <w:vAlign w:val="center"/>
            <w:hideMark/>
          </w:tcPr>
          <w:p w14:paraId="5BAA520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-38,72</w:t>
            </w:r>
          </w:p>
        </w:tc>
        <w:tc>
          <w:tcPr>
            <w:tcW w:w="1520" w:type="dxa"/>
            <w:tcBorders>
              <w:top w:val="nil"/>
              <w:left w:val="nil"/>
              <w:bottom w:val="single" w:sz="4" w:space="0" w:color="C0C0C0"/>
              <w:right w:val="single" w:sz="4" w:space="0" w:color="C0C0C0"/>
            </w:tcBorders>
            <w:shd w:val="clear" w:color="000000" w:fill="D7EAD3"/>
            <w:vAlign w:val="center"/>
            <w:hideMark/>
          </w:tcPr>
          <w:p w14:paraId="301ADBA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-38,72</w:t>
            </w:r>
          </w:p>
        </w:tc>
        <w:tc>
          <w:tcPr>
            <w:tcW w:w="1300" w:type="dxa"/>
            <w:tcBorders>
              <w:top w:val="nil"/>
              <w:left w:val="nil"/>
              <w:bottom w:val="single" w:sz="4" w:space="0" w:color="C0C0C0"/>
              <w:right w:val="single" w:sz="4" w:space="0" w:color="C0C0C0"/>
            </w:tcBorders>
            <w:shd w:val="clear" w:color="000000" w:fill="D7EAD3"/>
            <w:vAlign w:val="center"/>
            <w:hideMark/>
          </w:tcPr>
          <w:p w14:paraId="11692CC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106,76</w:t>
            </w:r>
          </w:p>
        </w:tc>
        <w:tc>
          <w:tcPr>
            <w:tcW w:w="3880" w:type="dxa"/>
            <w:tcBorders>
              <w:top w:val="nil"/>
              <w:left w:val="nil"/>
              <w:bottom w:val="single" w:sz="4" w:space="0" w:color="C0C0C0"/>
              <w:right w:val="single" w:sz="4" w:space="0" w:color="C0C0C0"/>
            </w:tcBorders>
            <w:shd w:val="clear" w:color="000000" w:fill="FFFFCC"/>
            <w:vAlign w:val="center"/>
            <w:hideMark/>
          </w:tcPr>
          <w:p w14:paraId="0AE67322"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52B4CAE1" w14:textId="77777777" w:rsidTr="009D1B11">
        <w:trPr>
          <w:trHeight w:val="300"/>
          <w:jc w:val="center"/>
        </w:trPr>
        <w:tc>
          <w:tcPr>
            <w:tcW w:w="560" w:type="dxa"/>
            <w:tcBorders>
              <w:top w:val="nil"/>
              <w:left w:val="nil"/>
              <w:bottom w:val="nil"/>
              <w:right w:val="nil"/>
            </w:tcBorders>
            <w:shd w:val="clear" w:color="000000" w:fill="C4BD97"/>
            <w:noWrap/>
            <w:vAlign w:val="bottom"/>
            <w:hideMark/>
          </w:tcPr>
          <w:p w14:paraId="11E4D47A"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lastRenderedPageBreak/>
              <w:t>КР</w:t>
            </w:r>
          </w:p>
        </w:tc>
        <w:tc>
          <w:tcPr>
            <w:tcW w:w="400" w:type="dxa"/>
            <w:tcBorders>
              <w:top w:val="nil"/>
              <w:left w:val="nil"/>
              <w:bottom w:val="nil"/>
              <w:right w:val="nil"/>
            </w:tcBorders>
            <w:shd w:val="clear" w:color="auto" w:fill="auto"/>
            <w:noWrap/>
            <w:vAlign w:val="bottom"/>
            <w:hideMark/>
          </w:tcPr>
          <w:p w14:paraId="12B8100F"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4CCAB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16.1</w:t>
            </w:r>
          </w:p>
        </w:tc>
        <w:tc>
          <w:tcPr>
            <w:tcW w:w="5860" w:type="dxa"/>
            <w:tcBorders>
              <w:top w:val="nil"/>
              <w:left w:val="nil"/>
              <w:bottom w:val="single" w:sz="4" w:space="0" w:color="C0C0C0"/>
              <w:right w:val="single" w:sz="4" w:space="0" w:color="C0C0C0"/>
            </w:tcBorders>
            <w:shd w:val="clear" w:color="auto" w:fill="auto"/>
            <w:vAlign w:val="center"/>
            <w:hideMark/>
          </w:tcPr>
          <w:p w14:paraId="2F09C252" w14:textId="77777777" w:rsidR="009D1B11" w:rsidRPr="009D1B11" w:rsidRDefault="009D1B11" w:rsidP="009D1B11">
            <w:pPr>
              <w:rPr>
                <w:rFonts w:ascii="Tahoma" w:hAnsi="Tahoma" w:cs="Tahoma"/>
                <w:sz w:val="9"/>
                <w:szCs w:val="9"/>
              </w:rPr>
            </w:pPr>
            <w:r w:rsidRPr="009D1B11">
              <w:rPr>
                <w:rFonts w:ascii="Tahoma" w:hAnsi="Tahoma" w:cs="Tahoma"/>
                <w:sz w:val="9"/>
                <w:szCs w:val="9"/>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24709696"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0E4DC75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-17,66</w:t>
            </w:r>
          </w:p>
        </w:tc>
        <w:tc>
          <w:tcPr>
            <w:tcW w:w="1560" w:type="dxa"/>
            <w:tcBorders>
              <w:top w:val="nil"/>
              <w:left w:val="nil"/>
              <w:bottom w:val="single" w:sz="4" w:space="0" w:color="C0C0C0"/>
              <w:right w:val="single" w:sz="4" w:space="0" w:color="C0C0C0"/>
            </w:tcBorders>
            <w:shd w:val="clear" w:color="000000" w:fill="FFFFCC"/>
            <w:vAlign w:val="center"/>
            <w:hideMark/>
          </w:tcPr>
          <w:p w14:paraId="58E44B8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4933A4A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80" w:type="dxa"/>
            <w:tcBorders>
              <w:top w:val="nil"/>
              <w:left w:val="nil"/>
              <w:bottom w:val="single" w:sz="4" w:space="0" w:color="C0C0C0"/>
              <w:right w:val="single" w:sz="4" w:space="0" w:color="C0C0C0"/>
            </w:tcBorders>
            <w:shd w:val="clear" w:color="000000" w:fill="FFFFCC"/>
            <w:vAlign w:val="center"/>
            <w:hideMark/>
          </w:tcPr>
          <w:p w14:paraId="5D41B17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3C418DD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39EBAE7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21904BD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-173,69</w:t>
            </w:r>
          </w:p>
        </w:tc>
        <w:tc>
          <w:tcPr>
            <w:tcW w:w="1760" w:type="dxa"/>
            <w:tcBorders>
              <w:top w:val="nil"/>
              <w:left w:val="nil"/>
              <w:bottom w:val="single" w:sz="4" w:space="0" w:color="C0C0C0"/>
              <w:right w:val="single" w:sz="4" w:space="0" w:color="C0C0C0"/>
            </w:tcBorders>
            <w:shd w:val="clear" w:color="000000" w:fill="FFFFCC"/>
            <w:vAlign w:val="center"/>
            <w:hideMark/>
          </w:tcPr>
          <w:p w14:paraId="37BA5DA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-173,69</w:t>
            </w:r>
          </w:p>
        </w:tc>
        <w:tc>
          <w:tcPr>
            <w:tcW w:w="1480" w:type="dxa"/>
            <w:tcBorders>
              <w:top w:val="nil"/>
              <w:left w:val="nil"/>
              <w:bottom w:val="single" w:sz="4" w:space="0" w:color="C0C0C0"/>
              <w:right w:val="single" w:sz="4" w:space="0" w:color="C0C0C0"/>
            </w:tcBorders>
            <w:shd w:val="clear" w:color="000000" w:fill="D7EAD3"/>
            <w:vAlign w:val="center"/>
            <w:hideMark/>
          </w:tcPr>
          <w:p w14:paraId="03A8CF9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-86,85</w:t>
            </w:r>
          </w:p>
        </w:tc>
        <w:tc>
          <w:tcPr>
            <w:tcW w:w="1520" w:type="dxa"/>
            <w:tcBorders>
              <w:top w:val="nil"/>
              <w:left w:val="nil"/>
              <w:bottom w:val="single" w:sz="4" w:space="0" w:color="C0C0C0"/>
              <w:right w:val="single" w:sz="4" w:space="0" w:color="C0C0C0"/>
            </w:tcBorders>
            <w:shd w:val="clear" w:color="000000" w:fill="D7EAD3"/>
            <w:vAlign w:val="center"/>
            <w:hideMark/>
          </w:tcPr>
          <w:p w14:paraId="7E31164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-86,85</w:t>
            </w:r>
          </w:p>
        </w:tc>
        <w:tc>
          <w:tcPr>
            <w:tcW w:w="1300" w:type="dxa"/>
            <w:tcBorders>
              <w:top w:val="nil"/>
              <w:left w:val="nil"/>
              <w:bottom w:val="single" w:sz="4" w:space="0" w:color="C0C0C0"/>
              <w:right w:val="single" w:sz="4" w:space="0" w:color="C0C0C0"/>
            </w:tcBorders>
            <w:shd w:val="clear" w:color="000000" w:fill="D7EAD3"/>
            <w:vAlign w:val="center"/>
            <w:hideMark/>
          </w:tcPr>
          <w:p w14:paraId="3C3122C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173,69</w:t>
            </w:r>
          </w:p>
        </w:tc>
        <w:tc>
          <w:tcPr>
            <w:tcW w:w="3880" w:type="dxa"/>
            <w:tcBorders>
              <w:top w:val="nil"/>
              <w:left w:val="nil"/>
              <w:bottom w:val="single" w:sz="4" w:space="0" w:color="C0C0C0"/>
              <w:right w:val="single" w:sz="4" w:space="0" w:color="C0C0C0"/>
            </w:tcBorders>
            <w:shd w:val="clear" w:color="000000" w:fill="FFFFCC"/>
            <w:vAlign w:val="center"/>
            <w:hideMark/>
          </w:tcPr>
          <w:p w14:paraId="4410C726"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0ABF9201" w14:textId="77777777" w:rsidTr="009D1B11">
        <w:trPr>
          <w:trHeight w:val="300"/>
          <w:jc w:val="center"/>
        </w:trPr>
        <w:tc>
          <w:tcPr>
            <w:tcW w:w="560" w:type="dxa"/>
            <w:tcBorders>
              <w:top w:val="nil"/>
              <w:left w:val="nil"/>
              <w:bottom w:val="nil"/>
              <w:right w:val="nil"/>
            </w:tcBorders>
            <w:shd w:val="clear" w:color="000000" w:fill="C4BD97"/>
            <w:noWrap/>
            <w:vAlign w:val="bottom"/>
            <w:hideMark/>
          </w:tcPr>
          <w:p w14:paraId="7CD7FDEA"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КР</w:t>
            </w:r>
          </w:p>
        </w:tc>
        <w:tc>
          <w:tcPr>
            <w:tcW w:w="400" w:type="dxa"/>
            <w:tcBorders>
              <w:top w:val="nil"/>
              <w:left w:val="nil"/>
              <w:bottom w:val="nil"/>
              <w:right w:val="nil"/>
            </w:tcBorders>
            <w:shd w:val="clear" w:color="auto" w:fill="auto"/>
            <w:noWrap/>
            <w:vAlign w:val="bottom"/>
            <w:hideMark/>
          </w:tcPr>
          <w:p w14:paraId="0534F498"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9824F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16.2</w:t>
            </w:r>
          </w:p>
        </w:tc>
        <w:tc>
          <w:tcPr>
            <w:tcW w:w="5860" w:type="dxa"/>
            <w:tcBorders>
              <w:top w:val="nil"/>
              <w:left w:val="nil"/>
              <w:bottom w:val="single" w:sz="4" w:space="0" w:color="C0C0C0"/>
              <w:right w:val="single" w:sz="4" w:space="0" w:color="C0C0C0"/>
            </w:tcBorders>
            <w:shd w:val="clear" w:color="auto" w:fill="auto"/>
            <w:vAlign w:val="center"/>
            <w:hideMark/>
          </w:tcPr>
          <w:p w14:paraId="76CFD978" w14:textId="77777777" w:rsidR="009D1B11" w:rsidRPr="009D1B11" w:rsidRDefault="009D1B11" w:rsidP="009D1B11">
            <w:pPr>
              <w:rPr>
                <w:rFonts w:ascii="Tahoma" w:hAnsi="Tahoma" w:cs="Tahoma"/>
                <w:sz w:val="9"/>
                <w:szCs w:val="9"/>
              </w:rPr>
            </w:pPr>
            <w:r w:rsidRPr="009D1B11">
              <w:rPr>
                <w:rFonts w:ascii="Tahoma" w:hAnsi="Tahoma" w:cs="Tahoma"/>
                <w:sz w:val="9"/>
                <w:szCs w:val="9"/>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1ED6CF73"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31E1362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nil"/>
              <w:left w:val="nil"/>
              <w:bottom w:val="single" w:sz="4" w:space="0" w:color="C0C0C0"/>
              <w:right w:val="single" w:sz="4" w:space="0" w:color="C0C0C0"/>
            </w:tcBorders>
            <w:shd w:val="clear" w:color="000000" w:fill="FFFFCC"/>
            <w:vAlign w:val="center"/>
            <w:hideMark/>
          </w:tcPr>
          <w:p w14:paraId="27E886E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1E8B75D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17,66</w:t>
            </w:r>
          </w:p>
        </w:tc>
        <w:tc>
          <w:tcPr>
            <w:tcW w:w="1680" w:type="dxa"/>
            <w:tcBorders>
              <w:top w:val="nil"/>
              <w:left w:val="nil"/>
              <w:bottom w:val="single" w:sz="4" w:space="0" w:color="C0C0C0"/>
              <w:right w:val="single" w:sz="4" w:space="0" w:color="C0C0C0"/>
            </w:tcBorders>
            <w:shd w:val="clear" w:color="000000" w:fill="FFFFCC"/>
            <w:vAlign w:val="center"/>
            <w:hideMark/>
          </w:tcPr>
          <w:p w14:paraId="673404C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29,32</w:t>
            </w:r>
          </w:p>
        </w:tc>
        <w:tc>
          <w:tcPr>
            <w:tcW w:w="1640" w:type="dxa"/>
            <w:tcBorders>
              <w:top w:val="nil"/>
              <w:left w:val="nil"/>
              <w:bottom w:val="single" w:sz="4" w:space="0" w:color="C0C0C0"/>
              <w:right w:val="single" w:sz="4" w:space="0" w:color="C0C0C0"/>
            </w:tcBorders>
            <w:shd w:val="clear" w:color="000000" w:fill="FFFFCC"/>
            <w:vAlign w:val="center"/>
            <w:hideMark/>
          </w:tcPr>
          <w:p w14:paraId="51A934E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635FEC4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71F8D9A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-29,32</w:t>
            </w:r>
          </w:p>
        </w:tc>
        <w:tc>
          <w:tcPr>
            <w:tcW w:w="1760" w:type="dxa"/>
            <w:tcBorders>
              <w:top w:val="nil"/>
              <w:left w:val="nil"/>
              <w:bottom w:val="single" w:sz="4" w:space="0" w:color="C0C0C0"/>
              <w:right w:val="single" w:sz="4" w:space="0" w:color="C0C0C0"/>
            </w:tcBorders>
            <w:shd w:val="clear" w:color="000000" w:fill="FFFFCC"/>
            <w:vAlign w:val="center"/>
            <w:hideMark/>
          </w:tcPr>
          <w:p w14:paraId="72C3B94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480" w:type="dxa"/>
            <w:tcBorders>
              <w:top w:val="nil"/>
              <w:left w:val="nil"/>
              <w:bottom w:val="single" w:sz="4" w:space="0" w:color="C0C0C0"/>
              <w:right w:val="single" w:sz="4" w:space="0" w:color="C0C0C0"/>
            </w:tcBorders>
            <w:shd w:val="clear" w:color="000000" w:fill="D7EAD3"/>
            <w:vAlign w:val="center"/>
            <w:hideMark/>
          </w:tcPr>
          <w:p w14:paraId="59A7EDA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A55DCB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6B0039C8"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29,32</w:t>
            </w:r>
          </w:p>
        </w:tc>
        <w:tc>
          <w:tcPr>
            <w:tcW w:w="3880" w:type="dxa"/>
            <w:tcBorders>
              <w:top w:val="nil"/>
              <w:left w:val="nil"/>
              <w:bottom w:val="single" w:sz="4" w:space="0" w:color="C0C0C0"/>
              <w:right w:val="single" w:sz="4" w:space="0" w:color="C0C0C0"/>
            </w:tcBorders>
            <w:shd w:val="clear" w:color="000000" w:fill="FFFFCC"/>
            <w:vAlign w:val="center"/>
            <w:hideMark/>
          </w:tcPr>
          <w:p w14:paraId="02B59270"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6BF89424" w14:textId="77777777" w:rsidTr="009D1B11">
        <w:trPr>
          <w:trHeight w:val="2685"/>
          <w:jc w:val="center"/>
        </w:trPr>
        <w:tc>
          <w:tcPr>
            <w:tcW w:w="560" w:type="dxa"/>
            <w:tcBorders>
              <w:top w:val="nil"/>
              <w:left w:val="nil"/>
              <w:bottom w:val="nil"/>
              <w:right w:val="nil"/>
            </w:tcBorders>
            <w:shd w:val="clear" w:color="000000" w:fill="C4BD97"/>
            <w:noWrap/>
            <w:vAlign w:val="bottom"/>
            <w:hideMark/>
          </w:tcPr>
          <w:p w14:paraId="7250F67F"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КР</w:t>
            </w:r>
          </w:p>
        </w:tc>
        <w:tc>
          <w:tcPr>
            <w:tcW w:w="400" w:type="dxa"/>
            <w:tcBorders>
              <w:top w:val="nil"/>
              <w:left w:val="nil"/>
              <w:bottom w:val="nil"/>
              <w:right w:val="nil"/>
            </w:tcBorders>
            <w:shd w:val="clear" w:color="auto" w:fill="auto"/>
            <w:noWrap/>
            <w:vAlign w:val="bottom"/>
            <w:hideMark/>
          </w:tcPr>
          <w:p w14:paraId="270D5792"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E546E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16.3</w:t>
            </w:r>
          </w:p>
        </w:tc>
        <w:tc>
          <w:tcPr>
            <w:tcW w:w="5860" w:type="dxa"/>
            <w:tcBorders>
              <w:top w:val="nil"/>
              <w:left w:val="nil"/>
              <w:bottom w:val="single" w:sz="4" w:space="0" w:color="C0C0C0"/>
              <w:right w:val="single" w:sz="4" w:space="0" w:color="C0C0C0"/>
            </w:tcBorders>
            <w:shd w:val="clear" w:color="auto" w:fill="auto"/>
            <w:vAlign w:val="center"/>
            <w:hideMark/>
          </w:tcPr>
          <w:p w14:paraId="07DD8447" w14:textId="77777777" w:rsidR="009D1B11" w:rsidRPr="009D1B11" w:rsidRDefault="009D1B11" w:rsidP="009D1B11">
            <w:pPr>
              <w:rPr>
                <w:rFonts w:ascii="Tahoma" w:hAnsi="Tahoma" w:cs="Tahoma"/>
                <w:sz w:val="9"/>
                <w:szCs w:val="9"/>
              </w:rPr>
            </w:pPr>
            <w:r w:rsidRPr="009D1B11">
              <w:rPr>
                <w:rFonts w:ascii="Tahoma" w:hAnsi="Tahoma" w:cs="Tahoma"/>
                <w:sz w:val="9"/>
                <w:szCs w:val="9"/>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58285D66"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1F94087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nil"/>
              <w:left w:val="nil"/>
              <w:bottom w:val="single" w:sz="4" w:space="0" w:color="C0C0C0"/>
              <w:right w:val="single" w:sz="4" w:space="0" w:color="C0C0C0"/>
            </w:tcBorders>
            <w:shd w:val="clear" w:color="000000" w:fill="FFFFCC"/>
            <w:vAlign w:val="center"/>
            <w:hideMark/>
          </w:tcPr>
          <w:p w14:paraId="0D14B09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6DC76D0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-314,97</w:t>
            </w:r>
          </w:p>
        </w:tc>
        <w:tc>
          <w:tcPr>
            <w:tcW w:w="1680" w:type="dxa"/>
            <w:tcBorders>
              <w:top w:val="nil"/>
              <w:left w:val="nil"/>
              <w:bottom w:val="single" w:sz="4" w:space="0" w:color="C0C0C0"/>
              <w:right w:val="single" w:sz="4" w:space="0" w:color="C0C0C0"/>
            </w:tcBorders>
            <w:shd w:val="clear" w:color="000000" w:fill="FFFFCC"/>
            <w:vAlign w:val="center"/>
            <w:hideMark/>
          </w:tcPr>
          <w:p w14:paraId="16AE1C5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30818F5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7563F73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1710865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96,25</w:t>
            </w:r>
          </w:p>
        </w:tc>
        <w:tc>
          <w:tcPr>
            <w:tcW w:w="1760" w:type="dxa"/>
            <w:tcBorders>
              <w:top w:val="nil"/>
              <w:left w:val="nil"/>
              <w:bottom w:val="single" w:sz="4" w:space="0" w:color="C0C0C0"/>
              <w:right w:val="single" w:sz="4" w:space="0" w:color="C0C0C0"/>
            </w:tcBorders>
            <w:shd w:val="clear" w:color="000000" w:fill="FFFFCC"/>
            <w:vAlign w:val="center"/>
            <w:hideMark/>
          </w:tcPr>
          <w:p w14:paraId="6FFEDE2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96,25</w:t>
            </w:r>
          </w:p>
        </w:tc>
        <w:tc>
          <w:tcPr>
            <w:tcW w:w="1480" w:type="dxa"/>
            <w:tcBorders>
              <w:top w:val="nil"/>
              <w:left w:val="nil"/>
              <w:bottom w:val="single" w:sz="4" w:space="0" w:color="C0C0C0"/>
              <w:right w:val="single" w:sz="4" w:space="0" w:color="C0C0C0"/>
            </w:tcBorders>
            <w:shd w:val="clear" w:color="000000" w:fill="D7EAD3"/>
            <w:vAlign w:val="center"/>
            <w:hideMark/>
          </w:tcPr>
          <w:p w14:paraId="1F9E0FA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48,13</w:t>
            </w:r>
          </w:p>
        </w:tc>
        <w:tc>
          <w:tcPr>
            <w:tcW w:w="1520" w:type="dxa"/>
            <w:tcBorders>
              <w:top w:val="nil"/>
              <w:left w:val="nil"/>
              <w:bottom w:val="single" w:sz="4" w:space="0" w:color="C0C0C0"/>
              <w:right w:val="single" w:sz="4" w:space="0" w:color="C0C0C0"/>
            </w:tcBorders>
            <w:shd w:val="clear" w:color="000000" w:fill="D7EAD3"/>
            <w:vAlign w:val="center"/>
            <w:hideMark/>
          </w:tcPr>
          <w:p w14:paraId="0DCB799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48,13</w:t>
            </w:r>
          </w:p>
        </w:tc>
        <w:tc>
          <w:tcPr>
            <w:tcW w:w="1300" w:type="dxa"/>
            <w:tcBorders>
              <w:top w:val="nil"/>
              <w:left w:val="nil"/>
              <w:bottom w:val="single" w:sz="4" w:space="0" w:color="C0C0C0"/>
              <w:right w:val="single" w:sz="4" w:space="0" w:color="C0C0C0"/>
            </w:tcBorders>
            <w:shd w:val="clear" w:color="000000" w:fill="D7EAD3"/>
            <w:vAlign w:val="center"/>
            <w:hideMark/>
          </w:tcPr>
          <w:p w14:paraId="5203B23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-96,25</w:t>
            </w:r>
          </w:p>
        </w:tc>
        <w:tc>
          <w:tcPr>
            <w:tcW w:w="3880" w:type="dxa"/>
            <w:tcBorders>
              <w:top w:val="nil"/>
              <w:left w:val="nil"/>
              <w:bottom w:val="single" w:sz="4" w:space="0" w:color="C0C0C0"/>
              <w:right w:val="single" w:sz="4" w:space="0" w:color="C0C0C0"/>
            </w:tcBorders>
            <w:shd w:val="clear" w:color="000000" w:fill="FFFFCC"/>
            <w:vAlign w:val="center"/>
            <w:hideMark/>
          </w:tcPr>
          <w:p w14:paraId="72D83866" w14:textId="77777777" w:rsidR="009D1B11" w:rsidRPr="009D1B11" w:rsidRDefault="009D1B11" w:rsidP="009D1B11">
            <w:pPr>
              <w:rPr>
                <w:rFonts w:ascii="Tahoma" w:hAnsi="Tahoma" w:cs="Tahoma"/>
                <w:sz w:val="9"/>
                <w:szCs w:val="9"/>
              </w:rPr>
            </w:pPr>
            <w:r w:rsidRPr="009D1B11">
              <w:rPr>
                <w:rFonts w:ascii="Tahoma" w:hAnsi="Tahoma" w:cs="Tahoma"/>
                <w:sz w:val="9"/>
                <w:szCs w:val="9"/>
              </w:rPr>
              <w:t xml:space="preserve">Рассчитано в соответствии с Методическими указаниями по итогу 2019 года в сумме 168,09 </w:t>
            </w:r>
            <w:proofErr w:type="spellStart"/>
            <w:r w:rsidRPr="009D1B11">
              <w:rPr>
                <w:rFonts w:ascii="Tahoma" w:hAnsi="Tahoma" w:cs="Tahoma"/>
                <w:sz w:val="9"/>
                <w:szCs w:val="9"/>
              </w:rPr>
              <w:t>тыс.руб</w:t>
            </w:r>
            <w:proofErr w:type="spellEnd"/>
            <w:r w:rsidRPr="009D1B11">
              <w:rPr>
                <w:rFonts w:ascii="Tahoma" w:hAnsi="Tahoma" w:cs="Tahoma"/>
                <w:sz w:val="9"/>
                <w:szCs w:val="9"/>
              </w:rPr>
              <w:t xml:space="preserve">. Дополнительно в данной статье учтена корректировка НВВ за 2018 год, рассчитанная регулятором при корректировке тарифов на 2020 год и перенесенная регулятором по согласованию с предприятием на 2021 год в размере -71,84 </w:t>
            </w:r>
            <w:proofErr w:type="spellStart"/>
            <w:r w:rsidRPr="009D1B11">
              <w:rPr>
                <w:rFonts w:ascii="Tahoma" w:hAnsi="Tahoma" w:cs="Tahoma"/>
                <w:sz w:val="9"/>
                <w:szCs w:val="9"/>
              </w:rPr>
              <w:t>тыс.руб</w:t>
            </w:r>
            <w:proofErr w:type="spellEnd"/>
            <w:r w:rsidRPr="009D1B11">
              <w:rPr>
                <w:rFonts w:ascii="Tahoma" w:hAnsi="Tahoma" w:cs="Tahoma"/>
                <w:sz w:val="9"/>
                <w:szCs w:val="9"/>
              </w:rPr>
              <w:t>.</w:t>
            </w:r>
          </w:p>
        </w:tc>
      </w:tr>
      <w:tr w:rsidR="009D1B11" w:rsidRPr="009D1B11" w14:paraId="171A3CEB" w14:textId="77777777" w:rsidTr="009D1B11">
        <w:trPr>
          <w:trHeight w:val="825"/>
          <w:jc w:val="center"/>
        </w:trPr>
        <w:tc>
          <w:tcPr>
            <w:tcW w:w="560" w:type="dxa"/>
            <w:tcBorders>
              <w:top w:val="nil"/>
              <w:left w:val="nil"/>
              <w:bottom w:val="nil"/>
              <w:right w:val="nil"/>
            </w:tcBorders>
            <w:shd w:val="clear" w:color="000000" w:fill="C4BD97"/>
            <w:noWrap/>
            <w:vAlign w:val="bottom"/>
            <w:hideMark/>
          </w:tcPr>
          <w:p w14:paraId="3A582948"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КР</w:t>
            </w:r>
          </w:p>
        </w:tc>
        <w:tc>
          <w:tcPr>
            <w:tcW w:w="400" w:type="dxa"/>
            <w:tcBorders>
              <w:top w:val="nil"/>
              <w:left w:val="nil"/>
              <w:bottom w:val="nil"/>
              <w:right w:val="nil"/>
            </w:tcBorders>
            <w:shd w:val="clear" w:color="auto" w:fill="auto"/>
            <w:noWrap/>
            <w:vAlign w:val="bottom"/>
            <w:hideMark/>
          </w:tcPr>
          <w:p w14:paraId="633480E7"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41FE4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16.4</w:t>
            </w:r>
          </w:p>
        </w:tc>
        <w:tc>
          <w:tcPr>
            <w:tcW w:w="5860" w:type="dxa"/>
            <w:tcBorders>
              <w:top w:val="nil"/>
              <w:left w:val="nil"/>
              <w:bottom w:val="single" w:sz="4" w:space="0" w:color="C0C0C0"/>
              <w:right w:val="single" w:sz="4" w:space="0" w:color="C0C0C0"/>
            </w:tcBorders>
            <w:shd w:val="clear" w:color="auto" w:fill="auto"/>
            <w:vAlign w:val="center"/>
            <w:hideMark/>
          </w:tcPr>
          <w:p w14:paraId="2EC4B3E6" w14:textId="77777777" w:rsidR="009D1B11" w:rsidRPr="009D1B11" w:rsidRDefault="009D1B11" w:rsidP="009D1B11">
            <w:pPr>
              <w:rPr>
                <w:rFonts w:ascii="Tahoma" w:hAnsi="Tahoma" w:cs="Tahoma"/>
                <w:sz w:val="9"/>
                <w:szCs w:val="9"/>
              </w:rPr>
            </w:pPr>
            <w:r w:rsidRPr="009D1B11">
              <w:rPr>
                <w:rFonts w:ascii="Tahoma" w:hAnsi="Tahoma" w:cs="Tahoma"/>
                <w:sz w:val="9"/>
                <w:szCs w:val="9"/>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4B364AC2"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7CDEC3E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nil"/>
              <w:left w:val="nil"/>
              <w:bottom w:val="single" w:sz="4" w:space="0" w:color="C0C0C0"/>
              <w:right w:val="single" w:sz="4" w:space="0" w:color="C0C0C0"/>
            </w:tcBorders>
            <w:shd w:val="clear" w:color="000000" w:fill="FFFFCC"/>
            <w:vAlign w:val="center"/>
            <w:hideMark/>
          </w:tcPr>
          <w:p w14:paraId="090E3D1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0249D8C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80" w:type="dxa"/>
            <w:tcBorders>
              <w:top w:val="nil"/>
              <w:left w:val="nil"/>
              <w:bottom w:val="single" w:sz="4" w:space="0" w:color="C0C0C0"/>
              <w:right w:val="single" w:sz="4" w:space="0" w:color="C0C0C0"/>
            </w:tcBorders>
            <w:shd w:val="clear" w:color="000000" w:fill="FFFFCC"/>
            <w:vAlign w:val="center"/>
            <w:hideMark/>
          </w:tcPr>
          <w:p w14:paraId="660CDED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16CECF6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16F8853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571AF85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40B6741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480" w:type="dxa"/>
            <w:tcBorders>
              <w:top w:val="nil"/>
              <w:left w:val="nil"/>
              <w:bottom w:val="single" w:sz="4" w:space="0" w:color="C0C0C0"/>
              <w:right w:val="single" w:sz="4" w:space="0" w:color="C0C0C0"/>
            </w:tcBorders>
            <w:shd w:val="clear" w:color="000000" w:fill="D7EAD3"/>
            <w:vAlign w:val="center"/>
            <w:hideMark/>
          </w:tcPr>
          <w:p w14:paraId="329005DF"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A3E175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B129B49"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33DBECDA"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22942043" w14:textId="77777777" w:rsidTr="009D1B11">
        <w:trPr>
          <w:trHeight w:val="2985"/>
          <w:jc w:val="center"/>
        </w:trPr>
        <w:tc>
          <w:tcPr>
            <w:tcW w:w="560" w:type="dxa"/>
            <w:tcBorders>
              <w:top w:val="nil"/>
              <w:left w:val="nil"/>
              <w:bottom w:val="nil"/>
              <w:right w:val="nil"/>
            </w:tcBorders>
            <w:shd w:val="clear" w:color="000000" w:fill="C4BD97"/>
            <w:noWrap/>
            <w:vAlign w:val="bottom"/>
            <w:hideMark/>
          </w:tcPr>
          <w:p w14:paraId="649FAF0D"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КР</w:t>
            </w:r>
          </w:p>
        </w:tc>
        <w:tc>
          <w:tcPr>
            <w:tcW w:w="400" w:type="dxa"/>
            <w:tcBorders>
              <w:top w:val="nil"/>
              <w:left w:val="nil"/>
              <w:bottom w:val="nil"/>
              <w:right w:val="nil"/>
            </w:tcBorders>
            <w:shd w:val="clear" w:color="auto" w:fill="auto"/>
            <w:noWrap/>
            <w:vAlign w:val="bottom"/>
            <w:hideMark/>
          </w:tcPr>
          <w:p w14:paraId="5D0B81F4"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854DA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16.5</w:t>
            </w:r>
          </w:p>
        </w:tc>
        <w:tc>
          <w:tcPr>
            <w:tcW w:w="5860" w:type="dxa"/>
            <w:tcBorders>
              <w:top w:val="nil"/>
              <w:left w:val="nil"/>
              <w:bottom w:val="single" w:sz="4" w:space="0" w:color="C0C0C0"/>
              <w:right w:val="single" w:sz="4" w:space="0" w:color="C0C0C0"/>
            </w:tcBorders>
            <w:shd w:val="clear" w:color="auto" w:fill="auto"/>
            <w:vAlign w:val="center"/>
            <w:hideMark/>
          </w:tcPr>
          <w:p w14:paraId="1DFFC0C1" w14:textId="77777777" w:rsidR="009D1B11" w:rsidRPr="009D1B11" w:rsidRDefault="009D1B11" w:rsidP="009D1B11">
            <w:pPr>
              <w:rPr>
                <w:rFonts w:ascii="Tahoma" w:hAnsi="Tahoma" w:cs="Tahoma"/>
                <w:sz w:val="9"/>
                <w:szCs w:val="9"/>
              </w:rPr>
            </w:pPr>
            <w:r w:rsidRPr="009D1B11">
              <w:rPr>
                <w:rFonts w:ascii="Tahoma" w:hAnsi="Tahoma" w:cs="Tahoma"/>
                <w:sz w:val="9"/>
                <w:szCs w:val="9"/>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7792667B"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467269A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nil"/>
              <w:left w:val="nil"/>
              <w:bottom w:val="single" w:sz="4" w:space="0" w:color="C0C0C0"/>
              <w:right w:val="single" w:sz="4" w:space="0" w:color="C0C0C0"/>
            </w:tcBorders>
            <w:shd w:val="clear" w:color="000000" w:fill="FFFFCC"/>
            <w:vAlign w:val="center"/>
            <w:hideMark/>
          </w:tcPr>
          <w:p w14:paraId="2E4B238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139EA3F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80" w:type="dxa"/>
            <w:tcBorders>
              <w:top w:val="nil"/>
              <w:left w:val="nil"/>
              <w:bottom w:val="single" w:sz="4" w:space="0" w:color="C0C0C0"/>
              <w:right w:val="single" w:sz="4" w:space="0" w:color="C0C0C0"/>
            </w:tcBorders>
            <w:shd w:val="clear" w:color="000000" w:fill="FFFFCC"/>
            <w:vAlign w:val="center"/>
            <w:hideMark/>
          </w:tcPr>
          <w:p w14:paraId="480453B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690C039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0CF2CAF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5960488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5DCB601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480" w:type="dxa"/>
            <w:tcBorders>
              <w:top w:val="nil"/>
              <w:left w:val="nil"/>
              <w:bottom w:val="single" w:sz="4" w:space="0" w:color="C0C0C0"/>
              <w:right w:val="single" w:sz="4" w:space="0" w:color="C0C0C0"/>
            </w:tcBorders>
            <w:shd w:val="clear" w:color="000000" w:fill="D7EAD3"/>
            <w:vAlign w:val="center"/>
            <w:hideMark/>
          </w:tcPr>
          <w:p w14:paraId="5E327EF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23E9CE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7173B5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614B58A2"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2E8E4660" w14:textId="77777777" w:rsidTr="009D1B11">
        <w:trPr>
          <w:trHeight w:val="795"/>
          <w:jc w:val="center"/>
        </w:trPr>
        <w:tc>
          <w:tcPr>
            <w:tcW w:w="560" w:type="dxa"/>
            <w:tcBorders>
              <w:top w:val="nil"/>
              <w:left w:val="nil"/>
              <w:bottom w:val="nil"/>
              <w:right w:val="nil"/>
            </w:tcBorders>
            <w:shd w:val="clear" w:color="000000" w:fill="C4BD97"/>
            <w:noWrap/>
            <w:vAlign w:val="bottom"/>
            <w:hideMark/>
          </w:tcPr>
          <w:p w14:paraId="27A662EA" w14:textId="77777777" w:rsidR="009D1B11" w:rsidRPr="009D1B11" w:rsidRDefault="009D1B11" w:rsidP="009D1B11">
            <w:pPr>
              <w:rPr>
                <w:rFonts w:ascii="Tahoma" w:hAnsi="Tahoma" w:cs="Tahoma"/>
                <w:b/>
                <w:bCs/>
                <w:color w:val="000000"/>
                <w:sz w:val="9"/>
                <w:szCs w:val="9"/>
              </w:rPr>
            </w:pPr>
            <w:r w:rsidRPr="009D1B11">
              <w:rPr>
                <w:rFonts w:ascii="Tahoma" w:hAnsi="Tahoma" w:cs="Tahoma"/>
                <w:b/>
                <w:bCs/>
                <w:color w:val="000000"/>
                <w:sz w:val="9"/>
                <w:szCs w:val="9"/>
              </w:rPr>
              <w:t>КР</w:t>
            </w:r>
          </w:p>
        </w:tc>
        <w:tc>
          <w:tcPr>
            <w:tcW w:w="400" w:type="dxa"/>
            <w:tcBorders>
              <w:top w:val="nil"/>
              <w:left w:val="nil"/>
              <w:bottom w:val="nil"/>
              <w:right w:val="nil"/>
            </w:tcBorders>
            <w:shd w:val="clear" w:color="auto" w:fill="auto"/>
            <w:noWrap/>
            <w:vAlign w:val="bottom"/>
            <w:hideMark/>
          </w:tcPr>
          <w:p w14:paraId="352D63CE" w14:textId="77777777" w:rsidR="009D1B11" w:rsidRPr="009D1B11" w:rsidRDefault="009D1B11" w:rsidP="009D1B11">
            <w:pPr>
              <w:rPr>
                <w:rFonts w:ascii="Tahoma" w:hAnsi="Tahoma" w:cs="Tahoma"/>
                <w:b/>
                <w:bCs/>
                <w:color w:val="000000"/>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5AA38A"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16.6</w:t>
            </w:r>
          </w:p>
        </w:tc>
        <w:tc>
          <w:tcPr>
            <w:tcW w:w="5860" w:type="dxa"/>
            <w:tcBorders>
              <w:top w:val="nil"/>
              <w:left w:val="nil"/>
              <w:bottom w:val="single" w:sz="4" w:space="0" w:color="C0C0C0"/>
              <w:right w:val="single" w:sz="4" w:space="0" w:color="C0C0C0"/>
            </w:tcBorders>
            <w:shd w:val="clear" w:color="auto" w:fill="auto"/>
            <w:vAlign w:val="center"/>
            <w:hideMark/>
          </w:tcPr>
          <w:p w14:paraId="1540A679" w14:textId="77777777" w:rsidR="009D1B11" w:rsidRPr="009D1B11" w:rsidRDefault="009D1B11" w:rsidP="009D1B11">
            <w:pPr>
              <w:rPr>
                <w:rFonts w:ascii="Tahoma" w:hAnsi="Tahoma" w:cs="Tahoma"/>
                <w:sz w:val="9"/>
                <w:szCs w:val="9"/>
              </w:rPr>
            </w:pPr>
            <w:r w:rsidRPr="009D1B11">
              <w:rPr>
                <w:rFonts w:ascii="Tahoma" w:hAnsi="Tahoma" w:cs="Tahoma"/>
                <w:sz w:val="9"/>
                <w:szCs w:val="9"/>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6C3F326B"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4F7E112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nil"/>
              <w:left w:val="nil"/>
              <w:bottom w:val="single" w:sz="4" w:space="0" w:color="C0C0C0"/>
              <w:right w:val="single" w:sz="4" w:space="0" w:color="C0C0C0"/>
            </w:tcBorders>
            <w:shd w:val="clear" w:color="000000" w:fill="FFFFCC"/>
            <w:vAlign w:val="center"/>
            <w:hideMark/>
          </w:tcPr>
          <w:p w14:paraId="32640C4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000000" w:fill="FFFFCC"/>
            <w:vAlign w:val="center"/>
            <w:hideMark/>
          </w:tcPr>
          <w:p w14:paraId="43390D1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80" w:type="dxa"/>
            <w:tcBorders>
              <w:top w:val="nil"/>
              <w:left w:val="nil"/>
              <w:bottom w:val="single" w:sz="4" w:space="0" w:color="C0C0C0"/>
              <w:right w:val="single" w:sz="4" w:space="0" w:color="C0C0C0"/>
            </w:tcBorders>
            <w:shd w:val="clear" w:color="000000" w:fill="FFFFCC"/>
            <w:vAlign w:val="center"/>
            <w:hideMark/>
          </w:tcPr>
          <w:p w14:paraId="7EB6FAE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000000" w:fill="FFFFCC"/>
            <w:vAlign w:val="center"/>
            <w:hideMark/>
          </w:tcPr>
          <w:p w14:paraId="4CC42C7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1CEA7BB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000000" w:fill="FFFFCC"/>
            <w:vAlign w:val="center"/>
            <w:hideMark/>
          </w:tcPr>
          <w:p w14:paraId="6A98F4F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FFFFCC"/>
            <w:vAlign w:val="center"/>
            <w:hideMark/>
          </w:tcPr>
          <w:p w14:paraId="08F9BD1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480" w:type="dxa"/>
            <w:tcBorders>
              <w:top w:val="nil"/>
              <w:left w:val="nil"/>
              <w:bottom w:val="single" w:sz="4" w:space="0" w:color="C0C0C0"/>
              <w:right w:val="single" w:sz="4" w:space="0" w:color="C0C0C0"/>
            </w:tcBorders>
            <w:shd w:val="clear" w:color="000000" w:fill="D7EAD3"/>
            <w:vAlign w:val="center"/>
            <w:hideMark/>
          </w:tcPr>
          <w:p w14:paraId="6FD8A2C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4EA853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4045FE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06DEDB43"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3C5D28E1"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232E8AB9"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4B8C9760"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98123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17</w:t>
            </w:r>
          </w:p>
        </w:tc>
        <w:tc>
          <w:tcPr>
            <w:tcW w:w="5860" w:type="dxa"/>
            <w:tcBorders>
              <w:top w:val="nil"/>
              <w:left w:val="nil"/>
              <w:bottom w:val="single" w:sz="4" w:space="0" w:color="C0C0C0"/>
              <w:right w:val="single" w:sz="4" w:space="0" w:color="C0C0C0"/>
            </w:tcBorders>
            <w:shd w:val="clear" w:color="auto" w:fill="auto"/>
            <w:vAlign w:val="center"/>
            <w:hideMark/>
          </w:tcPr>
          <w:p w14:paraId="4400C298"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6C36149D"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71C1AB3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1 382,95</w:t>
            </w:r>
          </w:p>
        </w:tc>
        <w:tc>
          <w:tcPr>
            <w:tcW w:w="1560" w:type="dxa"/>
            <w:tcBorders>
              <w:top w:val="nil"/>
              <w:left w:val="nil"/>
              <w:bottom w:val="single" w:sz="4" w:space="0" w:color="C0C0C0"/>
              <w:right w:val="single" w:sz="4" w:space="0" w:color="C0C0C0"/>
            </w:tcBorders>
            <w:shd w:val="clear" w:color="000000" w:fill="D7EAD3"/>
            <w:vAlign w:val="center"/>
            <w:hideMark/>
          </w:tcPr>
          <w:p w14:paraId="2DD34C0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968,11</w:t>
            </w:r>
          </w:p>
        </w:tc>
        <w:tc>
          <w:tcPr>
            <w:tcW w:w="1740" w:type="dxa"/>
            <w:tcBorders>
              <w:top w:val="nil"/>
              <w:left w:val="nil"/>
              <w:bottom w:val="single" w:sz="4" w:space="0" w:color="C0C0C0"/>
              <w:right w:val="single" w:sz="4" w:space="0" w:color="C0C0C0"/>
            </w:tcBorders>
            <w:shd w:val="clear" w:color="000000" w:fill="D7EAD3"/>
            <w:vAlign w:val="center"/>
            <w:hideMark/>
          </w:tcPr>
          <w:p w14:paraId="1E19898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1 622,55</w:t>
            </w:r>
          </w:p>
        </w:tc>
        <w:tc>
          <w:tcPr>
            <w:tcW w:w="1680" w:type="dxa"/>
            <w:tcBorders>
              <w:top w:val="nil"/>
              <w:left w:val="nil"/>
              <w:bottom w:val="single" w:sz="4" w:space="0" w:color="C0C0C0"/>
              <w:right w:val="single" w:sz="4" w:space="0" w:color="C0C0C0"/>
            </w:tcBorders>
            <w:shd w:val="clear" w:color="000000" w:fill="D7EAD3"/>
            <w:vAlign w:val="center"/>
            <w:hideMark/>
          </w:tcPr>
          <w:p w14:paraId="54BDF51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1 706,47</w:t>
            </w:r>
          </w:p>
        </w:tc>
        <w:tc>
          <w:tcPr>
            <w:tcW w:w="1640" w:type="dxa"/>
            <w:tcBorders>
              <w:top w:val="nil"/>
              <w:left w:val="nil"/>
              <w:bottom w:val="single" w:sz="4" w:space="0" w:color="C0C0C0"/>
              <w:right w:val="single" w:sz="4" w:space="0" w:color="C0C0C0"/>
            </w:tcBorders>
            <w:shd w:val="clear" w:color="000000" w:fill="D7EAD3"/>
            <w:vAlign w:val="center"/>
            <w:hideMark/>
          </w:tcPr>
          <w:p w14:paraId="166FF5D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429,95</w:t>
            </w:r>
          </w:p>
        </w:tc>
        <w:tc>
          <w:tcPr>
            <w:tcW w:w="1760" w:type="dxa"/>
            <w:tcBorders>
              <w:top w:val="nil"/>
              <w:left w:val="nil"/>
              <w:bottom w:val="single" w:sz="4" w:space="0" w:color="C0C0C0"/>
              <w:right w:val="single" w:sz="4" w:space="0" w:color="C0C0C0"/>
            </w:tcBorders>
            <w:shd w:val="clear" w:color="000000" w:fill="D7EAD3"/>
            <w:vAlign w:val="center"/>
            <w:hideMark/>
          </w:tcPr>
          <w:p w14:paraId="60369FA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2 107,10</w:t>
            </w:r>
          </w:p>
        </w:tc>
        <w:tc>
          <w:tcPr>
            <w:tcW w:w="1720" w:type="dxa"/>
            <w:tcBorders>
              <w:top w:val="nil"/>
              <w:left w:val="nil"/>
              <w:bottom w:val="single" w:sz="4" w:space="0" w:color="C0C0C0"/>
              <w:right w:val="single" w:sz="4" w:space="0" w:color="C0C0C0"/>
            </w:tcBorders>
            <w:shd w:val="clear" w:color="000000" w:fill="D7EAD3"/>
            <w:vAlign w:val="center"/>
            <w:hideMark/>
          </w:tcPr>
          <w:p w14:paraId="2A96C69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-426,67</w:t>
            </w:r>
          </w:p>
        </w:tc>
        <w:tc>
          <w:tcPr>
            <w:tcW w:w="1760" w:type="dxa"/>
            <w:tcBorders>
              <w:top w:val="nil"/>
              <w:left w:val="nil"/>
              <w:bottom w:val="single" w:sz="4" w:space="0" w:color="C0C0C0"/>
              <w:right w:val="single" w:sz="4" w:space="0" w:color="C0C0C0"/>
            </w:tcBorders>
            <w:shd w:val="clear" w:color="000000" w:fill="D7EAD3"/>
            <w:vAlign w:val="center"/>
            <w:hideMark/>
          </w:tcPr>
          <w:p w14:paraId="754E812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1 279,80</w:t>
            </w:r>
          </w:p>
        </w:tc>
        <w:tc>
          <w:tcPr>
            <w:tcW w:w="1480" w:type="dxa"/>
            <w:tcBorders>
              <w:top w:val="nil"/>
              <w:left w:val="nil"/>
              <w:bottom w:val="single" w:sz="4" w:space="0" w:color="C0C0C0"/>
              <w:right w:val="single" w:sz="4" w:space="0" w:color="C0C0C0"/>
            </w:tcBorders>
            <w:shd w:val="clear" w:color="000000" w:fill="D7EAD3"/>
            <w:vAlign w:val="center"/>
            <w:hideMark/>
          </w:tcPr>
          <w:p w14:paraId="5FBD824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521,90</w:t>
            </w:r>
          </w:p>
        </w:tc>
        <w:tc>
          <w:tcPr>
            <w:tcW w:w="1520" w:type="dxa"/>
            <w:tcBorders>
              <w:top w:val="nil"/>
              <w:left w:val="nil"/>
              <w:bottom w:val="single" w:sz="4" w:space="0" w:color="C0C0C0"/>
              <w:right w:val="single" w:sz="4" w:space="0" w:color="C0C0C0"/>
            </w:tcBorders>
            <w:shd w:val="clear" w:color="000000" w:fill="D7EAD3"/>
            <w:vAlign w:val="center"/>
            <w:hideMark/>
          </w:tcPr>
          <w:p w14:paraId="043B677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757,90</w:t>
            </w:r>
          </w:p>
        </w:tc>
        <w:tc>
          <w:tcPr>
            <w:tcW w:w="1300" w:type="dxa"/>
            <w:tcBorders>
              <w:top w:val="nil"/>
              <w:left w:val="nil"/>
              <w:bottom w:val="single" w:sz="4" w:space="0" w:color="C0C0C0"/>
              <w:right w:val="single" w:sz="4" w:space="0" w:color="C0C0C0"/>
            </w:tcBorders>
            <w:shd w:val="clear" w:color="000000" w:fill="D7EAD3"/>
            <w:vAlign w:val="center"/>
            <w:hideMark/>
          </w:tcPr>
          <w:p w14:paraId="75FCDDE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00D9BE10"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75B5E0CC"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5CF61B00"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6876BD71"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4E8E37"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17.1</w:t>
            </w:r>
          </w:p>
        </w:tc>
        <w:tc>
          <w:tcPr>
            <w:tcW w:w="5860" w:type="dxa"/>
            <w:tcBorders>
              <w:top w:val="nil"/>
              <w:left w:val="nil"/>
              <w:bottom w:val="single" w:sz="4" w:space="0" w:color="C0C0C0"/>
              <w:right w:val="single" w:sz="4" w:space="0" w:color="C0C0C0"/>
            </w:tcBorders>
            <w:shd w:val="clear" w:color="auto" w:fill="auto"/>
            <w:vAlign w:val="center"/>
            <w:hideMark/>
          </w:tcPr>
          <w:p w14:paraId="16B2989E"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C95A78F"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тыс</w:t>
            </w:r>
            <w:proofErr w:type="spellEnd"/>
            <w:r w:rsidRPr="009D1B11">
              <w:rPr>
                <w:rFonts w:ascii="Tahoma" w:hAnsi="Tahoma" w:cs="Tahoma"/>
                <w:sz w:val="9"/>
                <w:szCs w:val="9"/>
              </w:rPr>
              <w:t xml:space="preserve"> </w:t>
            </w:r>
            <w:proofErr w:type="spellStart"/>
            <w:r w:rsidRPr="009D1B11">
              <w:rPr>
                <w:rFonts w:ascii="Tahoma" w:hAnsi="Tahoma" w:cs="Tahoma"/>
                <w:sz w:val="9"/>
                <w:szCs w:val="9"/>
              </w:rPr>
              <w:t>руб</w:t>
            </w:r>
            <w:proofErr w:type="spellEnd"/>
          </w:p>
        </w:tc>
        <w:tc>
          <w:tcPr>
            <w:tcW w:w="1760" w:type="dxa"/>
            <w:tcBorders>
              <w:top w:val="nil"/>
              <w:left w:val="nil"/>
              <w:bottom w:val="single" w:sz="4" w:space="0" w:color="C0C0C0"/>
              <w:right w:val="single" w:sz="4" w:space="0" w:color="C0C0C0"/>
            </w:tcBorders>
            <w:shd w:val="clear" w:color="000000" w:fill="FFFFCC"/>
            <w:vAlign w:val="center"/>
            <w:hideMark/>
          </w:tcPr>
          <w:p w14:paraId="744A01B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1 382,95</w:t>
            </w:r>
          </w:p>
        </w:tc>
        <w:tc>
          <w:tcPr>
            <w:tcW w:w="1560" w:type="dxa"/>
            <w:tcBorders>
              <w:top w:val="nil"/>
              <w:left w:val="nil"/>
              <w:bottom w:val="single" w:sz="4" w:space="0" w:color="C0C0C0"/>
              <w:right w:val="single" w:sz="4" w:space="0" w:color="C0C0C0"/>
            </w:tcBorders>
            <w:shd w:val="clear" w:color="000000" w:fill="FFFFCC"/>
            <w:vAlign w:val="center"/>
            <w:hideMark/>
          </w:tcPr>
          <w:p w14:paraId="5630075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968,11</w:t>
            </w:r>
          </w:p>
        </w:tc>
        <w:tc>
          <w:tcPr>
            <w:tcW w:w="1740" w:type="dxa"/>
            <w:tcBorders>
              <w:top w:val="nil"/>
              <w:left w:val="nil"/>
              <w:bottom w:val="single" w:sz="4" w:space="0" w:color="C0C0C0"/>
              <w:right w:val="single" w:sz="4" w:space="0" w:color="C0C0C0"/>
            </w:tcBorders>
            <w:shd w:val="clear" w:color="000000" w:fill="FFFFCC"/>
            <w:vAlign w:val="center"/>
            <w:hideMark/>
          </w:tcPr>
          <w:p w14:paraId="0B959FC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1 622,55</w:t>
            </w:r>
          </w:p>
        </w:tc>
        <w:tc>
          <w:tcPr>
            <w:tcW w:w="1680" w:type="dxa"/>
            <w:tcBorders>
              <w:top w:val="nil"/>
              <w:left w:val="nil"/>
              <w:bottom w:val="single" w:sz="4" w:space="0" w:color="C0C0C0"/>
              <w:right w:val="single" w:sz="4" w:space="0" w:color="C0C0C0"/>
            </w:tcBorders>
            <w:shd w:val="clear" w:color="000000" w:fill="FFFFCC"/>
            <w:vAlign w:val="center"/>
            <w:hideMark/>
          </w:tcPr>
          <w:p w14:paraId="062001C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1 706,47</w:t>
            </w:r>
          </w:p>
        </w:tc>
        <w:tc>
          <w:tcPr>
            <w:tcW w:w="1640" w:type="dxa"/>
            <w:tcBorders>
              <w:top w:val="nil"/>
              <w:left w:val="nil"/>
              <w:bottom w:val="single" w:sz="4" w:space="0" w:color="C0C0C0"/>
              <w:right w:val="single" w:sz="4" w:space="0" w:color="C0C0C0"/>
            </w:tcBorders>
            <w:shd w:val="clear" w:color="000000" w:fill="FFFFCC"/>
            <w:vAlign w:val="center"/>
            <w:hideMark/>
          </w:tcPr>
          <w:p w14:paraId="14F09FF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429,95</w:t>
            </w:r>
          </w:p>
        </w:tc>
        <w:tc>
          <w:tcPr>
            <w:tcW w:w="1760" w:type="dxa"/>
            <w:tcBorders>
              <w:top w:val="nil"/>
              <w:left w:val="nil"/>
              <w:bottom w:val="single" w:sz="4" w:space="0" w:color="C0C0C0"/>
              <w:right w:val="single" w:sz="4" w:space="0" w:color="C0C0C0"/>
            </w:tcBorders>
            <w:shd w:val="clear" w:color="000000" w:fill="FFFFCC"/>
            <w:vAlign w:val="center"/>
            <w:hideMark/>
          </w:tcPr>
          <w:p w14:paraId="6E34649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2 107,10</w:t>
            </w:r>
          </w:p>
        </w:tc>
        <w:tc>
          <w:tcPr>
            <w:tcW w:w="1720" w:type="dxa"/>
            <w:tcBorders>
              <w:top w:val="nil"/>
              <w:left w:val="nil"/>
              <w:bottom w:val="single" w:sz="4" w:space="0" w:color="C0C0C0"/>
              <w:right w:val="single" w:sz="4" w:space="0" w:color="C0C0C0"/>
            </w:tcBorders>
            <w:shd w:val="clear" w:color="000000" w:fill="FFFFCC"/>
            <w:vAlign w:val="center"/>
            <w:hideMark/>
          </w:tcPr>
          <w:p w14:paraId="6B04141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-426,67</w:t>
            </w:r>
          </w:p>
        </w:tc>
        <w:tc>
          <w:tcPr>
            <w:tcW w:w="1760" w:type="dxa"/>
            <w:tcBorders>
              <w:top w:val="nil"/>
              <w:left w:val="nil"/>
              <w:bottom w:val="single" w:sz="4" w:space="0" w:color="C0C0C0"/>
              <w:right w:val="single" w:sz="4" w:space="0" w:color="C0C0C0"/>
            </w:tcBorders>
            <w:shd w:val="clear" w:color="000000" w:fill="FFFFCC"/>
            <w:vAlign w:val="center"/>
            <w:hideMark/>
          </w:tcPr>
          <w:p w14:paraId="16831CA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1 279,80</w:t>
            </w:r>
          </w:p>
        </w:tc>
        <w:tc>
          <w:tcPr>
            <w:tcW w:w="1480" w:type="dxa"/>
            <w:tcBorders>
              <w:top w:val="nil"/>
              <w:left w:val="nil"/>
              <w:bottom w:val="single" w:sz="4" w:space="0" w:color="C0C0C0"/>
              <w:right w:val="single" w:sz="4" w:space="0" w:color="C0C0C0"/>
            </w:tcBorders>
            <w:shd w:val="clear" w:color="000000" w:fill="D7EAD3"/>
            <w:vAlign w:val="center"/>
            <w:hideMark/>
          </w:tcPr>
          <w:p w14:paraId="3EEF275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521,90</w:t>
            </w:r>
          </w:p>
        </w:tc>
        <w:tc>
          <w:tcPr>
            <w:tcW w:w="1520" w:type="dxa"/>
            <w:tcBorders>
              <w:top w:val="nil"/>
              <w:left w:val="nil"/>
              <w:bottom w:val="single" w:sz="4" w:space="0" w:color="C0C0C0"/>
              <w:right w:val="single" w:sz="4" w:space="0" w:color="C0C0C0"/>
            </w:tcBorders>
            <w:shd w:val="clear" w:color="000000" w:fill="D7EAD3"/>
            <w:vAlign w:val="center"/>
            <w:hideMark/>
          </w:tcPr>
          <w:p w14:paraId="77C4BA9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757,90</w:t>
            </w:r>
          </w:p>
        </w:tc>
        <w:tc>
          <w:tcPr>
            <w:tcW w:w="1300" w:type="dxa"/>
            <w:tcBorders>
              <w:top w:val="nil"/>
              <w:left w:val="nil"/>
              <w:bottom w:val="single" w:sz="4" w:space="0" w:color="C0C0C0"/>
              <w:right w:val="single" w:sz="4" w:space="0" w:color="C0C0C0"/>
            </w:tcBorders>
            <w:shd w:val="clear" w:color="000000" w:fill="D7EAD3"/>
            <w:vAlign w:val="center"/>
            <w:hideMark/>
          </w:tcPr>
          <w:p w14:paraId="51376DCD"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0,00</w:t>
            </w:r>
          </w:p>
        </w:tc>
        <w:tc>
          <w:tcPr>
            <w:tcW w:w="3880" w:type="dxa"/>
            <w:tcBorders>
              <w:top w:val="nil"/>
              <w:left w:val="nil"/>
              <w:bottom w:val="single" w:sz="4" w:space="0" w:color="C0C0C0"/>
              <w:right w:val="single" w:sz="4" w:space="0" w:color="C0C0C0"/>
            </w:tcBorders>
            <w:shd w:val="clear" w:color="000000" w:fill="FFFFCC"/>
            <w:vAlign w:val="center"/>
            <w:hideMark/>
          </w:tcPr>
          <w:p w14:paraId="567C32CE"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1355A006"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5D7DFBC0"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452FE884"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F7DBC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18</w:t>
            </w:r>
          </w:p>
        </w:tc>
        <w:tc>
          <w:tcPr>
            <w:tcW w:w="5860" w:type="dxa"/>
            <w:tcBorders>
              <w:top w:val="nil"/>
              <w:left w:val="nil"/>
              <w:bottom w:val="single" w:sz="4" w:space="0" w:color="C0C0C0"/>
              <w:right w:val="single" w:sz="4" w:space="0" w:color="C0C0C0"/>
            </w:tcBorders>
            <w:shd w:val="clear" w:color="auto" w:fill="auto"/>
            <w:vAlign w:val="center"/>
            <w:hideMark/>
          </w:tcPr>
          <w:p w14:paraId="14B75A9B"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591BA2B5"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руб</w:t>
            </w:r>
            <w:proofErr w:type="spellEnd"/>
            <w:r w:rsidRPr="009D1B11">
              <w:rPr>
                <w:rFonts w:ascii="Tahoma" w:hAnsi="Tahoma" w:cs="Tahoma"/>
                <w:b/>
                <w:bCs/>
                <w:sz w:val="9"/>
                <w:szCs w:val="9"/>
              </w:rPr>
              <w:t>/м3</w:t>
            </w:r>
          </w:p>
        </w:tc>
        <w:tc>
          <w:tcPr>
            <w:tcW w:w="1760" w:type="dxa"/>
            <w:tcBorders>
              <w:top w:val="nil"/>
              <w:left w:val="nil"/>
              <w:bottom w:val="single" w:sz="4" w:space="0" w:color="C0C0C0"/>
              <w:right w:val="single" w:sz="4" w:space="0" w:color="C0C0C0"/>
            </w:tcBorders>
            <w:shd w:val="clear" w:color="000000" w:fill="D7EAD3"/>
            <w:vAlign w:val="center"/>
            <w:hideMark/>
          </w:tcPr>
          <w:p w14:paraId="143DCEA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1,09</w:t>
            </w:r>
          </w:p>
        </w:tc>
        <w:tc>
          <w:tcPr>
            <w:tcW w:w="1560" w:type="dxa"/>
            <w:tcBorders>
              <w:top w:val="nil"/>
              <w:left w:val="nil"/>
              <w:bottom w:val="single" w:sz="4" w:space="0" w:color="C0C0C0"/>
              <w:right w:val="single" w:sz="4" w:space="0" w:color="C0C0C0"/>
            </w:tcBorders>
            <w:shd w:val="clear" w:color="000000" w:fill="D7EAD3"/>
            <w:vAlign w:val="center"/>
            <w:hideMark/>
          </w:tcPr>
          <w:p w14:paraId="222D886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1,10</w:t>
            </w:r>
          </w:p>
        </w:tc>
        <w:tc>
          <w:tcPr>
            <w:tcW w:w="1740" w:type="dxa"/>
            <w:tcBorders>
              <w:top w:val="nil"/>
              <w:left w:val="nil"/>
              <w:bottom w:val="single" w:sz="4" w:space="0" w:color="C0C0C0"/>
              <w:right w:val="single" w:sz="4" w:space="0" w:color="C0C0C0"/>
            </w:tcBorders>
            <w:shd w:val="clear" w:color="000000" w:fill="D7EAD3"/>
            <w:vAlign w:val="center"/>
            <w:hideMark/>
          </w:tcPr>
          <w:p w14:paraId="47D79A6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1,15</w:t>
            </w:r>
          </w:p>
        </w:tc>
        <w:tc>
          <w:tcPr>
            <w:tcW w:w="1680" w:type="dxa"/>
            <w:tcBorders>
              <w:top w:val="nil"/>
              <w:left w:val="nil"/>
              <w:bottom w:val="single" w:sz="4" w:space="0" w:color="C0C0C0"/>
              <w:right w:val="single" w:sz="4" w:space="0" w:color="C0C0C0"/>
            </w:tcBorders>
            <w:shd w:val="clear" w:color="000000" w:fill="D7EAD3"/>
            <w:vAlign w:val="center"/>
            <w:hideMark/>
          </w:tcPr>
          <w:p w14:paraId="354C703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1,34</w:t>
            </w:r>
          </w:p>
        </w:tc>
        <w:tc>
          <w:tcPr>
            <w:tcW w:w="1640" w:type="dxa"/>
            <w:tcBorders>
              <w:top w:val="nil"/>
              <w:left w:val="nil"/>
              <w:bottom w:val="single" w:sz="4" w:space="0" w:color="C0C0C0"/>
              <w:right w:val="single" w:sz="4" w:space="0" w:color="C0C0C0"/>
            </w:tcBorders>
            <w:shd w:val="clear" w:color="000000" w:fill="D7EAD3"/>
            <w:vAlign w:val="center"/>
            <w:hideMark/>
          </w:tcPr>
          <w:p w14:paraId="5078AF7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D7EAD3"/>
            <w:vAlign w:val="center"/>
            <w:hideMark/>
          </w:tcPr>
          <w:p w14:paraId="40EF38E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1,66</w:t>
            </w:r>
          </w:p>
        </w:tc>
        <w:tc>
          <w:tcPr>
            <w:tcW w:w="1720" w:type="dxa"/>
            <w:tcBorders>
              <w:top w:val="nil"/>
              <w:left w:val="nil"/>
              <w:bottom w:val="single" w:sz="4" w:space="0" w:color="C0C0C0"/>
              <w:right w:val="single" w:sz="4" w:space="0" w:color="C0C0C0"/>
            </w:tcBorders>
            <w:shd w:val="clear" w:color="000000" w:fill="D7EAD3"/>
            <w:vAlign w:val="center"/>
            <w:hideMark/>
          </w:tcPr>
          <w:p w14:paraId="3466A7E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D7EAD3"/>
            <w:vAlign w:val="center"/>
            <w:hideMark/>
          </w:tcPr>
          <w:p w14:paraId="6143DBF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1,41</w:t>
            </w:r>
          </w:p>
        </w:tc>
        <w:tc>
          <w:tcPr>
            <w:tcW w:w="1480" w:type="dxa"/>
            <w:tcBorders>
              <w:top w:val="nil"/>
              <w:left w:val="nil"/>
              <w:bottom w:val="single" w:sz="4" w:space="0" w:color="C0C0C0"/>
              <w:right w:val="single" w:sz="4" w:space="0" w:color="C0C0C0"/>
            </w:tcBorders>
            <w:shd w:val="clear" w:color="000000" w:fill="D7EAD3"/>
            <w:vAlign w:val="center"/>
            <w:hideMark/>
          </w:tcPr>
          <w:p w14:paraId="0359D85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1,15</w:t>
            </w:r>
          </w:p>
        </w:tc>
        <w:tc>
          <w:tcPr>
            <w:tcW w:w="1520" w:type="dxa"/>
            <w:tcBorders>
              <w:top w:val="nil"/>
              <w:left w:val="nil"/>
              <w:bottom w:val="single" w:sz="4" w:space="0" w:color="C0C0C0"/>
              <w:right w:val="single" w:sz="4" w:space="0" w:color="C0C0C0"/>
            </w:tcBorders>
            <w:shd w:val="clear" w:color="000000" w:fill="D7EAD3"/>
            <w:vAlign w:val="center"/>
            <w:hideMark/>
          </w:tcPr>
          <w:p w14:paraId="28CE2E8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1,67</w:t>
            </w:r>
          </w:p>
        </w:tc>
        <w:tc>
          <w:tcPr>
            <w:tcW w:w="1300" w:type="dxa"/>
            <w:tcBorders>
              <w:top w:val="nil"/>
              <w:left w:val="nil"/>
              <w:bottom w:val="single" w:sz="4" w:space="0" w:color="C0C0C0"/>
              <w:right w:val="single" w:sz="4" w:space="0" w:color="C0C0C0"/>
            </w:tcBorders>
            <w:shd w:val="clear" w:color="000000" w:fill="D7EAD3"/>
            <w:vAlign w:val="center"/>
            <w:hideMark/>
          </w:tcPr>
          <w:p w14:paraId="08DB69C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-0,07</w:t>
            </w:r>
          </w:p>
        </w:tc>
        <w:tc>
          <w:tcPr>
            <w:tcW w:w="3880" w:type="dxa"/>
            <w:tcBorders>
              <w:top w:val="nil"/>
              <w:left w:val="nil"/>
              <w:bottom w:val="single" w:sz="4" w:space="0" w:color="C0C0C0"/>
              <w:right w:val="single" w:sz="4" w:space="0" w:color="C0C0C0"/>
            </w:tcBorders>
            <w:shd w:val="clear" w:color="000000" w:fill="FFFFCC"/>
            <w:vAlign w:val="center"/>
            <w:hideMark/>
          </w:tcPr>
          <w:p w14:paraId="6475B961"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77D4C1F6"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56E8BB3A"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396390FD"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BE097C"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18.1</w:t>
            </w:r>
          </w:p>
        </w:tc>
        <w:tc>
          <w:tcPr>
            <w:tcW w:w="5860" w:type="dxa"/>
            <w:tcBorders>
              <w:top w:val="nil"/>
              <w:left w:val="nil"/>
              <w:bottom w:val="single" w:sz="4" w:space="0" w:color="C0C0C0"/>
              <w:right w:val="single" w:sz="4" w:space="0" w:color="C0C0C0"/>
            </w:tcBorders>
            <w:shd w:val="clear" w:color="auto" w:fill="auto"/>
            <w:vAlign w:val="center"/>
            <w:hideMark/>
          </w:tcPr>
          <w:p w14:paraId="047EB025" w14:textId="77777777" w:rsidR="009D1B11" w:rsidRPr="009D1B11" w:rsidRDefault="009D1B11" w:rsidP="009D1B11">
            <w:pPr>
              <w:ind w:firstLineChars="100" w:firstLine="90"/>
              <w:rPr>
                <w:rFonts w:ascii="Tahoma" w:hAnsi="Tahoma" w:cs="Tahoma"/>
                <w:sz w:val="9"/>
                <w:szCs w:val="9"/>
              </w:rPr>
            </w:pPr>
            <w:r w:rsidRPr="009D1B11">
              <w:rPr>
                <w:rFonts w:ascii="Tahoma" w:hAnsi="Tahoma" w:cs="Tahoma"/>
                <w:sz w:val="9"/>
                <w:szCs w:val="9"/>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B38239B" w14:textId="77777777" w:rsidR="009D1B11" w:rsidRPr="009D1B11" w:rsidRDefault="009D1B11" w:rsidP="009D1B11">
            <w:pPr>
              <w:jc w:val="center"/>
              <w:rPr>
                <w:rFonts w:ascii="Tahoma" w:hAnsi="Tahoma" w:cs="Tahoma"/>
                <w:sz w:val="9"/>
                <w:szCs w:val="9"/>
              </w:rPr>
            </w:pPr>
            <w:proofErr w:type="spellStart"/>
            <w:r w:rsidRPr="009D1B11">
              <w:rPr>
                <w:rFonts w:ascii="Tahoma" w:hAnsi="Tahoma" w:cs="Tahoma"/>
                <w:sz w:val="9"/>
                <w:szCs w:val="9"/>
              </w:rPr>
              <w:t>руб</w:t>
            </w:r>
            <w:proofErr w:type="spellEnd"/>
            <w:r w:rsidRPr="009D1B11">
              <w:rPr>
                <w:rFonts w:ascii="Tahoma" w:hAnsi="Tahoma" w:cs="Tahoma"/>
                <w:sz w:val="9"/>
                <w:szCs w:val="9"/>
              </w:rPr>
              <w:t>/м3</w:t>
            </w:r>
          </w:p>
        </w:tc>
        <w:tc>
          <w:tcPr>
            <w:tcW w:w="1760" w:type="dxa"/>
            <w:tcBorders>
              <w:top w:val="nil"/>
              <w:left w:val="nil"/>
              <w:bottom w:val="single" w:sz="4" w:space="0" w:color="C0C0C0"/>
              <w:right w:val="single" w:sz="4" w:space="0" w:color="C0C0C0"/>
            </w:tcBorders>
            <w:shd w:val="clear" w:color="000000" w:fill="D7EAD3"/>
            <w:vAlign w:val="center"/>
            <w:hideMark/>
          </w:tcPr>
          <w:p w14:paraId="03BAB29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1,09</w:t>
            </w:r>
          </w:p>
        </w:tc>
        <w:tc>
          <w:tcPr>
            <w:tcW w:w="1560" w:type="dxa"/>
            <w:tcBorders>
              <w:top w:val="nil"/>
              <w:left w:val="nil"/>
              <w:bottom w:val="single" w:sz="4" w:space="0" w:color="C0C0C0"/>
              <w:right w:val="single" w:sz="4" w:space="0" w:color="C0C0C0"/>
            </w:tcBorders>
            <w:shd w:val="clear" w:color="000000" w:fill="D7EAD3"/>
            <w:vAlign w:val="center"/>
            <w:hideMark/>
          </w:tcPr>
          <w:p w14:paraId="2C616CE6"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1,10</w:t>
            </w:r>
          </w:p>
        </w:tc>
        <w:tc>
          <w:tcPr>
            <w:tcW w:w="1740" w:type="dxa"/>
            <w:tcBorders>
              <w:top w:val="nil"/>
              <w:left w:val="nil"/>
              <w:bottom w:val="single" w:sz="4" w:space="0" w:color="C0C0C0"/>
              <w:right w:val="single" w:sz="4" w:space="0" w:color="C0C0C0"/>
            </w:tcBorders>
            <w:shd w:val="clear" w:color="000000" w:fill="D7EAD3"/>
            <w:vAlign w:val="center"/>
            <w:hideMark/>
          </w:tcPr>
          <w:p w14:paraId="309B6F93"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1,15</w:t>
            </w:r>
          </w:p>
        </w:tc>
        <w:tc>
          <w:tcPr>
            <w:tcW w:w="1680" w:type="dxa"/>
            <w:tcBorders>
              <w:top w:val="nil"/>
              <w:left w:val="nil"/>
              <w:bottom w:val="single" w:sz="4" w:space="0" w:color="C0C0C0"/>
              <w:right w:val="single" w:sz="4" w:space="0" w:color="C0C0C0"/>
            </w:tcBorders>
            <w:shd w:val="clear" w:color="000000" w:fill="D7EAD3"/>
            <w:vAlign w:val="center"/>
            <w:hideMark/>
          </w:tcPr>
          <w:p w14:paraId="561420D5"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1,34</w:t>
            </w:r>
          </w:p>
        </w:tc>
        <w:tc>
          <w:tcPr>
            <w:tcW w:w="1640" w:type="dxa"/>
            <w:tcBorders>
              <w:top w:val="nil"/>
              <w:left w:val="nil"/>
              <w:bottom w:val="single" w:sz="4" w:space="0" w:color="C0C0C0"/>
              <w:right w:val="single" w:sz="4" w:space="0" w:color="C0C0C0"/>
            </w:tcBorders>
            <w:shd w:val="clear" w:color="000000" w:fill="D7EAD3"/>
            <w:vAlign w:val="center"/>
            <w:hideMark/>
          </w:tcPr>
          <w:p w14:paraId="5D3C81B0"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c>
          <w:tcPr>
            <w:tcW w:w="1760" w:type="dxa"/>
            <w:tcBorders>
              <w:top w:val="nil"/>
              <w:left w:val="nil"/>
              <w:bottom w:val="single" w:sz="4" w:space="0" w:color="C0C0C0"/>
              <w:right w:val="single" w:sz="4" w:space="0" w:color="C0C0C0"/>
            </w:tcBorders>
            <w:shd w:val="clear" w:color="000000" w:fill="D7EAD3"/>
            <w:vAlign w:val="center"/>
            <w:hideMark/>
          </w:tcPr>
          <w:p w14:paraId="754835D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1,66</w:t>
            </w:r>
          </w:p>
        </w:tc>
        <w:tc>
          <w:tcPr>
            <w:tcW w:w="1720" w:type="dxa"/>
            <w:tcBorders>
              <w:top w:val="nil"/>
              <w:left w:val="nil"/>
              <w:bottom w:val="single" w:sz="4" w:space="0" w:color="C0C0C0"/>
              <w:right w:val="single" w:sz="4" w:space="0" w:color="C0C0C0"/>
            </w:tcBorders>
            <w:shd w:val="clear" w:color="000000" w:fill="D7EAD3"/>
            <w:vAlign w:val="center"/>
            <w:hideMark/>
          </w:tcPr>
          <w:p w14:paraId="6E478C4B"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 </w:t>
            </w:r>
          </w:p>
        </w:tc>
        <w:tc>
          <w:tcPr>
            <w:tcW w:w="1760" w:type="dxa"/>
            <w:tcBorders>
              <w:top w:val="nil"/>
              <w:left w:val="nil"/>
              <w:bottom w:val="single" w:sz="4" w:space="0" w:color="C0C0C0"/>
              <w:right w:val="single" w:sz="4" w:space="0" w:color="C0C0C0"/>
            </w:tcBorders>
            <w:shd w:val="clear" w:color="000000" w:fill="D7EAD3"/>
            <w:vAlign w:val="center"/>
            <w:hideMark/>
          </w:tcPr>
          <w:p w14:paraId="49DE02D2"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1,41</w:t>
            </w:r>
          </w:p>
        </w:tc>
        <w:tc>
          <w:tcPr>
            <w:tcW w:w="1480" w:type="dxa"/>
            <w:tcBorders>
              <w:top w:val="nil"/>
              <w:left w:val="nil"/>
              <w:bottom w:val="single" w:sz="4" w:space="0" w:color="C0C0C0"/>
              <w:right w:val="single" w:sz="4" w:space="0" w:color="C0C0C0"/>
            </w:tcBorders>
            <w:shd w:val="clear" w:color="000000" w:fill="D7EAD3"/>
            <w:vAlign w:val="center"/>
            <w:hideMark/>
          </w:tcPr>
          <w:p w14:paraId="651F0994"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1,15</w:t>
            </w:r>
          </w:p>
        </w:tc>
        <w:tc>
          <w:tcPr>
            <w:tcW w:w="1520" w:type="dxa"/>
            <w:tcBorders>
              <w:top w:val="nil"/>
              <w:left w:val="nil"/>
              <w:bottom w:val="single" w:sz="4" w:space="0" w:color="C0C0C0"/>
              <w:right w:val="single" w:sz="4" w:space="0" w:color="C0C0C0"/>
            </w:tcBorders>
            <w:shd w:val="clear" w:color="000000" w:fill="D7EAD3"/>
            <w:vAlign w:val="center"/>
            <w:hideMark/>
          </w:tcPr>
          <w:p w14:paraId="72BF640E"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1,67</w:t>
            </w:r>
          </w:p>
        </w:tc>
        <w:tc>
          <w:tcPr>
            <w:tcW w:w="1300" w:type="dxa"/>
            <w:tcBorders>
              <w:top w:val="nil"/>
              <w:left w:val="nil"/>
              <w:bottom w:val="single" w:sz="4" w:space="0" w:color="C0C0C0"/>
              <w:right w:val="single" w:sz="4" w:space="0" w:color="C0C0C0"/>
            </w:tcBorders>
            <w:shd w:val="clear" w:color="000000" w:fill="D7EAD3"/>
            <w:vAlign w:val="center"/>
            <w:hideMark/>
          </w:tcPr>
          <w:p w14:paraId="336E5F81" w14:textId="77777777" w:rsidR="009D1B11" w:rsidRPr="009D1B11" w:rsidRDefault="009D1B11" w:rsidP="009D1B11">
            <w:pPr>
              <w:jc w:val="center"/>
              <w:rPr>
                <w:rFonts w:ascii="Tahoma" w:hAnsi="Tahoma" w:cs="Tahoma"/>
                <w:sz w:val="9"/>
                <w:szCs w:val="9"/>
              </w:rPr>
            </w:pPr>
            <w:r w:rsidRPr="009D1B11">
              <w:rPr>
                <w:rFonts w:ascii="Tahoma" w:hAnsi="Tahoma" w:cs="Tahoma"/>
                <w:sz w:val="9"/>
                <w:szCs w:val="9"/>
              </w:rPr>
              <w:t>-0,07</w:t>
            </w:r>
          </w:p>
        </w:tc>
        <w:tc>
          <w:tcPr>
            <w:tcW w:w="3880" w:type="dxa"/>
            <w:tcBorders>
              <w:top w:val="nil"/>
              <w:left w:val="nil"/>
              <w:bottom w:val="single" w:sz="4" w:space="0" w:color="C0C0C0"/>
              <w:right w:val="single" w:sz="4" w:space="0" w:color="C0C0C0"/>
            </w:tcBorders>
            <w:shd w:val="clear" w:color="000000" w:fill="FFFFCC"/>
            <w:vAlign w:val="center"/>
            <w:hideMark/>
          </w:tcPr>
          <w:p w14:paraId="2C52996D"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1C10D57C" w14:textId="77777777" w:rsidTr="009D1B11">
        <w:trPr>
          <w:trHeight w:val="225"/>
          <w:jc w:val="center"/>
        </w:trPr>
        <w:tc>
          <w:tcPr>
            <w:tcW w:w="560" w:type="dxa"/>
            <w:tcBorders>
              <w:top w:val="nil"/>
              <w:left w:val="nil"/>
              <w:bottom w:val="nil"/>
              <w:right w:val="nil"/>
            </w:tcBorders>
            <w:shd w:val="clear" w:color="auto" w:fill="auto"/>
            <w:noWrap/>
            <w:vAlign w:val="bottom"/>
            <w:hideMark/>
          </w:tcPr>
          <w:p w14:paraId="3821F2A1"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0965D27F"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491AF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19</w:t>
            </w:r>
          </w:p>
        </w:tc>
        <w:tc>
          <w:tcPr>
            <w:tcW w:w="5860" w:type="dxa"/>
            <w:tcBorders>
              <w:top w:val="nil"/>
              <w:left w:val="nil"/>
              <w:bottom w:val="single" w:sz="4" w:space="0" w:color="C0C0C0"/>
              <w:right w:val="single" w:sz="4" w:space="0" w:color="C0C0C0"/>
            </w:tcBorders>
            <w:shd w:val="clear" w:color="auto" w:fill="auto"/>
            <w:vAlign w:val="center"/>
            <w:hideMark/>
          </w:tcPr>
          <w:p w14:paraId="699C64D9"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2FD5C0FC"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3659497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63,93</w:t>
            </w:r>
          </w:p>
        </w:tc>
        <w:tc>
          <w:tcPr>
            <w:tcW w:w="1560" w:type="dxa"/>
            <w:tcBorders>
              <w:top w:val="nil"/>
              <w:left w:val="nil"/>
              <w:bottom w:val="single" w:sz="4" w:space="0" w:color="C0C0C0"/>
              <w:right w:val="single" w:sz="4" w:space="0" w:color="C0C0C0"/>
            </w:tcBorders>
            <w:shd w:val="clear" w:color="000000" w:fill="D7EAD3"/>
            <w:vAlign w:val="center"/>
            <w:hideMark/>
          </w:tcPr>
          <w:p w14:paraId="1A63D30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52,66</w:t>
            </w:r>
          </w:p>
        </w:tc>
        <w:tc>
          <w:tcPr>
            <w:tcW w:w="1740" w:type="dxa"/>
            <w:tcBorders>
              <w:top w:val="nil"/>
              <w:left w:val="nil"/>
              <w:bottom w:val="single" w:sz="4" w:space="0" w:color="C0C0C0"/>
              <w:right w:val="single" w:sz="4" w:space="0" w:color="C0C0C0"/>
            </w:tcBorders>
            <w:shd w:val="clear" w:color="000000" w:fill="D7EAD3"/>
            <w:vAlign w:val="center"/>
            <w:hideMark/>
          </w:tcPr>
          <w:p w14:paraId="02A3EFB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65,44</w:t>
            </w:r>
          </w:p>
        </w:tc>
        <w:tc>
          <w:tcPr>
            <w:tcW w:w="1680" w:type="dxa"/>
            <w:tcBorders>
              <w:top w:val="nil"/>
              <w:left w:val="nil"/>
              <w:bottom w:val="single" w:sz="4" w:space="0" w:color="C0C0C0"/>
              <w:right w:val="single" w:sz="4" w:space="0" w:color="C0C0C0"/>
            </w:tcBorders>
            <w:shd w:val="clear" w:color="000000" w:fill="D7EAD3"/>
            <w:vAlign w:val="center"/>
            <w:hideMark/>
          </w:tcPr>
          <w:p w14:paraId="662F109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67,38</w:t>
            </w:r>
          </w:p>
        </w:tc>
        <w:tc>
          <w:tcPr>
            <w:tcW w:w="1640" w:type="dxa"/>
            <w:tcBorders>
              <w:top w:val="nil"/>
              <w:left w:val="nil"/>
              <w:bottom w:val="single" w:sz="4" w:space="0" w:color="C0C0C0"/>
              <w:right w:val="single" w:sz="4" w:space="0" w:color="C0C0C0"/>
            </w:tcBorders>
            <w:shd w:val="clear" w:color="000000" w:fill="D7EAD3"/>
            <w:vAlign w:val="center"/>
            <w:hideMark/>
          </w:tcPr>
          <w:p w14:paraId="369C995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D7EAD3"/>
            <w:vAlign w:val="center"/>
            <w:hideMark/>
          </w:tcPr>
          <w:p w14:paraId="30B4AF8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67,86</w:t>
            </w:r>
          </w:p>
        </w:tc>
        <w:tc>
          <w:tcPr>
            <w:tcW w:w="1720" w:type="dxa"/>
            <w:tcBorders>
              <w:top w:val="nil"/>
              <w:left w:val="nil"/>
              <w:bottom w:val="single" w:sz="4" w:space="0" w:color="C0C0C0"/>
              <w:right w:val="single" w:sz="4" w:space="0" w:color="C0C0C0"/>
            </w:tcBorders>
            <w:shd w:val="clear" w:color="000000" w:fill="D7EAD3"/>
            <w:vAlign w:val="center"/>
            <w:hideMark/>
          </w:tcPr>
          <w:p w14:paraId="1EBF662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D7EAD3"/>
            <w:vAlign w:val="center"/>
            <w:hideMark/>
          </w:tcPr>
          <w:p w14:paraId="2FBDB26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66,93</w:t>
            </w:r>
          </w:p>
        </w:tc>
        <w:tc>
          <w:tcPr>
            <w:tcW w:w="1480" w:type="dxa"/>
            <w:tcBorders>
              <w:top w:val="nil"/>
              <w:left w:val="nil"/>
              <w:bottom w:val="single" w:sz="4" w:space="0" w:color="C0C0C0"/>
              <w:right w:val="single" w:sz="4" w:space="0" w:color="C0C0C0"/>
            </w:tcBorders>
            <w:shd w:val="clear" w:color="000000" w:fill="D7EAD3"/>
            <w:vAlign w:val="center"/>
            <w:hideMark/>
          </w:tcPr>
          <w:p w14:paraId="1B726FB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33,46</w:t>
            </w:r>
          </w:p>
        </w:tc>
        <w:tc>
          <w:tcPr>
            <w:tcW w:w="1520" w:type="dxa"/>
            <w:tcBorders>
              <w:top w:val="nil"/>
              <w:left w:val="nil"/>
              <w:bottom w:val="single" w:sz="4" w:space="0" w:color="C0C0C0"/>
              <w:right w:val="single" w:sz="4" w:space="0" w:color="C0C0C0"/>
            </w:tcBorders>
            <w:shd w:val="clear" w:color="000000" w:fill="D7EAD3"/>
            <w:vAlign w:val="center"/>
            <w:hideMark/>
          </w:tcPr>
          <w:p w14:paraId="103485D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33,46</w:t>
            </w:r>
          </w:p>
        </w:tc>
        <w:tc>
          <w:tcPr>
            <w:tcW w:w="1300" w:type="dxa"/>
            <w:tcBorders>
              <w:top w:val="nil"/>
              <w:left w:val="nil"/>
              <w:bottom w:val="single" w:sz="4" w:space="0" w:color="C0C0C0"/>
              <w:right w:val="single" w:sz="4" w:space="0" w:color="C0C0C0"/>
            </w:tcBorders>
            <w:shd w:val="clear" w:color="000000" w:fill="D7EAD3"/>
            <w:vAlign w:val="center"/>
            <w:hideMark/>
          </w:tcPr>
          <w:p w14:paraId="49FF521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0,45</w:t>
            </w:r>
          </w:p>
        </w:tc>
        <w:tc>
          <w:tcPr>
            <w:tcW w:w="3880" w:type="dxa"/>
            <w:tcBorders>
              <w:top w:val="nil"/>
              <w:left w:val="nil"/>
              <w:bottom w:val="single" w:sz="4" w:space="0" w:color="C0C0C0"/>
              <w:right w:val="single" w:sz="4" w:space="0" w:color="C0C0C0"/>
            </w:tcBorders>
            <w:shd w:val="clear" w:color="000000" w:fill="FFFFCC"/>
            <w:vAlign w:val="center"/>
            <w:hideMark/>
          </w:tcPr>
          <w:p w14:paraId="62FCECAF"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468236F6"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4CDABCB4"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7E862A3E"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0F791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20</w:t>
            </w:r>
          </w:p>
        </w:tc>
        <w:tc>
          <w:tcPr>
            <w:tcW w:w="5860" w:type="dxa"/>
            <w:tcBorders>
              <w:top w:val="nil"/>
              <w:left w:val="nil"/>
              <w:bottom w:val="single" w:sz="4" w:space="0" w:color="C0C0C0"/>
              <w:right w:val="single" w:sz="4" w:space="0" w:color="C0C0C0"/>
            </w:tcBorders>
            <w:shd w:val="clear" w:color="auto" w:fill="auto"/>
            <w:vAlign w:val="center"/>
            <w:hideMark/>
          </w:tcPr>
          <w:p w14:paraId="78A56F33"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7DA7DD8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чел</w:t>
            </w:r>
          </w:p>
        </w:tc>
        <w:tc>
          <w:tcPr>
            <w:tcW w:w="1760" w:type="dxa"/>
            <w:tcBorders>
              <w:top w:val="nil"/>
              <w:left w:val="nil"/>
              <w:bottom w:val="single" w:sz="4" w:space="0" w:color="C0C0C0"/>
              <w:right w:val="single" w:sz="4" w:space="0" w:color="C0C0C0"/>
            </w:tcBorders>
            <w:shd w:val="clear" w:color="000000" w:fill="D7EAD3"/>
            <w:vAlign w:val="center"/>
            <w:hideMark/>
          </w:tcPr>
          <w:p w14:paraId="2BE97FF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0,20</w:t>
            </w:r>
          </w:p>
        </w:tc>
        <w:tc>
          <w:tcPr>
            <w:tcW w:w="1560" w:type="dxa"/>
            <w:tcBorders>
              <w:top w:val="nil"/>
              <w:left w:val="nil"/>
              <w:bottom w:val="single" w:sz="4" w:space="0" w:color="C0C0C0"/>
              <w:right w:val="single" w:sz="4" w:space="0" w:color="C0C0C0"/>
            </w:tcBorders>
            <w:shd w:val="clear" w:color="000000" w:fill="D7EAD3"/>
            <w:vAlign w:val="center"/>
            <w:hideMark/>
          </w:tcPr>
          <w:p w14:paraId="37DE37E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0,26</w:t>
            </w:r>
          </w:p>
        </w:tc>
        <w:tc>
          <w:tcPr>
            <w:tcW w:w="1740" w:type="dxa"/>
            <w:tcBorders>
              <w:top w:val="nil"/>
              <w:left w:val="nil"/>
              <w:bottom w:val="single" w:sz="4" w:space="0" w:color="C0C0C0"/>
              <w:right w:val="single" w:sz="4" w:space="0" w:color="C0C0C0"/>
            </w:tcBorders>
            <w:shd w:val="clear" w:color="000000" w:fill="D7EAD3"/>
            <w:vAlign w:val="center"/>
            <w:hideMark/>
          </w:tcPr>
          <w:p w14:paraId="6313CD0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0,20</w:t>
            </w:r>
          </w:p>
        </w:tc>
        <w:tc>
          <w:tcPr>
            <w:tcW w:w="1680" w:type="dxa"/>
            <w:tcBorders>
              <w:top w:val="nil"/>
              <w:left w:val="nil"/>
              <w:bottom w:val="single" w:sz="4" w:space="0" w:color="C0C0C0"/>
              <w:right w:val="single" w:sz="4" w:space="0" w:color="C0C0C0"/>
            </w:tcBorders>
            <w:shd w:val="clear" w:color="000000" w:fill="D7EAD3"/>
            <w:vAlign w:val="center"/>
            <w:hideMark/>
          </w:tcPr>
          <w:p w14:paraId="09AE1250"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0,20</w:t>
            </w:r>
          </w:p>
        </w:tc>
        <w:tc>
          <w:tcPr>
            <w:tcW w:w="1640" w:type="dxa"/>
            <w:tcBorders>
              <w:top w:val="nil"/>
              <w:left w:val="nil"/>
              <w:bottom w:val="single" w:sz="4" w:space="0" w:color="C0C0C0"/>
              <w:right w:val="single" w:sz="4" w:space="0" w:color="C0C0C0"/>
            </w:tcBorders>
            <w:shd w:val="clear" w:color="000000" w:fill="D7EAD3"/>
            <w:vAlign w:val="center"/>
            <w:hideMark/>
          </w:tcPr>
          <w:p w14:paraId="76014F7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D7EAD3"/>
            <w:vAlign w:val="center"/>
            <w:hideMark/>
          </w:tcPr>
          <w:p w14:paraId="2B518DB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0,26</w:t>
            </w:r>
          </w:p>
        </w:tc>
        <w:tc>
          <w:tcPr>
            <w:tcW w:w="1720" w:type="dxa"/>
            <w:tcBorders>
              <w:top w:val="nil"/>
              <w:left w:val="nil"/>
              <w:bottom w:val="single" w:sz="4" w:space="0" w:color="C0C0C0"/>
              <w:right w:val="single" w:sz="4" w:space="0" w:color="C0C0C0"/>
            </w:tcBorders>
            <w:shd w:val="clear" w:color="000000" w:fill="D7EAD3"/>
            <w:vAlign w:val="center"/>
            <w:hideMark/>
          </w:tcPr>
          <w:p w14:paraId="72B6CCC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D7EAD3"/>
            <w:vAlign w:val="center"/>
            <w:hideMark/>
          </w:tcPr>
          <w:p w14:paraId="69DB78B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0,26</w:t>
            </w:r>
          </w:p>
        </w:tc>
        <w:tc>
          <w:tcPr>
            <w:tcW w:w="1480" w:type="dxa"/>
            <w:tcBorders>
              <w:top w:val="nil"/>
              <w:left w:val="nil"/>
              <w:bottom w:val="single" w:sz="4" w:space="0" w:color="C0C0C0"/>
              <w:right w:val="single" w:sz="4" w:space="0" w:color="C0C0C0"/>
            </w:tcBorders>
            <w:shd w:val="clear" w:color="000000" w:fill="D7EAD3"/>
            <w:vAlign w:val="center"/>
            <w:hideMark/>
          </w:tcPr>
          <w:p w14:paraId="23B3C13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0,26</w:t>
            </w:r>
          </w:p>
        </w:tc>
        <w:tc>
          <w:tcPr>
            <w:tcW w:w="1520" w:type="dxa"/>
            <w:tcBorders>
              <w:top w:val="nil"/>
              <w:left w:val="nil"/>
              <w:bottom w:val="single" w:sz="4" w:space="0" w:color="C0C0C0"/>
              <w:right w:val="single" w:sz="4" w:space="0" w:color="C0C0C0"/>
            </w:tcBorders>
            <w:shd w:val="clear" w:color="000000" w:fill="D7EAD3"/>
            <w:vAlign w:val="center"/>
            <w:hideMark/>
          </w:tcPr>
          <w:p w14:paraId="4207B9D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0,26</w:t>
            </w:r>
          </w:p>
        </w:tc>
        <w:tc>
          <w:tcPr>
            <w:tcW w:w="1300" w:type="dxa"/>
            <w:tcBorders>
              <w:top w:val="nil"/>
              <w:left w:val="nil"/>
              <w:bottom w:val="single" w:sz="4" w:space="0" w:color="C0C0C0"/>
              <w:right w:val="single" w:sz="4" w:space="0" w:color="C0C0C0"/>
            </w:tcBorders>
            <w:shd w:val="clear" w:color="000000" w:fill="D7EAD3"/>
            <w:vAlign w:val="center"/>
            <w:hideMark/>
          </w:tcPr>
          <w:p w14:paraId="3D72222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-0,06</w:t>
            </w:r>
          </w:p>
        </w:tc>
        <w:tc>
          <w:tcPr>
            <w:tcW w:w="3880" w:type="dxa"/>
            <w:tcBorders>
              <w:top w:val="nil"/>
              <w:left w:val="nil"/>
              <w:bottom w:val="single" w:sz="4" w:space="0" w:color="C0C0C0"/>
              <w:right w:val="single" w:sz="4" w:space="0" w:color="C0C0C0"/>
            </w:tcBorders>
            <w:shd w:val="clear" w:color="000000" w:fill="FFFFCC"/>
            <w:vAlign w:val="center"/>
            <w:hideMark/>
          </w:tcPr>
          <w:p w14:paraId="5E96492D" w14:textId="77777777" w:rsidR="009D1B11" w:rsidRPr="009D1B11" w:rsidRDefault="009D1B11" w:rsidP="009D1B11">
            <w:pPr>
              <w:rPr>
                <w:rFonts w:ascii="Tahoma" w:hAnsi="Tahoma" w:cs="Tahoma"/>
                <w:sz w:val="9"/>
                <w:szCs w:val="9"/>
              </w:rPr>
            </w:pPr>
            <w:r w:rsidRPr="009D1B11">
              <w:rPr>
                <w:rFonts w:ascii="Tahoma" w:hAnsi="Tahoma" w:cs="Tahoma"/>
                <w:sz w:val="9"/>
                <w:szCs w:val="9"/>
              </w:rPr>
              <w:t> </w:t>
            </w:r>
          </w:p>
        </w:tc>
      </w:tr>
      <w:tr w:rsidR="009D1B11" w:rsidRPr="009D1B11" w14:paraId="5DDFD253" w14:textId="77777777" w:rsidTr="009D1B11">
        <w:trPr>
          <w:trHeight w:val="300"/>
          <w:jc w:val="center"/>
        </w:trPr>
        <w:tc>
          <w:tcPr>
            <w:tcW w:w="560" w:type="dxa"/>
            <w:tcBorders>
              <w:top w:val="nil"/>
              <w:left w:val="nil"/>
              <w:bottom w:val="nil"/>
              <w:right w:val="nil"/>
            </w:tcBorders>
            <w:shd w:val="clear" w:color="auto" w:fill="auto"/>
            <w:noWrap/>
            <w:vAlign w:val="bottom"/>
            <w:hideMark/>
          </w:tcPr>
          <w:p w14:paraId="0C835FA0"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noWrap/>
            <w:vAlign w:val="bottom"/>
            <w:hideMark/>
          </w:tcPr>
          <w:p w14:paraId="26F831F4" w14:textId="77777777" w:rsidR="009D1B11" w:rsidRPr="009D1B11" w:rsidRDefault="009D1B11" w:rsidP="009D1B11">
            <w:pPr>
              <w:rPr>
                <w:sz w:val="9"/>
                <w:szCs w:val="9"/>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A1134B"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21</w:t>
            </w:r>
          </w:p>
        </w:tc>
        <w:tc>
          <w:tcPr>
            <w:tcW w:w="5860" w:type="dxa"/>
            <w:tcBorders>
              <w:top w:val="nil"/>
              <w:left w:val="nil"/>
              <w:bottom w:val="single" w:sz="4" w:space="0" w:color="C0C0C0"/>
              <w:right w:val="single" w:sz="4" w:space="0" w:color="C0C0C0"/>
            </w:tcBorders>
            <w:shd w:val="clear" w:color="auto" w:fill="auto"/>
            <w:vAlign w:val="center"/>
            <w:hideMark/>
          </w:tcPr>
          <w:p w14:paraId="306DD9D2"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014A2243"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000000" w:fill="D7EAD3"/>
            <w:vAlign w:val="center"/>
            <w:hideMark/>
          </w:tcPr>
          <w:p w14:paraId="1411171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26 634,88</w:t>
            </w:r>
          </w:p>
        </w:tc>
        <w:tc>
          <w:tcPr>
            <w:tcW w:w="1560" w:type="dxa"/>
            <w:tcBorders>
              <w:top w:val="nil"/>
              <w:left w:val="nil"/>
              <w:bottom w:val="single" w:sz="4" w:space="0" w:color="C0C0C0"/>
              <w:right w:val="single" w:sz="4" w:space="0" w:color="C0C0C0"/>
            </w:tcBorders>
            <w:shd w:val="clear" w:color="000000" w:fill="D7EAD3"/>
            <w:vAlign w:val="center"/>
            <w:hideMark/>
          </w:tcPr>
          <w:p w14:paraId="6EAEBFE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16 833,78</w:t>
            </w:r>
          </w:p>
        </w:tc>
        <w:tc>
          <w:tcPr>
            <w:tcW w:w="1740" w:type="dxa"/>
            <w:tcBorders>
              <w:top w:val="nil"/>
              <w:left w:val="nil"/>
              <w:bottom w:val="single" w:sz="4" w:space="0" w:color="C0C0C0"/>
              <w:right w:val="single" w:sz="4" w:space="0" w:color="C0C0C0"/>
            </w:tcBorders>
            <w:shd w:val="clear" w:color="000000" w:fill="D7EAD3"/>
            <w:vAlign w:val="center"/>
            <w:hideMark/>
          </w:tcPr>
          <w:p w14:paraId="41047591"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27 266,67</w:t>
            </w:r>
          </w:p>
        </w:tc>
        <w:tc>
          <w:tcPr>
            <w:tcW w:w="1680" w:type="dxa"/>
            <w:tcBorders>
              <w:top w:val="nil"/>
              <w:left w:val="nil"/>
              <w:bottom w:val="single" w:sz="4" w:space="0" w:color="C0C0C0"/>
              <w:right w:val="single" w:sz="4" w:space="0" w:color="C0C0C0"/>
            </w:tcBorders>
            <w:shd w:val="clear" w:color="000000" w:fill="D7EAD3"/>
            <w:vAlign w:val="center"/>
            <w:hideMark/>
          </w:tcPr>
          <w:p w14:paraId="631F14E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28 072,11</w:t>
            </w:r>
          </w:p>
        </w:tc>
        <w:tc>
          <w:tcPr>
            <w:tcW w:w="1640" w:type="dxa"/>
            <w:tcBorders>
              <w:top w:val="nil"/>
              <w:left w:val="nil"/>
              <w:bottom w:val="single" w:sz="4" w:space="0" w:color="C0C0C0"/>
              <w:right w:val="single" w:sz="4" w:space="0" w:color="C0C0C0"/>
            </w:tcBorders>
            <w:shd w:val="clear" w:color="000000" w:fill="D7EAD3"/>
            <w:vAlign w:val="center"/>
            <w:hideMark/>
          </w:tcPr>
          <w:p w14:paraId="3A723BA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D7EAD3"/>
            <w:vAlign w:val="center"/>
            <w:hideMark/>
          </w:tcPr>
          <w:p w14:paraId="4B67966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21 695,84</w:t>
            </w:r>
          </w:p>
        </w:tc>
        <w:tc>
          <w:tcPr>
            <w:tcW w:w="1720" w:type="dxa"/>
            <w:tcBorders>
              <w:top w:val="nil"/>
              <w:left w:val="nil"/>
              <w:bottom w:val="single" w:sz="4" w:space="0" w:color="C0C0C0"/>
              <w:right w:val="single" w:sz="4" w:space="0" w:color="C0C0C0"/>
            </w:tcBorders>
            <w:shd w:val="clear" w:color="000000" w:fill="D7EAD3"/>
            <w:vAlign w:val="center"/>
            <w:hideMark/>
          </w:tcPr>
          <w:p w14:paraId="6001458E"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000000" w:fill="D7EAD3"/>
            <w:vAlign w:val="center"/>
            <w:hideMark/>
          </w:tcPr>
          <w:p w14:paraId="2BD6408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21 450,45</w:t>
            </w:r>
          </w:p>
        </w:tc>
        <w:tc>
          <w:tcPr>
            <w:tcW w:w="1480" w:type="dxa"/>
            <w:tcBorders>
              <w:top w:val="nil"/>
              <w:left w:val="nil"/>
              <w:bottom w:val="single" w:sz="4" w:space="0" w:color="C0C0C0"/>
              <w:right w:val="single" w:sz="4" w:space="0" w:color="C0C0C0"/>
            </w:tcBorders>
            <w:shd w:val="clear" w:color="000000" w:fill="D7EAD3"/>
            <w:vAlign w:val="center"/>
            <w:hideMark/>
          </w:tcPr>
          <w:p w14:paraId="5575B8F5"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21 450,45</w:t>
            </w:r>
          </w:p>
        </w:tc>
        <w:tc>
          <w:tcPr>
            <w:tcW w:w="1520" w:type="dxa"/>
            <w:tcBorders>
              <w:top w:val="nil"/>
              <w:left w:val="nil"/>
              <w:bottom w:val="single" w:sz="4" w:space="0" w:color="C0C0C0"/>
              <w:right w:val="single" w:sz="4" w:space="0" w:color="C0C0C0"/>
            </w:tcBorders>
            <w:shd w:val="clear" w:color="000000" w:fill="D7EAD3"/>
            <w:vAlign w:val="center"/>
            <w:hideMark/>
          </w:tcPr>
          <w:p w14:paraId="204560E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21 450,45</w:t>
            </w:r>
          </w:p>
        </w:tc>
        <w:tc>
          <w:tcPr>
            <w:tcW w:w="1300" w:type="dxa"/>
            <w:tcBorders>
              <w:top w:val="nil"/>
              <w:left w:val="nil"/>
              <w:bottom w:val="single" w:sz="4" w:space="0" w:color="C0C0C0"/>
              <w:right w:val="single" w:sz="4" w:space="0" w:color="C0C0C0"/>
            </w:tcBorders>
            <w:shd w:val="clear" w:color="000000" w:fill="D7EAD3"/>
            <w:vAlign w:val="center"/>
            <w:hideMark/>
          </w:tcPr>
          <w:p w14:paraId="20A345DA"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6 621,66</w:t>
            </w:r>
          </w:p>
        </w:tc>
        <w:tc>
          <w:tcPr>
            <w:tcW w:w="3880" w:type="dxa"/>
            <w:tcBorders>
              <w:top w:val="nil"/>
              <w:left w:val="nil"/>
              <w:bottom w:val="single" w:sz="4" w:space="0" w:color="C0C0C0"/>
              <w:right w:val="single" w:sz="4" w:space="0" w:color="C0C0C0"/>
            </w:tcBorders>
            <w:shd w:val="clear" w:color="000000" w:fill="FFFFCC"/>
            <w:vAlign w:val="center"/>
            <w:hideMark/>
          </w:tcPr>
          <w:p w14:paraId="32BB7E0F" w14:textId="77777777" w:rsidR="009D1B11" w:rsidRPr="009D1B11" w:rsidRDefault="009D1B11" w:rsidP="009D1B11">
            <w:pPr>
              <w:rPr>
                <w:rFonts w:ascii="Tahoma" w:hAnsi="Tahoma" w:cs="Tahoma"/>
                <w:sz w:val="9"/>
                <w:szCs w:val="9"/>
              </w:rPr>
            </w:pPr>
            <w:bookmarkStart w:id="16" w:name="RANGE!V241"/>
            <w:r w:rsidRPr="009D1B11">
              <w:rPr>
                <w:rFonts w:ascii="Tahoma" w:hAnsi="Tahoma" w:cs="Tahoma"/>
                <w:sz w:val="9"/>
                <w:szCs w:val="9"/>
              </w:rPr>
              <w:t> </w:t>
            </w:r>
            <w:bookmarkEnd w:id="16"/>
          </w:p>
        </w:tc>
      </w:tr>
      <w:tr w:rsidR="009D1B11" w:rsidRPr="009D1B11" w14:paraId="76E3FD52" w14:textId="77777777" w:rsidTr="009D1B11">
        <w:trPr>
          <w:trHeight w:val="300"/>
          <w:jc w:val="center"/>
        </w:trPr>
        <w:tc>
          <w:tcPr>
            <w:tcW w:w="560" w:type="dxa"/>
            <w:tcBorders>
              <w:top w:val="nil"/>
              <w:left w:val="nil"/>
              <w:bottom w:val="nil"/>
              <w:right w:val="nil"/>
            </w:tcBorders>
            <w:shd w:val="clear" w:color="auto" w:fill="auto"/>
            <w:vAlign w:val="center"/>
            <w:hideMark/>
          </w:tcPr>
          <w:p w14:paraId="6E94A1ED" w14:textId="77777777" w:rsidR="009D1B11" w:rsidRPr="009D1B11" w:rsidRDefault="009D1B11" w:rsidP="009D1B11">
            <w:pPr>
              <w:rPr>
                <w:rFonts w:ascii="Tahoma" w:hAnsi="Tahoma" w:cs="Tahoma"/>
                <w:sz w:val="9"/>
                <w:szCs w:val="9"/>
              </w:rPr>
            </w:pPr>
          </w:p>
        </w:tc>
        <w:tc>
          <w:tcPr>
            <w:tcW w:w="400" w:type="dxa"/>
            <w:tcBorders>
              <w:top w:val="nil"/>
              <w:left w:val="nil"/>
              <w:bottom w:val="nil"/>
              <w:right w:val="nil"/>
            </w:tcBorders>
            <w:shd w:val="clear" w:color="auto" w:fill="auto"/>
            <w:vAlign w:val="center"/>
            <w:hideMark/>
          </w:tcPr>
          <w:p w14:paraId="5714F0E4"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596A34F7" w14:textId="77777777" w:rsidR="009D1B11" w:rsidRPr="009D1B11" w:rsidRDefault="009D1B11" w:rsidP="009D1B11">
            <w:pPr>
              <w:rPr>
                <w:sz w:val="9"/>
                <w:szCs w:val="9"/>
              </w:rPr>
            </w:pPr>
          </w:p>
        </w:tc>
        <w:tc>
          <w:tcPr>
            <w:tcW w:w="5860" w:type="dxa"/>
            <w:tcBorders>
              <w:top w:val="nil"/>
              <w:left w:val="nil"/>
              <w:bottom w:val="nil"/>
              <w:right w:val="nil"/>
            </w:tcBorders>
            <w:shd w:val="clear" w:color="auto" w:fill="auto"/>
            <w:vAlign w:val="center"/>
            <w:hideMark/>
          </w:tcPr>
          <w:p w14:paraId="5A7ED546" w14:textId="77777777" w:rsidR="009D1B11" w:rsidRPr="009D1B11" w:rsidRDefault="009D1B11" w:rsidP="009D1B11">
            <w:pPr>
              <w:rPr>
                <w:sz w:val="9"/>
                <w:szCs w:val="9"/>
              </w:rPr>
            </w:pPr>
          </w:p>
        </w:tc>
        <w:tc>
          <w:tcPr>
            <w:tcW w:w="1140" w:type="dxa"/>
            <w:tcBorders>
              <w:top w:val="nil"/>
              <w:left w:val="nil"/>
              <w:bottom w:val="nil"/>
              <w:right w:val="nil"/>
            </w:tcBorders>
            <w:shd w:val="clear" w:color="auto" w:fill="auto"/>
            <w:vAlign w:val="center"/>
            <w:hideMark/>
          </w:tcPr>
          <w:p w14:paraId="4EC8CDB3" w14:textId="77777777" w:rsidR="009D1B11" w:rsidRPr="009D1B11" w:rsidRDefault="009D1B11" w:rsidP="009D1B11">
            <w:pPr>
              <w:rPr>
                <w:sz w:val="9"/>
                <w:szCs w:val="9"/>
              </w:rPr>
            </w:pPr>
          </w:p>
        </w:tc>
        <w:tc>
          <w:tcPr>
            <w:tcW w:w="1760" w:type="dxa"/>
            <w:tcBorders>
              <w:top w:val="nil"/>
              <w:left w:val="nil"/>
              <w:bottom w:val="nil"/>
              <w:right w:val="nil"/>
            </w:tcBorders>
            <w:shd w:val="clear" w:color="auto" w:fill="auto"/>
            <w:vAlign w:val="center"/>
            <w:hideMark/>
          </w:tcPr>
          <w:p w14:paraId="08881BC1" w14:textId="77777777" w:rsidR="009D1B11" w:rsidRPr="009D1B11" w:rsidRDefault="009D1B11" w:rsidP="009D1B11">
            <w:pPr>
              <w:rPr>
                <w:sz w:val="9"/>
                <w:szCs w:val="9"/>
              </w:rPr>
            </w:pPr>
          </w:p>
        </w:tc>
        <w:tc>
          <w:tcPr>
            <w:tcW w:w="1560" w:type="dxa"/>
            <w:tcBorders>
              <w:top w:val="nil"/>
              <w:left w:val="nil"/>
              <w:bottom w:val="nil"/>
              <w:right w:val="nil"/>
            </w:tcBorders>
            <w:shd w:val="clear" w:color="auto" w:fill="auto"/>
            <w:vAlign w:val="center"/>
            <w:hideMark/>
          </w:tcPr>
          <w:p w14:paraId="689D78C7" w14:textId="77777777" w:rsidR="009D1B11" w:rsidRPr="009D1B11" w:rsidRDefault="009D1B11" w:rsidP="009D1B11">
            <w:pPr>
              <w:rPr>
                <w:sz w:val="9"/>
                <w:szCs w:val="9"/>
              </w:rPr>
            </w:pPr>
          </w:p>
        </w:tc>
        <w:tc>
          <w:tcPr>
            <w:tcW w:w="1740" w:type="dxa"/>
            <w:tcBorders>
              <w:top w:val="nil"/>
              <w:left w:val="nil"/>
              <w:bottom w:val="nil"/>
              <w:right w:val="nil"/>
            </w:tcBorders>
            <w:shd w:val="clear" w:color="auto" w:fill="auto"/>
            <w:vAlign w:val="center"/>
            <w:hideMark/>
          </w:tcPr>
          <w:p w14:paraId="7C2F56F0" w14:textId="77777777" w:rsidR="009D1B11" w:rsidRPr="009D1B11" w:rsidRDefault="009D1B11" w:rsidP="009D1B11">
            <w:pPr>
              <w:rPr>
                <w:sz w:val="9"/>
                <w:szCs w:val="9"/>
              </w:rPr>
            </w:pPr>
          </w:p>
        </w:tc>
        <w:tc>
          <w:tcPr>
            <w:tcW w:w="1680" w:type="dxa"/>
            <w:tcBorders>
              <w:top w:val="nil"/>
              <w:left w:val="nil"/>
              <w:bottom w:val="nil"/>
              <w:right w:val="nil"/>
            </w:tcBorders>
            <w:shd w:val="clear" w:color="auto" w:fill="auto"/>
            <w:vAlign w:val="center"/>
            <w:hideMark/>
          </w:tcPr>
          <w:p w14:paraId="3F271D90" w14:textId="77777777" w:rsidR="009D1B11" w:rsidRPr="009D1B11" w:rsidRDefault="009D1B11" w:rsidP="009D1B11">
            <w:pPr>
              <w:rPr>
                <w:sz w:val="9"/>
                <w:szCs w:val="9"/>
              </w:rPr>
            </w:pPr>
          </w:p>
        </w:tc>
        <w:tc>
          <w:tcPr>
            <w:tcW w:w="1640" w:type="dxa"/>
            <w:tcBorders>
              <w:top w:val="nil"/>
              <w:left w:val="nil"/>
              <w:bottom w:val="nil"/>
              <w:right w:val="nil"/>
            </w:tcBorders>
            <w:shd w:val="clear" w:color="auto" w:fill="auto"/>
            <w:vAlign w:val="center"/>
            <w:hideMark/>
          </w:tcPr>
          <w:p w14:paraId="5AA5F833" w14:textId="77777777" w:rsidR="009D1B11" w:rsidRPr="009D1B11" w:rsidRDefault="009D1B11" w:rsidP="009D1B11">
            <w:pPr>
              <w:rPr>
                <w:sz w:val="9"/>
                <w:szCs w:val="9"/>
              </w:rPr>
            </w:pPr>
          </w:p>
        </w:tc>
        <w:tc>
          <w:tcPr>
            <w:tcW w:w="1760" w:type="dxa"/>
            <w:tcBorders>
              <w:top w:val="nil"/>
              <w:left w:val="nil"/>
              <w:bottom w:val="nil"/>
              <w:right w:val="nil"/>
            </w:tcBorders>
            <w:shd w:val="clear" w:color="auto" w:fill="auto"/>
            <w:vAlign w:val="center"/>
            <w:hideMark/>
          </w:tcPr>
          <w:p w14:paraId="2C2FA308" w14:textId="77777777" w:rsidR="009D1B11" w:rsidRPr="009D1B11" w:rsidRDefault="009D1B11" w:rsidP="009D1B11">
            <w:pPr>
              <w:rPr>
                <w:sz w:val="9"/>
                <w:szCs w:val="9"/>
              </w:rPr>
            </w:pPr>
          </w:p>
        </w:tc>
        <w:tc>
          <w:tcPr>
            <w:tcW w:w="1720" w:type="dxa"/>
            <w:tcBorders>
              <w:top w:val="nil"/>
              <w:left w:val="nil"/>
              <w:bottom w:val="nil"/>
              <w:right w:val="nil"/>
            </w:tcBorders>
            <w:shd w:val="clear" w:color="auto" w:fill="auto"/>
            <w:vAlign w:val="center"/>
            <w:hideMark/>
          </w:tcPr>
          <w:p w14:paraId="3A8E2FF7" w14:textId="77777777" w:rsidR="009D1B11" w:rsidRPr="009D1B11" w:rsidRDefault="009D1B11" w:rsidP="009D1B11">
            <w:pPr>
              <w:rPr>
                <w:sz w:val="9"/>
                <w:szCs w:val="9"/>
              </w:rPr>
            </w:pPr>
          </w:p>
        </w:tc>
        <w:tc>
          <w:tcPr>
            <w:tcW w:w="1760" w:type="dxa"/>
            <w:tcBorders>
              <w:top w:val="nil"/>
              <w:left w:val="nil"/>
              <w:bottom w:val="nil"/>
              <w:right w:val="nil"/>
            </w:tcBorders>
            <w:shd w:val="clear" w:color="auto" w:fill="auto"/>
            <w:vAlign w:val="center"/>
            <w:hideMark/>
          </w:tcPr>
          <w:p w14:paraId="7BD2EA32" w14:textId="77777777" w:rsidR="009D1B11" w:rsidRPr="009D1B11" w:rsidRDefault="009D1B11" w:rsidP="009D1B11">
            <w:pPr>
              <w:jc w:val="right"/>
              <w:rPr>
                <w:rFonts w:ascii="Tahoma" w:hAnsi="Tahoma" w:cs="Tahoma"/>
                <w:sz w:val="9"/>
                <w:szCs w:val="9"/>
              </w:rPr>
            </w:pPr>
            <w:r w:rsidRPr="009D1B11">
              <w:rPr>
                <w:rFonts w:ascii="Tahoma" w:hAnsi="Tahoma" w:cs="Tahoma"/>
                <w:sz w:val="9"/>
                <w:szCs w:val="9"/>
              </w:rPr>
              <w:t>174,42</w:t>
            </w:r>
          </w:p>
        </w:tc>
        <w:tc>
          <w:tcPr>
            <w:tcW w:w="1480" w:type="dxa"/>
            <w:tcBorders>
              <w:top w:val="nil"/>
              <w:left w:val="nil"/>
              <w:bottom w:val="nil"/>
              <w:right w:val="nil"/>
            </w:tcBorders>
            <w:shd w:val="clear" w:color="auto" w:fill="auto"/>
            <w:vAlign w:val="center"/>
            <w:hideMark/>
          </w:tcPr>
          <w:p w14:paraId="656F8DB4" w14:textId="77777777" w:rsidR="009D1B11" w:rsidRPr="009D1B11" w:rsidRDefault="009D1B11" w:rsidP="009D1B11">
            <w:pPr>
              <w:jc w:val="right"/>
              <w:rPr>
                <w:rFonts w:ascii="Tahoma" w:hAnsi="Tahoma" w:cs="Tahoma"/>
                <w:sz w:val="9"/>
                <w:szCs w:val="9"/>
              </w:rPr>
            </w:pPr>
          </w:p>
        </w:tc>
        <w:tc>
          <w:tcPr>
            <w:tcW w:w="1520" w:type="dxa"/>
            <w:tcBorders>
              <w:top w:val="nil"/>
              <w:left w:val="nil"/>
              <w:bottom w:val="nil"/>
              <w:right w:val="nil"/>
            </w:tcBorders>
            <w:shd w:val="clear" w:color="auto" w:fill="auto"/>
            <w:vAlign w:val="center"/>
            <w:hideMark/>
          </w:tcPr>
          <w:p w14:paraId="039C10E1" w14:textId="77777777" w:rsidR="009D1B11" w:rsidRPr="009D1B11" w:rsidRDefault="009D1B11" w:rsidP="009D1B11">
            <w:pPr>
              <w:rPr>
                <w:sz w:val="9"/>
                <w:szCs w:val="9"/>
              </w:rPr>
            </w:pPr>
          </w:p>
        </w:tc>
        <w:tc>
          <w:tcPr>
            <w:tcW w:w="1300" w:type="dxa"/>
            <w:tcBorders>
              <w:top w:val="nil"/>
              <w:left w:val="nil"/>
              <w:bottom w:val="nil"/>
              <w:right w:val="nil"/>
            </w:tcBorders>
            <w:shd w:val="clear" w:color="auto" w:fill="auto"/>
            <w:vAlign w:val="center"/>
            <w:hideMark/>
          </w:tcPr>
          <w:p w14:paraId="15403D17" w14:textId="77777777" w:rsidR="009D1B11" w:rsidRPr="009D1B11" w:rsidRDefault="009D1B11" w:rsidP="009D1B11">
            <w:pPr>
              <w:rPr>
                <w:sz w:val="9"/>
                <w:szCs w:val="9"/>
              </w:rPr>
            </w:pPr>
          </w:p>
        </w:tc>
        <w:tc>
          <w:tcPr>
            <w:tcW w:w="3880" w:type="dxa"/>
            <w:tcBorders>
              <w:top w:val="nil"/>
              <w:left w:val="nil"/>
              <w:bottom w:val="nil"/>
              <w:right w:val="nil"/>
            </w:tcBorders>
            <w:shd w:val="clear" w:color="auto" w:fill="auto"/>
            <w:vAlign w:val="center"/>
            <w:hideMark/>
          </w:tcPr>
          <w:p w14:paraId="5C745B6B" w14:textId="77777777" w:rsidR="009D1B11" w:rsidRPr="009D1B11" w:rsidRDefault="009D1B11" w:rsidP="009D1B11">
            <w:pPr>
              <w:rPr>
                <w:sz w:val="9"/>
                <w:szCs w:val="9"/>
              </w:rPr>
            </w:pPr>
          </w:p>
        </w:tc>
      </w:tr>
      <w:tr w:rsidR="009D1B11" w:rsidRPr="009D1B11" w14:paraId="79375E16" w14:textId="77777777" w:rsidTr="009D1B11">
        <w:trPr>
          <w:trHeight w:val="225"/>
          <w:jc w:val="center"/>
        </w:trPr>
        <w:tc>
          <w:tcPr>
            <w:tcW w:w="560" w:type="dxa"/>
            <w:tcBorders>
              <w:top w:val="nil"/>
              <w:left w:val="nil"/>
              <w:bottom w:val="nil"/>
              <w:right w:val="nil"/>
            </w:tcBorders>
            <w:shd w:val="clear" w:color="auto" w:fill="auto"/>
            <w:vAlign w:val="center"/>
            <w:hideMark/>
          </w:tcPr>
          <w:p w14:paraId="237A30BF"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21ACCFE7"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7DB09373" w14:textId="77777777" w:rsidR="009D1B11" w:rsidRPr="009D1B11" w:rsidRDefault="009D1B11" w:rsidP="009D1B11">
            <w:pPr>
              <w:rPr>
                <w:sz w:val="9"/>
                <w:szCs w:val="9"/>
              </w:rPr>
            </w:pPr>
          </w:p>
        </w:tc>
        <w:tc>
          <w:tcPr>
            <w:tcW w:w="5860" w:type="dxa"/>
            <w:tcBorders>
              <w:top w:val="nil"/>
              <w:left w:val="nil"/>
              <w:bottom w:val="nil"/>
              <w:right w:val="nil"/>
            </w:tcBorders>
            <w:shd w:val="clear" w:color="auto" w:fill="auto"/>
            <w:vAlign w:val="center"/>
            <w:hideMark/>
          </w:tcPr>
          <w:p w14:paraId="7A15AE5E" w14:textId="77777777" w:rsidR="009D1B11" w:rsidRPr="009D1B11" w:rsidRDefault="009D1B11" w:rsidP="009D1B11">
            <w:pPr>
              <w:rPr>
                <w:sz w:val="9"/>
                <w:szCs w:val="9"/>
              </w:rPr>
            </w:pPr>
          </w:p>
        </w:tc>
        <w:tc>
          <w:tcPr>
            <w:tcW w:w="1140" w:type="dxa"/>
            <w:tcBorders>
              <w:top w:val="nil"/>
              <w:left w:val="nil"/>
              <w:bottom w:val="nil"/>
              <w:right w:val="nil"/>
            </w:tcBorders>
            <w:shd w:val="clear" w:color="auto" w:fill="auto"/>
            <w:vAlign w:val="center"/>
            <w:hideMark/>
          </w:tcPr>
          <w:p w14:paraId="2CCF3546" w14:textId="77777777" w:rsidR="009D1B11" w:rsidRPr="009D1B11" w:rsidRDefault="009D1B11" w:rsidP="009D1B11">
            <w:pPr>
              <w:rPr>
                <w:sz w:val="9"/>
                <w:szCs w:val="9"/>
              </w:rPr>
            </w:pPr>
          </w:p>
        </w:tc>
        <w:tc>
          <w:tcPr>
            <w:tcW w:w="1760" w:type="dxa"/>
            <w:tcBorders>
              <w:top w:val="nil"/>
              <w:left w:val="nil"/>
              <w:bottom w:val="nil"/>
              <w:right w:val="nil"/>
            </w:tcBorders>
            <w:shd w:val="clear" w:color="auto" w:fill="auto"/>
            <w:vAlign w:val="center"/>
            <w:hideMark/>
          </w:tcPr>
          <w:p w14:paraId="243B9247" w14:textId="77777777" w:rsidR="009D1B11" w:rsidRPr="009D1B11" w:rsidRDefault="009D1B11" w:rsidP="009D1B11">
            <w:pPr>
              <w:rPr>
                <w:sz w:val="9"/>
                <w:szCs w:val="9"/>
              </w:rPr>
            </w:pPr>
          </w:p>
        </w:tc>
        <w:tc>
          <w:tcPr>
            <w:tcW w:w="1560" w:type="dxa"/>
            <w:tcBorders>
              <w:top w:val="nil"/>
              <w:left w:val="nil"/>
              <w:bottom w:val="nil"/>
              <w:right w:val="nil"/>
            </w:tcBorders>
            <w:shd w:val="clear" w:color="auto" w:fill="auto"/>
            <w:vAlign w:val="center"/>
            <w:hideMark/>
          </w:tcPr>
          <w:p w14:paraId="1C676B16" w14:textId="77777777" w:rsidR="009D1B11" w:rsidRPr="009D1B11" w:rsidRDefault="009D1B11" w:rsidP="009D1B11">
            <w:pPr>
              <w:rPr>
                <w:sz w:val="9"/>
                <w:szCs w:val="9"/>
              </w:rPr>
            </w:pPr>
          </w:p>
        </w:tc>
        <w:tc>
          <w:tcPr>
            <w:tcW w:w="1740" w:type="dxa"/>
            <w:tcBorders>
              <w:top w:val="nil"/>
              <w:left w:val="nil"/>
              <w:bottom w:val="nil"/>
              <w:right w:val="nil"/>
            </w:tcBorders>
            <w:shd w:val="clear" w:color="auto" w:fill="auto"/>
            <w:vAlign w:val="center"/>
            <w:hideMark/>
          </w:tcPr>
          <w:p w14:paraId="4683F4CC" w14:textId="77777777" w:rsidR="009D1B11" w:rsidRPr="009D1B11" w:rsidRDefault="009D1B11" w:rsidP="009D1B11">
            <w:pPr>
              <w:rPr>
                <w:sz w:val="9"/>
                <w:szCs w:val="9"/>
              </w:rPr>
            </w:pPr>
          </w:p>
        </w:tc>
        <w:tc>
          <w:tcPr>
            <w:tcW w:w="1680" w:type="dxa"/>
            <w:tcBorders>
              <w:top w:val="nil"/>
              <w:left w:val="nil"/>
              <w:bottom w:val="nil"/>
              <w:right w:val="nil"/>
            </w:tcBorders>
            <w:shd w:val="clear" w:color="auto" w:fill="auto"/>
            <w:vAlign w:val="center"/>
            <w:hideMark/>
          </w:tcPr>
          <w:p w14:paraId="4F530CBA" w14:textId="77777777" w:rsidR="009D1B11" w:rsidRPr="009D1B11" w:rsidRDefault="009D1B11" w:rsidP="009D1B11">
            <w:pPr>
              <w:rPr>
                <w:sz w:val="9"/>
                <w:szCs w:val="9"/>
              </w:rPr>
            </w:pPr>
          </w:p>
        </w:tc>
        <w:tc>
          <w:tcPr>
            <w:tcW w:w="1640" w:type="dxa"/>
            <w:tcBorders>
              <w:top w:val="nil"/>
              <w:left w:val="nil"/>
              <w:bottom w:val="nil"/>
              <w:right w:val="nil"/>
            </w:tcBorders>
            <w:shd w:val="clear" w:color="auto" w:fill="auto"/>
            <w:vAlign w:val="center"/>
            <w:hideMark/>
          </w:tcPr>
          <w:p w14:paraId="401C1483" w14:textId="77777777" w:rsidR="009D1B11" w:rsidRPr="009D1B11" w:rsidRDefault="009D1B11" w:rsidP="009D1B11">
            <w:pPr>
              <w:rPr>
                <w:sz w:val="9"/>
                <w:szCs w:val="9"/>
              </w:rPr>
            </w:pPr>
          </w:p>
        </w:tc>
        <w:tc>
          <w:tcPr>
            <w:tcW w:w="1760" w:type="dxa"/>
            <w:tcBorders>
              <w:top w:val="nil"/>
              <w:left w:val="nil"/>
              <w:bottom w:val="nil"/>
              <w:right w:val="nil"/>
            </w:tcBorders>
            <w:shd w:val="clear" w:color="auto" w:fill="auto"/>
            <w:vAlign w:val="center"/>
            <w:hideMark/>
          </w:tcPr>
          <w:p w14:paraId="104BB05F" w14:textId="77777777" w:rsidR="009D1B11" w:rsidRPr="009D1B11" w:rsidRDefault="009D1B11" w:rsidP="009D1B11">
            <w:pPr>
              <w:rPr>
                <w:sz w:val="9"/>
                <w:szCs w:val="9"/>
              </w:rPr>
            </w:pPr>
          </w:p>
        </w:tc>
        <w:tc>
          <w:tcPr>
            <w:tcW w:w="1720" w:type="dxa"/>
            <w:tcBorders>
              <w:top w:val="nil"/>
              <w:left w:val="nil"/>
              <w:bottom w:val="nil"/>
              <w:right w:val="nil"/>
            </w:tcBorders>
            <w:shd w:val="clear" w:color="auto" w:fill="auto"/>
            <w:vAlign w:val="center"/>
            <w:hideMark/>
          </w:tcPr>
          <w:p w14:paraId="42B9EAA1" w14:textId="77777777" w:rsidR="009D1B11" w:rsidRPr="009D1B11" w:rsidRDefault="009D1B11" w:rsidP="009D1B11">
            <w:pPr>
              <w:rPr>
                <w:sz w:val="9"/>
                <w:szCs w:val="9"/>
              </w:rPr>
            </w:pPr>
          </w:p>
        </w:tc>
        <w:tc>
          <w:tcPr>
            <w:tcW w:w="1760" w:type="dxa"/>
            <w:tcBorders>
              <w:top w:val="nil"/>
              <w:left w:val="nil"/>
              <w:bottom w:val="nil"/>
              <w:right w:val="nil"/>
            </w:tcBorders>
            <w:shd w:val="clear" w:color="auto" w:fill="auto"/>
            <w:vAlign w:val="center"/>
            <w:hideMark/>
          </w:tcPr>
          <w:p w14:paraId="716AEC37" w14:textId="77777777" w:rsidR="009D1B11" w:rsidRPr="009D1B11" w:rsidRDefault="009D1B11" w:rsidP="009D1B11">
            <w:pPr>
              <w:rPr>
                <w:sz w:val="9"/>
                <w:szCs w:val="9"/>
              </w:rPr>
            </w:pPr>
          </w:p>
        </w:tc>
        <w:tc>
          <w:tcPr>
            <w:tcW w:w="1480" w:type="dxa"/>
            <w:tcBorders>
              <w:top w:val="nil"/>
              <w:left w:val="nil"/>
              <w:bottom w:val="nil"/>
              <w:right w:val="nil"/>
            </w:tcBorders>
            <w:shd w:val="clear" w:color="auto" w:fill="auto"/>
            <w:vAlign w:val="center"/>
            <w:hideMark/>
          </w:tcPr>
          <w:p w14:paraId="2DF4EFFE" w14:textId="77777777" w:rsidR="009D1B11" w:rsidRPr="009D1B11" w:rsidRDefault="009D1B11" w:rsidP="009D1B11">
            <w:pPr>
              <w:rPr>
                <w:sz w:val="9"/>
                <w:szCs w:val="9"/>
              </w:rPr>
            </w:pPr>
          </w:p>
        </w:tc>
        <w:tc>
          <w:tcPr>
            <w:tcW w:w="1520" w:type="dxa"/>
            <w:tcBorders>
              <w:top w:val="nil"/>
              <w:left w:val="nil"/>
              <w:bottom w:val="nil"/>
              <w:right w:val="nil"/>
            </w:tcBorders>
            <w:shd w:val="clear" w:color="auto" w:fill="auto"/>
            <w:vAlign w:val="center"/>
            <w:hideMark/>
          </w:tcPr>
          <w:p w14:paraId="28A7C069" w14:textId="77777777" w:rsidR="009D1B11" w:rsidRPr="009D1B11" w:rsidRDefault="009D1B11" w:rsidP="009D1B11">
            <w:pPr>
              <w:rPr>
                <w:sz w:val="9"/>
                <w:szCs w:val="9"/>
              </w:rPr>
            </w:pPr>
          </w:p>
        </w:tc>
        <w:tc>
          <w:tcPr>
            <w:tcW w:w="1300" w:type="dxa"/>
            <w:tcBorders>
              <w:top w:val="nil"/>
              <w:left w:val="nil"/>
              <w:bottom w:val="nil"/>
              <w:right w:val="nil"/>
            </w:tcBorders>
            <w:shd w:val="clear" w:color="auto" w:fill="auto"/>
            <w:vAlign w:val="center"/>
            <w:hideMark/>
          </w:tcPr>
          <w:p w14:paraId="468D4D84" w14:textId="77777777" w:rsidR="009D1B11" w:rsidRPr="009D1B11" w:rsidRDefault="009D1B11" w:rsidP="009D1B11">
            <w:pPr>
              <w:rPr>
                <w:sz w:val="9"/>
                <w:szCs w:val="9"/>
              </w:rPr>
            </w:pPr>
          </w:p>
        </w:tc>
        <w:tc>
          <w:tcPr>
            <w:tcW w:w="3880" w:type="dxa"/>
            <w:tcBorders>
              <w:top w:val="nil"/>
              <w:left w:val="nil"/>
              <w:bottom w:val="nil"/>
              <w:right w:val="nil"/>
            </w:tcBorders>
            <w:shd w:val="clear" w:color="auto" w:fill="auto"/>
            <w:vAlign w:val="center"/>
            <w:hideMark/>
          </w:tcPr>
          <w:p w14:paraId="35E3A4D5" w14:textId="77777777" w:rsidR="009D1B11" w:rsidRPr="009D1B11" w:rsidRDefault="009D1B11" w:rsidP="009D1B11">
            <w:pPr>
              <w:rPr>
                <w:sz w:val="9"/>
                <w:szCs w:val="9"/>
              </w:rPr>
            </w:pPr>
          </w:p>
        </w:tc>
      </w:tr>
      <w:tr w:rsidR="009D1B11" w:rsidRPr="009D1B11" w14:paraId="11CEBC18" w14:textId="77777777" w:rsidTr="009D1B11">
        <w:trPr>
          <w:trHeight w:val="225"/>
          <w:jc w:val="center"/>
        </w:trPr>
        <w:tc>
          <w:tcPr>
            <w:tcW w:w="560" w:type="dxa"/>
            <w:tcBorders>
              <w:top w:val="nil"/>
              <w:left w:val="nil"/>
              <w:bottom w:val="nil"/>
              <w:right w:val="nil"/>
            </w:tcBorders>
            <w:shd w:val="clear" w:color="auto" w:fill="auto"/>
            <w:vAlign w:val="center"/>
            <w:hideMark/>
          </w:tcPr>
          <w:p w14:paraId="5C21629C"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07D0D4D0"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7180F6BE" w14:textId="77777777" w:rsidR="009D1B11" w:rsidRPr="009D1B11" w:rsidRDefault="009D1B11" w:rsidP="009D1B11">
            <w:pPr>
              <w:rPr>
                <w:sz w:val="9"/>
                <w:szCs w:val="9"/>
              </w:rPr>
            </w:pPr>
          </w:p>
        </w:tc>
        <w:tc>
          <w:tcPr>
            <w:tcW w:w="5860" w:type="dxa"/>
            <w:tcBorders>
              <w:top w:val="nil"/>
              <w:left w:val="nil"/>
              <w:bottom w:val="nil"/>
              <w:right w:val="nil"/>
            </w:tcBorders>
            <w:shd w:val="clear" w:color="auto" w:fill="auto"/>
            <w:vAlign w:val="center"/>
            <w:hideMark/>
          </w:tcPr>
          <w:p w14:paraId="7B86C64A" w14:textId="77777777" w:rsidR="009D1B11" w:rsidRPr="009D1B11" w:rsidRDefault="009D1B11" w:rsidP="009D1B11">
            <w:pPr>
              <w:rPr>
                <w:sz w:val="9"/>
                <w:szCs w:val="9"/>
              </w:rPr>
            </w:pPr>
          </w:p>
        </w:tc>
        <w:tc>
          <w:tcPr>
            <w:tcW w:w="1140" w:type="dxa"/>
            <w:tcBorders>
              <w:top w:val="nil"/>
              <w:left w:val="nil"/>
              <w:bottom w:val="nil"/>
              <w:right w:val="nil"/>
            </w:tcBorders>
            <w:shd w:val="clear" w:color="auto" w:fill="auto"/>
            <w:vAlign w:val="center"/>
            <w:hideMark/>
          </w:tcPr>
          <w:p w14:paraId="7C71FB0B" w14:textId="77777777" w:rsidR="009D1B11" w:rsidRPr="009D1B11" w:rsidRDefault="009D1B11" w:rsidP="009D1B11">
            <w:pPr>
              <w:rPr>
                <w:sz w:val="9"/>
                <w:szCs w:val="9"/>
              </w:rPr>
            </w:pPr>
          </w:p>
        </w:tc>
        <w:tc>
          <w:tcPr>
            <w:tcW w:w="1760" w:type="dxa"/>
            <w:tcBorders>
              <w:top w:val="nil"/>
              <w:left w:val="nil"/>
              <w:bottom w:val="nil"/>
              <w:right w:val="nil"/>
            </w:tcBorders>
            <w:shd w:val="clear" w:color="auto" w:fill="auto"/>
            <w:vAlign w:val="center"/>
            <w:hideMark/>
          </w:tcPr>
          <w:p w14:paraId="3BB8C012" w14:textId="77777777" w:rsidR="009D1B11" w:rsidRPr="009D1B11" w:rsidRDefault="009D1B11" w:rsidP="009D1B11">
            <w:pPr>
              <w:rPr>
                <w:sz w:val="9"/>
                <w:szCs w:val="9"/>
              </w:rPr>
            </w:pPr>
          </w:p>
        </w:tc>
        <w:tc>
          <w:tcPr>
            <w:tcW w:w="1560" w:type="dxa"/>
            <w:tcBorders>
              <w:top w:val="nil"/>
              <w:left w:val="nil"/>
              <w:bottom w:val="nil"/>
              <w:right w:val="nil"/>
            </w:tcBorders>
            <w:shd w:val="clear" w:color="auto" w:fill="auto"/>
            <w:vAlign w:val="center"/>
            <w:hideMark/>
          </w:tcPr>
          <w:p w14:paraId="39AD3BBF" w14:textId="77777777" w:rsidR="009D1B11" w:rsidRPr="009D1B11" w:rsidRDefault="009D1B11" w:rsidP="009D1B11">
            <w:pPr>
              <w:rPr>
                <w:sz w:val="9"/>
                <w:szCs w:val="9"/>
              </w:rPr>
            </w:pPr>
          </w:p>
        </w:tc>
        <w:tc>
          <w:tcPr>
            <w:tcW w:w="1740" w:type="dxa"/>
            <w:tcBorders>
              <w:top w:val="nil"/>
              <w:left w:val="nil"/>
              <w:bottom w:val="nil"/>
              <w:right w:val="nil"/>
            </w:tcBorders>
            <w:shd w:val="clear" w:color="auto" w:fill="auto"/>
            <w:vAlign w:val="center"/>
            <w:hideMark/>
          </w:tcPr>
          <w:p w14:paraId="45D9D39F" w14:textId="77777777" w:rsidR="009D1B11" w:rsidRPr="009D1B11" w:rsidRDefault="009D1B11" w:rsidP="009D1B11">
            <w:pPr>
              <w:rPr>
                <w:sz w:val="9"/>
                <w:szCs w:val="9"/>
              </w:rPr>
            </w:pPr>
          </w:p>
        </w:tc>
        <w:tc>
          <w:tcPr>
            <w:tcW w:w="1680" w:type="dxa"/>
            <w:tcBorders>
              <w:top w:val="nil"/>
              <w:left w:val="nil"/>
              <w:bottom w:val="nil"/>
              <w:right w:val="nil"/>
            </w:tcBorders>
            <w:shd w:val="clear" w:color="auto" w:fill="auto"/>
            <w:vAlign w:val="center"/>
            <w:hideMark/>
          </w:tcPr>
          <w:p w14:paraId="50984E4E" w14:textId="77777777" w:rsidR="009D1B11" w:rsidRPr="009D1B11" w:rsidRDefault="009D1B11" w:rsidP="009D1B11">
            <w:pPr>
              <w:rPr>
                <w:sz w:val="9"/>
                <w:szCs w:val="9"/>
              </w:rPr>
            </w:pPr>
          </w:p>
        </w:tc>
        <w:tc>
          <w:tcPr>
            <w:tcW w:w="1640" w:type="dxa"/>
            <w:tcBorders>
              <w:top w:val="nil"/>
              <w:left w:val="nil"/>
              <w:bottom w:val="nil"/>
              <w:right w:val="nil"/>
            </w:tcBorders>
            <w:shd w:val="clear" w:color="auto" w:fill="auto"/>
            <w:vAlign w:val="center"/>
            <w:hideMark/>
          </w:tcPr>
          <w:p w14:paraId="7E00F47A" w14:textId="77777777" w:rsidR="009D1B11" w:rsidRPr="009D1B11" w:rsidRDefault="009D1B11" w:rsidP="009D1B11">
            <w:pPr>
              <w:rPr>
                <w:sz w:val="9"/>
                <w:szCs w:val="9"/>
              </w:rPr>
            </w:pPr>
          </w:p>
        </w:tc>
        <w:tc>
          <w:tcPr>
            <w:tcW w:w="1760" w:type="dxa"/>
            <w:tcBorders>
              <w:top w:val="nil"/>
              <w:left w:val="nil"/>
              <w:bottom w:val="nil"/>
              <w:right w:val="nil"/>
            </w:tcBorders>
            <w:shd w:val="clear" w:color="auto" w:fill="auto"/>
            <w:vAlign w:val="center"/>
            <w:hideMark/>
          </w:tcPr>
          <w:p w14:paraId="05AFECFA" w14:textId="77777777" w:rsidR="009D1B11" w:rsidRPr="009D1B11" w:rsidRDefault="009D1B11" w:rsidP="009D1B11">
            <w:pPr>
              <w:rPr>
                <w:sz w:val="9"/>
                <w:szCs w:val="9"/>
              </w:rPr>
            </w:pPr>
          </w:p>
        </w:tc>
        <w:tc>
          <w:tcPr>
            <w:tcW w:w="1720" w:type="dxa"/>
            <w:tcBorders>
              <w:top w:val="nil"/>
              <w:left w:val="nil"/>
              <w:bottom w:val="nil"/>
              <w:right w:val="nil"/>
            </w:tcBorders>
            <w:shd w:val="clear" w:color="auto" w:fill="auto"/>
            <w:vAlign w:val="center"/>
            <w:hideMark/>
          </w:tcPr>
          <w:p w14:paraId="4922E1A6" w14:textId="77777777" w:rsidR="009D1B11" w:rsidRPr="009D1B11" w:rsidRDefault="009D1B11" w:rsidP="009D1B11">
            <w:pPr>
              <w:rPr>
                <w:sz w:val="9"/>
                <w:szCs w:val="9"/>
              </w:rPr>
            </w:pPr>
          </w:p>
        </w:tc>
        <w:tc>
          <w:tcPr>
            <w:tcW w:w="1760" w:type="dxa"/>
            <w:tcBorders>
              <w:top w:val="nil"/>
              <w:left w:val="nil"/>
              <w:bottom w:val="nil"/>
              <w:right w:val="nil"/>
            </w:tcBorders>
            <w:shd w:val="clear" w:color="auto" w:fill="auto"/>
            <w:vAlign w:val="center"/>
            <w:hideMark/>
          </w:tcPr>
          <w:p w14:paraId="5A378B4C" w14:textId="77777777" w:rsidR="009D1B11" w:rsidRPr="009D1B11" w:rsidRDefault="009D1B11" w:rsidP="009D1B11">
            <w:pPr>
              <w:rPr>
                <w:sz w:val="9"/>
                <w:szCs w:val="9"/>
              </w:rPr>
            </w:pPr>
          </w:p>
        </w:tc>
        <w:tc>
          <w:tcPr>
            <w:tcW w:w="1480" w:type="dxa"/>
            <w:tcBorders>
              <w:top w:val="nil"/>
              <w:left w:val="nil"/>
              <w:bottom w:val="nil"/>
              <w:right w:val="nil"/>
            </w:tcBorders>
            <w:shd w:val="clear" w:color="auto" w:fill="auto"/>
            <w:vAlign w:val="center"/>
            <w:hideMark/>
          </w:tcPr>
          <w:p w14:paraId="1FE7D554" w14:textId="77777777" w:rsidR="009D1B11" w:rsidRPr="009D1B11" w:rsidRDefault="009D1B11" w:rsidP="009D1B11">
            <w:pPr>
              <w:rPr>
                <w:sz w:val="9"/>
                <w:szCs w:val="9"/>
              </w:rPr>
            </w:pPr>
          </w:p>
        </w:tc>
        <w:tc>
          <w:tcPr>
            <w:tcW w:w="1520" w:type="dxa"/>
            <w:tcBorders>
              <w:top w:val="nil"/>
              <w:left w:val="nil"/>
              <w:bottom w:val="nil"/>
              <w:right w:val="nil"/>
            </w:tcBorders>
            <w:shd w:val="clear" w:color="auto" w:fill="auto"/>
            <w:vAlign w:val="center"/>
            <w:hideMark/>
          </w:tcPr>
          <w:p w14:paraId="1BEFAE84" w14:textId="77777777" w:rsidR="009D1B11" w:rsidRPr="009D1B11" w:rsidRDefault="009D1B11" w:rsidP="009D1B11">
            <w:pPr>
              <w:rPr>
                <w:sz w:val="9"/>
                <w:szCs w:val="9"/>
              </w:rPr>
            </w:pPr>
          </w:p>
        </w:tc>
        <w:tc>
          <w:tcPr>
            <w:tcW w:w="1300" w:type="dxa"/>
            <w:tcBorders>
              <w:top w:val="nil"/>
              <w:left w:val="nil"/>
              <w:bottom w:val="nil"/>
              <w:right w:val="nil"/>
            </w:tcBorders>
            <w:shd w:val="clear" w:color="auto" w:fill="auto"/>
            <w:vAlign w:val="center"/>
            <w:hideMark/>
          </w:tcPr>
          <w:p w14:paraId="5506BDDE" w14:textId="77777777" w:rsidR="009D1B11" w:rsidRPr="009D1B11" w:rsidRDefault="009D1B11" w:rsidP="009D1B11">
            <w:pPr>
              <w:rPr>
                <w:sz w:val="9"/>
                <w:szCs w:val="9"/>
              </w:rPr>
            </w:pPr>
          </w:p>
        </w:tc>
        <w:tc>
          <w:tcPr>
            <w:tcW w:w="3880" w:type="dxa"/>
            <w:tcBorders>
              <w:top w:val="nil"/>
              <w:left w:val="nil"/>
              <w:bottom w:val="nil"/>
              <w:right w:val="nil"/>
            </w:tcBorders>
            <w:shd w:val="clear" w:color="auto" w:fill="auto"/>
            <w:vAlign w:val="center"/>
            <w:hideMark/>
          </w:tcPr>
          <w:p w14:paraId="7EAEC529" w14:textId="77777777" w:rsidR="009D1B11" w:rsidRPr="009D1B11" w:rsidRDefault="009D1B11" w:rsidP="009D1B11">
            <w:pPr>
              <w:rPr>
                <w:sz w:val="9"/>
                <w:szCs w:val="9"/>
              </w:rPr>
            </w:pPr>
          </w:p>
        </w:tc>
      </w:tr>
      <w:tr w:rsidR="009D1B11" w:rsidRPr="009D1B11" w14:paraId="69B3C869" w14:textId="77777777" w:rsidTr="009D1B11">
        <w:trPr>
          <w:trHeight w:val="225"/>
          <w:jc w:val="center"/>
        </w:trPr>
        <w:tc>
          <w:tcPr>
            <w:tcW w:w="560" w:type="dxa"/>
            <w:tcBorders>
              <w:top w:val="nil"/>
              <w:left w:val="nil"/>
              <w:bottom w:val="nil"/>
              <w:right w:val="nil"/>
            </w:tcBorders>
            <w:shd w:val="clear" w:color="auto" w:fill="auto"/>
            <w:vAlign w:val="center"/>
            <w:hideMark/>
          </w:tcPr>
          <w:p w14:paraId="4312A47C"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3D3CF2A1"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6634CC33" w14:textId="77777777" w:rsidR="009D1B11" w:rsidRPr="009D1B11" w:rsidRDefault="009D1B11" w:rsidP="009D1B11">
            <w:pPr>
              <w:rPr>
                <w:sz w:val="9"/>
                <w:szCs w:val="9"/>
              </w:rPr>
            </w:pPr>
          </w:p>
        </w:tc>
        <w:tc>
          <w:tcPr>
            <w:tcW w:w="586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28AA5D5" w14:textId="77777777" w:rsidR="009D1B11" w:rsidRPr="009D1B11" w:rsidRDefault="009D1B11" w:rsidP="009D1B11">
            <w:pPr>
              <w:rPr>
                <w:rFonts w:ascii="Tahoma" w:hAnsi="Tahoma" w:cs="Tahoma"/>
                <w:color w:val="000000"/>
                <w:sz w:val="9"/>
                <w:szCs w:val="9"/>
              </w:rPr>
            </w:pPr>
            <w:r w:rsidRPr="009D1B11">
              <w:rPr>
                <w:rFonts w:ascii="Tahoma" w:hAnsi="Tahoma" w:cs="Tahoma"/>
                <w:color w:val="000000"/>
                <w:sz w:val="9"/>
                <w:szCs w:val="9"/>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6C08A608" w14:textId="77777777" w:rsidR="009D1B11" w:rsidRPr="009D1B11" w:rsidRDefault="009D1B11" w:rsidP="009D1B11">
            <w:pPr>
              <w:jc w:val="center"/>
              <w:rPr>
                <w:rFonts w:ascii="Tahoma" w:hAnsi="Tahoma" w:cs="Tahoma"/>
                <w:color w:val="000000"/>
                <w:sz w:val="9"/>
                <w:szCs w:val="9"/>
              </w:rPr>
            </w:pPr>
            <w:r w:rsidRPr="009D1B11">
              <w:rPr>
                <w:rFonts w:ascii="Tahoma" w:hAnsi="Tahoma" w:cs="Tahoma"/>
                <w:color w:val="000000"/>
                <w:sz w:val="9"/>
                <w:szCs w:val="9"/>
              </w:rPr>
              <w:t>%</w:t>
            </w:r>
          </w:p>
        </w:tc>
        <w:tc>
          <w:tcPr>
            <w:tcW w:w="17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2D66FF4"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17919E9D"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single" w:sz="4" w:space="0" w:color="C0C0C0"/>
              <w:left w:val="nil"/>
              <w:bottom w:val="single" w:sz="4" w:space="0" w:color="C0C0C0"/>
              <w:right w:val="single" w:sz="4" w:space="0" w:color="C0C0C0"/>
            </w:tcBorders>
            <w:shd w:val="clear" w:color="auto" w:fill="auto"/>
            <w:vAlign w:val="center"/>
            <w:hideMark/>
          </w:tcPr>
          <w:p w14:paraId="487E9EA3"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xml:space="preserve">1 </w:t>
            </w:r>
          </w:p>
        </w:tc>
        <w:tc>
          <w:tcPr>
            <w:tcW w:w="1680" w:type="dxa"/>
            <w:tcBorders>
              <w:top w:val="single" w:sz="4" w:space="0" w:color="C0C0C0"/>
              <w:left w:val="nil"/>
              <w:bottom w:val="single" w:sz="4" w:space="0" w:color="C0C0C0"/>
              <w:right w:val="single" w:sz="4" w:space="0" w:color="C0C0C0"/>
            </w:tcBorders>
            <w:shd w:val="clear" w:color="auto" w:fill="auto"/>
            <w:vAlign w:val="center"/>
            <w:hideMark/>
          </w:tcPr>
          <w:p w14:paraId="3C98B67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499DF37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4B91E11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3675066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4284399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xml:space="preserve">1 </w:t>
            </w:r>
          </w:p>
        </w:tc>
        <w:tc>
          <w:tcPr>
            <w:tcW w:w="1480" w:type="dxa"/>
            <w:tcBorders>
              <w:top w:val="nil"/>
              <w:left w:val="nil"/>
              <w:bottom w:val="nil"/>
              <w:right w:val="nil"/>
            </w:tcBorders>
            <w:shd w:val="clear" w:color="auto" w:fill="auto"/>
            <w:vAlign w:val="center"/>
            <w:hideMark/>
          </w:tcPr>
          <w:p w14:paraId="65A3612D" w14:textId="77777777" w:rsidR="009D1B11" w:rsidRPr="009D1B11" w:rsidRDefault="009D1B11" w:rsidP="009D1B11">
            <w:pPr>
              <w:jc w:val="center"/>
              <w:rPr>
                <w:rFonts w:ascii="Tahoma" w:hAnsi="Tahoma" w:cs="Tahoma"/>
                <w:b/>
                <w:bCs/>
                <w:sz w:val="9"/>
                <w:szCs w:val="9"/>
              </w:rPr>
            </w:pPr>
          </w:p>
        </w:tc>
        <w:tc>
          <w:tcPr>
            <w:tcW w:w="1520" w:type="dxa"/>
            <w:tcBorders>
              <w:top w:val="nil"/>
              <w:left w:val="nil"/>
              <w:bottom w:val="nil"/>
              <w:right w:val="nil"/>
            </w:tcBorders>
            <w:shd w:val="clear" w:color="auto" w:fill="auto"/>
            <w:vAlign w:val="center"/>
            <w:hideMark/>
          </w:tcPr>
          <w:p w14:paraId="47D3E213" w14:textId="77777777" w:rsidR="009D1B11" w:rsidRPr="009D1B11" w:rsidRDefault="009D1B11" w:rsidP="009D1B11">
            <w:pPr>
              <w:rPr>
                <w:sz w:val="9"/>
                <w:szCs w:val="9"/>
              </w:rPr>
            </w:pPr>
          </w:p>
        </w:tc>
        <w:tc>
          <w:tcPr>
            <w:tcW w:w="1300" w:type="dxa"/>
            <w:tcBorders>
              <w:top w:val="nil"/>
              <w:left w:val="nil"/>
              <w:bottom w:val="nil"/>
              <w:right w:val="nil"/>
            </w:tcBorders>
            <w:shd w:val="clear" w:color="auto" w:fill="auto"/>
            <w:vAlign w:val="center"/>
            <w:hideMark/>
          </w:tcPr>
          <w:p w14:paraId="2694CDDE" w14:textId="77777777" w:rsidR="009D1B11" w:rsidRPr="009D1B11" w:rsidRDefault="009D1B11" w:rsidP="009D1B11">
            <w:pPr>
              <w:rPr>
                <w:sz w:val="9"/>
                <w:szCs w:val="9"/>
              </w:rPr>
            </w:pPr>
          </w:p>
        </w:tc>
        <w:tc>
          <w:tcPr>
            <w:tcW w:w="3880" w:type="dxa"/>
            <w:tcBorders>
              <w:top w:val="nil"/>
              <w:left w:val="nil"/>
              <w:bottom w:val="nil"/>
              <w:right w:val="nil"/>
            </w:tcBorders>
            <w:shd w:val="clear" w:color="auto" w:fill="auto"/>
            <w:vAlign w:val="center"/>
            <w:hideMark/>
          </w:tcPr>
          <w:p w14:paraId="35AA84C2" w14:textId="77777777" w:rsidR="009D1B11" w:rsidRPr="009D1B11" w:rsidRDefault="009D1B11" w:rsidP="009D1B11">
            <w:pPr>
              <w:rPr>
                <w:sz w:val="9"/>
                <w:szCs w:val="9"/>
              </w:rPr>
            </w:pPr>
          </w:p>
        </w:tc>
      </w:tr>
      <w:tr w:rsidR="009D1B11" w:rsidRPr="009D1B11" w14:paraId="4D8E3617" w14:textId="77777777" w:rsidTr="009D1B11">
        <w:trPr>
          <w:trHeight w:val="225"/>
          <w:jc w:val="center"/>
        </w:trPr>
        <w:tc>
          <w:tcPr>
            <w:tcW w:w="560" w:type="dxa"/>
            <w:tcBorders>
              <w:top w:val="nil"/>
              <w:left w:val="nil"/>
              <w:bottom w:val="nil"/>
              <w:right w:val="nil"/>
            </w:tcBorders>
            <w:shd w:val="clear" w:color="auto" w:fill="auto"/>
            <w:vAlign w:val="center"/>
            <w:hideMark/>
          </w:tcPr>
          <w:p w14:paraId="311C5E5B"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285C865A"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009AF481" w14:textId="77777777" w:rsidR="009D1B11" w:rsidRPr="009D1B11" w:rsidRDefault="009D1B11" w:rsidP="009D1B11">
            <w:pPr>
              <w:rPr>
                <w:sz w:val="9"/>
                <w:szCs w:val="9"/>
              </w:rPr>
            </w:pPr>
          </w:p>
        </w:tc>
        <w:tc>
          <w:tcPr>
            <w:tcW w:w="5860" w:type="dxa"/>
            <w:tcBorders>
              <w:top w:val="nil"/>
              <w:left w:val="single" w:sz="4" w:space="0" w:color="C0C0C0"/>
              <w:bottom w:val="single" w:sz="4" w:space="0" w:color="C0C0C0"/>
              <w:right w:val="single" w:sz="4" w:space="0" w:color="C0C0C0"/>
            </w:tcBorders>
            <w:shd w:val="clear" w:color="auto" w:fill="auto"/>
            <w:noWrap/>
            <w:vAlign w:val="bottom"/>
            <w:hideMark/>
          </w:tcPr>
          <w:p w14:paraId="53A2A91E" w14:textId="77777777" w:rsidR="009D1B11" w:rsidRPr="009D1B11" w:rsidRDefault="009D1B11" w:rsidP="009D1B11">
            <w:pPr>
              <w:rPr>
                <w:rFonts w:ascii="Tahoma" w:hAnsi="Tahoma" w:cs="Tahoma"/>
                <w:color w:val="000000"/>
                <w:sz w:val="9"/>
                <w:szCs w:val="9"/>
              </w:rPr>
            </w:pPr>
            <w:r w:rsidRPr="009D1B11">
              <w:rPr>
                <w:rFonts w:ascii="Tahoma" w:hAnsi="Tahoma" w:cs="Tahoma"/>
                <w:color w:val="000000"/>
                <w:sz w:val="9"/>
                <w:szCs w:val="9"/>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223EBCD7" w14:textId="77777777" w:rsidR="009D1B11" w:rsidRPr="009D1B11" w:rsidRDefault="009D1B11" w:rsidP="009D1B11">
            <w:pPr>
              <w:jc w:val="center"/>
              <w:rPr>
                <w:rFonts w:ascii="Tahoma" w:hAnsi="Tahoma" w:cs="Tahoma"/>
                <w:color w:val="000000"/>
                <w:sz w:val="9"/>
                <w:szCs w:val="9"/>
              </w:rPr>
            </w:pPr>
            <w:r w:rsidRPr="009D1B11">
              <w:rPr>
                <w:rFonts w:ascii="Tahoma" w:hAnsi="Tahoma" w:cs="Tahoma"/>
                <w:color w:val="000000"/>
                <w:sz w:val="9"/>
                <w:szCs w:val="9"/>
              </w:rPr>
              <w:t>%</w:t>
            </w:r>
          </w:p>
        </w:tc>
        <w:tc>
          <w:tcPr>
            <w:tcW w:w="1760" w:type="dxa"/>
            <w:tcBorders>
              <w:top w:val="nil"/>
              <w:left w:val="single" w:sz="4" w:space="0" w:color="C0C0C0"/>
              <w:bottom w:val="single" w:sz="4" w:space="0" w:color="C0C0C0"/>
              <w:right w:val="single" w:sz="4" w:space="0" w:color="C0C0C0"/>
            </w:tcBorders>
            <w:shd w:val="clear" w:color="auto" w:fill="auto"/>
            <w:vAlign w:val="center"/>
            <w:hideMark/>
          </w:tcPr>
          <w:p w14:paraId="5BDF5A5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560" w:type="dxa"/>
            <w:tcBorders>
              <w:top w:val="nil"/>
              <w:left w:val="nil"/>
              <w:bottom w:val="single" w:sz="4" w:space="0" w:color="C0C0C0"/>
              <w:right w:val="single" w:sz="4" w:space="0" w:color="C0C0C0"/>
            </w:tcBorders>
            <w:shd w:val="clear" w:color="auto" w:fill="auto"/>
            <w:vAlign w:val="center"/>
            <w:hideMark/>
          </w:tcPr>
          <w:p w14:paraId="2299E4CC"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40" w:type="dxa"/>
            <w:tcBorders>
              <w:top w:val="nil"/>
              <w:left w:val="nil"/>
              <w:bottom w:val="single" w:sz="4" w:space="0" w:color="C0C0C0"/>
              <w:right w:val="single" w:sz="4" w:space="0" w:color="C0C0C0"/>
            </w:tcBorders>
            <w:shd w:val="clear" w:color="auto" w:fill="auto"/>
            <w:vAlign w:val="center"/>
            <w:hideMark/>
          </w:tcPr>
          <w:p w14:paraId="04EB1F2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xml:space="preserve">3,0 </w:t>
            </w:r>
          </w:p>
        </w:tc>
        <w:tc>
          <w:tcPr>
            <w:tcW w:w="1680" w:type="dxa"/>
            <w:tcBorders>
              <w:top w:val="nil"/>
              <w:left w:val="nil"/>
              <w:bottom w:val="single" w:sz="4" w:space="0" w:color="C0C0C0"/>
              <w:right w:val="single" w:sz="4" w:space="0" w:color="C0C0C0"/>
            </w:tcBorders>
            <w:shd w:val="clear" w:color="auto" w:fill="auto"/>
            <w:vAlign w:val="center"/>
            <w:hideMark/>
          </w:tcPr>
          <w:p w14:paraId="4B161798"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640" w:type="dxa"/>
            <w:tcBorders>
              <w:top w:val="nil"/>
              <w:left w:val="nil"/>
              <w:bottom w:val="single" w:sz="4" w:space="0" w:color="C0C0C0"/>
              <w:right w:val="single" w:sz="4" w:space="0" w:color="C0C0C0"/>
            </w:tcBorders>
            <w:shd w:val="clear" w:color="auto" w:fill="auto"/>
            <w:vAlign w:val="center"/>
            <w:hideMark/>
          </w:tcPr>
          <w:p w14:paraId="2993FD8F"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auto" w:fill="auto"/>
            <w:vAlign w:val="center"/>
            <w:hideMark/>
          </w:tcPr>
          <w:p w14:paraId="2D731A89"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20" w:type="dxa"/>
            <w:tcBorders>
              <w:top w:val="nil"/>
              <w:left w:val="nil"/>
              <w:bottom w:val="single" w:sz="4" w:space="0" w:color="C0C0C0"/>
              <w:right w:val="single" w:sz="4" w:space="0" w:color="C0C0C0"/>
            </w:tcBorders>
            <w:shd w:val="clear" w:color="auto" w:fill="auto"/>
            <w:vAlign w:val="center"/>
            <w:hideMark/>
          </w:tcPr>
          <w:p w14:paraId="33CDCD77"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auto" w:fill="auto"/>
            <w:vAlign w:val="center"/>
            <w:hideMark/>
          </w:tcPr>
          <w:p w14:paraId="795023F2"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xml:space="preserve">3,7 </w:t>
            </w:r>
          </w:p>
        </w:tc>
        <w:tc>
          <w:tcPr>
            <w:tcW w:w="1480" w:type="dxa"/>
            <w:tcBorders>
              <w:top w:val="nil"/>
              <w:left w:val="nil"/>
              <w:bottom w:val="nil"/>
              <w:right w:val="nil"/>
            </w:tcBorders>
            <w:shd w:val="clear" w:color="auto" w:fill="auto"/>
            <w:vAlign w:val="center"/>
            <w:hideMark/>
          </w:tcPr>
          <w:p w14:paraId="127FF354" w14:textId="77777777" w:rsidR="009D1B11" w:rsidRPr="009D1B11" w:rsidRDefault="009D1B11" w:rsidP="009D1B11">
            <w:pPr>
              <w:jc w:val="center"/>
              <w:rPr>
                <w:rFonts w:ascii="Tahoma" w:hAnsi="Tahoma" w:cs="Tahoma"/>
                <w:b/>
                <w:bCs/>
                <w:sz w:val="9"/>
                <w:szCs w:val="9"/>
              </w:rPr>
            </w:pPr>
          </w:p>
        </w:tc>
        <w:tc>
          <w:tcPr>
            <w:tcW w:w="1520" w:type="dxa"/>
            <w:tcBorders>
              <w:top w:val="nil"/>
              <w:left w:val="nil"/>
              <w:bottom w:val="nil"/>
              <w:right w:val="nil"/>
            </w:tcBorders>
            <w:shd w:val="clear" w:color="auto" w:fill="auto"/>
            <w:vAlign w:val="center"/>
            <w:hideMark/>
          </w:tcPr>
          <w:p w14:paraId="51A68D18" w14:textId="77777777" w:rsidR="009D1B11" w:rsidRPr="009D1B11" w:rsidRDefault="009D1B11" w:rsidP="009D1B11">
            <w:pPr>
              <w:rPr>
                <w:sz w:val="9"/>
                <w:szCs w:val="9"/>
              </w:rPr>
            </w:pPr>
          </w:p>
        </w:tc>
        <w:tc>
          <w:tcPr>
            <w:tcW w:w="1300" w:type="dxa"/>
            <w:tcBorders>
              <w:top w:val="nil"/>
              <w:left w:val="nil"/>
              <w:bottom w:val="nil"/>
              <w:right w:val="nil"/>
            </w:tcBorders>
            <w:shd w:val="clear" w:color="auto" w:fill="auto"/>
            <w:vAlign w:val="center"/>
            <w:hideMark/>
          </w:tcPr>
          <w:p w14:paraId="7D7FB8AB" w14:textId="77777777" w:rsidR="009D1B11" w:rsidRPr="009D1B11" w:rsidRDefault="009D1B11" w:rsidP="009D1B11">
            <w:pPr>
              <w:rPr>
                <w:sz w:val="9"/>
                <w:szCs w:val="9"/>
              </w:rPr>
            </w:pPr>
          </w:p>
        </w:tc>
        <w:tc>
          <w:tcPr>
            <w:tcW w:w="3880" w:type="dxa"/>
            <w:tcBorders>
              <w:top w:val="nil"/>
              <w:left w:val="nil"/>
              <w:bottom w:val="nil"/>
              <w:right w:val="nil"/>
            </w:tcBorders>
            <w:shd w:val="clear" w:color="auto" w:fill="auto"/>
            <w:vAlign w:val="center"/>
            <w:hideMark/>
          </w:tcPr>
          <w:p w14:paraId="27DC67FE" w14:textId="77777777" w:rsidR="009D1B11" w:rsidRPr="009D1B11" w:rsidRDefault="009D1B11" w:rsidP="009D1B11">
            <w:pPr>
              <w:rPr>
                <w:sz w:val="9"/>
                <w:szCs w:val="9"/>
              </w:rPr>
            </w:pPr>
          </w:p>
        </w:tc>
      </w:tr>
      <w:tr w:rsidR="009D1B11" w:rsidRPr="009D1B11" w14:paraId="4750D1D0" w14:textId="77777777" w:rsidTr="009D1B11">
        <w:trPr>
          <w:trHeight w:val="225"/>
          <w:jc w:val="center"/>
        </w:trPr>
        <w:tc>
          <w:tcPr>
            <w:tcW w:w="560" w:type="dxa"/>
            <w:tcBorders>
              <w:top w:val="nil"/>
              <w:left w:val="nil"/>
              <w:bottom w:val="nil"/>
              <w:right w:val="nil"/>
            </w:tcBorders>
            <w:shd w:val="clear" w:color="auto" w:fill="auto"/>
            <w:vAlign w:val="center"/>
            <w:hideMark/>
          </w:tcPr>
          <w:p w14:paraId="63BE00BF"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0B2F8AEA"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39F0D939" w14:textId="77777777" w:rsidR="009D1B11" w:rsidRPr="009D1B11" w:rsidRDefault="009D1B11" w:rsidP="009D1B11">
            <w:pPr>
              <w:rPr>
                <w:sz w:val="9"/>
                <w:szCs w:val="9"/>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67CA2B9B" w14:textId="77777777" w:rsidR="009D1B11" w:rsidRPr="009D1B11" w:rsidRDefault="009D1B11" w:rsidP="009D1B11">
            <w:pPr>
              <w:rPr>
                <w:rFonts w:ascii="Tahoma" w:hAnsi="Tahoma" w:cs="Tahoma"/>
                <w:sz w:val="9"/>
                <w:szCs w:val="9"/>
              </w:rPr>
            </w:pPr>
            <w:r w:rsidRPr="009D1B11">
              <w:rPr>
                <w:rFonts w:ascii="Tahoma" w:hAnsi="Tahoma" w:cs="Tahoma"/>
                <w:sz w:val="9"/>
                <w:szCs w:val="9"/>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51F7D996" w14:textId="7777777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w:t>
            </w:r>
          </w:p>
        </w:tc>
        <w:tc>
          <w:tcPr>
            <w:tcW w:w="1760" w:type="dxa"/>
            <w:tcBorders>
              <w:top w:val="nil"/>
              <w:left w:val="nil"/>
              <w:bottom w:val="single" w:sz="4" w:space="0" w:color="C0C0C0"/>
              <w:right w:val="single" w:sz="4" w:space="0" w:color="C0C0C0"/>
            </w:tcBorders>
            <w:shd w:val="clear" w:color="auto" w:fill="auto"/>
            <w:vAlign w:val="center"/>
            <w:hideMark/>
          </w:tcPr>
          <w:p w14:paraId="2C632822" w14:textId="76FC8328" w:rsidR="009D1B11" w:rsidRPr="009D1B11" w:rsidRDefault="009D1B11" w:rsidP="009D1B11">
            <w:pPr>
              <w:jc w:val="center"/>
              <w:rPr>
                <w:rFonts w:ascii="Tahoma" w:hAnsi="Tahoma" w:cs="Tahoma"/>
                <w:b/>
                <w:bCs/>
                <w:sz w:val="9"/>
                <w:szCs w:val="9"/>
              </w:rPr>
            </w:pPr>
          </w:p>
        </w:tc>
        <w:tc>
          <w:tcPr>
            <w:tcW w:w="1560" w:type="dxa"/>
            <w:tcBorders>
              <w:top w:val="nil"/>
              <w:left w:val="nil"/>
              <w:bottom w:val="single" w:sz="4" w:space="0" w:color="C0C0C0"/>
              <w:right w:val="single" w:sz="4" w:space="0" w:color="C0C0C0"/>
            </w:tcBorders>
            <w:shd w:val="clear" w:color="auto" w:fill="auto"/>
            <w:vAlign w:val="center"/>
            <w:hideMark/>
          </w:tcPr>
          <w:p w14:paraId="7307759E" w14:textId="50409FC6" w:rsidR="009D1B11" w:rsidRPr="009D1B11" w:rsidRDefault="009D1B11" w:rsidP="009D1B11">
            <w:pPr>
              <w:jc w:val="center"/>
              <w:rPr>
                <w:rFonts w:ascii="Tahoma" w:hAnsi="Tahoma" w:cs="Tahoma"/>
                <w:b/>
                <w:bCs/>
                <w:sz w:val="9"/>
                <w:szCs w:val="9"/>
              </w:rPr>
            </w:pPr>
          </w:p>
        </w:tc>
        <w:tc>
          <w:tcPr>
            <w:tcW w:w="1740" w:type="dxa"/>
            <w:tcBorders>
              <w:top w:val="nil"/>
              <w:left w:val="nil"/>
              <w:bottom w:val="single" w:sz="4" w:space="0" w:color="C0C0C0"/>
              <w:right w:val="single" w:sz="4" w:space="0" w:color="C0C0C0"/>
            </w:tcBorders>
            <w:shd w:val="clear" w:color="auto" w:fill="auto"/>
            <w:vAlign w:val="center"/>
            <w:hideMark/>
          </w:tcPr>
          <w:p w14:paraId="0038235E" w14:textId="5A3E4DB6"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1,0197</w:t>
            </w:r>
          </w:p>
        </w:tc>
        <w:tc>
          <w:tcPr>
            <w:tcW w:w="1680" w:type="dxa"/>
            <w:tcBorders>
              <w:top w:val="nil"/>
              <w:left w:val="nil"/>
              <w:bottom w:val="single" w:sz="4" w:space="0" w:color="C0C0C0"/>
              <w:right w:val="single" w:sz="4" w:space="0" w:color="C0C0C0"/>
            </w:tcBorders>
            <w:shd w:val="clear" w:color="auto" w:fill="auto"/>
            <w:vAlign w:val="center"/>
            <w:hideMark/>
          </w:tcPr>
          <w:p w14:paraId="04B16F18" w14:textId="233836B4" w:rsidR="009D1B11" w:rsidRPr="009D1B11" w:rsidRDefault="009D1B11" w:rsidP="009D1B11">
            <w:pPr>
              <w:jc w:val="center"/>
              <w:rPr>
                <w:rFonts w:ascii="Tahoma" w:hAnsi="Tahoma" w:cs="Tahoma"/>
                <w:b/>
                <w:bCs/>
                <w:sz w:val="9"/>
                <w:szCs w:val="9"/>
              </w:rPr>
            </w:pPr>
          </w:p>
        </w:tc>
        <w:tc>
          <w:tcPr>
            <w:tcW w:w="1640" w:type="dxa"/>
            <w:tcBorders>
              <w:top w:val="nil"/>
              <w:left w:val="nil"/>
              <w:bottom w:val="single" w:sz="4" w:space="0" w:color="C0C0C0"/>
              <w:right w:val="single" w:sz="4" w:space="0" w:color="C0C0C0"/>
            </w:tcBorders>
            <w:shd w:val="clear" w:color="auto" w:fill="auto"/>
            <w:vAlign w:val="center"/>
            <w:hideMark/>
          </w:tcPr>
          <w:p w14:paraId="25FFAA10" w14:textId="3E976D55" w:rsidR="009D1B11" w:rsidRPr="009D1B11" w:rsidRDefault="009D1B11" w:rsidP="009D1B11">
            <w:pPr>
              <w:jc w:val="center"/>
              <w:rPr>
                <w:rFonts w:ascii="Tahoma" w:hAnsi="Tahoma" w:cs="Tahoma"/>
                <w:b/>
                <w:bCs/>
                <w:sz w:val="9"/>
                <w:szCs w:val="9"/>
              </w:rPr>
            </w:pPr>
          </w:p>
        </w:tc>
        <w:tc>
          <w:tcPr>
            <w:tcW w:w="1760" w:type="dxa"/>
            <w:tcBorders>
              <w:top w:val="nil"/>
              <w:left w:val="nil"/>
              <w:bottom w:val="single" w:sz="4" w:space="0" w:color="C0C0C0"/>
              <w:right w:val="single" w:sz="4" w:space="0" w:color="C0C0C0"/>
            </w:tcBorders>
            <w:shd w:val="clear" w:color="auto" w:fill="auto"/>
            <w:vAlign w:val="center"/>
            <w:hideMark/>
          </w:tcPr>
          <w:p w14:paraId="5C2BEE74" w14:textId="524A3CD4" w:rsidR="009D1B11" w:rsidRPr="009D1B11" w:rsidRDefault="009D1B11" w:rsidP="009D1B11">
            <w:pPr>
              <w:jc w:val="center"/>
              <w:rPr>
                <w:rFonts w:ascii="Tahoma" w:hAnsi="Tahoma" w:cs="Tahoma"/>
                <w:b/>
                <w:bCs/>
                <w:sz w:val="9"/>
                <w:szCs w:val="9"/>
              </w:rPr>
            </w:pPr>
          </w:p>
        </w:tc>
        <w:tc>
          <w:tcPr>
            <w:tcW w:w="1720" w:type="dxa"/>
            <w:tcBorders>
              <w:top w:val="nil"/>
              <w:left w:val="nil"/>
              <w:bottom w:val="single" w:sz="4" w:space="0" w:color="C0C0C0"/>
              <w:right w:val="single" w:sz="4" w:space="0" w:color="C0C0C0"/>
            </w:tcBorders>
            <w:shd w:val="clear" w:color="auto" w:fill="auto"/>
            <w:vAlign w:val="center"/>
            <w:hideMark/>
          </w:tcPr>
          <w:p w14:paraId="1C67CC78" w14:textId="050C80E3" w:rsidR="009D1B11" w:rsidRPr="009D1B11" w:rsidRDefault="009D1B11" w:rsidP="009D1B11">
            <w:pPr>
              <w:jc w:val="center"/>
              <w:rPr>
                <w:rFonts w:ascii="Tahoma" w:hAnsi="Tahoma" w:cs="Tahoma"/>
                <w:b/>
                <w:bCs/>
                <w:sz w:val="9"/>
                <w:szCs w:val="9"/>
              </w:rPr>
            </w:pPr>
          </w:p>
        </w:tc>
        <w:tc>
          <w:tcPr>
            <w:tcW w:w="1760" w:type="dxa"/>
            <w:tcBorders>
              <w:top w:val="nil"/>
              <w:left w:val="nil"/>
              <w:bottom w:val="single" w:sz="4" w:space="0" w:color="C0C0C0"/>
              <w:right w:val="single" w:sz="4" w:space="0" w:color="C0C0C0"/>
            </w:tcBorders>
            <w:shd w:val="clear" w:color="auto" w:fill="auto"/>
            <w:vAlign w:val="center"/>
            <w:hideMark/>
          </w:tcPr>
          <w:p w14:paraId="551BDE2D" w14:textId="4BB93F35"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1,0266</w:t>
            </w:r>
          </w:p>
        </w:tc>
        <w:tc>
          <w:tcPr>
            <w:tcW w:w="1480" w:type="dxa"/>
            <w:tcBorders>
              <w:top w:val="nil"/>
              <w:left w:val="nil"/>
              <w:bottom w:val="nil"/>
              <w:right w:val="nil"/>
            </w:tcBorders>
            <w:shd w:val="clear" w:color="auto" w:fill="auto"/>
            <w:vAlign w:val="center"/>
            <w:hideMark/>
          </w:tcPr>
          <w:p w14:paraId="2927423C" w14:textId="77777777" w:rsidR="009D1B11" w:rsidRPr="009D1B11" w:rsidRDefault="009D1B11" w:rsidP="009D1B11">
            <w:pPr>
              <w:jc w:val="center"/>
              <w:rPr>
                <w:rFonts w:ascii="Tahoma" w:hAnsi="Tahoma" w:cs="Tahoma"/>
                <w:b/>
                <w:bCs/>
                <w:sz w:val="9"/>
                <w:szCs w:val="9"/>
              </w:rPr>
            </w:pPr>
          </w:p>
        </w:tc>
        <w:tc>
          <w:tcPr>
            <w:tcW w:w="1520" w:type="dxa"/>
            <w:tcBorders>
              <w:top w:val="nil"/>
              <w:left w:val="nil"/>
              <w:bottom w:val="nil"/>
              <w:right w:val="nil"/>
            </w:tcBorders>
            <w:shd w:val="clear" w:color="auto" w:fill="auto"/>
            <w:vAlign w:val="center"/>
            <w:hideMark/>
          </w:tcPr>
          <w:p w14:paraId="6224C220" w14:textId="77777777" w:rsidR="009D1B11" w:rsidRPr="009D1B11" w:rsidRDefault="009D1B11" w:rsidP="009D1B11">
            <w:pPr>
              <w:jc w:val="center"/>
              <w:rPr>
                <w:sz w:val="9"/>
                <w:szCs w:val="9"/>
              </w:rPr>
            </w:pPr>
          </w:p>
        </w:tc>
        <w:tc>
          <w:tcPr>
            <w:tcW w:w="1300" w:type="dxa"/>
            <w:tcBorders>
              <w:top w:val="nil"/>
              <w:left w:val="nil"/>
              <w:bottom w:val="nil"/>
              <w:right w:val="nil"/>
            </w:tcBorders>
            <w:shd w:val="clear" w:color="auto" w:fill="auto"/>
            <w:vAlign w:val="center"/>
            <w:hideMark/>
          </w:tcPr>
          <w:p w14:paraId="373826A8" w14:textId="77777777" w:rsidR="009D1B11" w:rsidRPr="009D1B11" w:rsidRDefault="009D1B11" w:rsidP="009D1B11">
            <w:pPr>
              <w:jc w:val="center"/>
              <w:rPr>
                <w:sz w:val="9"/>
                <w:szCs w:val="9"/>
              </w:rPr>
            </w:pPr>
          </w:p>
        </w:tc>
        <w:tc>
          <w:tcPr>
            <w:tcW w:w="3880" w:type="dxa"/>
            <w:tcBorders>
              <w:top w:val="nil"/>
              <w:left w:val="nil"/>
              <w:bottom w:val="nil"/>
              <w:right w:val="nil"/>
            </w:tcBorders>
            <w:shd w:val="clear" w:color="auto" w:fill="auto"/>
            <w:vAlign w:val="center"/>
            <w:hideMark/>
          </w:tcPr>
          <w:p w14:paraId="002FDD7E" w14:textId="77777777" w:rsidR="009D1B11" w:rsidRPr="009D1B11" w:rsidRDefault="009D1B11" w:rsidP="009D1B11">
            <w:pPr>
              <w:rPr>
                <w:sz w:val="9"/>
                <w:szCs w:val="9"/>
              </w:rPr>
            </w:pPr>
          </w:p>
        </w:tc>
      </w:tr>
      <w:tr w:rsidR="009D1B11" w:rsidRPr="009D1B11" w14:paraId="4FE2A643" w14:textId="77777777" w:rsidTr="009D1B11">
        <w:trPr>
          <w:trHeight w:val="225"/>
          <w:jc w:val="center"/>
        </w:trPr>
        <w:tc>
          <w:tcPr>
            <w:tcW w:w="560" w:type="dxa"/>
            <w:tcBorders>
              <w:top w:val="nil"/>
              <w:left w:val="nil"/>
              <w:bottom w:val="nil"/>
              <w:right w:val="nil"/>
            </w:tcBorders>
            <w:shd w:val="clear" w:color="auto" w:fill="auto"/>
            <w:vAlign w:val="center"/>
            <w:hideMark/>
          </w:tcPr>
          <w:p w14:paraId="028DE465"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187FB1AA"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75CF785C" w14:textId="77777777" w:rsidR="009D1B11" w:rsidRPr="009D1B11" w:rsidRDefault="009D1B11" w:rsidP="009D1B11">
            <w:pPr>
              <w:rPr>
                <w:sz w:val="9"/>
                <w:szCs w:val="9"/>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33495BB5" w14:textId="77777777" w:rsidR="009D1B11" w:rsidRPr="009D1B11" w:rsidRDefault="009D1B11" w:rsidP="009D1B11">
            <w:pPr>
              <w:rPr>
                <w:rFonts w:ascii="Tahoma" w:hAnsi="Tahoma" w:cs="Tahoma"/>
                <w:sz w:val="9"/>
                <w:szCs w:val="9"/>
              </w:rPr>
            </w:pPr>
            <w:r w:rsidRPr="009D1B11">
              <w:rPr>
                <w:rFonts w:ascii="Tahoma" w:hAnsi="Tahoma" w:cs="Tahoma"/>
                <w:sz w:val="9"/>
                <w:szCs w:val="9"/>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204FF304" w14:textId="77777777" w:rsidR="009D1B11" w:rsidRPr="009D1B11" w:rsidRDefault="009D1B11" w:rsidP="009D1B11">
            <w:pPr>
              <w:jc w:val="center"/>
              <w:rPr>
                <w:rFonts w:ascii="Tahoma" w:hAnsi="Tahoma" w:cs="Tahoma"/>
                <w:color w:val="000000"/>
                <w:sz w:val="9"/>
                <w:szCs w:val="9"/>
              </w:rPr>
            </w:pPr>
            <w:r w:rsidRPr="009D1B11">
              <w:rPr>
                <w:rFonts w:ascii="Tahoma" w:hAnsi="Tahoma" w:cs="Tahoma"/>
                <w:color w:val="000000"/>
                <w:sz w:val="9"/>
                <w:szCs w:val="9"/>
              </w:rPr>
              <w:t>%</w:t>
            </w:r>
          </w:p>
        </w:tc>
        <w:tc>
          <w:tcPr>
            <w:tcW w:w="1760" w:type="dxa"/>
            <w:tcBorders>
              <w:top w:val="nil"/>
              <w:left w:val="single" w:sz="4" w:space="0" w:color="C0C0C0"/>
              <w:bottom w:val="single" w:sz="4" w:space="0" w:color="C0C0C0"/>
              <w:right w:val="single" w:sz="4" w:space="0" w:color="C0C0C0"/>
            </w:tcBorders>
            <w:shd w:val="clear" w:color="auto" w:fill="auto"/>
            <w:vAlign w:val="center"/>
            <w:hideMark/>
          </w:tcPr>
          <w:p w14:paraId="362AA623" w14:textId="430B857E"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0,20</w:t>
            </w:r>
          </w:p>
        </w:tc>
        <w:tc>
          <w:tcPr>
            <w:tcW w:w="1560" w:type="dxa"/>
            <w:tcBorders>
              <w:top w:val="nil"/>
              <w:left w:val="nil"/>
              <w:bottom w:val="single" w:sz="4" w:space="0" w:color="C0C0C0"/>
              <w:right w:val="single" w:sz="4" w:space="0" w:color="C0C0C0"/>
            </w:tcBorders>
            <w:shd w:val="clear" w:color="auto" w:fill="auto"/>
            <w:vAlign w:val="center"/>
            <w:hideMark/>
          </w:tcPr>
          <w:p w14:paraId="1D3463B6" w14:textId="2C0CFEFA" w:rsidR="009D1B11" w:rsidRPr="009D1B11" w:rsidRDefault="009D1B11" w:rsidP="009D1B11">
            <w:pPr>
              <w:jc w:val="center"/>
              <w:rPr>
                <w:rFonts w:ascii="Tahoma" w:hAnsi="Tahoma" w:cs="Tahoma"/>
                <w:b/>
                <w:bCs/>
                <w:sz w:val="9"/>
                <w:szCs w:val="9"/>
              </w:rPr>
            </w:pPr>
          </w:p>
        </w:tc>
        <w:tc>
          <w:tcPr>
            <w:tcW w:w="1740" w:type="dxa"/>
            <w:tcBorders>
              <w:top w:val="nil"/>
              <w:left w:val="nil"/>
              <w:bottom w:val="single" w:sz="4" w:space="0" w:color="C0C0C0"/>
              <w:right w:val="single" w:sz="4" w:space="0" w:color="C0C0C0"/>
            </w:tcBorders>
            <w:shd w:val="clear" w:color="auto" w:fill="auto"/>
            <w:vAlign w:val="center"/>
            <w:hideMark/>
          </w:tcPr>
          <w:p w14:paraId="7DE1EC2B" w14:textId="2277150B"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0,28</w:t>
            </w:r>
          </w:p>
        </w:tc>
        <w:tc>
          <w:tcPr>
            <w:tcW w:w="1680" w:type="dxa"/>
            <w:tcBorders>
              <w:top w:val="nil"/>
              <w:left w:val="nil"/>
              <w:bottom w:val="single" w:sz="4" w:space="0" w:color="C0C0C0"/>
              <w:right w:val="single" w:sz="4" w:space="0" w:color="C0C0C0"/>
            </w:tcBorders>
            <w:shd w:val="clear" w:color="auto" w:fill="auto"/>
            <w:vAlign w:val="center"/>
            <w:hideMark/>
          </w:tcPr>
          <w:p w14:paraId="5F2E3085" w14:textId="3AD5A8B8"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0,18</w:t>
            </w:r>
          </w:p>
        </w:tc>
        <w:tc>
          <w:tcPr>
            <w:tcW w:w="1640" w:type="dxa"/>
            <w:tcBorders>
              <w:top w:val="nil"/>
              <w:left w:val="nil"/>
              <w:bottom w:val="single" w:sz="4" w:space="0" w:color="C0C0C0"/>
              <w:right w:val="single" w:sz="4" w:space="0" w:color="C0C0C0"/>
            </w:tcBorders>
            <w:shd w:val="clear" w:color="auto" w:fill="auto"/>
            <w:vAlign w:val="center"/>
            <w:hideMark/>
          </w:tcPr>
          <w:p w14:paraId="0A0844BF" w14:textId="31B65D62" w:rsidR="009D1B11" w:rsidRPr="009D1B11" w:rsidRDefault="009D1B11" w:rsidP="009D1B11">
            <w:pPr>
              <w:jc w:val="center"/>
              <w:rPr>
                <w:rFonts w:ascii="Tahoma" w:hAnsi="Tahoma" w:cs="Tahoma"/>
                <w:b/>
                <w:bCs/>
                <w:sz w:val="9"/>
                <w:szCs w:val="9"/>
              </w:rPr>
            </w:pPr>
          </w:p>
        </w:tc>
        <w:tc>
          <w:tcPr>
            <w:tcW w:w="1760" w:type="dxa"/>
            <w:tcBorders>
              <w:top w:val="nil"/>
              <w:left w:val="nil"/>
              <w:bottom w:val="single" w:sz="4" w:space="0" w:color="C0C0C0"/>
              <w:right w:val="single" w:sz="4" w:space="0" w:color="C0C0C0"/>
            </w:tcBorders>
            <w:shd w:val="clear" w:color="auto" w:fill="auto"/>
            <w:vAlign w:val="center"/>
            <w:hideMark/>
          </w:tcPr>
          <w:p w14:paraId="7A421279" w14:textId="1441B948"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0,26</w:t>
            </w:r>
          </w:p>
        </w:tc>
        <w:tc>
          <w:tcPr>
            <w:tcW w:w="1720" w:type="dxa"/>
            <w:tcBorders>
              <w:top w:val="nil"/>
              <w:left w:val="nil"/>
              <w:bottom w:val="single" w:sz="4" w:space="0" w:color="C0C0C0"/>
              <w:right w:val="single" w:sz="4" w:space="0" w:color="C0C0C0"/>
            </w:tcBorders>
            <w:shd w:val="clear" w:color="auto" w:fill="auto"/>
            <w:vAlign w:val="center"/>
            <w:hideMark/>
          </w:tcPr>
          <w:p w14:paraId="53CBA9E9" w14:textId="386DCBF5" w:rsidR="009D1B11" w:rsidRPr="009D1B11" w:rsidRDefault="009D1B11" w:rsidP="009D1B11">
            <w:pPr>
              <w:jc w:val="center"/>
              <w:rPr>
                <w:rFonts w:ascii="Tahoma" w:hAnsi="Tahoma" w:cs="Tahoma"/>
                <w:b/>
                <w:bCs/>
                <w:sz w:val="9"/>
                <w:szCs w:val="9"/>
              </w:rPr>
            </w:pPr>
          </w:p>
        </w:tc>
        <w:tc>
          <w:tcPr>
            <w:tcW w:w="1760" w:type="dxa"/>
            <w:tcBorders>
              <w:top w:val="nil"/>
              <w:left w:val="nil"/>
              <w:bottom w:val="single" w:sz="4" w:space="0" w:color="C0C0C0"/>
              <w:right w:val="single" w:sz="4" w:space="0" w:color="C0C0C0"/>
            </w:tcBorders>
            <w:shd w:val="clear" w:color="auto" w:fill="auto"/>
            <w:vAlign w:val="center"/>
            <w:hideMark/>
          </w:tcPr>
          <w:p w14:paraId="47423685" w14:textId="2AAD371D"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0,27</w:t>
            </w:r>
          </w:p>
        </w:tc>
        <w:tc>
          <w:tcPr>
            <w:tcW w:w="1480" w:type="dxa"/>
            <w:tcBorders>
              <w:top w:val="nil"/>
              <w:left w:val="nil"/>
              <w:bottom w:val="nil"/>
              <w:right w:val="nil"/>
            </w:tcBorders>
            <w:shd w:val="clear" w:color="auto" w:fill="auto"/>
            <w:vAlign w:val="center"/>
            <w:hideMark/>
          </w:tcPr>
          <w:p w14:paraId="52327537" w14:textId="77777777" w:rsidR="009D1B11" w:rsidRPr="009D1B11" w:rsidRDefault="009D1B11" w:rsidP="009D1B11">
            <w:pPr>
              <w:jc w:val="center"/>
              <w:rPr>
                <w:rFonts w:ascii="Tahoma" w:hAnsi="Tahoma" w:cs="Tahoma"/>
                <w:b/>
                <w:bCs/>
                <w:sz w:val="9"/>
                <w:szCs w:val="9"/>
              </w:rPr>
            </w:pPr>
          </w:p>
        </w:tc>
        <w:tc>
          <w:tcPr>
            <w:tcW w:w="1520" w:type="dxa"/>
            <w:tcBorders>
              <w:top w:val="nil"/>
              <w:left w:val="nil"/>
              <w:bottom w:val="nil"/>
              <w:right w:val="nil"/>
            </w:tcBorders>
            <w:shd w:val="clear" w:color="auto" w:fill="auto"/>
            <w:vAlign w:val="center"/>
            <w:hideMark/>
          </w:tcPr>
          <w:p w14:paraId="74C7A435" w14:textId="77777777" w:rsidR="009D1B11" w:rsidRPr="009D1B11" w:rsidRDefault="009D1B11" w:rsidP="009D1B11">
            <w:pPr>
              <w:jc w:val="center"/>
              <w:rPr>
                <w:sz w:val="9"/>
                <w:szCs w:val="9"/>
              </w:rPr>
            </w:pPr>
          </w:p>
        </w:tc>
        <w:tc>
          <w:tcPr>
            <w:tcW w:w="1300" w:type="dxa"/>
            <w:tcBorders>
              <w:top w:val="nil"/>
              <w:left w:val="nil"/>
              <w:bottom w:val="nil"/>
              <w:right w:val="nil"/>
            </w:tcBorders>
            <w:shd w:val="clear" w:color="auto" w:fill="auto"/>
            <w:vAlign w:val="center"/>
            <w:hideMark/>
          </w:tcPr>
          <w:p w14:paraId="29F36E4E" w14:textId="77777777" w:rsidR="009D1B11" w:rsidRPr="009D1B11" w:rsidRDefault="009D1B11" w:rsidP="009D1B11">
            <w:pPr>
              <w:jc w:val="center"/>
              <w:rPr>
                <w:sz w:val="9"/>
                <w:szCs w:val="9"/>
              </w:rPr>
            </w:pPr>
          </w:p>
        </w:tc>
        <w:tc>
          <w:tcPr>
            <w:tcW w:w="3880" w:type="dxa"/>
            <w:tcBorders>
              <w:top w:val="nil"/>
              <w:left w:val="nil"/>
              <w:bottom w:val="nil"/>
              <w:right w:val="nil"/>
            </w:tcBorders>
            <w:shd w:val="clear" w:color="auto" w:fill="auto"/>
            <w:vAlign w:val="center"/>
            <w:hideMark/>
          </w:tcPr>
          <w:p w14:paraId="7ADB7349" w14:textId="77777777" w:rsidR="009D1B11" w:rsidRPr="009D1B11" w:rsidRDefault="009D1B11" w:rsidP="009D1B11">
            <w:pPr>
              <w:rPr>
                <w:sz w:val="9"/>
                <w:szCs w:val="9"/>
              </w:rPr>
            </w:pPr>
          </w:p>
        </w:tc>
      </w:tr>
      <w:tr w:rsidR="009D1B11" w:rsidRPr="009D1B11" w14:paraId="7661034F" w14:textId="77777777" w:rsidTr="009D1B11">
        <w:trPr>
          <w:trHeight w:val="225"/>
          <w:jc w:val="center"/>
        </w:trPr>
        <w:tc>
          <w:tcPr>
            <w:tcW w:w="560" w:type="dxa"/>
            <w:tcBorders>
              <w:top w:val="nil"/>
              <w:left w:val="nil"/>
              <w:bottom w:val="nil"/>
              <w:right w:val="nil"/>
            </w:tcBorders>
            <w:shd w:val="clear" w:color="auto" w:fill="auto"/>
            <w:vAlign w:val="center"/>
            <w:hideMark/>
          </w:tcPr>
          <w:p w14:paraId="45114429"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4270C158"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7AB62EBF" w14:textId="77777777" w:rsidR="009D1B11" w:rsidRPr="009D1B11" w:rsidRDefault="009D1B11" w:rsidP="009D1B11">
            <w:pPr>
              <w:rPr>
                <w:sz w:val="9"/>
                <w:szCs w:val="9"/>
              </w:rPr>
            </w:pPr>
          </w:p>
        </w:tc>
        <w:tc>
          <w:tcPr>
            <w:tcW w:w="5860" w:type="dxa"/>
            <w:tcBorders>
              <w:top w:val="nil"/>
              <w:left w:val="nil"/>
              <w:bottom w:val="nil"/>
              <w:right w:val="nil"/>
            </w:tcBorders>
            <w:shd w:val="clear" w:color="auto" w:fill="auto"/>
            <w:vAlign w:val="center"/>
            <w:hideMark/>
          </w:tcPr>
          <w:p w14:paraId="3A2C572A" w14:textId="77777777" w:rsidR="009D1B11" w:rsidRPr="009D1B11" w:rsidRDefault="009D1B11" w:rsidP="009D1B11">
            <w:pPr>
              <w:rPr>
                <w:sz w:val="9"/>
                <w:szCs w:val="9"/>
              </w:rPr>
            </w:pPr>
          </w:p>
        </w:tc>
        <w:tc>
          <w:tcPr>
            <w:tcW w:w="1140" w:type="dxa"/>
            <w:tcBorders>
              <w:top w:val="nil"/>
              <w:left w:val="nil"/>
              <w:bottom w:val="nil"/>
              <w:right w:val="nil"/>
            </w:tcBorders>
            <w:shd w:val="clear" w:color="auto" w:fill="auto"/>
            <w:vAlign w:val="center"/>
            <w:hideMark/>
          </w:tcPr>
          <w:p w14:paraId="5218B0D0" w14:textId="77777777" w:rsidR="009D1B11" w:rsidRPr="009D1B11" w:rsidRDefault="009D1B11" w:rsidP="009D1B11">
            <w:pPr>
              <w:rPr>
                <w:sz w:val="9"/>
                <w:szCs w:val="9"/>
              </w:rPr>
            </w:pPr>
          </w:p>
        </w:tc>
        <w:tc>
          <w:tcPr>
            <w:tcW w:w="1760" w:type="dxa"/>
            <w:tcBorders>
              <w:top w:val="nil"/>
              <w:left w:val="nil"/>
              <w:bottom w:val="nil"/>
              <w:right w:val="nil"/>
            </w:tcBorders>
            <w:shd w:val="clear" w:color="auto" w:fill="auto"/>
            <w:vAlign w:val="center"/>
            <w:hideMark/>
          </w:tcPr>
          <w:p w14:paraId="1843EB24" w14:textId="77777777" w:rsidR="009D1B11" w:rsidRPr="009D1B11" w:rsidRDefault="009D1B11" w:rsidP="009D1B11">
            <w:pPr>
              <w:jc w:val="center"/>
              <w:rPr>
                <w:sz w:val="9"/>
                <w:szCs w:val="9"/>
              </w:rPr>
            </w:pPr>
          </w:p>
        </w:tc>
        <w:tc>
          <w:tcPr>
            <w:tcW w:w="1560" w:type="dxa"/>
            <w:tcBorders>
              <w:top w:val="nil"/>
              <w:left w:val="nil"/>
              <w:bottom w:val="nil"/>
              <w:right w:val="nil"/>
            </w:tcBorders>
            <w:shd w:val="clear" w:color="auto" w:fill="auto"/>
            <w:vAlign w:val="center"/>
            <w:hideMark/>
          </w:tcPr>
          <w:p w14:paraId="00A073D0" w14:textId="77777777" w:rsidR="009D1B11" w:rsidRPr="009D1B11" w:rsidRDefault="009D1B11" w:rsidP="009D1B11">
            <w:pPr>
              <w:jc w:val="center"/>
              <w:rPr>
                <w:sz w:val="9"/>
                <w:szCs w:val="9"/>
              </w:rPr>
            </w:pPr>
          </w:p>
        </w:tc>
        <w:tc>
          <w:tcPr>
            <w:tcW w:w="1740" w:type="dxa"/>
            <w:tcBorders>
              <w:top w:val="nil"/>
              <w:left w:val="nil"/>
              <w:bottom w:val="nil"/>
              <w:right w:val="nil"/>
            </w:tcBorders>
            <w:shd w:val="clear" w:color="auto" w:fill="auto"/>
            <w:vAlign w:val="center"/>
            <w:hideMark/>
          </w:tcPr>
          <w:p w14:paraId="26879ABA" w14:textId="77777777" w:rsidR="009D1B11" w:rsidRPr="009D1B11" w:rsidRDefault="009D1B11" w:rsidP="009D1B11">
            <w:pPr>
              <w:jc w:val="center"/>
              <w:rPr>
                <w:sz w:val="9"/>
                <w:szCs w:val="9"/>
              </w:rPr>
            </w:pPr>
          </w:p>
        </w:tc>
        <w:tc>
          <w:tcPr>
            <w:tcW w:w="1680" w:type="dxa"/>
            <w:tcBorders>
              <w:top w:val="nil"/>
              <w:left w:val="nil"/>
              <w:bottom w:val="nil"/>
              <w:right w:val="nil"/>
            </w:tcBorders>
            <w:shd w:val="clear" w:color="auto" w:fill="auto"/>
            <w:vAlign w:val="center"/>
            <w:hideMark/>
          </w:tcPr>
          <w:p w14:paraId="3B4792D6" w14:textId="77777777" w:rsidR="009D1B11" w:rsidRPr="009D1B11" w:rsidRDefault="009D1B11" w:rsidP="009D1B11">
            <w:pPr>
              <w:jc w:val="center"/>
              <w:rPr>
                <w:sz w:val="9"/>
                <w:szCs w:val="9"/>
              </w:rPr>
            </w:pPr>
          </w:p>
        </w:tc>
        <w:tc>
          <w:tcPr>
            <w:tcW w:w="1640" w:type="dxa"/>
            <w:tcBorders>
              <w:top w:val="nil"/>
              <w:left w:val="nil"/>
              <w:bottom w:val="nil"/>
              <w:right w:val="nil"/>
            </w:tcBorders>
            <w:shd w:val="clear" w:color="auto" w:fill="auto"/>
            <w:vAlign w:val="center"/>
            <w:hideMark/>
          </w:tcPr>
          <w:p w14:paraId="43D8E2BD" w14:textId="77777777" w:rsidR="009D1B11" w:rsidRPr="009D1B11" w:rsidRDefault="009D1B11" w:rsidP="009D1B11">
            <w:pPr>
              <w:jc w:val="center"/>
              <w:rPr>
                <w:sz w:val="9"/>
                <w:szCs w:val="9"/>
              </w:rPr>
            </w:pPr>
          </w:p>
        </w:tc>
        <w:tc>
          <w:tcPr>
            <w:tcW w:w="1760" w:type="dxa"/>
            <w:tcBorders>
              <w:top w:val="nil"/>
              <w:left w:val="nil"/>
              <w:bottom w:val="nil"/>
              <w:right w:val="nil"/>
            </w:tcBorders>
            <w:shd w:val="clear" w:color="auto" w:fill="auto"/>
            <w:vAlign w:val="center"/>
            <w:hideMark/>
          </w:tcPr>
          <w:p w14:paraId="727F3749" w14:textId="77777777" w:rsidR="009D1B11" w:rsidRPr="009D1B11" w:rsidRDefault="009D1B11" w:rsidP="009D1B11">
            <w:pPr>
              <w:jc w:val="center"/>
              <w:rPr>
                <w:sz w:val="9"/>
                <w:szCs w:val="9"/>
              </w:rPr>
            </w:pPr>
          </w:p>
        </w:tc>
        <w:tc>
          <w:tcPr>
            <w:tcW w:w="1720" w:type="dxa"/>
            <w:tcBorders>
              <w:top w:val="nil"/>
              <w:left w:val="nil"/>
              <w:bottom w:val="nil"/>
              <w:right w:val="nil"/>
            </w:tcBorders>
            <w:shd w:val="clear" w:color="auto" w:fill="auto"/>
            <w:vAlign w:val="center"/>
            <w:hideMark/>
          </w:tcPr>
          <w:p w14:paraId="1578E86E" w14:textId="77777777" w:rsidR="009D1B11" w:rsidRPr="009D1B11" w:rsidRDefault="009D1B11" w:rsidP="009D1B11">
            <w:pPr>
              <w:jc w:val="center"/>
              <w:rPr>
                <w:sz w:val="9"/>
                <w:szCs w:val="9"/>
              </w:rPr>
            </w:pPr>
          </w:p>
        </w:tc>
        <w:tc>
          <w:tcPr>
            <w:tcW w:w="1760" w:type="dxa"/>
            <w:tcBorders>
              <w:top w:val="nil"/>
              <w:left w:val="nil"/>
              <w:bottom w:val="nil"/>
              <w:right w:val="nil"/>
            </w:tcBorders>
            <w:shd w:val="clear" w:color="auto" w:fill="auto"/>
            <w:vAlign w:val="center"/>
            <w:hideMark/>
          </w:tcPr>
          <w:p w14:paraId="5A796FA5" w14:textId="77777777" w:rsidR="009D1B11" w:rsidRPr="009D1B11" w:rsidRDefault="009D1B11" w:rsidP="009D1B11">
            <w:pPr>
              <w:jc w:val="center"/>
              <w:rPr>
                <w:sz w:val="9"/>
                <w:szCs w:val="9"/>
              </w:rPr>
            </w:pPr>
          </w:p>
        </w:tc>
        <w:tc>
          <w:tcPr>
            <w:tcW w:w="1480" w:type="dxa"/>
            <w:tcBorders>
              <w:top w:val="nil"/>
              <w:left w:val="nil"/>
              <w:bottom w:val="nil"/>
              <w:right w:val="nil"/>
            </w:tcBorders>
            <w:shd w:val="clear" w:color="auto" w:fill="auto"/>
            <w:vAlign w:val="center"/>
            <w:hideMark/>
          </w:tcPr>
          <w:p w14:paraId="7FBCE2CE" w14:textId="77777777" w:rsidR="009D1B11" w:rsidRPr="009D1B11" w:rsidRDefault="009D1B11" w:rsidP="009D1B11">
            <w:pPr>
              <w:jc w:val="center"/>
              <w:rPr>
                <w:sz w:val="9"/>
                <w:szCs w:val="9"/>
              </w:rPr>
            </w:pPr>
          </w:p>
        </w:tc>
        <w:tc>
          <w:tcPr>
            <w:tcW w:w="1520" w:type="dxa"/>
            <w:tcBorders>
              <w:top w:val="nil"/>
              <w:left w:val="nil"/>
              <w:bottom w:val="nil"/>
              <w:right w:val="nil"/>
            </w:tcBorders>
            <w:shd w:val="clear" w:color="auto" w:fill="auto"/>
            <w:vAlign w:val="center"/>
            <w:hideMark/>
          </w:tcPr>
          <w:p w14:paraId="0C55FF30" w14:textId="77777777" w:rsidR="009D1B11" w:rsidRPr="009D1B11" w:rsidRDefault="009D1B11" w:rsidP="009D1B11">
            <w:pPr>
              <w:jc w:val="center"/>
              <w:rPr>
                <w:sz w:val="9"/>
                <w:szCs w:val="9"/>
              </w:rPr>
            </w:pPr>
          </w:p>
        </w:tc>
        <w:tc>
          <w:tcPr>
            <w:tcW w:w="1300" w:type="dxa"/>
            <w:tcBorders>
              <w:top w:val="nil"/>
              <w:left w:val="nil"/>
              <w:bottom w:val="nil"/>
              <w:right w:val="nil"/>
            </w:tcBorders>
            <w:shd w:val="clear" w:color="auto" w:fill="auto"/>
            <w:vAlign w:val="center"/>
            <w:hideMark/>
          </w:tcPr>
          <w:p w14:paraId="5A2B7BC6" w14:textId="77777777" w:rsidR="009D1B11" w:rsidRPr="009D1B11" w:rsidRDefault="009D1B11" w:rsidP="009D1B11">
            <w:pPr>
              <w:jc w:val="center"/>
              <w:rPr>
                <w:sz w:val="9"/>
                <w:szCs w:val="9"/>
              </w:rPr>
            </w:pPr>
          </w:p>
        </w:tc>
        <w:tc>
          <w:tcPr>
            <w:tcW w:w="3880" w:type="dxa"/>
            <w:tcBorders>
              <w:top w:val="nil"/>
              <w:left w:val="nil"/>
              <w:bottom w:val="nil"/>
              <w:right w:val="nil"/>
            </w:tcBorders>
            <w:shd w:val="clear" w:color="auto" w:fill="auto"/>
            <w:vAlign w:val="center"/>
            <w:hideMark/>
          </w:tcPr>
          <w:p w14:paraId="513842A1" w14:textId="77777777" w:rsidR="009D1B11" w:rsidRPr="009D1B11" w:rsidRDefault="009D1B11" w:rsidP="009D1B11">
            <w:pPr>
              <w:rPr>
                <w:sz w:val="9"/>
                <w:szCs w:val="9"/>
              </w:rPr>
            </w:pPr>
          </w:p>
        </w:tc>
      </w:tr>
      <w:tr w:rsidR="009D1B11" w:rsidRPr="009D1B11" w14:paraId="5AF8D6C1" w14:textId="77777777" w:rsidTr="009D1B11">
        <w:trPr>
          <w:trHeight w:val="225"/>
          <w:jc w:val="center"/>
        </w:trPr>
        <w:tc>
          <w:tcPr>
            <w:tcW w:w="560" w:type="dxa"/>
            <w:tcBorders>
              <w:top w:val="nil"/>
              <w:left w:val="nil"/>
              <w:bottom w:val="nil"/>
              <w:right w:val="nil"/>
            </w:tcBorders>
            <w:shd w:val="clear" w:color="auto" w:fill="auto"/>
            <w:vAlign w:val="center"/>
            <w:hideMark/>
          </w:tcPr>
          <w:p w14:paraId="02C8F254"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7205211B"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49D4098A" w14:textId="77777777" w:rsidR="009D1B11" w:rsidRPr="009D1B11" w:rsidRDefault="009D1B11" w:rsidP="009D1B11">
            <w:pPr>
              <w:rPr>
                <w:sz w:val="9"/>
                <w:szCs w:val="9"/>
              </w:rPr>
            </w:pPr>
          </w:p>
        </w:tc>
        <w:tc>
          <w:tcPr>
            <w:tcW w:w="586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67EBFEF"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79614A2"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43A25867" w14:textId="6A5EADAD"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1 233,94</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4626412F" w14:textId="373CCE46"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849,42</w:t>
            </w:r>
          </w:p>
        </w:tc>
        <w:tc>
          <w:tcPr>
            <w:tcW w:w="1740" w:type="dxa"/>
            <w:tcBorders>
              <w:top w:val="single" w:sz="4" w:space="0" w:color="C0C0C0"/>
              <w:left w:val="nil"/>
              <w:bottom w:val="single" w:sz="4" w:space="0" w:color="C0C0C0"/>
              <w:right w:val="single" w:sz="4" w:space="0" w:color="C0C0C0"/>
            </w:tcBorders>
            <w:shd w:val="clear" w:color="auto" w:fill="auto"/>
            <w:vAlign w:val="center"/>
            <w:hideMark/>
          </w:tcPr>
          <w:p w14:paraId="449F72C7" w14:textId="5CBA33F9"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1 727,60</w:t>
            </w:r>
          </w:p>
        </w:tc>
        <w:tc>
          <w:tcPr>
            <w:tcW w:w="1680" w:type="dxa"/>
            <w:tcBorders>
              <w:top w:val="single" w:sz="4" w:space="0" w:color="C0C0C0"/>
              <w:left w:val="nil"/>
              <w:bottom w:val="single" w:sz="4" w:space="0" w:color="C0C0C0"/>
              <w:right w:val="single" w:sz="4" w:space="0" w:color="C0C0C0"/>
            </w:tcBorders>
            <w:shd w:val="clear" w:color="auto" w:fill="auto"/>
            <w:vAlign w:val="center"/>
            <w:hideMark/>
          </w:tcPr>
          <w:p w14:paraId="340319CE" w14:textId="422CD95C"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1 510,28</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7601C1AF" w14:textId="5DF48FF2"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427,28</w:t>
            </w:r>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3C704C36" w14:textId="4B00411C"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1 937,56</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3B28945A" w14:textId="63CEBAB1"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271,96</w:t>
            </w:r>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1ED00748" w14:textId="1705156E"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1 238,32</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2DB40CAE" w14:textId="48330A3B"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501,16</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6F57398A" w14:textId="7E041DFD"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737,16</w:t>
            </w:r>
          </w:p>
        </w:tc>
        <w:tc>
          <w:tcPr>
            <w:tcW w:w="1300" w:type="dxa"/>
            <w:tcBorders>
              <w:top w:val="nil"/>
              <w:left w:val="nil"/>
              <w:bottom w:val="nil"/>
              <w:right w:val="nil"/>
            </w:tcBorders>
            <w:shd w:val="clear" w:color="auto" w:fill="auto"/>
            <w:vAlign w:val="center"/>
            <w:hideMark/>
          </w:tcPr>
          <w:p w14:paraId="0047442B" w14:textId="77777777" w:rsidR="009D1B11" w:rsidRPr="009D1B11" w:rsidRDefault="009D1B11" w:rsidP="009D1B11">
            <w:pPr>
              <w:jc w:val="center"/>
              <w:rPr>
                <w:rFonts w:ascii="Tahoma" w:hAnsi="Tahoma" w:cs="Tahoma"/>
                <w:b/>
                <w:bCs/>
                <w:sz w:val="9"/>
                <w:szCs w:val="9"/>
              </w:rPr>
            </w:pPr>
          </w:p>
        </w:tc>
        <w:tc>
          <w:tcPr>
            <w:tcW w:w="3880" w:type="dxa"/>
            <w:tcBorders>
              <w:top w:val="nil"/>
              <w:left w:val="nil"/>
              <w:bottom w:val="nil"/>
              <w:right w:val="nil"/>
            </w:tcBorders>
            <w:shd w:val="clear" w:color="auto" w:fill="auto"/>
            <w:vAlign w:val="center"/>
            <w:hideMark/>
          </w:tcPr>
          <w:p w14:paraId="490EE1CA" w14:textId="77777777" w:rsidR="009D1B11" w:rsidRPr="009D1B11" w:rsidRDefault="009D1B11" w:rsidP="009D1B11">
            <w:pPr>
              <w:rPr>
                <w:sz w:val="9"/>
                <w:szCs w:val="9"/>
              </w:rPr>
            </w:pPr>
          </w:p>
        </w:tc>
      </w:tr>
      <w:tr w:rsidR="009D1B11" w:rsidRPr="009D1B11" w14:paraId="216BF639" w14:textId="77777777" w:rsidTr="009D1B11">
        <w:trPr>
          <w:trHeight w:val="225"/>
          <w:jc w:val="center"/>
        </w:trPr>
        <w:tc>
          <w:tcPr>
            <w:tcW w:w="560" w:type="dxa"/>
            <w:tcBorders>
              <w:top w:val="nil"/>
              <w:left w:val="nil"/>
              <w:bottom w:val="nil"/>
              <w:right w:val="nil"/>
            </w:tcBorders>
            <w:shd w:val="clear" w:color="auto" w:fill="auto"/>
            <w:vAlign w:val="center"/>
            <w:hideMark/>
          </w:tcPr>
          <w:p w14:paraId="17538035"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796A3FC7"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7C1D9CEA" w14:textId="77777777" w:rsidR="009D1B11" w:rsidRPr="009D1B11" w:rsidRDefault="009D1B11" w:rsidP="009D1B11">
            <w:pPr>
              <w:rPr>
                <w:sz w:val="9"/>
                <w:szCs w:val="9"/>
              </w:rPr>
            </w:pPr>
          </w:p>
        </w:tc>
        <w:tc>
          <w:tcPr>
            <w:tcW w:w="5860" w:type="dxa"/>
            <w:tcBorders>
              <w:top w:val="nil"/>
              <w:left w:val="single" w:sz="4" w:space="0" w:color="C0C0C0"/>
              <w:bottom w:val="single" w:sz="4" w:space="0" w:color="C0C0C0"/>
              <w:right w:val="single" w:sz="4" w:space="0" w:color="C0C0C0"/>
            </w:tcBorders>
            <w:shd w:val="clear" w:color="000000" w:fill="FFFF00"/>
            <w:vAlign w:val="center"/>
            <w:hideMark/>
          </w:tcPr>
          <w:p w14:paraId="1719C54E" w14:textId="77777777" w:rsidR="009D1B11" w:rsidRPr="009D1B11" w:rsidRDefault="009D1B11" w:rsidP="009D1B11">
            <w:pPr>
              <w:jc w:val="right"/>
              <w:rPr>
                <w:rFonts w:ascii="Tahoma" w:hAnsi="Tahoma" w:cs="Tahoma"/>
                <w:b/>
                <w:bCs/>
                <w:sz w:val="9"/>
                <w:szCs w:val="9"/>
              </w:rPr>
            </w:pPr>
            <w:r w:rsidRPr="009D1B11">
              <w:rPr>
                <w:rFonts w:ascii="Tahoma" w:hAnsi="Tahoma" w:cs="Tahoma"/>
                <w:b/>
                <w:bCs/>
                <w:sz w:val="9"/>
                <w:szCs w:val="9"/>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2B30465"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auto" w:fill="auto"/>
            <w:vAlign w:val="center"/>
            <w:hideMark/>
          </w:tcPr>
          <w:p w14:paraId="38BC8656" w14:textId="264C6F9A"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540,30</w:t>
            </w:r>
          </w:p>
        </w:tc>
        <w:tc>
          <w:tcPr>
            <w:tcW w:w="1560" w:type="dxa"/>
            <w:tcBorders>
              <w:top w:val="nil"/>
              <w:left w:val="nil"/>
              <w:bottom w:val="single" w:sz="4" w:space="0" w:color="C0C0C0"/>
              <w:right w:val="single" w:sz="4" w:space="0" w:color="C0C0C0"/>
            </w:tcBorders>
            <w:shd w:val="clear" w:color="auto" w:fill="auto"/>
            <w:vAlign w:val="center"/>
            <w:hideMark/>
          </w:tcPr>
          <w:p w14:paraId="337A5D72" w14:textId="18F56364"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351,16</w:t>
            </w:r>
          </w:p>
        </w:tc>
        <w:tc>
          <w:tcPr>
            <w:tcW w:w="1740" w:type="dxa"/>
            <w:tcBorders>
              <w:top w:val="nil"/>
              <w:left w:val="nil"/>
              <w:bottom w:val="single" w:sz="4" w:space="0" w:color="C0C0C0"/>
              <w:right w:val="single" w:sz="4" w:space="0" w:color="C0C0C0"/>
            </w:tcBorders>
            <w:shd w:val="clear" w:color="auto" w:fill="auto"/>
            <w:vAlign w:val="center"/>
            <w:hideMark/>
          </w:tcPr>
          <w:p w14:paraId="785FADD6" w14:textId="3085B80B"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553,07</w:t>
            </w:r>
          </w:p>
        </w:tc>
        <w:tc>
          <w:tcPr>
            <w:tcW w:w="1680" w:type="dxa"/>
            <w:tcBorders>
              <w:top w:val="nil"/>
              <w:left w:val="nil"/>
              <w:bottom w:val="single" w:sz="4" w:space="0" w:color="C0C0C0"/>
              <w:right w:val="single" w:sz="4" w:space="0" w:color="C0C0C0"/>
            </w:tcBorders>
            <w:shd w:val="clear" w:color="auto" w:fill="auto"/>
            <w:vAlign w:val="center"/>
            <w:hideMark/>
          </w:tcPr>
          <w:p w14:paraId="099CD944" w14:textId="2DED17C3"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569,46</w:t>
            </w:r>
          </w:p>
        </w:tc>
        <w:tc>
          <w:tcPr>
            <w:tcW w:w="1640" w:type="dxa"/>
            <w:tcBorders>
              <w:top w:val="nil"/>
              <w:left w:val="nil"/>
              <w:bottom w:val="single" w:sz="4" w:space="0" w:color="C0C0C0"/>
              <w:right w:val="single" w:sz="4" w:space="0" w:color="C0C0C0"/>
            </w:tcBorders>
            <w:shd w:val="clear" w:color="auto" w:fill="auto"/>
            <w:vAlign w:val="center"/>
            <w:hideMark/>
          </w:tcPr>
          <w:p w14:paraId="6147B62E" w14:textId="7A7CBB09"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1,51</w:t>
            </w:r>
          </w:p>
        </w:tc>
        <w:tc>
          <w:tcPr>
            <w:tcW w:w="1760" w:type="dxa"/>
            <w:tcBorders>
              <w:top w:val="nil"/>
              <w:left w:val="nil"/>
              <w:bottom w:val="single" w:sz="4" w:space="0" w:color="C0C0C0"/>
              <w:right w:val="single" w:sz="4" w:space="0" w:color="C0C0C0"/>
            </w:tcBorders>
            <w:shd w:val="clear" w:color="auto" w:fill="auto"/>
            <w:vAlign w:val="center"/>
            <w:hideMark/>
          </w:tcPr>
          <w:p w14:paraId="1724F08F" w14:textId="55613489"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570,97</w:t>
            </w:r>
          </w:p>
        </w:tc>
        <w:tc>
          <w:tcPr>
            <w:tcW w:w="1720" w:type="dxa"/>
            <w:tcBorders>
              <w:top w:val="nil"/>
              <w:left w:val="nil"/>
              <w:bottom w:val="single" w:sz="4" w:space="0" w:color="C0C0C0"/>
              <w:right w:val="single" w:sz="4" w:space="0" w:color="C0C0C0"/>
            </w:tcBorders>
            <w:shd w:val="clear" w:color="auto" w:fill="auto"/>
            <w:vAlign w:val="center"/>
            <w:hideMark/>
          </w:tcPr>
          <w:p w14:paraId="7F2D5C5C" w14:textId="0D293DBF"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3,84</w:t>
            </w:r>
          </w:p>
        </w:tc>
        <w:tc>
          <w:tcPr>
            <w:tcW w:w="1760" w:type="dxa"/>
            <w:tcBorders>
              <w:top w:val="nil"/>
              <w:left w:val="nil"/>
              <w:bottom w:val="single" w:sz="4" w:space="0" w:color="C0C0C0"/>
              <w:right w:val="single" w:sz="4" w:space="0" w:color="C0C0C0"/>
            </w:tcBorders>
            <w:shd w:val="clear" w:color="auto" w:fill="auto"/>
            <w:vAlign w:val="center"/>
            <w:hideMark/>
          </w:tcPr>
          <w:p w14:paraId="0A3D4164" w14:textId="6422F1D6"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565,62</w:t>
            </w:r>
          </w:p>
        </w:tc>
        <w:tc>
          <w:tcPr>
            <w:tcW w:w="1480" w:type="dxa"/>
            <w:tcBorders>
              <w:top w:val="nil"/>
              <w:left w:val="nil"/>
              <w:bottom w:val="single" w:sz="4" w:space="0" w:color="C0C0C0"/>
              <w:right w:val="single" w:sz="4" w:space="0" w:color="C0C0C0"/>
            </w:tcBorders>
            <w:shd w:val="clear" w:color="auto" w:fill="auto"/>
            <w:vAlign w:val="center"/>
            <w:hideMark/>
          </w:tcPr>
          <w:p w14:paraId="6B02587E" w14:textId="638FA850"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282,81</w:t>
            </w:r>
          </w:p>
        </w:tc>
        <w:tc>
          <w:tcPr>
            <w:tcW w:w="1520" w:type="dxa"/>
            <w:tcBorders>
              <w:top w:val="nil"/>
              <w:left w:val="nil"/>
              <w:bottom w:val="single" w:sz="4" w:space="0" w:color="C0C0C0"/>
              <w:right w:val="single" w:sz="4" w:space="0" w:color="C0C0C0"/>
            </w:tcBorders>
            <w:shd w:val="clear" w:color="auto" w:fill="auto"/>
            <w:vAlign w:val="center"/>
            <w:hideMark/>
          </w:tcPr>
          <w:p w14:paraId="5409B855" w14:textId="3A63C0B2"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282,81</w:t>
            </w:r>
          </w:p>
        </w:tc>
        <w:tc>
          <w:tcPr>
            <w:tcW w:w="1300" w:type="dxa"/>
            <w:tcBorders>
              <w:top w:val="nil"/>
              <w:left w:val="nil"/>
              <w:bottom w:val="nil"/>
              <w:right w:val="nil"/>
            </w:tcBorders>
            <w:shd w:val="clear" w:color="auto" w:fill="auto"/>
            <w:vAlign w:val="center"/>
            <w:hideMark/>
          </w:tcPr>
          <w:p w14:paraId="13F177B6" w14:textId="77777777" w:rsidR="009D1B11" w:rsidRPr="009D1B11" w:rsidRDefault="009D1B11" w:rsidP="009D1B11">
            <w:pPr>
              <w:jc w:val="center"/>
              <w:rPr>
                <w:rFonts w:ascii="Tahoma" w:hAnsi="Tahoma" w:cs="Tahoma"/>
                <w:b/>
                <w:bCs/>
                <w:sz w:val="9"/>
                <w:szCs w:val="9"/>
              </w:rPr>
            </w:pPr>
          </w:p>
        </w:tc>
        <w:tc>
          <w:tcPr>
            <w:tcW w:w="3880" w:type="dxa"/>
            <w:tcBorders>
              <w:top w:val="nil"/>
              <w:left w:val="nil"/>
              <w:bottom w:val="nil"/>
              <w:right w:val="nil"/>
            </w:tcBorders>
            <w:shd w:val="clear" w:color="auto" w:fill="auto"/>
            <w:vAlign w:val="center"/>
            <w:hideMark/>
          </w:tcPr>
          <w:p w14:paraId="318A4AFF" w14:textId="77777777" w:rsidR="009D1B11" w:rsidRPr="009D1B11" w:rsidRDefault="009D1B11" w:rsidP="009D1B11">
            <w:pPr>
              <w:rPr>
                <w:sz w:val="9"/>
                <w:szCs w:val="9"/>
              </w:rPr>
            </w:pPr>
          </w:p>
        </w:tc>
      </w:tr>
      <w:tr w:rsidR="009D1B11" w:rsidRPr="009D1B11" w14:paraId="7F85EFD7" w14:textId="77777777" w:rsidTr="009D1B11">
        <w:trPr>
          <w:trHeight w:val="225"/>
          <w:jc w:val="center"/>
        </w:trPr>
        <w:tc>
          <w:tcPr>
            <w:tcW w:w="560" w:type="dxa"/>
            <w:tcBorders>
              <w:top w:val="nil"/>
              <w:left w:val="nil"/>
              <w:bottom w:val="nil"/>
              <w:right w:val="nil"/>
            </w:tcBorders>
            <w:shd w:val="clear" w:color="auto" w:fill="auto"/>
            <w:vAlign w:val="center"/>
            <w:hideMark/>
          </w:tcPr>
          <w:p w14:paraId="45D1BD87"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1A60AF33"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0A2DF220" w14:textId="77777777" w:rsidR="009D1B11" w:rsidRPr="009D1B11" w:rsidRDefault="009D1B11" w:rsidP="009D1B11">
            <w:pPr>
              <w:rPr>
                <w:sz w:val="9"/>
                <w:szCs w:val="9"/>
              </w:rPr>
            </w:pPr>
          </w:p>
        </w:tc>
        <w:tc>
          <w:tcPr>
            <w:tcW w:w="5860" w:type="dxa"/>
            <w:tcBorders>
              <w:top w:val="nil"/>
              <w:left w:val="single" w:sz="4" w:space="0" w:color="C0C0C0"/>
              <w:bottom w:val="single" w:sz="4" w:space="0" w:color="C0C0C0"/>
              <w:right w:val="single" w:sz="4" w:space="0" w:color="C0C0C0"/>
            </w:tcBorders>
            <w:shd w:val="clear" w:color="000000" w:fill="00B050"/>
            <w:vAlign w:val="center"/>
            <w:hideMark/>
          </w:tcPr>
          <w:p w14:paraId="1FAE6AC0" w14:textId="77777777" w:rsidR="009D1B11" w:rsidRPr="009D1B11" w:rsidRDefault="009D1B11" w:rsidP="009D1B11">
            <w:pPr>
              <w:jc w:val="right"/>
              <w:rPr>
                <w:rFonts w:ascii="Tahoma" w:hAnsi="Tahoma" w:cs="Tahoma"/>
                <w:b/>
                <w:bCs/>
                <w:sz w:val="9"/>
                <w:szCs w:val="9"/>
              </w:rPr>
            </w:pPr>
            <w:r w:rsidRPr="009D1B11">
              <w:rPr>
                <w:rFonts w:ascii="Tahoma" w:hAnsi="Tahoma" w:cs="Tahoma"/>
                <w:b/>
                <w:bCs/>
                <w:sz w:val="9"/>
                <w:szCs w:val="9"/>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1421947"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auto" w:fill="auto"/>
            <w:vAlign w:val="center"/>
            <w:hideMark/>
          </w:tcPr>
          <w:p w14:paraId="5FD05DE2" w14:textId="13BF310C"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693,64</w:t>
            </w:r>
          </w:p>
        </w:tc>
        <w:tc>
          <w:tcPr>
            <w:tcW w:w="1560" w:type="dxa"/>
            <w:tcBorders>
              <w:top w:val="nil"/>
              <w:left w:val="nil"/>
              <w:bottom w:val="single" w:sz="4" w:space="0" w:color="C0C0C0"/>
              <w:right w:val="single" w:sz="4" w:space="0" w:color="C0C0C0"/>
            </w:tcBorders>
            <w:shd w:val="clear" w:color="auto" w:fill="auto"/>
            <w:vAlign w:val="center"/>
            <w:hideMark/>
          </w:tcPr>
          <w:p w14:paraId="57AE7D92" w14:textId="4E16D998"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498,26</w:t>
            </w:r>
          </w:p>
        </w:tc>
        <w:tc>
          <w:tcPr>
            <w:tcW w:w="1740" w:type="dxa"/>
            <w:tcBorders>
              <w:top w:val="nil"/>
              <w:left w:val="nil"/>
              <w:bottom w:val="single" w:sz="4" w:space="0" w:color="C0C0C0"/>
              <w:right w:val="single" w:sz="4" w:space="0" w:color="C0C0C0"/>
            </w:tcBorders>
            <w:shd w:val="clear" w:color="auto" w:fill="auto"/>
            <w:vAlign w:val="center"/>
            <w:hideMark/>
          </w:tcPr>
          <w:p w14:paraId="5C142081" w14:textId="56EF04E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1 174,53</w:t>
            </w:r>
          </w:p>
        </w:tc>
        <w:tc>
          <w:tcPr>
            <w:tcW w:w="1680" w:type="dxa"/>
            <w:tcBorders>
              <w:top w:val="nil"/>
              <w:left w:val="nil"/>
              <w:bottom w:val="single" w:sz="4" w:space="0" w:color="C0C0C0"/>
              <w:right w:val="single" w:sz="4" w:space="0" w:color="C0C0C0"/>
            </w:tcBorders>
            <w:shd w:val="clear" w:color="auto" w:fill="auto"/>
            <w:vAlign w:val="center"/>
            <w:hideMark/>
          </w:tcPr>
          <w:p w14:paraId="0B2FE63C" w14:textId="3D9301EA"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940,82</w:t>
            </w:r>
          </w:p>
        </w:tc>
        <w:tc>
          <w:tcPr>
            <w:tcW w:w="1640" w:type="dxa"/>
            <w:tcBorders>
              <w:top w:val="nil"/>
              <w:left w:val="nil"/>
              <w:bottom w:val="single" w:sz="4" w:space="0" w:color="C0C0C0"/>
              <w:right w:val="single" w:sz="4" w:space="0" w:color="C0C0C0"/>
            </w:tcBorders>
            <w:shd w:val="clear" w:color="auto" w:fill="auto"/>
            <w:vAlign w:val="center"/>
            <w:hideMark/>
          </w:tcPr>
          <w:p w14:paraId="47A03874" w14:textId="33EAEA80"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425,77</w:t>
            </w:r>
          </w:p>
        </w:tc>
        <w:tc>
          <w:tcPr>
            <w:tcW w:w="1760" w:type="dxa"/>
            <w:tcBorders>
              <w:top w:val="nil"/>
              <w:left w:val="nil"/>
              <w:bottom w:val="single" w:sz="4" w:space="0" w:color="C0C0C0"/>
              <w:right w:val="single" w:sz="4" w:space="0" w:color="C0C0C0"/>
            </w:tcBorders>
            <w:shd w:val="clear" w:color="auto" w:fill="auto"/>
            <w:vAlign w:val="center"/>
            <w:hideMark/>
          </w:tcPr>
          <w:p w14:paraId="68A29DDE" w14:textId="7F5CDA8F"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1 366,59</w:t>
            </w:r>
          </w:p>
        </w:tc>
        <w:tc>
          <w:tcPr>
            <w:tcW w:w="1720" w:type="dxa"/>
            <w:tcBorders>
              <w:top w:val="nil"/>
              <w:left w:val="nil"/>
              <w:bottom w:val="single" w:sz="4" w:space="0" w:color="C0C0C0"/>
              <w:right w:val="single" w:sz="4" w:space="0" w:color="C0C0C0"/>
            </w:tcBorders>
            <w:shd w:val="clear" w:color="auto" w:fill="auto"/>
            <w:vAlign w:val="center"/>
            <w:hideMark/>
          </w:tcPr>
          <w:p w14:paraId="418F44C9" w14:textId="283995E3"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268,12</w:t>
            </w:r>
          </w:p>
        </w:tc>
        <w:tc>
          <w:tcPr>
            <w:tcW w:w="1760" w:type="dxa"/>
            <w:tcBorders>
              <w:top w:val="nil"/>
              <w:left w:val="nil"/>
              <w:bottom w:val="single" w:sz="4" w:space="0" w:color="C0C0C0"/>
              <w:right w:val="single" w:sz="4" w:space="0" w:color="C0C0C0"/>
            </w:tcBorders>
            <w:shd w:val="clear" w:color="auto" w:fill="auto"/>
            <w:vAlign w:val="center"/>
            <w:hideMark/>
          </w:tcPr>
          <w:p w14:paraId="304EA584" w14:textId="32C02B3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672,70</w:t>
            </w:r>
          </w:p>
        </w:tc>
        <w:tc>
          <w:tcPr>
            <w:tcW w:w="1480" w:type="dxa"/>
            <w:tcBorders>
              <w:top w:val="nil"/>
              <w:left w:val="nil"/>
              <w:bottom w:val="single" w:sz="4" w:space="0" w:color="C0C0C0"/>
              <w:right w:val="single" w:sz="4" w:space="0" w:color="C0C0C0"/>
            </w:tcBorders>
            <w:shd w:val="clear" w:color="auto" w:fill="auto"/>
            <w:vAlign w:val="center"/>
            <w:hideMark/>
          </w:tcPr>
          <w:p w14:paraId="54309244" w14:textId="61B51E64"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218,35</w:t>
            </w:r>
          </w:p>
        </w:tc>
        <w:tc>
          <w:tcPr>
            <w:tcW w:w="1520" w:type="dxa"/>
            <w:tcBorders>
              <w:top w:val="nil"/>
              <w:left w:val="nil"/>
              <w:bottom w:val="single" w:sz="4" w:space="0" w:color="C0C0C0"/>
              <w:right w:val="single" w:sz="4" w:space="0" w:color="C0C0C0"/>
            </w:tcBorders>
            <w:shd w:val="clear" w:color="auto" w:fill="auto"/>
            <w:vAlign w:val="center"/>
            <w:hideMark/>
          </w:tcPr>
          <w:p w14:paraId="66682852" w14:textId="66880CB4"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454,35</w:t>
            </w:r>
          </w:p>
        </w:tc>
        <w:tc>
          <w:tcPr>
            <w:tcW w:w="1300" w:type="dxa"/>
            <w:tcBorders>
              <w:top w:val="nil"/>
              <w:left w:val="nil"/>
              <w:bottom w:val="nil"/>
              <w:right w:val="nil"/>
            </w:tcBorders>
            <w:shd w:val="clear" w:color="auto" w:fill="auto"/>
            <w:vAlign w:val="center"/>
            <w:hideMark/>
          </w:tcPr>
          <w:p w14:paraId="44DFC807" w14:textId="77777777" w:rsidR="009D1B11" w:rsidRPr="009D1B11" w:rsidRDefault="009D1B11" w:rsidP="009D1B11">
            <w:pPr>
              <w:jc w:val="center"/>
              <w:rPr>
                <w:rFonts w:ascii="Tahoma" w:hAnsi="Tahoma" w:cs="Tahoma"/>
                <w:b/>
                <w:bCs/>
                <w:sz w:val="9"/>
                <w:szCs w:val="9"/>
              </w:rPr>
            </w:pPr>
          </w:p>
        </w:tc>
        <w:tc>
          <w:tcPr>
            <w:tcW w:w="3880" w:type="dxa"/>
            <w:tcBorders>
              <w:top w:val="nil"/>
              <w:left w:val="nil"/>
              <w:bottom w:val="nil"/>
              <w:right w:val="nil"/>
            </w:tcBorders>
            <w:shd w:val="clear" w:color="auto" w:fill="auto"/>
            <w:vAlign w:val="center"/>
            <w:hideMark/>
          </w:tcPr>
          <w:p w14:paraId="58098025" w14:textId="77777777" w:rsidR="009D1B11" w:rsidRPr="009D1B11" w:rsidRDefault="009D1B11" w:rsidP="009D1B11">
            <w:pPr>
              <w:rPr>
                <w:sz w:val="9"/>
                <w:szCs w:val="9"/>
              </w:rPr>
            </w:pPr>
          </w:p>
        </w:tc>
      </w:tr>
      <w:tr w:rsidR="009D1B11" w:rsidRPr="009D1B11" w14:paraId="6DFDA38F" w14:textId="77777777" w:rsidTr="009D1B11">
        <w:trPr>
          <w:trHeight w:val="225"/>
          <w:jc w:val="center"/>
        </w:trPr>
        <w:tc>
          <w:tcPr>
            <w:tcW w:w="560" w:type="dxa"/>
            <w:tcBorders>
              <w:top w:val="nil"/>
              <w:left w:val="nil"/>
              <w:bottom w:val="nil"/>
              <w:right w:val="nil"/>
            </w:tcBorders>
            <w:shd w:val="clear" w:color="auto" w:fill="auto"/>
            <w:vAlign w:val="center"/>
            <w:hideMark/>
          </w:tcPr>
          <w:p w14:paraId="504F1A98"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05BC0D11"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1A4E0278" w14:textId="77777777" w:rsidR="009D1B11" w:rsidRPr="009D1B11" w:rsidRDefault="009D1B11" w:rsidP="009D1B11">
            <w:pPr>
              <w:rPr>
                <w:sz w:val="9"/>
                <w:szCs w:val="9"/>
              </w:rPr>
            </w:pPr>
          </w:p>
        </w:tc>
        <w:tc>
          <w:tcPr>
            <w:tcW w:w="5860" w:type="dxa"/>
            <w:tcBorders>
              <w:top w:val="nil"/>
              <w:left w:val="single" w:sz="4" w:space="0" w:color="C0C0C0"/>
              <w:bottom w:val="single" w:sz="4" w:space="0" w:color="C0C0C0"/>
              <w:right w:val="single" w:sz="4" w:space="0" w:color="C0C0C0"/>
            </w:tcBorders>
            <w:shd w:val="clear" w:color="000000" w:fill="FABF8F"/>
            <w:vAlign w:val="center"/>
            <w:hideMark/>
          </w:tcPr>
          <w:p w14:paraId="3DC17F66" w14:textId="77777777" w:rsidR="009D1B11" w:rsidRPr="009D1B11" w:rsidRDefault="009D1B11" w:rsidP="009D1B11">
            <w:pPr>
              <w:jc w:val="right"/>
              <w:rPr>
                <w:rFonts w:ascii="Tahoma" w:hAnsi="Tahoma" w:cs="Tahoma"/>
                <w:b/>
                <w:bCs/>
                <w:sz w:val="9"/>
                <w:szCs w:val="9"/>
              </w:rPr>
            </w:pPr>
            <w:r w:rsidRPr="009D1B11">
              <w:rPr>
                <w:rFonts w:ascii="Tahoma" w:hAnsi="Tahoma" w:cs="Tahoma"/>
                <w:b/>
                <w:bCs/>
                <w:sz w:val="9"/>
                <w:szCs w:val="9"/>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434142AC"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auto" w:fill="auto"/>
            <w:vAlign w:val="center"/>
            <w:hideMark/>
          </w:tcPr>
          <w:p w14:paraId="39A7996D" w14:textId="4C66843C"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560" w:type="dxa"/>
            <w:tcBorders>
              <w:top w:val="nil"/>
              <w:left w:val="nil"/>
              <w:bottom w:val="single" w:sz="4" w:space="0" w:color="C0C0C0"/>
              <w:right w:val="single" w:sz="4" w:space="0" w:color="C0C0C0"/>
            </w:tcBorders>
            <w:shd w:val="clear" w:color="auto" w:fill="auto"/>
            <w:vAlign w:val="center"/>
            <w:hideMark/>
          </w:tcPr>
          <w:p w14:paraId="6DB5B560" w14:textId="5B489759"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740" w:type="dxa"/>
            <w:tcBorders>
              <w:top w:val="nil"/>
              <w:left w:val="nil"/>
              <w:bottom w:val="single" w:sz="4" w:space="0" w:color="C0C0C0"/>
              <w:right w:val="single" w:sz="4" w:space="0" w:color="C0C0C0"/>
            </w:tcBorders>
            <w:shd w:val="clear" w:color="auto" w:fill="auto"/>
            <w:vAlign w:val="center"/>
            <w:hideMark/>
          </w:tcPr>
          <w:p w14:paraId="6EFC085A" w14:textId="430DEA35"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680" w:type="dxa"/>
            <w:tcBorders>
              <w:top w:val="nil"/>
              <w:left w:val="nil"/>
              <w:bottom w:val="single" w:sz="4" w:space="0" w:color="C0C0C0"/>
              <w:right w:val="single" w:sz="4" w:space="0" w:color="C0C0C0"/>
            </w:tcBorders>
            <w:shd w:val="clear" w:color="auto" w:fill="auto"/>
            <w:vAlign w:val="center"/>
            <w:hideMark/>
          </w:tcPr>
          <w:p w14:paraId="55D954DD" w14:textId="0B071108"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640" w:type="dxa"/>
            <w:tcBorders>
              <w:top w:val="nil"/>
              <w:left w:val="nil"/>
              <w:bottom w:val="single" w:sz="4" w:space="0" w:color="C0C0C0"/>
              <w:right w:val="single" w:sz="4" w:space="0" w:color="C0C0C0"/>
            </w:tcBorders>
            <w:shd w:val="clear" w:color="auto" w:fill="auto"/>
            <w:vAlign w:val="center"/>
            <w:hideMark/>
          </w:tcPr>
          <w:p w14:paraId="0D9978FB" w14:textId="0CDE79DD"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760" w:type="dxa"/>
            <w:tcBorders>
              <w:top w:val="nil"/>
              <w:left w:val="nil"/>
              <w:bottom w:val="single" w:sz="4" w:space="0" w:color="C0C0C0"/>
              <w:right w:val="single" w:sz="4" w:space="0" w:color="C0C0C0"/>
            </w:tcBorders>
            <w:shd w:val="clear" w:color="auto" w:fill="auto"/>
            <w:vAlign w:val="center"/>
            <w:hideMark/>
          </w:tcPr>
          <w:p w14:paraId="53C2EEBA" w14:textId="6C4690F0"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720" w:type="dxa"/>
            <w:tcBorders>
              <w:top w:val="nil"/>
              <w:left w:val="nil"/>
              <w:bottom w:val="single" w:sz="4" w:space="0" w:color="C0C0C0"/>
              <w:right w:val="single" w:sz="4" w:space="0" w:color="C0C0C0"/>
            </w:tcBorders>
            <w:shd w:val="clear" w:color="auto" w:fill="auto"/>
            <w:vAlign w:val="center"/>
            <w:hideMark/>
          </w:tcPr>
          <w:p w14:paraId="784D4296" w14:textId="47335388"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760" w:type="dxa"/>
            <w:tcBorders>
              <w:top w:val="nil"/>
              <w:left w:val="nil"/>
              <w:bottom w:val="single" w:sz="4" w:space="0" w:color="C0C0C0"/>
              <w:right w:val="single" w:sz="4" w:space="0" w:color="C0C0C0"/>
            </w:tcBorders>
            <w:shd w:val="clear" w:color="auto" w:fill="auto"/>
            <w:vAlign w:val="center"/>
            <w:hideMark/>
          </w:tcPr>
          <w:p w14:paraId="47007FB5" w14:textId="1BE88ECC"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480" w:type="dxa"/>
            <w:tcBorders>
              <w:top w:val="nil"/>
              <w:left w:val="nil"/>
              <w:bottom w:val="single" w:sz="4" w:space="0" w:color="C0C0C0"/>
              <w:right w:val="single" w:sz="4" w:space="0" w:color="C0C0C0"/>
            </w:tcBorders>
            <w:shd w:val="clear" w:color="auto" w:fill="auto"/>
            <w:vAlign w:val="center"/>
            <w:hideMark/>
          </w:tcPr>
          <w:p w14:paraId="79302F79" w14:textId="734D323D"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520" w:type="dxa"/>
            <w:tcBorders>
              <w:top w:val="nil"/>
              <w:left w:val="nil"/>
              <w:bottom w:val="single" w:sz="4" w:space="0" w:color="C0C0C0"/>
              <w:right w:val="single" w:sz="4" w:space="0" w:color="C0C0C0"/>
            </w:tcBorders>
            <w:shd w:val="clear" w:color="auto" w:fill="auto"/>
            <w:vAlign w:val="center"/>
            <w:hideMark/>
          </w:tcPr>
          <w:p w14:paraId="489A244D" w14:textId="0C9453AD"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300" w:type="dxa"/>
            <w:tcBorders>
              <w:top w:val="nil"/>
              <w:left w:val="nil"/>
              <w:bottom w:val="nil"/>
              <w:right w:val="nil"/>
            </w:tcBorders>
            <w:shd w:val="clear" w:color="auto" w:fill="auto"/>
            <w:vAlign w:val="center"/>
            <w:hideMark/>
          </w:tcPr>
          <w:p w14:paraId="5C6F74D0" w14:textId="77777777" w:rsidR="009D1B11" w:rsidRPr="009D1B11" w:rsidRDefault="009D1B11" w:rsidP="009D1B11">
            <w:pPr>
              <w:jc w:val="center"/>
              <w:rPr>
                <w:rFonts w:ascii="Tahoma" w:hAnsi="Tahoma" w:cs="Tahoma"/>
                <w:b/>
                <w:bCs/>
                <w:sz w:val="9"/>
                <w:szCs w:val="9"/>
              </w:rPr>
            </w:pPr>
          </w:p>
        </w:tc>
        <w:tc>
          <w:tcPr>
            <w:tcW w:w="3880" w:type="dxa"/>
            <w:tcBorders>
              <w:top w:val="nil"/>
              <w:left w:val="nil"/>
              <w:bottom w:val="nil"/>
              <w:right w:val="nil"/>
            </w:tcBorders>
            <w:shd w:val="clear" w:color="auto" w:fill="auto"/>
            <w:vAlign w:val="center"/>
            <w:hideMark/>
          </w:tcPr>
          <w:p w14:paraId="3AE13D68" w14:textId="77777777" w:rsidR="009D1B11" w:rsidRPr="009D1B11" w:rsidRDefault="009D1B11" w:rsidP="009D1B11">
            <w:pPr>
              <w:rPr>
                <w:sz w:val="9"/>
                <w:szCs w:val="9"/>
              </w:rPr>
            </w:pPr>
          </w:p>
        </w:tc>
      </w:tr>
      <w:tr w:rsidR="009D1B11" w:rsidRPr="009D1B11" w14:paraId="6E843DB9" w14:textId="77777777" w:rsidTr="009D1B11">
        <w:trPr>
          <w:trHeight w:val="225"/>
          <w:jc w:val="center"/>
        </w:trPr>
        <w:tc>
          <w:tcPr>
            <w:tcW w:w="560" w:type="dxa"/>
            <w:tcBorders>
              <w:top w:val="nil"/>
              <w:left w:val="nil"/>
              <w:bottom w:val="nil"/>
              <w:right w:val="nil"/>
            </w:tcBorders>
            <w:shd w:val="clear" w:color="auto" w:fill="auto"/>
            <w:vAlign w:val="center"/>
            <w:hideMark/>
          </w:tcPr>
          <w:p w14:paraId="36788A8E"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496828C0"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3BF02C4F" w14:textId="77777777" w:rsidR="009D1B11" w:rsidRPr="009D1B11" w:rsidRDefault="009D1B11" w:rsidP="009D1B11">
            <w:pPr>
              <w:rPr>
                <w:sz w:val="9"/>
                <w:szCs w:val="9"/>
              </w:rPr>
            </w:pPr>
          </w:p>
        </w:tc>
        <w:tc>
          <w:tcPr>
            <w:tcW w:w="5860" w:type="dxa"/>
            <w:tcBorders>
              <w:top w:val="nil"/>
              <w:left w:val="single" w:sz="4" w:space="0" w:color="C0C0C0"/>
              <w:bottom w:val="single" w:sz="4" w:space="0" w:color="C0C0C0"/>
              <w:right w:val="single" w:sz="4" w:space="0" w:color="C0C0C0"/>
            </w:tcBorders>
            <w:shd w:val="clear" w:color="000000" w:fill="B1A0C7"/>
            <w:vAlign w:val="center"/>
            <w:hideMark/>
          </w:tcPr>
          <w:p w14:paraId="07E0B562"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529B2C8B"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auto" w:fill="auto"/>
            <w:vAlign w:val="center"/>
            <w:hideMark/>
          </w:tcPr>
          <w:p w14:paraId="2608B653" w14:textId="00AF2313"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163,85</w:t>
            </w:r>
          </w:p>
        </w:tc>
        <w:tc>
          <w:tcPr>
            <w:tcW w:w="1560" w:type="dxa"/>
            <w:tcBorders>
              <w:top w:val="nil"/>
              <w:left w:val="nil"/>
              <w:bottom w:val="single" w:sz="4" w:space="0" w:color="C0C0C0"/>
              <w:right w:val="single" w:sz="4" w:space="0" w:color="C0C0C0"/>
            </w:tcBorders>
            <w:shd w:val="clear" w:color="auto" w:fill="auto"/>
            <w:vAlign w:val="center"/>
            <w:hideMark/>
          </w:tcPr>
          <w:p w14:paraId="37476239" w14:textId="2ECF1559"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115,23</w:t>
            </w:r>
          </w:p>
        </w:tc>
        <w:tc>
          <w:tcPr>
            <w:tcW w:w="1740" w:type="dxa"/>
            <w:tcBorders>
              <w:top w:val="nil"/>
              <w:left w:val="nil"/>
              <w:bottom w:val="single" w:sz="4" w:space="0" w:color="C0C0C0"/>
              <w:right w:val="single" w:sz="4" w:space="0" w:color="C0C0C0"/>
            </w:tcBorders>
            <w:shd w:val="clear" w:color="auto" w:fill="auto"/>
            <w:vAlign w:val="center"/>
            <w:hideMark/>
          </w:tcPr>
          <w:p w14:paraId="488FF6E7" w14:textId="2334492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186,91</w:t>
            </w:r>
          </w:p>
        </w:tc>
        <w:tc>
          <w:tcPr>
            <w:tcW w:w="1680" w:type="dxa"/>
            <w:tcBorders>
              <w:top w:val="nil"/>
              <w:left w:val="nil"/>
              <w:bottom w:val="single" w:sz="4" w:space="0" w:color="C0C0C0"/>
              <w:right w:val="single" w:sz="4" w:space="0" w:color="C0C0C0"/>
            </w:tcBorders>
            <w:shd w:val="clear" w:color="auto" w:fill="auto"/>
            <w:vAlign w:val="center"/>
            <w:hideMark/>
          </w:tcPr>
          <w:p w14:paraId="55FFDFB9" w14:textId="6878E476"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163,85</w:t>
            </w:r>
          </w:p>
        </w:tc>
        <w:tc>
          <w:tcPr>
            <w:tcW w:w="1640" w:type="dxa"/>
            <w:tcBorders>
              <w:top w:val="nil"/>
              <w:left w:val="nil"/>
              <w:bottom w:val="single" w:sz="4" w:space="0" w:color="C0C0C0"/>
              <w:right w:val="single" w:sz="4" w:space="0" w:color="C0C0C0"/>
            </w:tcBorders>
            <w:shd w:val="clear" w:color="auto" w:fill="auto"/>
            <w:vAlign w:val="center"/>
            <w:hideMark/>
          </w:tcPr>
          <w:p w14:paraId="543693F2" w14:textId="650C8B1E"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0,16</w:t>
            </w:r>
          </w:p>
        </w:tc>
        <w:tc>
          <w:tcPr>
            <w:tcW w:w="1760" w:type="dxa"/>
            <w:tcBorders>
              <w:top w:val="nil"/>
              <w:left w:val="nil"/>
              <w:bottom w:val="single" w:sz="4" w:space="0" w:color="C0C0C0"/>
              <w:right w:val="single" w:sz="4" w:space="0" w:color="C0C0C0"/>
            </w:tcBorders>
            <w:shd w:val="clear" w:color="auto" w:fill="auto"/>
            <w:vAlign w:val="center"/>
            <w:hideMark/>
          </w:tcPr>
          <w:p w14:paraId="4CD69FA7" w14:textId="53265D7A"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164,00</w:t>
            </w:r>
          </w:p>
        </w:tc>
        <w:tc>
          <w:tcPr>
            <w:tcW w:w="1720" w:type="dxa"/>
            <w:tcBorders>
              <w:top w:val="nil"/>
              <w:left w:val="nil"/>
              <w:bottom w:val="single" w:sz="4" w:space="0" w:color="C0C0C0"/>
              <w:right w:val="single" w:sz="4" w:space="0" w:color="C0C0C0"/>
            </w:tcBorders>
            <w:shd w:val="clear" w:color="auto" w:fill="auto"/>
            <w:vAlign w:val="center"/>
            <w:hideMark/>
          </w:tcPr>
          <w:p w14:paraId="60B7A35B" w14:textId="01DCE039"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48,62</w:t>
            </w:r>
          </w:p>
        </w:tc>
        <w:tc>
          <w:tcPr>
            <w:tcW w:w="1760" w:type="dxa"/>
            <w:tcBorders>
              <w:top w:val="nil"/>
              <w:left w:val="nil"/>
              <w:bottom w:val="single" w:sz="4" w:space="0" w:color="C0C0C0"/>
              <w:right w:val="single" w:sz="4" w:space="0" w:color="C0C0C0"/>
            </w:tcBorders>
            <w:shd w:val="clear" w:color="auto" w:fill="auto"/>
            <w:vAlign w:val="center"/>
            <w:hideMark/>
          </w:tcPr>
          <w:p w14:paraId="0002C429" w14:textId="42551108"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115,23</w:t>
            </w:r>
          </w:p>
        </w:tc>
        <w:tc>
          <w:tcPr>
            <w:tcW w:w="1480" w:type="dxa"/>
            <w:tcBorders>
              <w:top w:val="nil"/>
              <w:left w:val="nil"/>
              <w:bottom w:val="single" w:sz="4" w:space="0" w:color="C0C0C0"/>
              <w:right w:val="single" w:sz="4" w:space="0" w:color="C0C0C0"/>
            </w:tcBorders>
            <w:shd w:val="clear" w:color="auto" w:fill="auto"/>
            <w:vAlign w:val="center"/>
            <w:hideMark/>
          </w:tcPr>
          <w:p w14:paraId="052C142B" w14:textId="15A56E99"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57,61</w:t>
            </w:r>
          </w:p>
        </w:tc>
        <w:tc>
          <w:tcPr>
            <w:tcW w:w="1520" w:type="dxa"/>
            <w:tcBorders>
              <w:top w:val="nil"/>
              <w:left w:val="nil"/>
              <w:bottom w:val="single" w:sz="4" w:space="0" w:color="C0C0C0"/>
              <w:right w:val="single" w:sz="4" w:space="0" w:color="C0C0C0"/>
            </w:tcBorders>
            <w:shd w:val="clear" w:color="auto" w:fill="auto"/>
            <w:vAlign w:val="center"/>
            <w:hideMark/>
          </w:tcPr>
          <w:p w14:paraId="070E5CBD" w14:textId="7472E6F2"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57,61</w:t>
            </w:r>
          </w:p>
        </w:tc>
        <w:tc>
          <w:tcPr>
            <w:tcW w:w="1300" w:type="dxa"/>
            <w:tcBorders>
              <w:top w:val="nil"/>
              <w:left w:val="nil"/>
              <w:bottom w:val="nil"/>
              <w:right w:val="nil"/>
            </w:tcBorders>
            <w:shd w:val="clear" w:color="auto" w:fill="auto"/>
            <w:vAlign w:val="center"/>
            <w:hideMark/>
          </w:tcPr>
          <w:p w14:paraId="4D0878ED" w14:textId="77777777" w:rsidR="009D1B11" w:rsidRPr="009D1B11" w:rsidRDefault="009D1B11" w:rsidP="009D1B11">
            <w:pPr>
              <w:jc w:val="center"/>
              <w:rPr>
                <w:rFonts w:ascii="Tahoma" w:hAnsi="Tahoma" w:cs="Tahoma"/>
                <w:b/>
                <w:bCs/>
                <w:sz w:val="9"/>
                <w:szCs w:val="9"/>
              </w:rPr>
            </w:pPr>
          </w:p>
        </w:tc>
        <w:tc>
          <w:tcPr>
            <w:tcW w:w="3880" w:type="dxa"/>
            <w:tcBorders>
              <w:top w:val="nil"/>
              <w:left w:val="nil"/>
              <w:bottom w:val="nil"/>
              <w:right w:val="nil"/>
            </w:tcBorders>
            <w:shd w:val="clear" w:color="auto" w:fill="auto"/>
            <w:vAlign w:val="center"/>
            <w:hideMark/>
          </w:tcPr>
          <w:p w14:paraId="5913FAAA" w14:textId="77777777" w:rsidR="009D1B11" w:rsidRPr="009D1B11" w:rsidRDefault="009D1B11" w:rsidP="009D1B11">
            <w:pPr>
              <w:rPr>
                <w:sz w:val="9"/>
                <w:szCs w:val="9"/>
              </w:rPr>
            </w:pPr>
          </w:p>
        </w:tc>
      </w:tr>
      <w:tr w:rsidR="009D1B11" w:rsidRPr="009D1B11" w14:paraId="70679A9B" w14:textId="77777777" w:rsidTr="009D1B11">
        <w:trPr>
          <w:trHeight w:val="225"/>
          <w:jc w:val="center"/>
        </w:trPr>
        <w:tc>
          <w:tcPr>
            <w:tcW w:w="560" w:type="dxa"/>
            <w:tcBorders>
              <w:top w:val="nil"/>
              <w:left w:val="nil"/>
              <w:bottom w:val="nil"/>
              <w:right w:val="nil"/>
            </w:tcBorders>
            <w:shd w:val="clear" w:color="auto" w:fill="auto"/>
            <w:vAlign w:val="center"/>
            <w:hideMark/>
          </w:tcPr>
          <w:p w14:paraId="6240C69C"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6A1037CB"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0B3960E2" w14:textId="77777777" w:rsidR="009D1B11" w:rsidRPr="009D1B11" w:rsidRDefault="009D1B11" w:rsidP="009D1B11">
            <w:pPr>
              <w:rPr>
                <w:sz w:val="9"/>
                <w:szCs w:val="9"/>
              </w:rPr>
            </w:pPr>
          </w:p>
        </w:tc>
        <w:tc>
          <w:tcPr>
            <w:tcW w:w="5860" w:type="dxa"/>
            <w:tcBorders>
              <w:top w:val="nil"/>
              <w:left w:val="single" w:sz="4" w:space="0" w:color="C0C0C0"/>
              <w:bottom w:val="single" w:sz="4" w:space="0" w:color="C0C0C0"/>
              <w:right w:val="single" w:sz="4" w:space="0" w:color="C0C0C0"/>
            </w:tcBorders>
            <w:shd w:val="clear" w:color="000000" w:fill="00B0F0"/>
            <w:vAlign w:val="center"/>
            <w:hideMark/>
          </w:tcPr>
          <w:p w14:paraId="3346746D"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0ED4786"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auto" w:fill="auto"/>
            <w:vAlign w:val="center"/>
            <w:hideMark/>
          </w:tcPr>
          <w:p w14:paraId="19DDB5ED" w14:textId="264D6F15"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2,81</w:t>
            </w:r>
          </w:p>
        </w:tc>
        <w:tc>
          <w:tcPr>
            <w:tcW w:w="1560" w:type="dxa"/>
            <w:tcBorders>
              <w:top w:val="nil"/>
              <w:left w:val="nil"/>
              <w:bottom w:val="single" w:sz="4" w:space="0" w:color="C0C0C0"/>
              <w:right w:val="single" w:sz="4" w:space="0" w:color="C0C0C0"/>
            </w:tcBorders>
            <w:shd w:val="clear" w:color="auto" w:fill="auto"/>
            <w:vAlign w:val="center"/>
            <w:hideMark/>
          </w:tcPr>
          <w:p w14:paraId="6998FB32" w14:textId="599C8FE9"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3,47</w:t>
            </w:r>
          </w:p>
        </w:tc>
        <w:tc>
          <w:tcPr>
            <w:tcW w:w="1740" w:type="dxa"/>
            <w:tcBorders>
              <w:top w:val="nil"/>
              <w:left w:val="nil"/>
              <w:bottom w:val="single" w:sz="4" w:space="0" w:color="C0C0C0"/>
              <w:right w:val="single" w:sz="4" w:space="0" w:color="C0C0C0"/>
            </w:tcBorders>
            <w:shd w:val="clear" w:color="auto" w:fill="auto"/>
            <w:vAlign w:val="center"/>
            <w:hideMark/>
          </w:tcPr>
          <w:p w14:paraId="2CE98C8D" w14:textId="354A5F22"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5,34</w:t>
            </w:r>
          </w:p>
        </w:tc>
        <w:tc>
          <w:tcPr>
            <w:tcW w:w="1680" w:type="dxa"/>
            <w:tcBorders>
              <w:top w:val="nil"/>
              <w:left w:val="nil"/>
              <w:bottom w:val="single" w:sz="4" w:space="0" w:color="C0C0C0"/>
              <w:right w:val="single" w:sz="4" w:space="0" w:color="C0C0C0"/>
            </w:tcBorders>
            <w:shd w:val="clear" w:color="auto" w:fill="auto"/>
            <w:vAlign w:val="center"/>
            <w:hideMark/>
          </w:tcPr>
          <w:p w14:paraId="16C1B978" w14:textId="3A20F514"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3,03</w:t>
            </w:r>
          </w:p>
        </w:tc>
        <w:tc>
          <w:tcPr>
            <w:tcW w:w="1640" w:type="dxa"/>
            <w:tcBorders>
              <w:top w:val="nil"/>
              <w:left w:val="nil"/>
              <w:bottom w:val="single" w:sz="4" w:space="0" w:color="C0C0C0"/>
              <w:right w:val="single" w:sz="4" w:space="0" w:color="C0C0C0"/>
            </w:tcBorders>
            <w:shd w:val="clear" w:color="auto" w:fill="auto"/>
            <w:vAlign w:val="center"/>
            <w:hideMark/>
          </w:tcPr>
          <w:p w14:paraId="20F4E592" w14:textId="0C9F2866"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2,51</w:t>
            </w:r>
          </w:p>
        </w:tc>
        <w:tc>
          <w:tcPr>
            <w:tcW w:w="1760" w:type="dxa"/>
            <w:tcBorders>
              <w:top w:val="nil"/>
              <w:left w:val="nil"/>
              <w:bottom w:val="single" w:sz="4" w:space="0" w:color="C0C0C0"/>
              <w:right w:val="single" w:sz="4" w:space="0" w:color="C0C0C0"/>
            </w:tcBorders>
            <w:shd w:val="clear" w:color="auto" w:fill="auto"/>
            <w:vAlign w:val="center"/>
            <w:hideMark/>
          </w:tcPr>
          <w:p w14:paraId="6E17D59F" w14:textId="5CEA4A4F"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5,54</w:t>
            </w:r>
          </w:p>
        </w:tc>
        <w:tc>
          <w:tcPr>
            <w:tcW w:w="1720" w:type="dxa"/>
            <w:tcBorders>
              <w:top w:val="nil"/>
              <w:left w:val="nil"/>
              <w:bottom w:val="single" w:sz="4" w:space="0" w:color="C0C0C0"/>
              <w:right w:val="single" w:sz="4" w:space="0" w:color="C0C0C0"/>
            </w:tcBorders>
            <w:shd w:val="clear" w:color="auto" w:fill="auto"/>
            <w:vAlign w:val="center"/>
            <w:hideMark/>
          </w:tcPr>
          <w:p w14:paraId="236B2ED2" w14:textId="43AF3D30"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0,67</w:t>
            </w:r>
          </w:p>
        </w:tc>
        <w:tc>
          <w:tcPr>
            <w:tcW w:w="1760" w:type="dxa"/>
            <w:tcBorders>
              <w:top w:val="nil"/>
              <w:left w:val="nil"/>
              <w:bottom w:val="single" w:sz="4" w:space="0" w:color="C0C0C0"/>
              <w:right w:val="single" w:sz="4" w:space="0" w:color="C0C0C0"/>
            </w:tcBorders>
            <w:shd w:val="clear" w:color="auto" w:fill="auto"/>
            <w:vAlign w:val="center"/>
            <w:hideMark/>
          </w:tcPr>
          <w:p w14:paraId="61F00415" w14:textId="7236FE3F"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3,70</w:t>
            </w:r>
          </w:p>
        </w:tc>
        <w:tc>
          <w:tcPr>
            <w:tcW w:w="1480" w:type="dxa"/>
            <w:tcBorders>
              <w:top w:val="nil"/>
              <w:left w:val="nil"/>
              <w:bottom w:val="single" w:sz="4" w:space="0" w:color="C0C0C0"/>
              <w:right w:val="single" w:sz="4" w:space="0" w:color="C0C0C0"/>
            </w:tcBorders>
            <w:shd w:val="clear" w:color="auto" w:fill="auto"/>
            <w:vAlign w:val="center"/>
            <w:hideMark/>
          </w:tcPr>
          <w:p w14:paraId="4FD972A5" w14:textId="0F7A217D"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1,85</w:t>
            </w:r>
          </w:p>
        </w:tc>
        <w:tc>
          <w:tcPr>
            <w:tcW w:w="1520" w:type="dxa"/>
            <w:tcBorders>
              <w:top w:val="nil"/>
              <w:left w:val="nil"/>
              <w:bottom w:val="single" w:sz="4" w:space="0" w:color="C0C0C0"/>
              <w:right w:val="single" w:sz="4" w:space="0" w:color="C0C0C0"/>
            </w:tcBorders>
            <w:shd w:val="clear" w:color="auto" w:fill="auto"/>
            <w:vAlign w:val="center"/>
            <w:hideMark/>
          </w:tcPr>
          <w:p w14:paraId="640FF5B0" w14:textId="1059D333"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1,85</w:t>
            </w:r>
          </w:p>
        </w:tc>
        <w:tc>
          <w:tcPr>
            <w:tcW w:w="1300" w:type="dxa"/>
            <w:tcBorders>
              <w:top w:val="nil"/>
              <w:left w:val="nil"/>
              <w:bottom w:val="nil"/>
              <w:right w:val="nil"/>
            </w:tcBorders>
            <w:shd w:val="clear" w:color="auto" w:fill="auto"/>
            <w:vAlign w:val="center"/>
            <w:hideMark/>
          </w:tcPr>
          <w:p w14:paraId="5351414B" w14:textId="77777777" w:rsidR="009D1B11" w:rsidRPr="009D1B11" w:rsidRDefault="009D1B11" w:rsidP="009D1B11">
            <w:pPr>
              <w:jc w:val="center"/>
              <w:rPr>
                <w:rFonts w:ascii="Tahoma" w:hAnsi="Tahoma" w:cs="Tahoma"/>
                <w:b/>
                <w:bCs/>
                <w:sz w:val="9"/>
                <w:szCs w:val="9"/>
              </w:rPr>
            </w:pPr>
          </w:p>
        </w:tc>
        <w:tc>
          <w:tcPr>
            <w:tcW w:w="3880" w:type="dxa"/>
            <w:tcBorders>
              <w:top w:val="nil"/>
              <w:left w:val="nil"/>
              <w:bottom w:val="nil"/>
              <w:right w:val="nil"/>
            </w:tcBorders>
            <w:shd w:val="clear" w:color="auto" w:fill="auto"/>
            <w:vAlign w:val="center"/>
            <w:hideMark/>
          </w:tcPr>
          <w:p w14:paraId="6F42CAB6" w14:textId="77777777" w:rsidR="009D1B11" w:rsidRPr="009D1B11" w:rsidRDefault="009D1B11" w:rsidP="009D1B11">
            <w:pPr>
              <w:rPr>
                <w:sz w:val="9"/>
                <w:szCs w:val="9"/>
              </w:rPr>
            </w:pPr>
          </w:p>
        </w:tc>
      </w:tr>
      <w:tr w:rsidR="009D1B11" w:rsidRPr="009D1B11" w14:paraId="5829DECE" w14:textId="77777777" w:rsidTr="009D1B11">
        <w:trPr>
          <w:trHeight w:val="225"/>
          <w:jc w:val="center"/>
        </w:trPr>
        <w:tc>
          <w:tcPr>
            <w:tcW w:w="560" w:type="dxa"/>
            <w:tcBorders>
              <w:top w:val="nil"/>
              <w:left w:val="nil"/>
              <w:bottom w:val="nil"/>
              <w:right w:val="nil"/>
            </w:tcBorders>
            <w:shd w:val="clear" w:color="auto" w:fill="auto"/>
            <w:vAlign w:val="center"/>
            <w:hideMark/>
          </w:tcPr>
          <w:p w14:paraId="51A31B20"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79548D56"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3BBF1FF7" w14:textId="77777777" w:rsidR="009D1B11" w:rsidRPr="009D1B11" w:rsidRDefault="009D1B11" w:rsidP="009D1B11">
            <w:pPr>
              <w:rPr>
                <w:sz w:val="9"/>
                <w:szCs w:val="9"/>
              </w:rPr>
            </w:pPr>
          </w:p>
        </w:tc>
        <w:tc>
          <w:tcPr>
            <w:tcW w:w="5860" w:type="dxa"/>
            <w:tcBorders>
              <w:top w:val="nil"/>
              <w:left w:val="single" w:sz="4" w:space="0" w:color="C0C0C0"/>
              <w:bottom w:val="single" w:sz="4" w:space="0" w:color="C0C0C0"/>
              <w:right w:val="single" w:sz="4" w:space="0" w:color="C0C0C0"/>
            </w:tcBorders>
            <w:shd w:val="clear" w:color="000000" w:fill="B7DEE8"/>
            <w:vAlign w:val="center"/>
            <w:hideMark/>
          </w:tcPr>
          <w:p w14:paraId="2E3A2D29"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8E33CFD"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auto" w:fill="auto"/>
            <w:vAlign w:val="center"/>
            <w:hideMark/>
          </w:tcPr>
          <w:p w14:paraId="10A76724" w14:textId="0CF96214"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560" w:type="dxa"/>
            <w:tcBorders>
              <w:top w:val="nil"/>
              <w:left w:val="nil"/>
              <w:bottom w:val="single" w:sz="4" w:space="0" w:color="C0C0C0"/>
              <w:right w:val="single" w:sz="4" w:space="0" w:color="C0C0C0"/>
            </w:tcBorders>
            <w:shd w:val="clear" w:color="auto" w:fill="auto"/>
            <w:vAlign w:val="center"/>
            <w:hideMark/>
          </w:tcPr>
          <w:p w14:paraId="012C9085" w14:textId="30E975C1"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740" w:type="dxa"/>
            <w:tcBorders>
              <w:top w:val="nil"/>
              <w:left w:val="nil"/>
              <w:bottom w:val="single" w:sz="4" w:space="0" w:color="C0C0C0"/>
              <w:right w:val="single" w:sz="4" w:space="0" w:color="C0C0C0"/>
            </w:tcBorders>
            <w:shd w:val="clear" w:color="auto" w:fill="auto"/>
            <w:vAlign w:val="center"/>
            <w:hideMark/>
          </w:tcPr>
          <w:p w14:paraId="25B0F9E3" w14:textId="39CE35E0"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680" w:type="dxa"/>
            <w:tcBorders>
              <w:top w:val="nil"/>
              <w:left w:val="nil"/>
              <w:bottom w:val="single" w:sz="4" w:space="0" w:color="C0C0C0"/>
              <w:right w:val="single" w:sz="4" w:space="0" w:color="C0C0C0"/>
            </w:tcBorders>
            <w:shd w:val="clear" w:color="auto" w:fill="auto"/>
            <w:vAlign w:val="center"/>
            <w:hideMark/>
          </w:tcPr>
          <w:p w14:paraId="116F3C75" w14:textId="079AC5A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640" w:type="dxa"/>
            <w:tcBorders>
              <w:top w:val="nil"/>
              <w:left w:val="nil"/>
              <w:bottom w:val="single" w:sz="4" w:space="0" w:color="C0C0C0"/>
              <w:right w:val="single" w:sz="4" w:space="0" w:color="C0C0C0"/>
            </w:tcBorders>
            <w:shd w:val="clear" w:color="auto" w:fill="auto"/>
            <w:vAlign w:val="center"/>
            <w:hideMark/>
          </w:tcPr>
          <w:p w14:paraId="736EFBF3" w14:textId="45EE97EB"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760" w:type="dxa"/>
            <w:tcBorders>
              <w:top w:val="nil"/>
              <w:left w:val="nil"/>
              <w:bottom w:val="single" w:sz="4" w:space="0" w:color="C0C0C0"/>
              <w:right w:val="single" w:sz="4" w:space="0" w:color="C0C0C0"/>
            </w:tcBorders>
            <w:shd w:val="clear" w:color="auto" w:fill="auto"/>
            <w:vAlign w:val="center"/>
            <w:hideMark/>
          </w:tcPr>
          <w:p w14:paraId="03C49E9E" w14:textId="555C3FBA"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720" w:type="dxa"/>
            <w:tcBorders>
              <w:top w:val="nil"/>
              <w:left w:val="nil"/>
              <w:bottom w:val="single" w:sz="4" w:space="0" w:color="C0C0C0"/>
              <w:right w:val="single" w:sz="4" w:space="0" w:color="C0C0C0"/>
            </w:tcBorders>
            <w:shd w:val="clear" w:color="auto" w:fill="auto"/>
            <w:vAlign w:val="center"/>
            <w:hideMark/>
          </w:tcPr>
          <w:p w14:paraId="2905BC89" w14:textId="2770613F"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760" w:type="dxa"/>
            <w:tcBorders>
              <w:top w:val="nil"/>
              <w:left w:val="nil"/>
              <w:bottom w:val="single" w:sz="4" w:space="0" w:color="C0C0C0"/>
              <w:right w:val="single" w:sz="4" w:space="0" w:color="C0C0C0"/>
            </w:tcBorders>
            <w:shd w:val="clear" w:color="auto" w:fill="auto"/>
            <w:vAlign w:val="center"/>
            <w:hideMark/>
          </w:tcPr>
          <w:p w14:paraId="5C1EA2E4" w14:textId="0CA9D82E"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480" w:type="dxa"/>
            <w:tcBorders>
              <w:top w:val="nil"/>
              <w:left w:val="nil"/>
              <w:bottom w:val="single" w:sz="4" w:space="0" w:color="C0C0C0"/>
              <w:right w:val="single" w:sz="4" w:space="0" w:color="C0C0C0"/>
            </w:tcBorders>
            <w:shd w:val="clear" w:color="auto" w:fill="auto"/>
            <w:vAlign w:val="center"/>
            <w:hideMark/>
          </w:tcPr>
          <w:p w14:paraId="1E5BFDD7" w14:textId="58AE866F"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520" w:type="dxa"/>
            <w:tcBorders>
              <w:top w:val="nil"/>
              <w:left w:val="nil"/>
              <w:bottom w:val="single" w:sz="4" w:space="0" w:color="C0C0C0"/>
              <w:right w:val="single" w:sz="4" w:space="0" w:color="C0C0C0"/>
            </w:tcBorders>
            <w:shd w:val="clear" w:color="auto" w:fill="auto"/>
            <w:vAlign w:val="center"/>
            <w:hideMark/>
          </w:tcPr>
          <w:p w14:paraId="4A25E1FE" w14:textId="4BCCC069"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300" w:type="dxa"/>
            <w:tcBorders>
              <w:top w:val="nil"/>
              <w:left w:val="nil"/>
              <w:bottom w:val="nil"/>
              <w:right w:val="nil"/>
            </w:tcBorders>
            <w:shd w:val="clear" w:color="auto" w:fill="auto"/>
            <w:vAlign w:val="center"/>
            <w:hideMark/>
          </w:tcPr>
          <w:p w14:paraId="2A5BB2A7" w14:textId="77777777" w:rsidR="009D1B11" w:rsidRPr="009D1B11" w:rsidRDefault="009D1B11" w:rsidP="009D1B11">
            <w:pPr>
              <w:jc w:val="center"/>
              <w:rPr>
                <w:rFonts w:ascii="Tahoma" w:hAnsi="Tahoma" w:cs="Tahoma"/>
                <w:b/>
                <w:bCs/>
                <w:sz w:val="9"/>
                <w:szCs w:val="9"/>
              </w:rPr>
            </w:pPr>
          </w:p>
        </w:tc>
        <w:tc>
          <w:tcPr>
            <w:tcW w:w="3880" w:type="dxa"/>
            <w:tcBorders>
              <w:top w:val="nil"/>
              <w:left w:val="nil"/>
              <w:bottom w:val="nil"/>
              <w:right w:val="nil"/>
            </w:tcBorders>
            <w:shd w:val="clear" w:color="auto" w:fill="auto"/>
            <w:vAlign w:val="center"/>
            <w:hideMark/>
          </w:tcPr>
          <w:p w14:paraId="1AE1814B" w14:textId="77777777" w:rsidR="009D1B11" w:rsidRPr="009D1B11" w:rsidRDefault="009D1B11" w:rsidP="009D1B11">
            <w:pPr>
              <w:rPr>
                <w:sz w:val="9"/>
                <w:szCs w:val="9"/>
              </w:rPr>
            </w:pPr>
          </w:p>
        </w:tc>
      </w:tr>
      <w:tr w:rsidR="009D1B11" w:rsidRPr="009D1B11" w14:paraId="6D62C10F" w14:textId="77777777" w:rsidTr="009D1B11">
        <w:trPr>
          <w:trHeight w:val="225"/>
          <w:jc w:val="center"/>
        </w:trPr>
        <w:tc>
          <w:tcPr>
            <w:tcW w:w="560" w:type="dxa"/>
            <w:tcBorders>
              <w:top w:val="nil"/>
              <w:left w:val="nil"/>
              <w:bottom w:val="nil"/>
              <w:right w:val="nil"/>
            </w:tcBorders>
            <w:shd w:val="clear" w:color="auto" w:fill="auto"/>
            <w:vAlign w:val="center"/>
            <w:hideMark/>
          </w:tcPr>
          <w:p w14:paraId="59556664"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3C45F733"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63293671" w14:textId="77777777" w:rsidR="009D1B11" w:rsidRPr="009D1B11" w:rsidRDefault="009D1B11" w:rsidP="009D1B11">
            <w:pPr>
              <w:rPr>
                <w:sz w:val="9"/>
                <w:szCs w:val="9"/>
              </w:rPr>
            </w:pPr>
          </w:p>
        </w:tc>
        <w:tc>
          <w:tcPr>
            <w:tcW w:w="5860" w:type="dxa"/>
            <w:tcBorders>
              <w:top w:val="nil"/>
              <w:left w:val="single" w:sz="4" w:space="0" w:color="C0C0C0"/>
              <w:bottom w:val="single" w:sz="4" w:space="0" w:color="C0C0C0"/>
              <w:right w:val="single" w:sz="4" w:space="0" w:color="C0C0C0"/>
            </w:tcBorders>
            <w:shd w:val="clear" w:color="000000" w:fill="C4BD97"/>
            <w:vAlign w:val="center"/>
            <w:hideMark/>
          </w:tcPr>
          <w:p w14:paraId="3F1A81DD"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76F4DBF1"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auto" w:fill="auto"/>
            <w:vAlign w:val="center"/>
            <w:hideMark/>
          </w:tcPr>
          <w:p w14:paraId="2AA69288" w14:textId="08FE480D"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17,66</w:t>
            </w:r>
          </w:p>
        </w:tc>
        <w:tc>
          <w:tcPr>
            <w:tcW w:w="1560" w:type="dxa"/>
            <w:tcBorders>
              <w:top w:val="nil"/>
              <w:left w:val="nil"/>
              <w:bottom w:val="single" w:sz="4" w:space="0" w:color="C0C0C0"/>
              <w:right w:val="single" w:sz="4" w:space="0" w:color="C0C0C0"/>
            </w:tcBorders>
            <w:shd w:val="clear" w:color="auto" w:fill="auto"/>
            <w:vAlign w:val="center"/>
            <w:hideMark/>
          </w:tcPr>
          <w:p w14:paraId="53502720" w14:textId="1EDC2C12"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740" w:type="dxa"/>
            <w:tcBorders>
              <w:top w:val="nil"/>
              <w:left w:val="nil"/>
              <w:bottom w:val="single" w:sz="4" w:space="0" w:color="C0C0C0"/>
              <w:right w:val="single" w:sz="4" w:space="0" w:color="C0C0C0"/>
            </w:tcBorders>
            <w:shd w:val="clear" w:color="auto" w:fill="auto"/>
            <w:vAlign w:val="center"/>
            <w:hideMark/>
          </w:tcPr>
          <w:p w14:paraId="44F9C78C" w14:textId="7F9383CE"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297,31</w:t>
            </w:r>
          </w:p>
        </w:tc>
        <w:tc>
          <w:tcPr>
            <w:tcW w:w="1680" w:type="dxa"/>
            <w:tcBorders>
              <w:top w:val="nil"/>
              <w:left w:val="nil"/>
              <w:bottom w:val="single" w:sz="4" w:space="0" w:color="C0C0C0"/>
              <w:right w:val="single" w:sz="4" w:space="0" w:color="C0C0C0"/>
            </w:tcBorders>
            <w:shd w:val="clear" w:color="auto" w:fill="auto"/>
            <w:vAlign w:val="center"/>
            <w:hideMark/>
          </w:tcPr>
          <w:p w14:paraId="3D69264B" w14:textId="4AF202C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29,32</w:t>
            </w:r>
          </w:p>
        </w:tc>
        <w:tc>
          <w:tcPr>
            <w:tcW w:w="1640" w:type="dxa"/>
            <w:tcBorders>
              <w:top w:val="nil"/>
              <w:left w:val="nil"/>
              <w:bottom w:val="single" w:sz="4" w:space="0" w:color="C0C0C0"/>
              <w:right w:val="single" w:sz="4" w:space="0" w:color="C0C0C0"/>
            </w:tcBorders>
            <w:shd w:val="clear" w:color="auto" w:fill="auto"/>
            <w:vAlign w:val="center"/>
            <w:hideMark/>
          </w:tcPr>
          <w:p w14:paraId="05EEDC53" w14:textId="5238C545"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760" w:type="dxa"/>
            <w:tcBorders>
              <w:top w:val="nil"/>
              <w:left w:val="nil"/>
              <w:bottom w:val="single" w:sz="4" w:space="0" w:color="C0C0C0"/>
              <w:right w:val="single" w:sz="4" w:space="0" w:color="C0C0C0"/>
            </w:tcBorders>
            <w:shd w:val="clear" w:color="auto" w:fill="auto"/>
            <w:vAlign w:val="center"/>
            <w:hideMark/>
          </w:tcPr>
          <w:p w14:paraId="3786FDCC" w14:textId="591E37AA"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w:t>
            </w:r>
          </w:p>
        </w:tc>
        <w:tc>
          <w:tcPr>
            <w:tcW w:w="1720" w:type="dxa"/>
            <w:tcBorders>
              <w:top w:val="nil"/>
              <w:left w:val="nil"/>
              <w:bottom w:val="single" w:sz="4" w:space="0" w:color="C0C0C0"/>
              <w:right w:val="single" w:sz="4" w:space="0" w:color="C0C0C0"/>
            </w:tcBorders>
            <w:shd w:val="clear" w:color="auto" w:fill="auto"/>
            <w:vAlign w:val="center"/>
            <w:hideMark/>
          </w:tcPr>
          <w:p w14:paraId="50C343F0" w14:textId="774A5AF5"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106,76</w:t>
            </w:r>
          </w:p>
        </w:tc>
        <w:tc>
          <w:tcPr>
            <w:tcW w:w="1760" w:type="dxa"/>
            <w:tcBorders>
              <w:top w:val="nil"/>
              <w:left w:val="nil"/>
              <w:bottom w:val="single" w:sz="4" w:space="0" w:color="C0C0C0"/>
              <w:right w:val="single" w:sz="4" w:space="0" w:color="C0C0C0"/>
            </w:tcBorders>
            <w:shd w:val="clear" w:color="auto" w:fill="auto"/>
            <w:vAlign w:val="center"/>
            <w:hideMark/>
          </w:tcPr>
          <w:p w14:paraId="6E123D4E" w14:textId="7A905FE9"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77,44</w:t>
            </w:r>
          </w:p>
        </w:tc>
        <w:tc>
          <w:tcPr>
            <w:tcW w:w="1480" w:type="dxa"/>
            <w:tcBorders>
              <w:top w:val="nil"/>
              <w:left w:val="nil"/>
              <w:bottom w:val="single" w:sz="4" w:space="0" w:color="C0C0C0"/>
              <w:right w:val="single" w:sz="4" w:space="0" w:color="C0C0C0"/>
            </w:tcBorders>
            <w:shd w:val="clear" w:color="auto" w:fill="auto"/>
            <w:vAlign w:val="center"/>
            <w:hideMark/>
          </w:tcPr>
          <w:p w14:paraId="4CC6C17C" w14:textId="0FBC780A"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38,72</w:t>
            </w:r>
          </w:p>
        </w:tc>
        <w:tc>
          <w:tcPr>
            <w:tcW w:w="1520" w:type="dxa"/>
            <w:tcBorders>
              <w:top w:val="nil"/>
              <w:left w:val="nil"/>
              <w:bottom w:val="single" w:sz="4" w:space="0" w:color="C0C0C0"/>
              <w:right w:val="single" w:sz="4" w:space="0" w:color="C0C0C0"/>
            </w:tcBorders>
            <w:shd w:val="clear" w:color="auto" w:fill="auto"/>
            <w:vAlign w:val="center"/>
            <w:hideMark/>
          </w:tcPr>
          <w:p w14:paraId="7FF99E77" w14:textId="4C55DDFD"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38,72</w:t>
            </w:r>
          </w:p>
        </w:tc>
        <w:tc>
          <w:tcPr>
            <w:tcW w:w="1300" w:type="dxa"/>
            <w:tcBorders>
              <w:top w:val="nil"/>
              <w:left w:val="nil"/>
              <w:bottom w:val="nil"/>
              <w:right w:val="nil"/>
            </w:tcBorders>
            <w:shd w:val="clear" w:color="auto" w:fill="auto"/>
            <w:vAlign w:val="center"/>
            <w:hideMark/>
          </w:tcPr>
          <w:p w14:paraId="26413511" w14:textId="77777777" w:rsidR="009D1B11" w:rsidRPr="009D1B11" w:rsidRDefault="009D1B11" w:rsidP="009D1B11">
            <w:pPr>
              <w:jc w:val="center"/>
              <w:rPr>
                <w:rFonts w:ascii="Tahoma" w:hAnsi="Tahoma" w:cs="Tahoma"/>
                <w:b/>
                <w:bCs/>
                <w:sz w:val="9"/>
                <w:szCs w:val="9"/>
              </w:rPr>
            </w:pPr>
          </w:p>
        </w:tc>
        <w:tc>
          <w:tcPr>
            <w:tcW w:w="3880" w:type="dxa"/>
            <w:tcBorders>
              <w:top w:val="nil"/>
              <w:left w:val="nil"/>
              <w:bottom w:val="nil"/>
              <w:right w:val="nil"/>
            </w:tcBorders>
            <w:shd w:val="clear" w:color="auto" w:fill="auto"/>
            <w:vAlign w:val="center"/>
            <w:hideMark/>
          </w:tcPr>
          <w:p w14:paraId="2E9D8E24" w14:textId="77777777" w:rsidR="009D1B11" w:rsidRPr="009D1B11" w:rsidRDefault="009D1B11" w:rsidP="009D1B11">
            <w:pPr>
              <w:rPr>
                <w:sz w:val="9"/>
                <w:szCs w:val="9"/>
              </w:rPr>
            </w:pPr>
          </w:p>
        </w:tc>
      </w:tr>
      <w:tr w:rsidR="009D1B11" w:rsidRPr="009D1B11" w14:paraId="3C130C39" w14:textId="77777777" w:rsidTr="009D1B11">
        <w:trPr>
          <w:trHeight w:val="225"/>
          <w:jc w:val="center"/>
        </w:trPr>
        <w:tc>
          <w:tcPr>
            <w:tcW w:w="560" w:type="dxa"/>
            <w:tcBorders>
              <w:top w:val="nil"/>
              <w:left w:val="nil"/>
              <w:bottom w:val="nil"/>
              <w:right w:val="nil"/>
            </w:tcBorders>
            <w:shd w:val="clear" w:color="auto" w:fill="auto"/>
            <w:vAlign w:val="center"/>
            <w:hideMark/>
          </w:tcPr>
          <w:p w14:paraId="00954F52" w14:textId="77777777" w:rsidR="009D1B11" w:rsidRPr="009D1B11" w:rsidRDefault="009D1B11" w:rsidP="009D1B11">
            <w:pPr>
              <w:rPr>
                <w:sz w:val="9"/>
                <w:szCs w:val="9"/>
              </w:rPr>
            </w:pPr>
          </w:p>
        </w:tc>
        <w:tc>
          <w:tcPr>
            <w:tcW w:w="400" w:type="dxa"/>
            <w:tcBorders>
              <w:top w:val="nil"/>
              <w:left w:val="nil"/>
              <w:bottom w:val="nil"/>
              <w:right w:val="nil"/>
            </w:tcBorders>
            <w:shd w:val="clear" w:color="auto" w:fill="auto"/>
            <w:vAlign w:val="center"/>
            <w:hideMark/>
          </w:tcPr>
          <w:p w14:paraId="7B109B6E" w14:textId="77777777" w:rsidR="009D1B11" w:rsidRPr="009D1B11" w:rsidRDefault="009D1B11" w:rsidP="009D1B11">
            <w:pPr>
              <w:rPr>
                <w:sz w:val="9"/>
                <w:szCs w:val="9"/>
              </w:rPr>
            </w:pPr>
          </w:p>
        </w:tc>
        <w:tc>
          <w:tcPr>
            <w:tcW w:w="1020" w:type="dxa"/>
            <w:tcBorders>
              <w:top w:val="nil"/>
              <w:left w:val="nil"/>
              <w:bottom w:val="nil"/>
              <w:right w:val="nil"/>
            </w:tcBorders>
            <w:shd w:val="clear" w:color="auto" w:fill="auto"/>
            <w:vAlign w:val="center"/>
            <w:hideMark/>
          </w:tcPr>
          <w:p w14:paraId="4727D654" w14:textId="77777777" w:rsidR="009D1B11" w:rsidRPr="009D1B11" w:rsidRDefault="009D1B11" w:rsidP="009D1B11">
            <w:pPr>
              <w:rPr>
                <w:sz w:val="9"/>
                <w:szCs w:val="9"/>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5E563433" w14:textId="77777777" w:rsidR="009D1B11" w:rsidRPr="009D1B11" w:rsidRDefault="009D1B11" w:rsidP="009D1B11">
            <w:pPr>
              <w:rPr>
                <w:rFonts w:ascii="Tahoma" w:hAnsi="Tahoma" w:cs="Tahoma"/>
                <w:b/>
                <w:bCs/>
                <w:sz w:val="9"/>
                <w:szCs w:val="9"/>
              </w:rPr>
            </w:pPr>
            <w:r w:rsidRPr="009D1B11">
              <w:rPr>
                <w:rFonts w:ascii="Tahoma" w:hAnsi="Tahoma" w:cs="Tahoma"/>
                <w:b/>
                <w:bCs/>
                <w:sz w:val="9"/>
                <w:szCs w:val="9"/>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2C1D60A5" w14:textId="77777777" w:rsidR="009D1B11" w:rsidRPr="009D1B11" w:rsidRDefault="009D1B11" w:rsidP="009D1B11">
            <w:pPr>
              <w:jc w:val="center"/>
              <w:rPr>
                <w:rFonts w:ascii="Tahoma" w:hAnsi="Tahoma" w:cs="Tahoma"/>
                <w:b/>
                <w:bCs/>
                <w:sz w:val="9"/>
                <w:szCs w:val="9"/>
              </w:rPr>
            </w:pPr>
            <w:proofErr w:type="spellStart"/>
            <w:r w:rsidRPr="009D1B11">
              <w:rPr>
                <w:rFonts w:ascii="Tahoma" w:hAnsi="Tahoma" w:cs="Tahoma"/>
                <w:b/>
                <w:bCs/>
                <w:sz w:val="9"/>
                <w:szCs w:val="9"/>
              </w:rPr>
              <w:t>тыс</w:t>
            </w:r>
            <w:proofErr w:type="spellEnd"/>
            <w:r w:rsidRPr="009D1B11">
              <w:rPr>
                <w:rFonts w:ascii="Tahoma" w:hAnsi="Tahoma" w:cs="Tahoma"/>
                <w:b/>
                <w:bCs/>
                <w:sz w:val="9"/>
                <w:szCs w:val="9"/>
              </w:rPr>
              <w:t xml:space="preserve"> </w:t>
            </w:r>
            <w:proofErr w:type="spellStart"/>
            <w:r w:rsidRPr="009D1B11">
              <w:rPr>
                <w:rFonts w:ascii="Tahoma" w:hAnsi="Tahoma" w:cs="Tahoma"/>
                <w:b/>
                <w:bCs/>
                <w:sz w:val="9"/>
                <w:szCs w:val="9"/>
              </w:rPr>
              <w:t>руб</w:t>
            </w:r>
            <w:proofErr w:type="spellEnd"/>
          </w:p>
        </w:tc>
        <w:tc>
          <w:tcPr>
            <w:tcW w:w="1760" w:type="dxa"/>
            <w:tcBorders>
              <w:top w:val="nil"/>
              <w:left w:val="nil"/>
              <w:bottom w:val="single" w:sz="4" w:space="0" w:color="C0C0C0"/>
              <w:right w:val="single" w:sz="4" w:space="0" w:color="C0C0C0"/>
            </w:tcBorders>
            <w:shd w:val="clear" w:color="auto" w:fill="auto"/>
            <w:vAlign w:val="center"/>
            <w:hideMark/>
          </w:tcPr>
          <w:p w14:paraId="7E1164CB" w14:textId="3F58EE4E"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1 382,95</w:t>
            </w:r>
          </w:p>
        </w:tc>
        <w:tc>
          <w:tcPr>
            <w:tcW w:w="1560" w:type="dxa"/>
            <w:tcBorders>
              <w:top w:val="nil"/>
              <w:left w:val="nil"/>
              <w:bottom w:val="single" w:sz="4" w:space="0" w:color="C0C0C0"/>
              <w:right w:val="single" w:sz="4" w:space="0" w:color="C0C0C0"/>
            </w:tcBorders>
            <w:shd w:val="clear" w:color="auto" w:fill="auto"/>
            <w:vAlign w:val="center"/>
            <w:hideMark/>
          </w:tcPr>
          <w:p w14:paraId="7C54AB31" w14:textId="0EEB658C"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968,11</w:t>
            </w:r>
          </w:p>
        </w:tc>
        <w:tc>
          <w:tcPr>
            <w:tcW w:w="1740" w:type="dxa"/>
            <w:tcBorders>
              <w:top w:val="nil"/>
              <w:left w:val="nil"/>
              <w:bottom w:val="single" w:sz="4" w:space="0" w:color="C0C0C0"/>
              <w:right w:val="single" w:sz="4" w:space="0" w:color="C0C0C0"/>
            </w:tcBorders>
            <w:shd w:val="clear" w:color="auto" w:fill="auto"/>
            <w:vAlign w:val="center"/>
            <w:hideMark/>
          </w:tcPr>
          <w:p w14:paraId="573862EC" w14:textId="5333C4E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1 622,55</w:t>
            </w:r>
          </w:p>
        </w:tc>
        <w:tc>
          <w:tcPr>
            <w:tcW w:w="1680" w:type="dxa"/>
            <w:tcBorders>
              <w:top w:val="nil"/>
              <w:left w:val="nil"/>
              <w:bottom w:val="single" w:sz="4" w:space="0" w:color="C0C0C0"/>
              <w:right w:val="single" w:sz="4" w:space="0" w:color="C0C0C0"/>
            </w:tcBorders>
            <w:shd w:val="clear" w:color="auto" w:fill="auto"/>
            <w:vAlign w:val="center"/>
            <w:hideMark/>
          </w:tcPr>
          <w:p w14:paraId="2937D5C5" w14:textId="4F9035F5"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1 706,47</w:t>
            </w:r>
          </w:p>
        </w:tc>
        <w:tc>
          <w:tcPr>
            <w:tcW w:w="1640" w:type="dxa"/>
            <w:tcBorders>
              <w:top w:val="nil"/>
              <w:left w:val="nil"/>
              <w:bottom w:val="single" w:sz="4" w:space="0" w:color="C0C0C0"/>
              <w:right w:val="single" w:sz="4" w:space="0" w:color="C0C0C0"/>
            </w:tcBorders>
            <w:shd w:val="clear" w:color="auto" w:fill="auto"/>
            <w:vAlign w:val="center"/>
            <w:hideMark/>
          </w:tcPr>
          <w:p w14:paraId="5E10BED5" w14:textId="52171B12"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429,95</w:t>
            </w:r>
          </w:p>
        </w:tc>
        <w:tc>
          <w:tcPr>
            <w:tcW w:w="1760" w:type="dxa"/>
            <w:tcBorders>
              <w:top w:val="nil"/>
              <w:left w:val="nil"/>
              <w:bottom w:val="single" w:sz="4" w:space="0" w:color="C0C0C0"/>
              <w:right w:val="single" w:sz="4" w:space="0" w:color="C0C0C0"/>
            </w:tcBorders>
            <w:shd w:val="clear" w:color="auto" w:fill="auto"/>
            <w:vAlign w:val="center"/>
            <w:hideMark/>
          </w:tcPr>
          <w:p w14:paraId="4375CA2B" w14:textId="68291810"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2 107,10</w:t>
            </w:r>
          </w:p>
        </w:tc>
        <w:tc>
          <w:tcPr>
            <w:tcW w:w="1720" w:type="dxa"/>
            <w:tcBorders>
              <w:top w:val="nil"/>
              <w:left w:val="nil"/>
              <w:bottom w:val="single" w:sz="4" w:space="0" w:color="C0C0C0"/>
              <w:right w:val="single" w:sz="4" w:space="0" w:color="C0C0C0"/>
            </w:tcBorders>
            <w:shd w:val="clear" w:color="auto" w:fill="auto"/>
            <w:vAlign w:val="center"/>
            <w:hideMark/>
          </w:tcPr>
          <w:p w14:paraId="18D9B6D4" w14:textId="0B8CFDF3"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            426,67</w:t>
            </w:r>
          </w:p>
        </w:tc>
        <w:tc>
          <w:tcPr>
            <w:tcW w:w="1760" w:type="dxa"/>
            <w:tcBorders>
              <w:top w:val="nil"/>
              <w:left w:val="nil"/>
              <w:bottom w:val="single" w:sz="4" w:space="0" w:color="C0C0C0"/>
              <w:right w:val="single" w:sz="4" w:space="0" w:color="C0C0C0"/>
            </w:tcBorders>
            <w:shd w:val="clear" w:color="auto" w:fill="auto"/>
            <w:vAlign w:val="center"/>
            <w:hideMark/>
          </w:tcPr>
          <w:p w14:paraId="7347A95F" w14:textId="320D08D0"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1 279,80</w:t>
            </w:r>
          </w:p>
        </w:tc>
        <w:tc>
          <w:tcPr>
            <w:tcW w:w="1480" w:type="dxa"/>
            <w:tcBorders>
              <w:top w:val="nil"/>
              <w:left w:val="nil"/>
              <w:bottom w:val="single" w:sz="4" w:space="0" w:color="C0C0C0"/>
              <w:right w:val="single" w:sz="4" w:space="0" w:color="C0C0C0"/>
            </w:tcBorders>
            <w:shd w:val="clear" w:color="auto" w:fill="auto"/>
            <w:vAlign w:val="center"/>
            <w:hideMark/>
          </w:tcPr>
          <w:p w14:paraId="1F3990DC" w14:textId="63355A08"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521,90</w:t>
            </w:r>
          </w:p>
        </w:tc>
        <w:tc>
          <w:tcPr>
            <w:tcW w:w="1520" w:type="dxa"/>
            <w:tcBorders>
              <w:top w:val="nil"/>
              <w:left w:val="nil"/>
              <w:bottom w:val="single" w:sz="4" w:space="0" w:color="C0C0C0"/>
              <w:right w:val="single" w:sz="4" w:space="0" w:color="C0C0C0"/>
            </w:tcBorders>
            <w:shd w:val="clear" w:color="auto" w:fill="auto"/>
            <w:vAlign w:val="center"/>
            <w:hideMark/>
          </w:tcPr>
          <w:p w14:paraId="7E76F866" w14:textId="7660F487" w:rsidR="009D1B11" w:rsidRPr="009D1B11" w:rsidRDefault="009D1B11" w:rsidP="009D1B11">
            <w:pPr>
              <w:jc w:val="center"/>
              <w:rPr>
                <w:rFonts w:ascii="Tahoma" w:hAnsi="Tahoma" w:cs="Tahoma"/>
                <w:b/>
                <w:bCs/>
                <w:sz w:val="9"/>
                <w:szCs w:val="9"/>
              </w:rPr>
            </w:pPr>
            <w:r w:rsidRPr="009D1B11">
              <w:rPr>
                <w:rFonts w:ascii="Tahoma" w:hAnsi="Tahoma" w:cs="Tahoma"/>
                <w:b/>
                <w:bCs/>
                <w:sz w:val="9"/>
                <w:szCs w:val="9"/>
              </w:rPr>
              <w:t>757,90</w:t>
            </w:r>
          </w:p>
        </w:tc>
        <w:tc>
          <w:tcPr>
            <w:tcW w:w="1300" w:type="dxa"/>
            <w:tcBorders>
              <w:top w:val="nil"/>
              <w:left w:val="nil"/>
              <w:bottom w:val="nil"/>
              <w:right w:val="nil"/>
            </w:tcBorders>
            <w:shd w:val="clear" w:color="auto" w:fill="auto"/>
            <w:vAlign w:val="center"/>
            <w:hideMark/>
          </w:tcPr>
          <w:p w14:paraId="35244EE7" w14:textId="77777777" w:rsidR="009D1B11" w:rsidRPr="009D1B11" w:rsidRDefault="009D1B11" w:rsidP="009D1B11">
            <w:pPr>
              <w:jc w:val="center"/>
              <w:rPr>
                <w:rFonts w:ascii="Tahoma" w:hAnsi="Tahoma" w:cs="Tahoma"/>
                <w:b/>
                <w:bCs/>
                <w:sz w:val="9"/>
                <w:szCs w:val="9"/>
              </w:rPr>
            </w:pPr>
          </w:p>
        </w:tc>
        <w:tc>
          <w:tcPr>
            <w:tcW w:w="3880" w:type="dxa"/>
            <w:tcBorders>
              <w:top w:val="nil"/>
              <w:left w:val="nil"/>
              <w:bottom w:val="nil"/>
              <w:right w:val="nil"/>
            </w:tcBorders>
            <w:shd w:val="clear" w:color="auto" w:fill="auto"/>
            <w:vAlign w:val="center"/>
            <w:hideMark/>
          </w:tcPr>
          <w:p w14:paraId="4CF3B27C" w14:textId="77777777" w:rsidR="009D1B11" w:rsidRPr="009D1B11" w:rsidRDefault="009D1B11" w:rsidP="009D1B11">
            <w:pPr>
              <w:rPr>
                <w:sz w:val="9"/>
                <w:szCs w:val="9"/>
              </w:rPr>
            </w:pPr>
          </w:p>
        </w:tc>
      </w:tr>
    </w:tbl>
    <w:p w14:paraId="2EFDF384" w14:textId="77777777" w:rsidR="00747DE4" w:rsidRDefault="00747DE4" w:rsidP="00747DE4">
      <w:pPr>
        <w:tabs>
          <w:tab w:val="left" w:pos="0"/>
          <w:tab w:val="left" w:pos="3052"/>
        </w:tabs>
      </w:pPr>
    </w:p>
    <w:p w14:paraId="38810B24" w14:textId="77777777" w:rsidR="00747DE4" w:rsidRDefault="00747DE4" w:rsidP="00747DE4">
      <w:pPr>
        <w:tabs>
          <w:tab w:val="left" w:pos="0"/>
          <w:tab w:val="left" w:pos="3052"/>
        </w:tabs>
      </w:pPr>
      <w:r w:rsidRPr="007C52A9">
        <w:tab/>
      </w:r>
    </w:p>
    <w:p w14:paraId="4C01568C" w14:textId="77777777" w:rsidR="00747DE4" w:rsidRDefault="00747DE4" w:rsidP="00747DE4">
      <w:pPr>
        <w:tabs>
          <w:tab w:val="left" w:pos="0"/>
          <w:tab w:val="left" w:pos="3052"/>
        </w:tabs>
        <w:ind w:left="1134" w:firstLine="4253"/>
        <w:sectPr w:rsidR="00747DE4" w:rsidSect="009D1B11">
          <w:pgSz w:w="16838" w:h="11906" w:orient="landscape"/>
          <w:pgMar w:top="1276" w:right="993" w:bottom="850" w:left="851" w:header="708" w:footer="708" w:gutter="0"/>
          <w:cols w:space="708"/>
          <w:titlePg/>
          <w:docGrid w:linePitch="360"/>
        </w:sectPr>
      </w:pPr>
    </w:p>
    <w:p w14:paraId="5C50D79D" w14:textId="0650B1B4" w:rsidR="00747DE4" w:rsidRDefault="00747DE4" w:rsidP="00747DE4">
      <w:pPr>
        <w:tabs>
          <w:tab w:val="left" w:pos="0"/>
          <w:tab w:val="left" w:pos="3052"/>
        </w:tabs>
        <w:ind w:left="1134" w:firstLine="10348"/>
      </w:pPr>
      <w:r>
        <w:lastRenderedPageBreak/>
        <w:t>Приложение № 1</w:t>
      </w:r>
      <w:r w:rsidR="00893189">
        <w:t xml:space="preserve">2 </w:t>
      </w:r>
      <w:r>
        <w:t xml:space="preserve">к протоколу </w:t>
      </w:r>
    </w:p>
    <w:p w14:paraId="246C9A13" w14:textId="77777777" w:rsidR="00747DE4" w:rsidRDefault="00747DE4" w:rsidP="00747DE4">
      <w:pPr>
        <w:tabs>
          <w:tab w:val="left" w:pos="0"/>
          <w:tab w:val="left" w:pos="3052"/>
        </w:tabs>
        <w:ind w:left="1134" w:firstLine="10348"/>
      </w:pPr>
      <w:r>
        <w:t xml:space="preserve">№ 28 заседания Правления </w:t>
      </w:r>
    </w:p>
    <w:p w14:paraId="755F7DED" w14:textId="77777777" w:rsidR="00747DE4" w:rsidRDefault="00747DE4" w:rsidP="00747DE4">
      <w:pPr>
        <w:tabs>
          <w:tab w:val="left" w:pos="0"/>
          <w:tab w:val="left" w:pos="3052"/>
        </w:tabs>
        <w:ind w:left="1134" w:firstLine="10348"/>
      </w:pPr>
      <w:r>
        <w:t xml:space="preserve">Региональной энергетической </w:t>
      </w:r>
    </w:p>
    <w:p w14:paraId="6B6EE1AF" w14:textId="77777777" w:rsidR="00747DE4" w:rsidRDefault="00747DE4" w:rsidP="00747DE4">
      <w:pPr>
        <w:tabs>
          <w:tab w:val="left" w:pos="0"/>
          <w:tab w:val="left" w:pos="3052"/>
        </w:tabs>
        <w:ind w:left="1134" w:firstLine="10348"/>
      </w:pPr>
      <w:r>
        <w:t>комиссии Кузбасса от 04.06.2020</w:t>
      </w:r>
    </w:p>
    <w:p w14:paraId="17D4E8B1" w14:textId="77777777" w:rsidR="00747DE4" w:rsidRDefault="00747DE4" w:rsidP="00747DE4">
      <w:pPr>
        <w:tabs>
          <w:tab w:val="left" w:pos="0"/>
          <w:tab w:val="left" w:pos="3052"/>
        </w:tabs>
        <w:ind w:left="1134" w:firstLine="4253"/>
      </w:pPr>
    </w:p>
    <w:p w14:paraId="499525A4" w14:textId="77777777" w:rsidR="00747DE4" w:rsidRPr="007C52A9" w:rsidRDefault="00747DE4" w:rsidP="00747DE4">
      <w:pPr>
        <w:tabs>
          <w:tab w:val="left" w:pos="0"/>
          <w:tab w:val="left" w:pos="3052"/>
        </w:tabs>
        <w:ind w:left="3544"/>
      </w:pPr>
    </w:p>
    <w:p w14:paraId="79D1DBF1" w14:textId="77777777" w:rsidR="00747DE4" w:rsidRPr="002032FC" w:rsidRDefault="00747DE4" w:rsidP="00747DE4">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2032FC">
        <w:rPr>
          <w:b/>
          <w:sz w:val="28"/>
          <w:szCs w:val="28"/>
        </w:rPr>
        <w:t xml:space="preserve">на техническую воду </w:t>
      </w:r>
    </w:p>
    <w:p w14:paraId="02EFA4D1" w14:textId="77777777" w:rsidR="00747DE4" w:rsidRPr="002032FC" w:rsidRDefault="00747DE4" w:rsidP="00747DE4">
      <w:pPr>
        <w:jc w:val="center"/>
        <w:rPr>
          <w:b/>
          <w:sz w:val="28"/>
          <w:szCs w:val="28"/>
        </w:rPr>
      </w:pPr>
      <w:r w:rsidRPr="002032FC">
        <w:rPr>
          <w:b/>
          <w:sz w:val="28"/>
          <w:szCs w:val="28"/>
        </w:rPr>
        <w:t>АО «Кузнецкая ТЭЦ» (г. Новокузнецк)</w:t>
      </w:r>
    </w:p>
    <w:p w14:paraId="3E928792" w14:textId="77777777" w:rsidR="00747DE4" w:rsidRDefault="00747DE4" w:rsidP="00747DE4">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1667B4E0" w14:textId="77777777" w:rsidR="00747DE4" w:rsidRDefault="00747DE4" w:rsidP="00747DE4">
      <w:pPr>
        <w:jc w:val="center"/>
        <w:rPr>
          <w:b/>
          <w:sz w:val="28"/>
          <w:szCs w:val="28"/>
        </w:rPr>
      </w:pPr>
    </w:p>
    <w:tbl>
      <w:tblPr>
        <w:tblW w:w="15452" w:type="dxa"/>
        <w:tblInd w:w="-5" w:type="dxa"/>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747DE4" w:rsidRPr="00EA2512" w14:paraId="4F04BF66" w14:textId="77777777" w:rsidTr="00747DE4">
        <w:trPr>
          <w:trHeight w:val="49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92AEC6" w14:textId="77777777" w:rsidR="00747DE4" w:rsidRPr="00EA2512" w:rsidRDefault="00747DE4" w:rsidP="00747DE4">
            <w:pPr>
              <w:jc w:val="center"/>
              <w:rPr>
                <w:color w:val="000000"/>
                <w:sz w:val="28"/>
                <w:szCs w:val="28"/>
              </w:rPr>
            </w:pPr>
            <w:r w:rsidRPr="00EA2512">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4D479AA6" w14:textId="77777777" w:rsidR="00747DE4" w:rsidRPr="00EA2512" w:rsidRDefault="00747DE4" w:rsidP="00747DE4">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747DE4" w:rsidRPr="00EA2512" w14:paraId="20AE50AE" w14:textId="77777777" w:rsidTr="00747DE4">
        <w:trPr>
          <w:trHeight w:val="403"/>
        </w:trPr>
        <w:tc>
          <w:tcPr>
            <w:tcW w:w="2410" w:type="dxa"/>
            <w:vMerge/>
            <w:tcBorders>
              <w:top w:val="single" w:sz="4" w:space="0" w:color="auto"/>
              <w:left w:val="single" w:sz="4" w:space="0" w:color="auto"/>
              <w:bottom w:val="single" w:sz="4" w:space="0" w:color="auto"/>
              <w:right w:val="single" w:sz="4" w:space="0" w:color="auto"/>
            </w:tcBorders>
            <w:vAlign w:val="center"/>
          </w:tcPr>
          <w:p w14:paraId="042F97E1" w14:textId="77777777" w:rsidR="00747DE4" w:rsidRPr="00EA2512" w:rsidRDefault="00747DE4" w:rsidP="00747DE4">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30E254D4" w14:textId="77777777" w:rsidR="00747DE4" w:rsidRPr="00EA2512" w:rsidRDefault="00747DE4" w:rsidP="00747DE4">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75DD046E" w14:textId="77777777" w:rsidR="00747DE4" w:rsidRPr="00EA2512" w:rsidRDefault="00747DE4" w:rsidP="00747DE4">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3AFFF1BD" w14:textId="77777777" w:rsidR="00747DE4" w:rsidRPr="00EA2512" w:rsidRDefault="00747DE4" w:rsidP="00747DE4">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07E9AA38" w14:textId="77777777" w:rsidR="00747DE4" w:rsidRDefault="00747DE4" w:rsidP="00747DE4">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2A33CF8E" w14:textId="77777777" w:rsidR="00747DE4" w:rsidRDefault="00747DE4" w:rsidP="00747DE4">
            <w:pPr>
              <w:jc w:val="center"/>
              <w:rPr>
                <w:color w:val="000000"/>
                <w:sz w:val="28"/>
                <w:szCs w:val="28"/>
              </w:rPr>
            </w:pPr>
            <w:r>
              <w:rPr>
                <w:color w:val="000000"/>
                <w:sz w:val="28"/>
                <w:szCs w:val="28"/>
              </w:rPr>
              <w:t>2023 год</w:t>
            </w:r>
          </w:p>
        </w:tc>
      </w:tr>
      <w:tr w:rsidR="00747DE4" w:rsidRPr="00EA2512" w14:paraId="047AF1A5" w14:textId="77777777" w:rsidTr="00747DE4">
        <w:trPr>
          <w:trHeight w:val="88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A59F1BC" w14:textId="77777777" w:rsidR="00747DE4" w:rsidRPr="00EA2512" w:rsidRDefault="00747DE4" w:rsidP="00747DE4">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79BA0EC" w14:textId="77777777" w:rsidR="00747DE4" w:rsidRDefault="00747DE4" w:rsidP="00747DE4">
            <w:pPr>
              <w:jc w:val="center"/>
              <w:rPr>
                <w:color w:val="000000"/>
                <w:sz w:val="28"/>
                <w:szCs w:val="28"/>
              </w:rPr>
            </w:pPr>
            <w:r w:rsidRPr="00EA2512">
              <w:rPr>
                <w:color w:val="000000"/>
                <w:sz w:val="28"/>
                <w:szCs w:val="28"/>
              </w:rPr>
              <w:t xml:space="preserve">с 01.01. </w:t>
            </w:r>
          </w:p>
          <w:p w14:paraId="38795F97" w14:textId="77777777" w:rsidR="00747DE4" w:rsidRPr="00EA2512" w:rsidRDefault="00747DE4" w:rsidP="00747DE4">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2355063D" w14:textId="77777777" w:rsidR="00747DE4" w:rsidRPr="00EA2512" w:rsidRDefault="00747DE4" w:rsidP="00747DE4">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FDD1899" w14:textId="77777777" w:rsidR="00747DE4" w:rsidRDefault="00747DE4" w:rsidP="00747DE4">
            <w:pPr>
              <w:jc w:val="center"/>
              <w:rPr>
                <w:color w:val="000000"/>
                <w:sz w:val="28"/>
                <w:szCs w:val="28"/>
              </w:rPr>
            </w:pPr>
            <w:r w:rsidRPr="00EA2512">
              <w:rPr>
                <w:color w:val="000000"/>
                <w:sz w:val="28"/>
                <w:szCs w:val="28"/>
              </w:rPr>
              <w:t xml:space="preserve">с 01.01. </w:t>
            </w:r>
          </w:p>
          <w:p w14:paraId="30054F2B" w14:textId="77777777" w:rsidR="00747DE4" w:rsidRPr="00EA2512" w:rsidRDefault="00747DE4" w:rsidP="00747DE4">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6BAF731" w14:textId="77777777" w:rsidR="00747DE4" w:rsidRPr="00EA2512" w:rsidRDefault="00747DE4" w:rsidP="00747DE4">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DA9F315" w14:textId="77777777" w:rsidR="00747DE4" w:rsidRDefault="00747DE4" w:rsidP="00747DE4">
            <w:pPr>
              <w:jc w:val="center"/>
              <w:rPr>
                <w:color w:val="000000"/>
                <w:sz w:val="28"/>
                <w:szCs w:val="28"/>
              </w:rPr>
            </w:pPr>
            <w:r w:rsidRPr="00EA2512">
              <w:rPr>
                <w:color w:val="000000"/>
                <w:sz w:val="28"/>
                <w:szCs w:val="28"/>
              </w:rPr>
              <w:t xml:space="preserve">с 01.01. </w:t>
            </w:r>
          </w:p>
          <w:p w14:paraId="5BDF5620" w14:textId="77777777" w:rsidR="00747DE4" w:rsidRPr="00EA2512" w:rsidRDefault="00747DE4" w:rsidP="00747DE4">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1F8003D" w14:textId="77777777" w:rsidR="00747DE4" w:rsidRPr="00EA2512" w:rsidRDefault="00747DE4" w:rsidP="00747DE4">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22DEC3E" w14:textId="77777777" w:rsidR="00747DE4" w:rsidRDefault="00747DE4" w:rsidP="00747DE4">
            <w:pPr>
              <w:jc w:val="center"/>
              <w:rPr>
                <w:color w:val="000000"/>
                <w:sz w:val="28"/>
                <w:szCs w:val="28"/>
              </w:rPr>
            </w:pPr>
            <w:r w:rsidRPr="00EA2512">
              <w:rPr>
                <w:color w:val="000000"/>
                <w:sz w:val="28"/>
                <w:szCs w:val="28"/>
              </w:rPr>
              <w:t xml:space="preserve">с 01.01. </w:t>
            </w:r>
          </w:p>
          <w:p w14:paraId="76CCD652" w14:textId="77777777" w:rsidR="00747DE4" w:rsidRPr="00EA2512" w:rsidRDefault="00747DE4" w:rsidP="00747DE4">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B46F2CA" w14:textId="77777777" w:rsidR="00747DE4" w:rsidRPr="00EA2512" w:rsidRDefault="00747DE4" w:rsidP="00747DE4">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5BDCF18B" w14:textId="77777777" w:rsidR="00747DE4" w:rsidRDefault="00747DE4" w:rsidP="00747DE4">
            <w:pPr>
              <w:jc w:val="center"/>
              <w:rPr>
                <w:color w:val="000000"/>
                <w:sz w:val="28"/>
                <w:szCs w:val="28"/>
              </w:rPr>
            </w:pPr>
            <w:r w:rsidRPr="00EA2512">
              <w:rPr>
                <w:color w:val="000000"/>
                <w:sz w:val="28"/>
                <w:szCs w:val="28"/>
              </w:rPr>
              <w:t xml:space="preserve">с 01.01. </w:t>
            </w:r>
          </w:p>
          <w:p w14:paraId="462B4A3F" w14:textId="77777777" w:rsidR="00747DE4" w:rsidRPr="00EA2512" w:rsidRDefault="00747DE4" w:rsidP="00747DE4">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05CC2A2F" w14:textId="77777777" w:rsidR="00747DE4" w:rsidRPr="00EA2512" w:rsidRDefault="00747DE4" w:rsidP="00747DE4">
            <w:pPr>
              <w:jc w:val="center"/>
              <w:rPr>
                <w:color w:val="000000"/>
                <w:sz w:val="28"/>
                <w:szCs w:val="28"/>
              </w:rPr>
            </w:pPr>
            <w:r w:rsidRPr="00EA2512">
              <w:rPr>
                <w:color w:val="000000"/>
                <w:sz w:val="28"/>
                <w:szCs w:val="28"/>
              </w:rPr>
              <w:t>с 01.07. по 31.12.</w:t>
            </w:r>
          </w:p>
        </w:tc>
      </w:tr>
      <w:tr w:rsidR="00747DE4" w:rsidRPr="00EA2512" w14:paraId="2ACA520A" w14:textId="77777777" w:rsidTr="00747DE4">
        <w:trPr>
          <w:trHeight w:val="557"/>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7B94ECA1" w14:textId="77777777" w:rsidR="00747DE4" w:rsidRDefault="00747DE4" w:rsidP="00747DE4">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1B46C457" w14:textId="77777777" w:rsidR="00747DE4" w:rsidRPr="00EA2512" w:rsidRDefault="00747DE4" w:rsidP="00747DE4">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04E70E28" w14:textId="77777777" w:rsidR="00747DE4" w:rsidRPr="002032FC" w:rsidRDefault="00747DE4" w:rsidP="00747DE4">
            <w:pPr>
              <w:jc w:val="center"/>
              <w:rPr>
                <w:sz w:val="28"/>
                <w:szCs w:val="28"/>
              </w:rPr>
            </w:pPr>
            <w:r w:rsidRPr="002032FC">
              <w:rPr>
                <w:sz w:val="28"/>
                <w:szCs w:val="28"/>
              </w:rPr>
              <w:t>1,03</w:t>
            </w:r>
          </w:p>
        </w:tc>
        <w:tc>
          <w:tcPr>
            <w:tcW w:w="1276" w:type="dxa"/>
            <w:tcBorders>
              <w:top w:val="nil"/>
              <w:left w:val="nil"/>
              <w:bottom w:val="single" w:sz="4" w:space="0" w:color="auto"/>
              <w:right w:val="single" w:sz="4" w:space="0" w:color="auto"/>
            </w:tcBorders>
            <w:shd w:val="clear" w:color="000000" w:fill="FFFFFF"/>
            <w:vAlign w:val="center"/>
          </w:tcPr>
          <w:p w14:paraId="2F16D220" w14:textId="77777777" w:rsidR="00747DE4" w:rsidRPr="002032FC" w:rsidRDefault="00747DE4" w:rsidP="00747DE4">
            <w:pPr>
              <w:jc w:val="center"/>
              <w:rPr>
                <w:sz w:val="28"/>
                <w:szCs w:val="28"/>
              </w:rPr>
            </w:pPr>
            <w:r w:rsidRPr="002032FC">
              <w:rPr>
                <w:sz w:val="28"/>
                <w:szCs w:val="28"/>
              </w:rPr>
              <w:t>1,15</w:t>
            </w:r>
          </w:p>
        </w:tc>
        <w:tc>
          <w:tcPr>
            <w:tcW w:w="1276" w:type="dxa"/>
            <w:tcBorders>
              <w:top w:val="nil"/>
              <w:left w:val="nil"/>
              <w:bottom w:val="single" w:sz="4" w:space="0" w:color="auto"/>
              <w:right w:val="single" w:sz="4" w:space="0" w:color="auto"/>
            </w:tcBorders>
            <w:shd w:val="clear" w:color="000000" w:fill="FFFFFF"/>
            <w:vAlign w:val="center"/>
          </w:tcPr>
          <w:p w14:paraId="1987D4F1" w14:textId="77777777" w:rsidR="00747DE4" w:rsidRPr="002032FC" w:rsidRDefault="00747DE4" w:rsidP="00747DE4">
            <w:pPr>
              <w:jc w:val="center"/>
              <w:rPr>
                <w:sz w:val="28"/>
                <w:szCs w:val="28"/>
              </w:rPr>
            </w:pPr>
            <w:r>
              <w:rPr>
                <w:sz w:val="28"/>
                <w:szCs w:val="28"/>
              </w:rPr>
              <w:t>1,15</w:t>
            </w:r>
          </w:p>
        </w:tc>
        <w:tc>
          <w:tcPr>
            <w:tcW w:w="1276" w:type="dxa"/>
            <w:tcBorders>
              <w:top w:val="nil"/>
              <w:left w:val="nil"/>
              <w:bottom w:val="single" w:sz="4" w:space="0" w:color="auto"/>
              <w:right w:val="single" w:sz="4" w:space="0" w:color="auto"/>
            </w:tcBorders>
            <w:shd w:val="clear" w:color="000000" w:fill="FFFFFF"/>
            <w:vAlign w:val="center"/>
          </w:tcPr>
          <w:p w14:paraId="0B00E7B0" w14:textId="77777777" w:rsidR="00747DE4" w:rsidRPr="002032FC" w:rsidRDefault="00747DE4" w:rsidP="00747DE4">
            <w:pPr>
              <w:jc w:val="center"/>
              <w:rPr>
                <w:sz w:val="28"/>
                <w:szCs w:val="28"/>
              </w:rPr>
            </w:pPr>
            <w:r>
              <w:rPr>
                <w:sz w:val="28"/>
                <w:szCs w:val="28"/>
              </w:rPr>
              <w:t>1,15</w:t>
            </w:r>
          </w:p>
        </w:tc>
        <w:tc>
          <w:tcPr>
            <w:tcW w:w="1276" w:type="dxa"/>
            <w:tcBorders>
              <w:top w:val="nil"/>
              <w:left w:val="nil"/>
              <w:bottom w:val="single" w:sz="4" w:space="0" w:color="auto"/>
              <w:right w:val="single" w:sz="4" w:space="0" w:color="auto"/>
            </w:tcBorders>
            <w:shd w:val="clear" w:color="000000" w:fill="FFFFFF"/>
            <w:vAlign w:val="center"/>
          </w:tcPr>
          <w:p w14:paraId="3CC4FF03" w14:textId="77777777" w:rsidR="00747DE4" w:rsidRPr="002032FC" w:rsidRDefault="00747DE4" w:rsidP="00747DE4">
            <w:pPr>
              <w:jc w:val="center"/>
              <w:rPr>
                <w:sz w:val="28"/>
                <w:szCs w:val="28"/>
              </w:rPr>
            </w:pPr>
            <w:r>
              <w:rPr>
                <w:sz w:val="28"/>
                <w:szCs w:val="28"/>
              </w:rPr>
              <w:t>1,15</w:t>
            </w:r>
          </w:p>
        </w:tc>
        <w:tc>
          <w:tcPr>
            <w:tcW w:w="1417" w:type="dxa"/>
            <w:tcBorders>
              <w:top w:val="nil"/>
              <w:left w:val="nil"/>
              <w:bottom w:val="single" w:sz="4" w:space="0" w:color="auto"/>
              <w:right w:val="single" w:sz="4" w:space="0" w:color="auto"/>
            </w:tcBorders>
            <w:shd w:val="clear" w:color="000000" w:fill="FFFFFF"/>
            <w:vAlign w:val="center"/>
          </w:tcPr>
          <w:p w14:paraId="6C77F925" w14:textId="77777777" w:rsidR="00747DE4" w:rsidRPr="002032FC" w:rsidRDefault="00747DE4" w:rsidP="00747DE4">
            <w:pPr>
              <w:jc w:val="center"/>
              <w:rPr>
                <w:sz w:val="28"/>
                <w:szCs w:val="28"/>
              </w:rPr>
            </w:pPr>
            <w:r>
              <w:rPr>
                <w:sz w:val="28"/>
                <w:szCs w:val="28"/>
              </w:rPr>
              <w:t>1,67</w:t>
            </w:r>
          </w:p>
        </w:tc>
        <w:tc>
          <w:tcPr>
            <w:tcW w:w="1276" w:type="dxa"/>
            <w:tcBorders>
              <w:top w:val="nil"/>
              <w:left w:val="nil"/>
              <w:bottom w:val="single" w:sz="4" w:space="0" w:color="auto"/>
              <w:right w:val="single" w:sz="4" w:space="0" w:color="auto"/>
            </w:tcBorders>
            <w:shd w:val="clear" w:color="000000" w:fill="FFFFFF"/>
            <w:vAlign w:val="center"/>
          </w:tcPr>
          <w:p w14:paraId="519DDF3A" w14:textId="77777777" w:rsidR="00747DE4" w:rsidRPr="002032FC" w:rsidRDefault="00747DE4" w:rsidP="00747DE4">
            <w:pPr>
              <w:jc w:val="center"/>
              <w:rPr>
                <w:sz w:val="28"/>
                <w:szCs w:val="28"/>
              </w:rPr>
            </w:pPr>
            <w:r>
              <w:rPr>
                <w:sz w:val="28"/>
                <w:szCs w:val="28"/>
              </w:rPr>
              <w:t>1,41</w:t>
            </w:r>
          </w:p>
        </w:tc>
        <w:tc>
          <w:tcPr>
            <w:tcW w:w="1276" w:type="dxa"/>
            <w:tcBorders>
              <w:top w:val="nil"/>
              <w:left w:val="nil"/>
              <w:bottom w:val="single" w:sz="4" w:space="0" w:color="auto"/>
              <w:right w:val="single" w:sz="4" w:space="0" w:color="auto"/>
            </w:tcBorders>
            <w:shd w:val="clear" w:color="000000" w:fill="FFFFFF"/>
            <w:vAlign w:val="center"/>
          </w:tcPr>
          <w:p w14:paraId="3089855E" w14:textId="77777777" w:rsidR="00747DE4" w:rsidRPr="002032FC" w:rsidRDefault="00747DE4" w:rsidP="00747DE4">
            <w:pPr>
              <w:jc w:val="center"/>
              <w:rPr>
                <w:sz w:val="28"/>
                <w:szCs w:val="28"/>
              </w:rPr>
            </w:pPr>
            <w:r>
              <w:rPr>
                <w:sz w:val="28"/>
                <w:szCs w:val="28"/>
              </w:rPr>
              <w:t>1,57</w:t>
            </w:r>
          </w:p>
        </w:tc>
        <w:tc>
          <w:tcPr>
            <w:tcW w:w="1277" w:type="dxa"/>
            <w:tcBorders>
              <w:top w:val="nil"/>
              <w:left w:val="nil"/>
              <w:bottom w:val="single" w:sz="4" w:space="0" w:color="auto"/>
              <w:right w:val="single" w:sz="4" w:space="0" w:color="auto"/>
            </w:tcBorders>
            <w:shd w:val="clear" w:color="000000" w:fill="FFFFFF"/>
            <w:vAlign w:val="center"/>
          </w:tcPr>
          <w:p w14:paraId="26CE4410" w14:textId="77777777" w:rsidR="00747DE4" w:rsidRPr="002032FC" w:rsidRDefault="00747DE4" w:rsidP="00747DE4">
            <w:pPr>
              <w:jc w:val="center"/>
              <w:rPr>
                <w:sz w:val="28"/>
                <w:szCs w:val="28"/>
              </w:rPr>
            </w:pPr>
            <w:r>
              <w:rPr>
                <w:sz w:val="28"/>
                <w:szCs w:val="28"/>
              </w:rPr>
              <w:t>1,57</w:t>
            </w:r>
          </w:p>
        </w:tc>
        <w:tc>
          <w:tcPr>
            <w:tcW w:w="1416" w:type="dxa"/>
            <w:tcBorders>
              <w:top w:val="nil"/>
              <w:left w:val="nil"/>
              <w:bottom w:val="single" w:sz="4" w:space="0" w:color="auto"/>
              <w:right w:val="single" w:sz="4" w:space="0" w:color="auto"/>
            </w:tcBorders>
            <w:shd w:val="clear" w:color="000000" w:fill="FFFFFF"/>
            <w:vAlign w:val="center"/>
          </w:tcPr>
          <w:p w14:paraId="5215D647" w14:textId="77777777" w:rsidR="00747DE4" w:rsidRPr="002032FC" w:rsidRDefault="00747DE4" w:rsidP="00747DE4">
            <w:pPr>
              <w:jc w:val="center"/>
              <w:rPr>
                <w:sz w:val="28"/>
                <w:szCs w:val="28"/>
              </w:rPr>
            </w:pPr>
            <w:r>
              <w:rPr>
                <w:sz w:val="28"/>
                <w:szCs w:val="28"/>
              </w:rPr>
              <w:t>1,71</w:t>
            </w:r>
          </w:p>
        </w:tc>
      </w:tr>
    </w:tbl>
    <w:p w14:paraId="2EBA00DB" w14:textId="77777777" w:rsidR="00747DE4" w:rsidRDefault="00747DE4" w:rsidP="00747DE4">
      <w:pPr>
        <w:ind w:firstLine="709"/>
        <w:jc w:val="both"/>
        <w:rPr>
          <w:color w:val="000000" w:themeColor="text1"/>
          <w:sz w:val="28"/>
          <w:szCs w:val="28"/>
        </w:rPr>
      </w:pPr>
    </w:p>
    <w:p w14:paraId="30BFA661" w14:textId="77777777" w:rsidR="00747DE4" w:rsidRPr="004E1A9D" w:rsidRDefault="00747DE4" w:rsidP="00747DE4">
      <w:pPr>
        <w:ind w:left="-709" w:firstLine="709"/>
        <w:jc w:val="right"/>
        <w:rPr>
          <w:color w:val="000000" w:themeColor="text1"/>
          <w:sz w:val="28"/>
          <w:szCs w:val="28"/>
        </w:rPr>
      </w:pPr>
      <w:r w:rsidRPr="00DF3443">
        <w:rPr>
          <w:color w:val="000000" w:themeColor="text1"/>
          <w:sz w:val="28"/>
          <w:szCs w:val="28"/>
        </w:rPr>
        <w:t>».</w:t>
      </w:r>
    </w:p>
    <w:p w14:paraId="2EA3253B" w14:textId="69BB57F1" w:rsidR="009F6A4B" w:rsidRDefault="009F6A4B" w:rsidP="00195F61">
      <w:pPr>
        <w:ind w:right="142"/>
        <w:jc w:val="both"/>
      </w:pPr>
    </w:p>
    <w:sectPr w:rsidR="009F6A4B" w:rsidSect="00747DE4">
      <w:pgSz w:w="16838" w:h="11906" w:orient="landscape"/>
      <w:pgMar w:top="1276" w:right="993" w:bottom="85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E46384" w:rsidRDefault="00E46384" w:rsidP="00943C6C">
      <w:r>
        <w:separator/>
      </w:r>
    </w:p>
  </w:endnote>
  <w:endnote w:type="continuationSeparator" w:id="0">
    <w:p w14:paraId="534ADC4C" w14:textId="77777777" w:rsidR="00E46384" w:rsidRDefault="00E46384"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E46384" w:rsidRDefault="00E46384"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E46384" w:rsidRDefault="00E4638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0317A4F6" w:rsidR="00E46384" w:rsidRDefault="00E46384"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28 заседания Правления РЭК Кузбасса от 04.06.</w:t>
    </w:r>
    <w:bookmarkEnd w:id="2"/>
    <w:bookmarkEnd w:id="3"/>
    <w:bookmarkEnd w:id="4"/>
    <w:bookmarkEnd w:id="5"/>
    <w:bookmarkEnd w:id="6"/>
    <w:bookmarkEnd w:id="7"/>
    <w:bookmarkEnd w:id="8"/>
    <w:bookmarkEnd w:id="9"/>
    <w:bookmarkEnd w:id="10"/>
    <w:bookmarkEnd w:id="11"/>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E46384" w:rsidRDefault="00E46384" w:rsidP="00943C6C">
      <w:r>
        <w:separator/>
      </w:r>
    </w:p>
  </w:footnote>
  <w:footnote w:type="continuationSeparator" w:id="0">
    <w:p w14:paraId="0986EF99" w14:textId="77777777" w:rsidR="00E46384" w:rsidRDefault="00E46384"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4AD0680F" w14:textId="77777777" w:rsidR="00E46384" w:rsidRDefault="00E46384">
        <w:pPr>
          <w:pStyle w:val="a8"/>
          <w:jc w:val="center"/>
        </w:pPr>
        <w:r>
          <w:fldChar w:fldCharType="begin"/>
        </w:r>
        <w:r>
          <w:instrText xml:space="preserve"> PAGE   \* MERGEFORMAT </w:instrText>
        </w:r>
        <w:r>
          <w:fldChar w:fldCharType="separate"/>
        </w:r>
        <w:r>
          <w:rPr>
            <w:noProof/>
          </w:rPr>
          <w:t>17</w:t>
        </w:r>
        <w:r>
          <w:rPr>
            <w:noProof/>
          </w:rPr>
          <w:fldChar w:fldCharType="end"/>
        </w:r>
      </w:p>
    </w:sdtContent>
  </w:sdt>
  <w:p w14:paraId="3834DD8B" w14:textId="77777777" w:rsidR="00E46384" w:rsidRDefault="00E4638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00226372" w14:textId="77777777" w:rsidR="00E46384" w:rsidRDefault="00E46384">
        <w:pPr>
          <w:pStyle w:val="a8"/>
          <w:jc w:val="center"/>
        </w:pPr>
        <w:r>
          <w:fldChar w:fldCharType="begin"/>
        </w:r>
        <w:r>
          <w:instrText>PAGE   \* MERGEFORMAT</w:instrText>
        </w:r>
        <w:r>
          <w:fldChar w:fldCharType="separate"/>
        </w:r>
        <w:r>
          <w:rPr>
            <w:noProof/>
          </w:rPr>
          <w:t>14</w:t>
        </w:r>
        <w:r>
          <w:fldChar w:fldCharType="end"/>
        </w:r>
      </w:p>
    </w:sdtContent>
  </w:sdt>
  <w:p w14:paraId="424DC7E8" w14:textId="77777777" w:rsidR="00E46384" w:rsidRDefault="00E4638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2882796"/>
      <w:docPartObj>
        <w:docPartGallery w:val="Page Numbers (Top of Page)"/>
        <w:docPartUnique/>
      </w:docPartObj>
    </w:sdtPr>
    <w:sdtContent>
      <w:p w14:paraId="35348D45" w14:textId="77777777" w:rsidR="00E46384" w:rsidRDefault="00E46384">
        <w:pPr>
          <w:pStyle w:val="a8"/>
          <w:jc w:val="center"/>
        </w:pPr>
        <w:r>
          <w:fldChar w:fldCharType="begin"/>
        </w:r>
        <w:r>
          <w:instrText xml:space="preserve"> PAGE   \* MERGEFORMAT </w:instrText>
        </w:r>
        <w:r>
          <w:fldChar w:fldCharType="separate"/>
        </w:r>
        <w:r>
          <w:rPr>
            <w:noProof/>
          </w:rPr>
          <w:t>17</w:t>
        </w:r>
        <w:r>
          <w:rPr>
            <w:noProof/>
          </w:rPr>
          <w:fldChar w:fldCharType="end"/>
        </w:r>
      </w:p>
    </w:sdtContent>
  </w:sdt>
  <w:p w14:paraId="3C1C5AB2" w14:textId="77777777" w:rsidR="00E46384" w:rsidRDefault="00E46384">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549737"/>
      <w:docPartObj>
        <w:docPartGallery w:val="Page Numbers (Top of Page)"/>
        <w:docPartUnique/>
      </w:docPartObj>
    </w:sdtPr>
    <w:sdtContent>
      <w:p w14:paraId="1C96043A" w14:textId="77777777" w:rsidR="00E46384" w:rsidRDefault="00E46384">
        <w:pPr>
          <w:pStyle w:val="a8"/>
          <w:jc w:val="center"/>
        </w:pPr>
        <w:r>
          <w:fldChar w:fldCharType="begin"/>
        </w:r>
        <w:r>
          <w:instrText>PAGE   \* MERGEFORMAT</w:instrText>
        </w:r>
        <w:r>
          <w:fldChar w:fldCharType="separate"/>
        </w:r>
        <w:r>
          <w:rPr>
            <w:noProof/>
          </w:rPr>
          <w:t>14</w:t>
        </w:r>
        <w:r>
          <w:fldChar w:fldCharType="end"/>
        </w:r>
      </w:p>
    </w:sdtContent>
  </w:sdt>
  <w:p w14:paraId="422CF3F8" w14:textId="77777777" w:rsidR="00E46384" w:rsidRDefault="00E46384">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4482927"/>
      <w:docPartObj>
        <w:docPartGallery w:val="Page Numbers (Top of Page)"/>
        <w:docPartUnique/>
      </w:docPartObj>
    </w:sdtPr>
    <w:sdtContent>
      <w:p w14:paraId="333D07B4" w14:textId="77777777" w:rsidR="00E46384" w:rsidRDefault="00E46384">
        <w:pPr>
          <w:pStyle w:val="a8"/>
          <w:jc w:val="center"/>
        </w:pPr>
        <w:r>
          <w:fldChar w:fldCharType="begin"/>
        </w:r>
        <w:r>
          <w:instrText xml:space="preserve"> PAGE   \* MERGEFORMAT </w:instrText>
        </w:r>
        <w:r>
          <w:fldChar w:fldCharType="separate"/>
        </w:r>
        <w:r>
          <w:rPr>
            <w:noProof/>
          </w:rPr>
          <w:t>16</w:t>
        </w:r>
        <w:r>
          <w:rPr>
            <w:noProof/>
          </w:rPr>
          <w:fldChar w:fldCharType="end"/>
        </w:r>
      </w:p>
    </w:sdtContent>
  </w:sdt>
  <w:p w14:paraId="475D5AEF" w14:textId="77777777" w:rsidR="00E46384" w:rsidRDefault="00E46384">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6491480"/>
      <w:docPartObj>
        <w:docPartGallery w:val="Page Numbers (Top of Page)"/>
        <w:docPartUnique/>
      </w:docPartObj>
    </w:sdtPr>
    <w:sdtContent>
      <w:p w14:paraId="4D9FE502" w14:textId="77777777" w:rsidR="00E46384" w:rsidRDefault="00E46384">
        <w:pPr>
          <w:pStyle w:val="a8"/>
          <w:jc w:val="center"/>
        </w:pPr>
        <w:r>
          <w:fldChar w:fldCharType="begin"/>
        </w:r>
        <w:r>
          <w:instrText>PAGE   \* MERGEFORMAT</w:instrText>
        </w:r>
        <w:r>
          <w:fldChar w:fldCharType="separate"/>
        </w:r>
        <w:r>
          <w:rPr>
            <w:noProof/>
          </w:rPr>
          <w:t>17</w:t>
        </w:r>
        <w:r>
          <w:fldChar w:fldCharType="end"/>
        </w:r>
      </w:p>
    </w:sdtContent>
  </w:sdt>
  <w:p w14:paraId="0A2161D6" w14:textId="77777777" w:rsidR="00E46384" w:rsidRDefault="00E463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266088B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0"/>
  </w:num>
  <w:num w:numId="2">
    <w:abstractNumId w:val="2"/>
  </w:num>
  <w:num w:numId="3">
    <w:abstractNumId w:val="0"/>
  </w:num>
  <w:num w:numId="4">
    <w:abstractNumId w:val="3"/>
  </w:num>
  <w:num w:numId="5">
    <w:abstractNumId w:val="1"/>
  </w:num>
  <w:num w:numId="6">
    <w:abstractNumId w:val="12"/>
  </w:num>
  <w:num w:numId="7">
    <w:abstractNumId w:val="8"/>
  </w:num>
  <w:num w:numId="8">
    <w:abstractNumId w:val="4"/>
    <w:lvlOverride w:ilvl="0">
      <w:lvl w:ilvl="0">
        <w:numFmt w:val="bullet"/>
        <w:lvlText w:val="-"/>
        <w:legacy w:legacy="1" w:legacySpace="0" w:legacyIndent="139"/>
        <w:lvlJc w:val="left"/>
        <w:rPr>
          <w:rFonts w:ascii="Times New Roman" w:hAnsi="Times New Roman" w:hint="default"/>
        </w:rPr>
      </w:lvl>
    </w:lvlOverride>
  </w:num>
  <w:num w:numId="9">
    <w:abstractNumId w:val="9"/>
  </w:num>
  <w:num w:numId="1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0E99"/>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7C80"/>
    <w:rsid w:val="00184787"/>
    <w:rsid w:val="001867F3"/>
    <w:rsid w:val="00192523"/>
    <w:rsid w:val="0019579B"/>
    <w:rsid w:val="00195EFE"/>
    <w:rsid w:val="00195F61"/>
    <w:rsid w:val="001A0F30"/>
    <w:rsid w:val="001A38F8"/>
    <w:rsid w:val="001A3A63"/>
    <w:rsid w:val="001A59FF"/>
    <w:rsid w:val="001A68E3"/>
    <w:rsid w:val="001B067F"/>
    <w:rsid w:val="001B0B61"/>
    <w:rsid w:val="001B2506"/>
    <w:rsid w:val="001B2D1D"/>
    <w:rsid w:val="001C2C74"/>
    <w:rsid w:val="001C6323"/>
    <w:rsid w:val="001D2BC0"/>
    <w:rsid w:val="001D4F1A"/>
    <w:rsid w:val="001D5964"/>
    <w:rsid w:val="001E3AF3"/>
    <w:rsid w:val="001E5E95"/>
    <w:rsid w:val="001E760F"/>
    <w:rsid w:val="001F3E9D"/>
    <w:rsid w:val="001F5CD1"/>
    <w:rsid w:val="00200343"/>
    <w:rsid w:val="002010AF"/>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076F"/>
    <w:rsid w:val="00302651"/>
    <w:rsid w:val="0030417F"/>
    <w:rsid w:val="0030725E"/>
    <w:rsid w:val="00310CB8"/>
    <w:rsid w:val="00312424"/>
    <w:rsid w:val="003134DB"/>
    <w:rsid w:val="0031524F"/>
    <w:rsid w:val="00320509"/>
    <w:rsid w:val="003240B3"/>
    <w:rsid w:val="00340BD2"/>
    <w:rsid w:val="00340DB5"/>
    <w:rsid w:val="003421D0"/>
    <w:rsid w:val="003446F3"/>
    <w:rsid w:val="003468FE"/>
    <w:rsid w:val="00347109"/>
    <w:rsid w:val="00347FEA"/>
    <w:rsid w:val="00350577"/>
    <w:rsid w:val="00350C15"/>
    <w:rsid w:val="00353546"/>
    <w:rsid w:val="00354ECC"/>
    <w:rsid w:val="003572B7"/>
    <w:rsid w:val="0036058D"/>
    <w:rsid w:val="00373F98"/>
    <w:rsid w:val="003768EE"/>
    <w:rsid w:val="00377542"/>
    <w:rsid w:val="00377D8F"/>
    <w:rsid w:val="00380B7A"/>
    <w:rsid w:val="0038201C"/>
    <w:rsid w:val="00382CCF"/>
    <w:rsid w:val="00385012"/>
    <w:rsid w:val="00390E56"/>
    <w:rsid w:val="00392BBA"/>
    <w:rsid w:val="00397DAE"/>
    <w:rsid w:val="003A0785"/>
    <w:rsid w:val="003A24C0"/>
    <w:rsid w:val="003A34AC"/>
    <w:rsid w:val="003A7D9E"/>
    <w:rsid w:val="003B01E1"/>
    <w:rsid w:val="003B11FB"/>
    <w:rsid w:val="003B1D16"/>
    <w:rsid w:val="003B4CE2"/>
    <w:rsid w:val="003B7EAA"/>
    <w:rsid w:val="003C425C"/>
    <w:rsid w:val="003C63B0"/>
    <w:rsid w:val="003D45FD"/>
    <w:rsid w:val="003D47BD"/>
    <w:rsid w:val="003D5641"/>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1C34"/>
    <w:rsid w:val="004221DC"/>
    <w:rsid w:val="004224D0"/>
    <w:rsid w:val="0042566C"/>
    <w:rsid w:val="004262E6"/>
    <w:rsid w:val="00426C60"/>
    <w:rsid w:val="004278BA"/>
    <w:rsid w:val="00435254"/>
    <w:rsid w:val="00442E5F"/>
    <w:rsid w:val="00443295"/>
    <w:rsid w:val="004436A0"/>
    <w:rsid w:val="00443D75"/>
    <w:rsid w:val="00445543"/>
    <w:rsid w:val="00445C27"/>
    <w:rsid w:val="00451347"/>
    <w:rsid w:val="004517D7"/>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3CE1"/>
    <w:rsid w:val="004A4E63"/>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17B4C"/>
    <w:rsid w:val="00522A59"/>
    <w:rsid w:val="00524674"/>
    <w:rsid w:val="00533D5C"/>
    <w:rsid w:val="00535001"/>
    <w:rsid w:val="0053512F"/>
    <w:rsid w:val="00537AA4"/>
    <w:rsid w:val="00542C54"/>
    <w:rsid w:val="0054307E"/>
    <w:rsid w:val="00543BD7"/>
    <w:rsid w:val="0054560D"/>
    <w:rsid w:val="005478C4"/>
    <w:rsid w:val="00547921"/>
    <w:rsid w:val="00547D31"/>
    <w:rsid w:val="00550580"/>
    <w:rsid w:val="00550D5C"/>
    <w:rsid w:val="005516AD"/>
    <w:rsid w:val="005534F9"/>
    <w:rsid w:val="00555BEF"/>
    <w:rsid w:val="00556F92"/>
    <w:rsid w:val="00557017"/>
    <w:rsid w:val="00560E37"/>
    <w:rsid w:val="00561E85"/>
    <w:rsid w:val="00562165"/>
    <w:rsid w:val="00565C2E"/>
    <w:rsid w:val="005664B0"/>
    <w:rsid w:val="00566AC2"/>
    <w:rsid w:val="00567627"/>
    <w:rsid w:val="005676E8"/>
    <w:rsid w:val="00571941"/>
    <w:rsid w:val="005733FF"/>
    <w:rsid w:val="0057353A"/>
    <w:rsid w:val="00574DBF"/>
    <w:rsid w:val="0057584C"/>
    <w:rsid w:val="00580336"/>
    <w:rsid w:val="00584D89"/>
    <w:rsid w:val="00585DA2"/>
    <w:rsid w:val="00586866"/>
    <w:rsid w:val="005876A9"/>
    <w:rsid w:val="005908C5"/>
    <w:rsid w:val="00591B98"/>
    <w:rsid w:val="00591BD4"/>
    <w:rsid w:val="00592D1F"/>
    <w:rsid w:val="00592DB2"/>
    <w:rsid w:val="005948C6"/>
    <w:rsid w:val="005949EA"/>
    <w:rsid w:val="00595D8C"/>
    <w:rsid w:val="005976A0"/>
    <w:rsid w:val="005978EF"/>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6025A8"/>
    <w:rsid w:val="00607F54"/>
    <w:rsid w:val="006154C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2EA6"/>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43BF"/>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47DE4"/>
    <w:rsid w:val="00750901"/>
    <w:rsid w:val="007520CC"/>
    <w:rsid w:val="0075338E"/>
    <w:rsid w:val="0075442B"/>
    <w:rsid w:val="00756273"/>
    <w:rsid w:val="0075643B"/>
    <w:rsid w:val="0075707B"/>
    <w:rsid w:val="00760F62"/>
    <w:rsid w:val="00763AC7"/>
    <w:rsid w:val="00765201"/>
    <w:rsid w:val="00777950"/>
    <w:rsid w:val="00781428"/>
    <w:rsid w:val="007815FF"/>
    <w:rsid w:val="00784E10"/>
    <w:rsid w:val="00785765"/>
    <w:rsid w:val="00786A50"/>
    <w:rsid w:val="00792EFA"/>
    <w:rsid w:val="0079313E"/>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0930"/>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5776"/>
    <w:rsid w:val="00836EA1"/>
    <w:rsid w:val="00843D40"/>
    <w:rsid w:val="00844D73"/>
    <w:rsid w:val="00847B6B"/>
    <w:rsid w:val="00847DF0"/>
    <w:rsid w:val="008518BA"/>
    <w:rsid w:val="008521EB"/>
    <w:rsid w:val="0085266F"/>
    <w:rsid w:val="00852FCC"/>
    <w:rsid w:val="008550C5"/>
    <w:rsid w:val="00863D76"/>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89"/>
    <w:rsid w:val="008931C6"/>
    <w:rsid w:val="00895931"/>
    <w:rsid w:val="008967A8"/>
    <w:rsid w:val="00897D9F"/>
    <w:rsid w:val="008A29B5"/>
    <w:rsid w:val="008A4225"/>
    <w:rsid w:val="008A5B68"/>
    <w:rsid w:val="008B1DE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62AC"/>
    <w:rsid w:val="009A675C"/>
    <w:rsid w:val="009A6C40"/>
    <w:rsid w:val="009A788B"/>
    <w:rsid w:val="009A7ADA"/>
    <w:rsid w:val="009B328A"/>
    <w:rsid w:val="009B3BE7"/>
    <w:rsid w:val="009B4D13"/>
    <w:rsid w:val="009B55A6"/>
    <w:rsid w:val="009B5701"/>
    <w:rsid w:val="009B64B3"/>
    <w:rsid w:val="009C188B"/>
    <w:rsid w:val="009C310C"/>
    <w:rsid w:val="009C45AB"/>
    <w:rsid w:val="009C480D"/>
    <w:rsid w:val="009C6893"/>
    <w:rsid w:val="009C6EEF"/>
    <w:rsid w:val="009C71FD"/>
    <w:rsid w:val="009D1B11"/>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6A4B"/>
    <w:rsid w:val="009F77D2"/>
    <w:rsid w:val="00A06F3D"/>
    <w:rsid w:val="00A07318"/>
    <w:rsid w:val="00A07729"/>
    <w:rsid w:val="00A1237D"/>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3127"/>
    <w:rsid w:val="00A34FE6"/>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29FB"/>
    <w:rsid w:val="00AE4BC1"/>
    <w:rsid w:val="00AE6B37"/>
    <w:rsid w:val="00AE6E7C"/>
    <w:rsid w:val="00AF2173"/>
    <w:rsid w:val="00AF31C3"/>
    <w:rsid w:val="00AF5A14"/>
    <w:rsid w:val="00B021D4"/>
    <w:rsid w:val="00B02261"/>
    <w:rsid w:val="00B050C9"/>
    <w:rsid w:val="00B12BAB"/>
    <w:rsid w:val="00B13778"/>
    <w:rsid w:val="00B13BB5"/>
    <w:rsid w:val="00B13D00"/>
    <w:rsid w:val="00B1658F"/>
    <w:rsid w:val="00B16E4D"/>
    <w:rsid w:val="00B17F38"/>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15A"/>
    <w:rsid w:val="00B562F2"/>
    <w:rsid w:val="00B56BE3"/>
    <w:rsid w:val="00B6011A"/>
    <w:rsid w:val="00B62947"/>
    <w:rsid w:val="00B646DF"/>
    <w:rsid w:val="00B706B6"/>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0F3"/>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8068E"/>
    <w:rsid w:val="00C85AD0"/>
    <w:rsid w:val="00C865A4"/>
    <w:rsid w:val="00C86750"/>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D15AF"/>
    <w:rsid w:val="00CD2C22"/>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C9F"/>
    <w:rsid w:val="00D15D27"/>
    <w:rsid w:val="00D20400"/>
    <w:rsid w:val="00D23269"/>
    <w:rsid w:val="00D27D2C"/>
    <w:rsid w:val="00D3689C"/>
    <w:rsid w:val="00D36E71"/>
    <w:rsid w:val="00D3769D"/>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77EA9"/>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6F2D"/>
    <w:rsid w:val="00DE7AEE"/>
    <w:rsid w:val="00DE7D5A"/>
    <w:rsid w:val="00DF2E9F"/>
    <w:rsid w:val="00E01E81"/>
    <w:rsid w:val="00E0443D"/>
    <w:rsid w:val="00E05C54"/>
    <w:rsid w:val="00E07E59"/>
    <w:rsid w:val="00E10AF2"/>
    <w:rsid w:val="00E10FDC"/>
    <w:rsid w:val="00E127C4"/>
    <w:rsid w:val="00E13B8C"/>
    <w:rsid w:val="00E1587B"/>
    <w:rsid w:val="00E15B30"/>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6384"/>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2290"/>
    <w:rsid w:val="00E82718"/>
    <w:rsid w:val="00E84D88"/>
    <w:rsid w:val="00E85B6F"/>
    <w:rsid w:val="00E87222"/>
    <w:rsid w:val="00E8752B"/>
    <w:rsid w:val="00E915D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D38EF"/>
    <w:rsid w:val="00EE5A13"/>
    <w:rsid w:val="00EE5ED6"/>
    <w:rsid w:val="00EE779D"/>
    <w:rsid w:val="00EF0CA4"/>
    <w:rsid w:val="00EF1057"/>
    <w:rsid w:val="00EF3A47"/>
    <w:rsid w:val="00EF7525"/>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0994"/>
    <w:rsid w:val="00F31F9B"/>
    <w:rsid w:val="00F32F89"/>
    <w:rsid w:val="00F3394F"/>
    <w:rsid w:val="00F33E96"/>
    <w:rsid w:val="00F349DC"/>
    <w:rsid w:val="00F35BD3"/>
    <w:rsid w:val="00F36330"/>
    <w:rsid w:val="00F364AA"/>
    <w:rsid w:val="00F37256"/>
    <w:rsid w:val="00F4075B"/>
    <w:rsid w:val="00F41A66"/>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1F59"/>
    <w:rsid w:val="00FC2D1F"/>
    <w:rsid w:val="00FC3A8B"/>
    <w:rsid w:val="00FC5147"/>
    <w:rsid w:val="00FC5872"/>
    <w:rsid w:val="00FD5FE0"/>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afffff2">
    <w:basedOn w:val="a3"/>
    <w:next w:val="affa"/>
    <w:rsid w:val="00A07318"/>
    <w:pPr>
      <w:spacing w:before="100" w:beforeAutospacing="1" w:after="100" w:afterAutospacing="1"/>
    </w:pPr>
  </w:style>
  <w:style w:type="paragraph" w:customStyle="1" w:styleId="afffff3">
    <w:name w:val="Знак"/>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3"/>
    <w:rsid w:val="0057584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553621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641996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4058767">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F7B0ACBCC8A3BDC9BA234FA4EF1286F789835BE8F185CD89371811B687AFFB56AEB292774DB689102AD8A34C058366C2C1E6E1335FD62Ai5FEK" TargetMode="External"/><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3.wmf"/><Relationship Id="rId68" Type="http://schemas.openxmlformats.org/officeDocument/2006/relationships/image" Target="media/image58.wmf"/><Relationship Id="rId84" Type="http://schemas.openxmlformats.org/officeDocument/2006/relationships/image" Target="media/image74.wmf"/><Relationship Id="rId89" Type="http://schemas.openxmlformats.org/officeDocument/2006/relationships/image" Target="media/image79.wmf"/><Relationship Id="rId112" Type="http://schemas.openxmlformats.org/officeDocument/2006/relationships/image" Target="media/image102.wmf"/><Relationship Id="rId16" Type="http://schemas.openxmlformats.org/officeDocument/2006/relationships/image" Target="media/image8.wmf"/><Relationship Id="rId107" Type="http://schemas.openxmlformats.org/officeDocument/2006/relationships/image" Target="media/image97.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49.wmf"/><Relationship Id="rId74" Type="http://schemas.openxmlformats.org/officeDocument/2006/relationships/image" Target="media/image64.wmf"/><Relationship Id="rId79" Type="http://schemas.openxmlformats.org/officeDocument/2006/relationships/image" Target="media/image69.wmf"/><Relationship Id="rId102" Type="http://schemas.openxmlformats.org/officeDocument/2006/relationships/image" Target="media/image92.wmf"/><Relationship Id="rId123" Type="http://schemas.openxmlformats.org/officeDocument/2006/relationships/hyperlink" Target="consultantplus://offline/ref=86F7B0ACBCC8A3BDC9BA234FA4EF1286F789835BE8F185CD89371811B687AFFB56AEB292774DB689102AD8A34C058366C2C1E6E1335FD62Ai5FEK" TargetMode="External"/><Relationship Id="rId128" Type="http://schemas.openxmlformats.org/officeDocument/2006/relationships/header" Target="header6.xml"/><Relationship Id="rId5" Type="http://schemas.openxmlformats.org/officeDocument/2006/relationships/footnotes" Target="footnotes.xml"/><Relationship Id="rId90" Type="http://schemas.openxmlformats.org/officeDocument/2006/relationships/image" Target="media/image80.emf"/><Relationship Id="rId95" Type="http://schemas.openxmlformats.org/officeDocument/2006/relationships/image" Target="media/image85.wmf"/><Relationship Id="rId22" Type="http://schemas.openxmlformats.org/officeDocument/2006/relationships/image" Target="media/image14.wmf"/><Relationship Id="rId27" Type="http://schemas.openxmlformats.org/officeDocument/2006/relationships/image" Target="media/image19.wmf"/><Relationship Id="rId43" Type="http://schemas.openxmlformats.org/officeDocument/2006/relationships/image" Target="media/image35.wmf"/><Relationship Id="rId48" Type="http://schemas.openxmlformats.org/officeDocument/2006/relationships/image" Target="media/image40.wmf"/><Relationship Id="rId64" Type="http://schemas.openxmlformats.org/officeDocument/2006/relationships/image" Target="media/image54.wmf"/><Relationship Id="rId69" Type="http://schemas.openxmlformats.org/officeDocument/2006/relationships/image" Target="media/image59.wmf"/><Relationship Id="rId113" Type="http://schemas.openxmlformats.org/officeDocument/2006/relationships/image" Target="media/image103.wmf"/><Relationship Id="rId118" Type="http://schemas.openxmlformats.org/officeDocument/2006/relationships/hyperlink" Target="consultantplus://offline/ref=3BA6FA74A50E718E896531E72E8AA562FB3430D6E311DF667BD716ED2D9D3612CCF2EE1AA74099A5504CF8837583645003327A1CE2F113E4P9I4K" TargetMode="External"/><Relationship Id="rId80" Type="http://schemas.openxmlformats.org/officeDocument/2006/relationships/image" Target="media/image70.wmf"/><Relationship Id="rId85" Type="http://schemas.openxmlformats.org/officeDocument/2006/relationships/image" Target="media/image75.wmf"/><Relationship Id="rId12" Type="http://schemas.openxmlformats.org/officeDocument/2006/relationships/image" Target="media/image4.wmf"/><Relationship Id="rId17" Type="http://schemas.openxmlformats.org/officeDocument/2006/relationships/image" Target="media/image9.wmf"/><Relationship Id="rId33" Type="http://schemas.openxmlformats.org/officeDocument/2006/relationships/image" Target="media/image25.wmf"/><Relationship Id="rId38" Type="http://schemas.openxmlformats.org/officeDocument/2006/relationships/image" Target="media/image30.wmf"/><Relationship Id="rId59" Type="http://schemas.openxmlformats.org/officeDocument/2006/relationships/hyperlink" Target="consultantplus://offline/ref=3BA6FA74A50E718E896531E72E8AA562FB3430D6E311DF667BD716ED2D9D3612CCF2EE1AA74099A5504CF8837583645003327A1CE2F113E4P9I4K" TargetMode="External"/><Relationship Id="rId103" Type="http://schemas.openxmlformats.org/officeDocument/2006/relationships/image" Target="media/image93.wmf"/><Relationship Id="rId108" Type="http://schemas.openxmlformats.org/officeDocument/2006/relationships/image" Target="media/image98.wmf"/><Relationship Id="rId124" Type="http://schemas.openxmlformats.org/officeDocument/2006/relationships/hyperlink" Target="consultantplus://offline/ref=3BA6FA74A50E718E896531E72E8AA562FB3430D6E311DF667BD716ED2D9D3612CCF2EE1AA74099A5504CF8837583645003327A1CE2F113E4P9I4K" TargetMode="External"/><Relationship Id="rId129" Type="http://schemas.openxmlformats.org/officeDocument/2006/relationships/fontTable" Target="fontTable.xml"/><Relationship Id="rId54" Type="http://schemas.openxmlformats.org/officeDocument/2006/relationships/image" Target="media/image46.wmf"/><Relationship Id="rId70" Type="http://schemas.openxmlformats.org/officeDocument/2006/relationships/image" Target="media/image60.wmf"/><Relationship Id="rId75" Type="http://schemas.openxmlformats.org/officeDocument/2006/relationships/image" Target="media/image65.wmf"/><Relationship Id="rId91" Type="http://schemas.openxmlformats.org/officeDocument/2006/relationships/image" Target="media/image81.emf"/><Relationship Id="rId96" Type="http://schemas.openxmlformats.org/officeDocument/2006/relationships/image" Target="media/image86.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image" Target="media/image41.wmf"/><Relationship Id="rId114" Type="http://schemas.openxmlformats.org/officeDocument/2006/relationships/image" Target="media/image104.wmf"/><Relationship Id="rId119" Type="http://schemas.openxmlformats.org/officeDocument/2006/relationships/image" Target="media/image105.emf"/><Relationship Id="rId44" Type="http://schemas.openxmlformats.org/officeDocument/2006/relationships/image" Target="media/image36.wmf"/><Relationship Id="rId60" Type="http://schemas.openxmlformats.org/officeDocument/2006/relationships/image" Target="media/image50.wmf"/><Relationship Id="rId65" Type="http://schemas.openxmlformats.org/officeDocument/2006/relationships/image" Target="media/image55.wmf"/><Relationship Id="rId81" Type="http://schemas.openxmlformats.org/officeDocument/2006/relationships/image" Target="media/image71.wmf"/><Relationship Id="rId86" Type="http://schemas.openxmlformats.org/officeDocument/2006/relationships/image" Target="media/image76.wmf"/><Relationship Id="rId130"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99.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hyperlink" Target="consultantplus://offline/ref=86F7B0ACBCC8A3BDC9BA234FA4EF1286F789835BE8F185CD89371811B687AFFB56AEB292774DB689102AD8A34C058366C2C1E6E1335FD62Ai5FEK" TargetMode="External"/><Relationship Id="rId76" Type="http://schemas.openxmlformats.org/officeDocument/2006/relationships/image" Target="media/image66.wmf"/><Relationship Id="rId97" Type="http://schemas.openxmlformats.org/officeDocument/2006/relationships/image" Target="media/image87.wmf"/><Relationship Id="rId104" Type="http://schemas.openxmlformats.org/officeDocument/2006/relationships/image" Target="media/image94.wmf"/><Relationship Id="rId120" Type="http://schemas.openxmlformats.org/officeDocument/2006/relationships/image" Target="media/image106.emf"/><Relationship Id="rId125" Type="http://schemas.openxmlformats.org/officeDocument/2006/relationships/image" Target="media/image107.emf"/><Relationship Id="rId7" Type="http://schemas.openxmlformats.org/officeDocument/2006/relationships/footer" Target="footer1.xml"/><Relationship Id="rId71" Type="http://schemas.openxmlformats.org/officeDocument/2006/relationships/image" Target="media/image61.wmf"/><Relationship Id="rId92" Type="http://schemas.openxmlformats.org/officeDocument/2006/relationships/image" Target="media/image82.w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6.wmf"/><Relationship Id="rId87" Type="http://schemas.openxmlformats.org/officeDocument/2006/relationships/image" Target="media/image77.wmf"/><Relationship Id="rId110" Type="http://schemas.openxmlformats.org/officeDocument/2006/relationships/image" Target="media/image100.emf"/><Relationship Id="rId115" Type="http://schemas.openxmlformats.org/officeDocument/2006/relationships/header" Target="header1.xml"/><Relationship Id="rId61" Type="http://schemas.openxmlformats.org/officeDocument/2006/relationships/image" Target="media/image51.wmf"/><Relationship Id="rId82" Type="http://schemas.openxmlformats.org/officeDocument/2006/relationships/image" Target="media/image72.wmf"/><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image" Target="media/image47.wmf"/><Relationship Id="rId77" Type="http://schemas.openxmlformats.org/officeDocument/2006/relationships/image" Target="media/image67.wmf"/><Relationship Id="rId100" Type="http://schemas.openxmlformats.org/officeDocument/2006/relationships/image" Target="media/image90.wmf"/><Relationship Id="rId105" Type="http://schemas.openxmlformats.org/officeDocument/2006/relationships/image" Target="media/image95.wmf"/><Relationship Id="rId126" Type="http://schemas.openxmlformats.org/officeDocument/2006/relationships/image" Target="media/image108.emf"/><Relationship Id="rId8" Type="http://schemas.openxmlformats.org/officeDocument/2006/relationships/footer" Target="footer2.xml"/><Relationship Id="rId51" Type="http://schemas.openxmlformats.org/officeDocument/2006/relationships/image" Target="media/image43.wmf"/><Relationship Id="rId72" Type="http://schemas.openxmlformats.org/officeDocument/2006/relationships/image" Target="media/image62.wmf"/><Relationship Id="rId93" Type="http://schemas.openxmlformats.org/officeDocument/2006/relationships/image" Target="media/image83.wmf"/><Relationship Id="rId98" Type="http://schemas.openxmlformats.org/officeDocument/2006/relationships/image" Target="media/image88.wmf"/><Relationship Id="rId121"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7.wmf"/><Relationship Id="rId116" Type="http://schemas.openxmlformats.org/officeDocument/2006/relationships/header" Target="header2.xml"/><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52.wmf"/><Relationship Id="rId83" Type="http://schemas.openxmlformats.org/officeDocument/2006/relationships/image" Target="media/image73.wmf"/><Relationship Id="rId88" Type="http://schemas.openxmlformats.org/officeDocument/2006/relationships/image" Target="media/image78.wmf"/><Relationship Id="rId111" Type="http://schemas.openxmlformats.org/officeDocument/2006/relationships/image" Target="media/image101.wmf"/><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8.wmf"/><Relationship Id="rId106" Type="http://schemas.openxmlformats.org/officeDocument/2006/relationships/image" Target="media/image96.wmf"/><Relationship Id="rId127" Type="http://schemas.openxmlformats.org/officeDocument/2006/relationships/header" Target="header5.xml"/><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44.wmf"/><Relationship Id="rId73" Type="http://schemas.openxmlformats.org/officeDocument/2006/relationships/image" Target="media/image63.wmf"/><Relationship Id="rId78" Type="http://schemas.openxmlformats.org/officeDocument/2006/relationships/image" Target="media/image68.wmf"/><Relationship Id="rId94" Type="http://schemas.openxmlformats.org/officeDocument/2006/relationships/image" Target="media/image84.wmf"/><Relationship Id="rId99" Type="http://schemas.openxmlformats.org/officeDocument/2006/relationships/image" Target="media/image89.wmf"/><Relationship Id="rId101" Type="http://schemas.openxmlformats.org/officeDocument/2006/relationships/image" Target="media/image91.wmf"/><Relationship Id="rId12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1.wmf"/><Relationship Id="rId26"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4483</TotalTime>
  <Pages>147</Pages>
  <Words>39636</Words>
  <Characters>225931</Characters>
  <Application>Microsoft Office Word</Application>
  <DocSecurity>0</DocSecurity>
  <Lines>1882</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58</cp:revision>
  <cp:lastPrinted>2020-06-10T02:49:00Z</cp:lastPrinted>
  <dcterms:created xsi:type="dcterms:W3CDTF">2019-12-23T03:40:00Z</dcterms:created>
  <dcterms:modified xsi:type="dcterms:W3CDTF">2020-06-10T03:27:00Z</dcterms:modified>
</cp:coreProperties>
</file>