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77777777" w:rsidR="00837431" w:rsidRPr="00E54BE9" w:rsidRDefault="00837431" w:rsidP="00837431">
      <w:pPr>
        <w:ind w:left="5580"/>
        <w:jc w:val="right"/>
      </w:pPr>
      <w:r>
        <w:t>председатель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77777777" w:rsidR="00837431" w:rsidRDefault="00837431" w:rsidP="00837431">
      <w:pPr>
        <w:ind w:left="5580"/>
        <w:jc w:val="right"/>
      </w:pPr>
      <w:r w:rsidRPr="00E54BE9">
        <w:t xml:space="preserve">_________________ </w:t>
      </w:r>
      <w:r>
        <w:t>Д.В. Малюта</w:t>
      </w:r>
    </w:p>
    <w:p w14:paraId="39636D95" w14:textId="77777777" w:rsidR="00837431" w:rsidRDefault="00837431" w:rsidP="00837431">
      <w:pPr>
        <w:ind w:left="5580"/>
        <w:jc w:val="right"/>
      </w:pPr>
    </w:p>
    <w:p w14:paraId="3FE74EFC" w14:textId="751DD914" w:rsidR="001450C6" w:rsidRPr="005F2917" w:rsidRDefault="001450C6" w:rsidP="001450C6">
      <w:pPr>
        <w:tabs>
          <w:tab w:val="left" w:pos="540"/>
        </w:tabs>
        <w:jc w:val="center"/>
        <w:rPr>
          <w:b/>
        </w:rPr>
      </w:pPr>
      <w:r w:rsidRPr="00C73561">
        <w:rPr>
          <w:b/>
        </w:rPr>
        <w:t xml:space="preserve">ПРОТОКОЛ № </w:t>
      </w:r>
      <w:r w:rsidR="00837431">
        <w:rPr>
          <w:b/>
        </w:rPr>
        <w:t>5</w:t>
      </w:r>
      <w:r w:rsidR="009710E1">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2FD5574A" w:rsidR="00C1453D" w:rsidRPr="00C73561" w:rsidRDefault="00FC668B" w:rsidP="00C1453D">
      <w:pPr>
        <w:tabs>
          <w:tab w:val="left" w:pos="8619"/>
        </w:tabs>
        <w:jc w:val="both"/>
      </w:pPr>
      <w:r>
        <w:t>0</w:t>
      </w:r>
      <w:r w:rsidR="009710E1">
        <w:t>8</w:t>
      </w:r>
      <w:r w:rsidR="007407D0" w:rsidRPr="00C73561">
        <w:t>.</w:t>
      </w:r>
      <w:r w:rsidR="00232BB5">
        <w:t>0</w:t>
      </w:r>
      <w:r>
        <w:t>9</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116DB50" w:rsidR="001450C6" w:rsidRPr="00837431" w:rsidRDefault="001450C6" w:rsidP="001450C6">
      <w:pPr>
        <w:jc w:val="both"/>
        <w:rPr>
          <w:bCs/>
        </w:rPr>
      </w:pPr>
      <w:r w:rsidRPr="005978EF">
        <w:t xml:space="preserve">Председательствующий – </w:t>
      </w:r>
      <w:r w:rsidR="00837431">
        <w:rPr>
          <w:b/>
        </w:rPr>
        <w:t>Малюта Д.В.</w:t>
      </w:r>
    </w:p>
    <w:p w14:paraId="273B3580" w14:textId="552A7463" w:rsidR="001450C6" w:rsidRPr="00C307DF" w:rsidRDefault="001450C6" w:rsidP="001450C6">
      <w:pPr>
        <w:jc w:val="both"/>
        <w:rPr>
          <w:b/>
          <w:bCs/>
        </w:rPr>
      </w:pPr>
      <w:r w:rsidRPr="005978EF">
        <w:t xml:space="preserve">Секретарь – </w:t>
      </w:r>
      <w:r w:rsidR="00C307D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1A739577" w14:textId="77777777" w:rsidR="009710E1" w:rsidRPr="004E7812" w:rsidRDefault="001450C6" w:rsidP="009710E1">
      <w:pPr>
        <w:ind w:right="-142"/>
        <w:jc w:val="both"/>
        <w:rPr>
          <w:bCs/>
        </w:rPr>
      </w:pPr>
      <w:r w:rsidRPr="005978EF">
        <w:rPr>
          <w:b/>
        </w:rPr>
        <w:t>Члены Правления:</w:t>
      </w:r>
      <w:r w:rsidR="00D14585" w:rsidRPr="005978EF">
        <w:rPr>
          <w:b/>
        </w:rPr>
        <w:t xml:space="preserve"> </w:t>
      </w:r>
      <w:r w:rsidR="00837431">
        <w:rPr>
          <w:bCs/>
        </w:rPr>
        <w:t>Чурсина О.А.</w:t>
      </w:r>
      <w:r w:rsidR="00B554C2" w:rsidRPr="00C1138A">
        <w:rPr>
          <w:bCs/>
        </w:rPr>
        <w:t xml:space="preserve">, </w:t>
      </w:r>
      <w:bookmarkStart w:id="0" w:name="_Hlk40447995"/>
      <w:r w:rsidR="00837431">
        <w:rPr>
          <w:bCs/>
        </w:rPr>
        <w:t xml:space="preserve">Зинченко М.В., </w:t>
      </w:r>
      <w:proofErr w:type="spellStart"/>
      <w:r w:rsidR="00BB1333" w:rsidRPr="00C1138A">
        <w:rPr>
          <w:bCs/>
        </w:rPr>
        <w:t>Кулебакин</w:t>
      </w:r>
      <w:proofErr w:type="spellEnd"/>
      <w:r w:rsidR="00BB1333" w:rsidRPr="00C1138A">
        <w:rPr>
          <w:bCs/>
        </w:rPr>
        <w:t xml:space="preserve"> С.В.</w:t>
      </w:r>
      <w:r w:rsidR="00B554C2" w:rsidRPr="00C1138A">
        <w:rPr>
          <w:bCs/>
        </w:rPr>
        <w:t xml:space="preserve">, </w:t>
      </w:r>
      <w:r w:rsidR="002842E8" w:rsidRPr="00C1138A">
        <w:rPr>
          <w:bCs/>
        </w:rPr>
        <w:t>Игонин С.Е.</w:t>
      </w:r>
      <w:r w:rsidR="007A3088" w:rsidRPr="00C1138A">
        <w:rPr>
          <w:bCs/>
        </w:rPr>
        <w:t xml:space="preserve">, </w:t>
      </w:r>
      <w:r w:rsidR="00837431">
        <w:rPr>
          <w:bCs/>
        </w:rPr>
        <w:br/>
      </w:r>
      <w:r w:rsidR="00C1138A" w:rsidRPr="00C1138A">
        <w:rPr>
          <w:bCs/>
        </w:rPr>
        <w:t>Гусельщиков Э.Б.</w:t>
      </w:r>
      <w:bookmarkEnd w:id="0"/>
      <w:r w:rsidR="009710E1">
        <w:rPr>
          <w:bCs/>
        </w:rPr>
        <w:t xml:space="preserve">, </w:t>
      </w:r>
      <w:r w:rsidR="009710E1" w:rsidRPr="004E7812">
        <w:rPr>
          <w:bCs/>
        </w:rPr>
        <w:t>Полякова Ю.А. (с правом совещательного голоса (не принимает участие в голосовании)).</w:t>
      </w:r>
    </w:p>
    <w:p w14:paraId="5F39C594" w14:textId="77777777" w:rsidR="009710E1" w:rsidRDefault="009710E1" w:rsidP="009710E1">
      <w:pPr>
        <w:ind w:right="-142"/>
        <w:jc w:val="both"/>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F62A8B9" w14:textId="43600E16" w:rsidR="002C7116" w:rsidRPr="002C7116" w:rsidRDefault="000D3A56" w:rsidP="001C1D17">
      <w:pPr>
        <w:jc w:val="both"/>
        <w:rPr>
          <w:bCs/>
        </w:rPr>
      </w:pPr>
      <w:r w:rsidRPr="00C1138A">
        <w:rPr>
          <w:b/>
        </w:rPr>
        <w:t>Бушуева О.В</w:t>
      </w:r>
      <w:r w:rsidR="000B56FE" w:rsidRPr="00C1138A">
        <w:rPr>
          <w:b/>
        </w:rPr>
        <w:t>.</w:t>
      </w:r>
      <w:r w:rsidR="000B56FE" w:rsidRPr="00C1138A">
        <w:rPr>
          <w:bCs/>
        </w:rPr>
        <w:t xml:space="preserve"> – начальник </w:t>
      </w:r>
      <w:proofErr w:type="spellStart"/>
      <w:r w:rsidR="00F87892" w:rsidRPr="00C1138A">
        <w:rPr>
          <w:bCs/>
        </w:rPr>
        <w:t>контрольно</w:t>
      </w:r>
      <w:proofErr w:type="spellEnd"/>
      <w:r w:rsidR="00F87892" w:rsidRPr="00C1138A">
        <w:rPr>
          <w:bCs/>
        </w:rPr>
        <w:t xml:space="preserve"> – правового управления</w:t>
      </w:r>
      <w:r w:rsidR="00BB1333" w:rsidRPr="00C1138A">
        <w:rPr>
          <w:bCs/>
        </w:rPr>
        <w:t xml:space="preserve"> </w:t>
      </w:r>
      <w:r w:rsidR="00F30994" w:rsidRPr="00C1138A">
        <w:rPr>
          <w:bCs/>
        </w:rPr>
        <w:t>Р</w:t>
      </w:r>
      <w:r w:rsidR="000B56FE" w:rsidRPr="00C1138A">
        <w:rPr>
          <w:bCs/>
        </w:rPr>
        <w:t xml:space="preserve">егиональной энергетической комиссии </w:t>
      </w:r>
      <w:r w:rsidR="004262E6" w:rsidRPr="00C1138A">
        <w:rPr>
          <w:bCs/>
        </w:rPr>
        <w:t>Кузбасса</w:t>
      </w:r>
      <w:r w:rsidR="000B56FE" w:rsidRPr="00C1138A">
        <w:rPr>
          <w:bCs/>
        </w:rPr>
        <w:t>;</w:t>
      </w:r>
    </w:p>
    <w:p w14:paraId="2C0DF067" w14:textId="77777777" w:rsidR="009710E1" w:rsidRPr="002C7116" w:rsidRDefault="009710E1" w:rsidP="009710E1">
      <w:pPr>
        <w:jc w:val="both"/>
        <w:rPr>
          <w:bCs/>
        </w:rPr>
      </w:pPr>
      <w:proofErr w:type="spellStart"/>
      <w:r>
        <w:rPr>
          <w:b/>
        </w:rPr>
        <w:t>Хамзин</w:t>
      </w:r>
      <w:proofErr w:type="spellEnd"/>
      <w:r>
        <w:rPr>
          <w:b/>
        </w:rPr>
        <w:t xml:space="preserve"> Р.Ш. </w:t>
      </w:r>
      <w:r w:rsidRPr="009710E1">
        <w:rPr>
          <w:bCs/>
        </w:rPr>
        <w:t xml:space="preserve">– главный консультант технического отдела </w:t>
      </w:r>
      <w:r w:rsidRPr="00C1138A">
        <w:rPr>
          <w:bCs/>
        </w:rPr>
        <w:t>Региональной энергетической комиссии Кузбасса;</w:t>
      </w:r>
    </w:p>
    <w:p w14:paraId="6CE67DFC" w14:textId="6E3FFF59" w:rsidR="00DA22E9" w:rsidRDefault="009710E1" w:rsidP="00DA22E9">
      <w:pPr>
        <w:jc w:val="both"/>
        <w:rPr>
          <w:bCs/>
        </w:rPr>
      </w:pPr>
      <w:proofErr w:type="spellStart"/>
      <w:r>
        <w:rPr>
          <w:b/>
        </w:rPr>
        <w:t>Выходцева</w:t>
      </w:r>
      <w:proofErr w:type="spellEnd"/>
      <w:r>
        <w:rPr>
          <w:b/>
        </w:rPr>
        <w:t xml:space="preserve"> А.В.</w:t>
      </w:r>
      <w:r w:rsidR="00DA22E9">
        <w:rPr>
          <w:bCs/>
        </w:rPr>
        <w:t xml:space="preserve"> - главный</w:t>
      </w:r>
      <w:r w:rsidR="00DA22E9" w:rsidRPr="002C7116">
        <w:rPr>
          <w:bCs/>
        </w:rPr>
        <w:t xml:space="preserve"> консультант отдела</w:t>
      </w:r>
      <w:r w:rsidR="00DA22E9">
        <w:rPr>
          <w:bCs/>
        </w:rPr>
        <w:t xml:space="preserve"> ценообразования в сфере водоснабжения и водоотведения, и утилизации отходов </w:t>
      </w:r>
      <w:r w:rsidR="00DA22E9" w:rsidRPr="00C1138A">
        <w:rPr>
          <w:bCs/>
        </w:rPr>
        <w:t>Региональной энергетической комиссии Кузбасса</w:t>
      </w:r>
      <w:r w:rsidR="00FF6625">
        <w:rPr>
          <w:bCs/>
        </w:rPr>
        <w:t>;</w:t>
      </w:r>
    </w:p>
    <w:p w14:paraId="2833F8F0" w14:textId="1FC239AD" w:rsidR="00FF6625" w:rsidRDefault="00FF6625" w:rsidP="00DA22E9">
      <w:pPr>
        <w:jc w:val="both"/>
        <w:rPr>
          <w:kern w:val="32"/>
        </w:rPr>
      </w:pPr>
      <w:proofErr w:type="spellStart"/>
      <w:r w:rsidRPr="00FF6625">
        <w:rPr>
          <w:b/>
          <w:bCs/>
          <w:kern w:val="32"/>
        </w:rPr>
        <w:t>Андренков</w:t>
      </w:r>
      <w:proofErr w:type="spellEnd"/>
      <w:r w:rsidRPr="00FF6625">
        <w:rPr>
          <w:b/>
          <w:bCs/>
          <w:kern w:val="32"/>
        </w:rPr>
        <w:t xml:space="preserve"> А.В.</w:t>
      </w:r>
      <w:r>
        <w:rPr>
          <w:kern w:val="32"/>
        </w:rPr>
        <w:t xml:space="preserve"> – директор </w:t>
      </w:r>
      <w:r w:rsidRPr="00027E99">
        <w:rPr>
          <w:kern w:val="32"/>
        </w:rPr>
        <w:t>МП «ГУЖКХ»</w:t>
      </w:r>
      <w:r>
        <w:rPr>
          <w:kern w:val="32"/>
        </w:rPr>
        <w:t>;</w:t>
      </w:r>
    </w:p>
    <w:p w14:paraId="61787720" w14:textId="77777777" w:rsidR="00FF6625" w:rsidRDefault="00FF6625" w:rsidP="00FF6625">
      <w:pPr>
        <w:jc w:val="both"/>
        <w:rPr>
          <w:kern w:val="32"/>
        </w:rPr>
      </w:pPr>
      <w:r w:rsidRPr="00FF6625">
        <w:rPr>
          <w:b/>
        </w:rPr>
        <w:t>Петренко А.Ю.</w:t>
      </w:r>
      <w:r>
        <w:rPr>
          <w:bCs/>
        </w:rPr>
        <w:t xml:space="preserve"> – экономист </w:t>
      </w:r>
      <w:r w:rsidRPr="00027E99">
        <w:rPr>
          <w:kern w:val="32"/>
        </w:rPr>
        <w:t>МП «ГУЖКХ»</w:t>
      </w:r>
      <w:r>
        <w:rPr>
          <w:kern w:val="32"/>
        </w:rPr>
        <w:t>;</w:t>
      </w:r>
    </w:p>
    <w:p w14:paraId="792B6F78" w14:textId="191DE82B" w:rsidR="00FF6625" w:rsidRDefault="00FF6625" w:rsidP="00DA22E9">
      <w:pPr>
        <w:jc w:val="both"/>
        <w:rPr>
          <w:bCs/>
        </w:rPr>
      </w:pPr>
      <w:r w:rsidRPr="00FF6625">
        <w:rPr>
          <w:b/>
        </w:rPr>
        <w:t>Беззубов А.А.</w:t>
      </w:r>
      <w:r>
        <w:rPr>
          <w:bCs/>
        </w:rPr>
        <w:t xml:space="preserve"> – заместитель главы Администрации города Новокузнецка по ЖКХ.</w:t>
      </w:r>
    </w:p>
    <w:p w14:paraId="6BB509BB" w14:textId="77777777" w:rsidR="00747B04" w:rsidRPr="00A922C5" w:rsidRDefault="00747B04" w:rsidP="00DA22E9">
      <w:pPr>
        <w:jc w:val="both"/>
        <w:rPr>
          <w:b/>
          <w:color w:val="FF0000"/>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9710E1" w:rsidRPr="00524D6E" w14:paraId="090E03A0" w14:textId="77777777" w:rsidTr="005001DD">
        <w:trPr>
          <w:trHeight w:val="244"/>
          <w:jc w:val="center"/>
        </w:trPr>
        <w:tc>
          <w:tcPr>
            <w:tcW w:w="621" w:type="dxa"/>
            <w:shd w:val="clear" w:color="auto" w:fill="auto"/>
            <w:vAlign w:val="center"/>
          </w:tcPr>
          <w:p w14:paraId="5E29A3B5" w14:textId="5C08BB6D" w:rsidR="009710E1" w:rsidRDefault="009710E1" w:rsidP="009710E1">
            <w:pPr>
              <w:jc w:val="center"/>
            </w:pPr>
            <w:r>
              <w:t>1.</w:t>
            </w:r>
          </w:p>
        </w:tc>
        <w:tc>
          <w:tcPr>
            <w:tcW w:w="8806" w:type="dxa"/>
            <w:shd w:val="clear" w:color="auto" w:fill="auto"/>
          </w:tcPr>
          <w:p w14:paraId="7E7A3695" w14:textId="560B33B7" w:rsidR="009710E1" w:rsidRPr="00B52DA4" w:rsidRDefault="009710E1" w:rsidP="009710E1">
            <w:pPr>
              <w:jc w:val="both"/>
              <w:rPr>
                <w:bCs/>
              </w:rPr>
            </w:pPr>
            <w:r w:rsidRPr="00027E99">
              <w:rPr>
                <w:kern w:val="32"/>
              </w:rPr>
              <w:t>Об утверждении норматива удельного расхода топлива при производстве тепловой энергии источниками тепловой энергии, за исключением</w:t>
            </w:r>
            <w:r>
              <w:rPr>
                <w:kern w:val="32"/>
              </w:rPr>
              <w:br/>
            </w:r>
            <w:r w:rsidRPr="00027E99">
              <w:rPr>
                <w:kern w:val="32"/>
              </w:rPr>
              <w:t>источников тепловой энергии, функционирующих в режиме</w:t>
            </w:r>
            <w:r>
              <w:rPr>
                <w:kern w:val="32"/>
              </w:rPr>
              <w:br/>
            </w:r>
            <w:r w:rsidRPr="00027E99">
              <w:rPr>
                <w:kern w:val="32"/>
              </w:rPr>
              <w:t>комбинированной выработки электрической и тепловой энергии</w:t>
            </w:r>
            <w:r>
              <w:rPr>
                <w:kern w:val="32"/>
              </w:rPr>
              <w:br/>
            </w:r>
            <w:r w:rsidRPr="00027E99">
              <w:rPr>
                <w:kern w:val="32"/>
              </w:rPr>
              <w:t>с установленной мощностью производства электрической</w:t>
            </w:r>
            <w:r>
              <w:rPr>
                <w:kern w:val="32"/>
              </w:rPr>
              <w:br/>
            </w:r>
            <w:r w:rsidRPr="00027E99">
              <w:rPr>
                <w:kern w:val="32"/>
              </w:rPr>
              <w:t>энергии 25 МВт и более, для МП «ГУЖКХ» (г. Новокузнецк)</w:t>
            </w:r>
            <w:r>
              <w:rPr>
                <w:kern w:val="32"/>
              </w:rPr>
              <w:br/>
            </w:r>
            <w:r w:rsidRPr="00027E99">
              <w:rPr>
                <w:kern w:val="32"/>
              </w:rPr>
              <w:t>на 2020 год</w:t>
            </w:r>
          </w:p>
        </w:tc>
      </w:tr>
      <w:tr w:rsidR="009710E1" w:rsidRPr="00524D6E" w14:paraId="061E26D2" w14:textId="77777777" w:rsidTr="005001DD">
        <w:trPr>
          <w:trHeight w:val="244"/>
          <w:jc w:val="center"/>
        </w:trPr>
        <w:tc>
          <w:tcPr>
            <w:tcW w:w="621" w:type="dxa"/>
            <w:shd w:val="clear" w:color="auto" w:fill="auto"/>
            <w:vAlign w:val="center"/>
          </w:tcPr>
          <w:p w14:paraId="40BB5776" w14:textId="06CBDBA2" w:rsidR="009710E1" w:rsidRDefault="009710E1" w:rsidP="009710E1">
            <w:pPr>
              <w:jc w:val="center"/>
            </w:pPr>
            <w:r>
              <w:t>2.</w:t>
            </w:r>
          </w:p>
        </w:tc>
        <w:tc>
          <w:tcPr>
            <w:tcW w:w="8806" w:type="dxa"/>
            <w:shd w:val="clear" w:color="auto" w:fill="auto"/>
          </w:tcPr>
          <w:p w14:paraId="6E171218" w14:textId="55B59BC2" w:rsidR="009710E1" w:rsidRPr="00F5457C" w:rsidRDefault="009710E1" w:rsidP="009710E1">
            <w:pPr>
              <w:jc w:val="both"/>
              <w:rPr>
                <w:color w:val="000000"/>
                <w:kern w:val="32"/>
              </w:rPr>
            </w:pPr>
            <w:r w:rsidRPr="00027E99">
              <w:rPr>
                <w:kern w:val="32"/>
              </w:rPr>
              <w:t>Об утверждении нормативов запасов топлива на источниках</w:t>
            </w:r>
            <w:r>
              <w:rPr>
                <w:kern w:val="32"/>
              </w:rPr>
              <w:br/>
            </w:r>
            <w:r w:rsidRPr="00027E99">
              <w:rPr>
                <w:kern w:val="32"/>
              </w:rPr>
              <w:t>тепловой энергии, за исключением источников тепловой энергии,</w:t>
            </w:r>
            <w:r>
              <w:rPr>
                <w:kern w:val="32"/>
              </w:rPr>
              <w:br/>
            </w:r>
            <w:r w:rsidRPr="00027E99">
              <w:rPr>
                <w:kern w:val="32"/>
              </w:rPr>
              <w:t>функционирующих в режиме комбинированной выработки</w:t>
            </w:r>
            <w:r>
              <w:rPr>
                <w:kern w:val="32"/>
              </w:rPr>
              <w:br/>
            </w:r>
            <w:r w:rsidRPr="00027E99">
              <w:rPr>
                <w:kern w:val="32"/>
              </w:rPr>
              <w:t>электрической и тепловой энергии с установленной мощностью</w:t>
            </w:r>
            <w:r>
              <w:rPr>
                <w:kern w:val="32"/>
              </w:rPr>
              <w:br/>
            </w:r>
            <w:r w:rsidRPr="00027E99">
              <w:rPr>
                <w:kern w:val="32"/>
              </w:rPr>
              <w:t xml:space="preserve">производства электрической энергии 25 МВт и более, </w:t>
            </w:r>
            <w:r>
              <w:rPr>
                <w:kern w:val="32"/>
              </w:rPr>
              <w:br/>
              <w:t>д</w:t>
            </w:r>
            <w:r w:rsidRPr="00027E99">
              <w:rPr>
                <w:kern w:val="32"/>
              </w:rPr>
              <w:t>ля МП «ГУЖКХ» (г. Новокузнецк) на 2020 год</w:t>
            </w:r>
          </w:p>
        </w:tc>
      </w:tr>
      <w:tr w:rsidR="009710E1" w:rsidRPr="00524D6E" w14:paraId="653C325F" w14:textId="77777777" w:rsidTr="005001DD">
        <w:trPr>
          <w:trHeight w:val="244"/>
          <w:jc w:val="center"/>
        </w:trPr>
        <w:tc>
          <w:tcPr>
            <w:tcW w:w="621" w:type="dxa"/>
            <w:shd w:val="clear" w:color="auto" w:fill="auto"/>
            <w:vAlign w:val="center"/>
          </w:tcPr>
          <w:p w14:paraId="45659528" w14:textId="33254D60" w:rsidR="009710E1" w:rsidRDefault="009710E1" w:rsidP="009710E1">
            <w:pPr>
              <w:jc w:val="center"/>
            </w:pPr>
            <w:r>
              <w:t>3.</w:t>
            </w:r>
          </w:p>
        </w:tc>
        <w:tc>
          <w:tcPr>
            <w:tcW w:w="8806" w:type="dxa"/>
            <w:shd w:val="clear" w:color="auto" w:fill="auto"/>
          </w:tcPr>
          <w:p w14:paraId="6518031C" w14:textId="391624EE" w:rsidR="009710E1" w:rsidRPr="00F5457C" w:rsidRDefault="009710E1" w:rsidP="009710E1">
            <w:pPr>
              <w:jc w:val="both"/>
              <w:rPr>
                <w:color w:val="000000"/>
                <w:kern w:val="32"/>
              </w:rPr>
            </w:pPr>
            <w:r w:rsidRPr="0044643C">
              <w:rPr>
                <w:kern w:val="32"/>
              </w:rPr>
              <w:t>Об установлении тарифов на тепловую энергию, реализуемую</w:t>
            </w:r>
            <w:r>
              <w:rPr>
                <w:kern w:val="32"/>
              </w:rPr>
              <w:br/>
            </w:r>
            <w:r w:rsidRPr="0044643C">
              <w:rPr>
                <w:kern w:val="32"/>
              </w:rPr>
              <w:t xml:space="preserve">на коллекторах МП «ГУЖКХ» </w:t>
            </w:r>
            <w:bookmarkStart w:id="1" w:name="_Hlk45872295"/>
            <w:r w:rsidRPr="0044643C">
              <w:rPr>
                <w:kern w:val="32"/>
              </w:rPr>
              <w:t>(г. Новокузнецк) по узлу теплоснабжения газовая котельная 1-ой очереди квартала № 24</w:t>
            </w:r>
            <w:bookmarkEnd w:id="1"/>
            <w:r w:rsidRPr="0044643C">
              <w:rPr>
                <w:kern w:val="32"/>
              </w:rPr>
              <w:t>, на 2020 год</w:t>
            </w:r>
          </w:p>
        </w:tc>
      </w:tr>
      <w:tr w:rsidR="009710E1" w:rsidRPr="00524D6E" w14:paraId="246E5138" w14:textId="77777777" w:rsidTr="005001DD">
        <w:trPr>
          <w:trHeight w:val="244"/>
          <w:jc w:val="center"/>
        </w:trPr>
        <w:tc>
          <w:tcPr>
            <w:tcW w:w="621" w:type="dxa"/>
            <w:shd w:val="clear" w:color="auto" w:fill="auto"/>
            <w:vAlign w:val="center"/>
          </w:tcPr>
          <w:p w14:paraId="4B912C15" w14:textId="21939C20" w:rsidR="009710E1" w:rsidRDefault="009710E1" w:rsidP="009710E1">
            <w:pPr>
              <w:jc w:val="center"/>
            </w:pPr>
            <w:r>
              <w:lastRenderedPageBreak/>
              <w:t>4.</w:t>
            </w:r>
          </w:p>
        </w:tc>
        <w:tc>
          <w:tcPr>
            <w:tcW w:w="8806" w:type="dxa"/>
            <w:shd w:val="clear" w:color="auto" w:fill="auto"/>
          </w:tcPr>
          <w:p w14:paraId="1B54EF55" w14:textId="36D92D0D" w:rsidR="009710E1" w:rsidRPr="009F044A" w:rsidRDefault="009710E1" w:rsidP="009710E1">
            <w:pPr>
              <w:jc w:val="both"/>
              <w:rPr>
                <w:kern w:val="32"/>
              </w:rPr>
            </w:pPr>
            <w:r w:rsidRPr="00F74923">
              <w:rPr>
                <w:kern w:val="32"/>
              </w:rPr>
              <w:t>О внесении изменения в постановление региональной энергетической комиссии Кемеровской области от 29.10.2019 № 345 «Об установлении долгосрочных параметров регулирования тарифов в сфере водоотведения ООО «Центральная ТЭЦ» (г. Новокузнецк)»</w:t>
            </w:r>
          </w:p>
        </w:tc>
      </w:tr>
      <w:tr w:rsidR="009710E1" w:rsidRPr="00524D6E" w14:paraId="45A77DF1" w14:textId="77777777" w:rsidTr="005001DD">
        <w:trPr>
          <w:trHeight w:val="244"/>
          <w:jc w:val="center"/>
        </w:trPr>
        <w:tc>
          <w:tcPr>
            <w:tcW w:w="621" w:type="dxa"/>
            <w:shd w:val="clear" w:color="auto" w:fill="auto"/>
            <w:vAlign w:val="center"/>
          </w:tcPr>
          <w:p w14:paraId="5B1A99E3" w14:textId="44A212C1" w:rsidR="009710E1" w:rsidRDefault="009710E1" w:rsidP="009710E1">
            <w:pPr>
              <w:jc w:val="center"/>
            </w:pPr>
            <w:r>
              <w:t>5.</w:t>
            </w:r>
          </w:p>
        </w:tc>
        <w:tc>
          <w:tcPr>
            <w:tcW w:w="8806" w:type="dxa"/>
            <w:shd w:val="clear" w:color="auto" w:fill="auto"/>
          </w:tcPr>
          <w:p w14:paraId="268E8C42" w14:textId="18B65773" w:rsidR="009710E1" w:rsidRPr="009F044A" w:rsidRDefault="009710E1" w:rsidP="009710E1">
            <w:pPr>
              <w:jc w:val="both"/>
              <w:rPr>
                <w:kern w:val="32"/>
              </w:rPr>
            </w:pPr>
            <w:r w:rsidRPr="00F74923">
              <w:rPr>
                <w:kern w:val="32"/>
              </w:rPr>
              <w:t>О внесении изменений в постановление региональной энергетической комиссии Кемеровской области от 29.10.2019 № 346 «Об утверждении производственной программы в сфере водоотведения и об установлении тарифов на водоотведение ООО «Центральная ТЭЦ» (г. Новокузнецк)»</w:t>
            </w:r>
            <w:r>
              <w:rPr>
                <w:kern w:val="32"/>
              </w:rPr>
              <w:br/>
            </w:r>
            <w:r w:rsidRPr="00F74923">
              <w:rPr>
                <w:kern w:val="32"/>
              </w:rPr>
              <w:t>в части 2021 года</w:t>
            </w:r>
          </w:p>
        </w:tc>
      </w:tr>
    </w:tbl>
    <w:p w14:paraId="27AB4697" w14:textId="77777777" w:rsidR="003A6995" w:rsidRDefault="003A6995" w:rsidP="00C96B00">
      <w:pPr>
        <w:ind w:firstLine="709"/>
        <w:jc w:val="both"/>
        <w:rPr>
          <w:b/>
        </w:rPr>
      </w:pPr>
    </w:p>
    <w:p w14:paraId="538008C7" w14:textId="1C29D98E" w:rsidR="00B554C2" w:rsidRDefault="001343AE" w:rsidP="00B554C2">
      <w:pPr>
        <w:ind w:firstLine="709"/>
        <w:jc w:val="both"/>
        <w:rPr>
          <w:bCs/>
        </w:rPr>
      </w:pPr>
      <w:r>
        <w:rPr>
          <w:b/>
        </w:rPr>
        <w:t>Малюта Д.В.</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44943262" w14:textId="26687E58" w:rsidR="00265448" w:rsidRPr="009710E1" w:rsidRDefault="00F4075B" w:rsidP="00B554C2">
      <w:pPr>
        <w:ind w:firstLine="709"/>
        <w:jc w:val="both"/>
        <w:rPr>
          <w:b/>
        </w:rPr>
      </w:pPr>
      <w:r w:rsidRPr="00B554C2">
        <w:rPr>
          <w:bCs/>
        </w:rPr>
        <w:t xml:space="preserve">Вопрос 1 </w:t>
      </w:r>
      <w:bookmarkStart w:id="2" w:name="_Hlk31814456"/>
      <w:r w:rsidR="006B13C7" w:rsidRPr="009710E1">
        <w:rPr>
          <w:b/>
        </w:rPr>
        <w:t>«</w:t>
      </w:r>
      <w:r w:rsidR="009710E1" w:rsidRPr="009710E1">
        <w:rPr>
          <w:b/>
          <w:kern w:val="32"/>
        </w:rPr>
        <w:t>Об утверждении норматива удельного расхода топлива при производстве тепловой энергии источниками тепловой энергии, за исключением</w:t>
      </w:r>
      <w:r w:rsidR="009710E1" w:rsidRPr="009710E1">
        <w:rPr>
          <w:b/>
          <w:kern w:val="32"/>
        </w:rPr>
        <w:br/>
        <w:t>источников тепловой энергии, функционирующих в режиме</w:t>
      </w:r>
      <w:r w:rsidR="009710E1" w:rsidRPr="009710E1">
        <w:rPr>
          <w:b/>
          <w:kern w:val="32"/>
        </w:rPr>
        <w:br/>
        <w:t>комбинированной выработки электрической и тепловой энергии</w:t>
      </w:r>
      <w:r w:rsidR="009710E1" w:rsidRPr="009710E1">
        <w:rPr>
          <w:b/>
          <w:kern w:val="32"/>
        </w:rPr>
        <w:br/>
        <w:t>с установленной мощностью производства электрической</w:t>
      </w:r>
      <w:r w:rsidR="009710E1">
        <w:rPr>
          <w:b/>
          <w:kern w:val="32"/>
        </w:rPr>
        <w:t xml:space="preserve"> </w:t>
      </w:r>
      <w:r w:rsidR="009710E1" w:rsidRPr="009710E1">
        <w:rPr>
          <w:b/>
          <w:kern w:val="32"/>
        </w:rPr>
        <w:t>энергии 25 МВт и более, для МП «ГУЖКХ» (г. Новокузнецк)</w:t>
      </w:r>
      <w:r w:rsidR="009710E1">
        <w:rPr>
          <w:b/>
          <w:kern w:val="32"/>
        </w:rPr>
        <w:t xml:space="preserve"> </w:t>
      </w:r>
      <w:r w:rsidR="009710E1" w:rsidRPr="009710E1">
        <w:rPr>
          <w:b/>
          <w:kern w:val="32"/>
        </w:rPr>
        <w:t>на 2020 год</w:t>
      </w:r>
      <w:r w:rsidR="006B13C7" w:rsidRPr="009710E1">
        <w:rPr>
          <w:b/>
        </w:rPr>
        <w:t>».</w:t>
      </w:r>
    </w:p>
    <w:p w14:paraId="5EE6E113" w14:textId="77777777" w:rsidR="006B13C7" w:rsidRPr="00F5457C" w:rsidRDefault="006B13C7" w:rsidP="00C96B00">
      <w:pPr>
        <w:ind w:firstLine="709"/>
        <w:jc w:val="both"/>
        <w:rPr>
          <w:b/>
        </w:rPr>
      </w:pPr>
    </w:p>
    <w:bookmarkEnd w:id="2"/>
    <w:p w14:paraId="1BD82339" w14:textId="137052B6" w:rsidR="009710E1" w:rsidRPr="009710E1" w:rsidRDefault="00420CA8" w:rsidP="009710E1">
      <w:pPr>
        <w:ind w:firstLine="567"/>
        <w:jc w:val="both"/>
        <w:rPr>
          <w:bCs/>
        </w:rPr>
      </w:pPr>
      <w:r>
        <w:rPr>
          <w:bCs/>
        </w:rPr>
        <w:t xml:space="preserve">Докладчик </w:t>
      </w:r>
      <w:proofErr w:type="spellStart"/>
      <w:r w:rsidR="009710E1">
        <w:rPr>
          <w:b/>
        </w:rPr>
        <w:t>Хамзин</w:t>
      </w:r>
      <w:proofErr w:type="spellEnd"/>
      <w:r w:rsidR="009710E1">
        <w:rPr>
          <w:b/>
        </w:rPr>
        <w:t xml:space="preserve"> Р.Ш</w:t>
      </w:r>
      <w:r w:rsidR="00743099">
        <w:rPr>
          <w:b/>
        </w:rPr>
        <w:t>.</w:t>
      </w:r>
      <w:r>
        <w:rPr>
          <w:bCs/>
        </w:rPr>
        <w:t xml:space="preserve"> </w:t>
      </w:r>
      <w:r w:rsidR="001F1858">
        <w:rPr>
          <w:bCs/>
        </w:rPr>
        <w:t>согласно экспертному заключению (приложение № 1 к настоящему протоколу) предлагает</w:t>
      </w:r>
      <w:r w:rsidR="009710E1">
        <w:rPr>
          <w:bCs/>
        </w:rPr>
        <w:t xml:space="preserve"> у</w:t>
      </w:r>
      <w:r w:rsidR="009710E1" w:rsidRPr="009710E1">
        <w:rPr>
          <w:bCs/>
        </w:rPr>
        <w:t xml:space="preserve">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МП «ГУЖКХ» (г. Новокузнецк) по узлу теплоснабжения газовая котельная 1-ой очереди квартала № 24, ИНН 4253026631, на 2020 год согласно приложению </w:t>
      </w:r>
      <w:r w:rsidR="009710E1">
        <w:rPr>
          <w:bCs/>
        </w:rPr>
        <w:t xml:space="preserve">№ 2 </w:t>
      </w:r>
      <w:r w:rsidR="009710E1" w:rsidRPr="009710E1">
        <w:rPr>
          <w:bCs/>
        </w:rPr>
        <w:t xml:space="preserve">к настоящему </w:t>
      </w:r>
      <w:r w:rsidR="009710E1">
        <w:rPr>
          <w:bCs/>
        </w:rPr>
        <w:t>протоколу</w:t>
      </w:r>
      <w:r w:rsidR="009710E1" w:rsidRPr="009710E1">
        <w:rPr>
          <w:bCs/>
        </w:rPr>
        <w:t>.</w:t>
      </w:r>
    </w:p>
    <w:p w14:paraId="78F3B7B4" w14:textId="77777777" w:rsidR="0005650D" w:rsidRPr="001F1858" w:rsidRDefault="0005650D" w:rsidP="009710E1">
      <w:pPr>
        <w:jc w:val="both"/>
        <w:rPr>
          <w:bCs/>
        </w:rPr>
      </w:pPr>
    </w:p>
    <w:p w14:paraId="2C72269C" w14:textId="77777777"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0EF6F3B9" w14:textId="56BFB708" w:rsidR="00820725" w:rsidRDefault="00820725" w:rsidP="00820725">
      <w:pPr>
        <w:ind w:firstLine="709"/>
        <w:jc w:val="both"/>
        <w:rPr>
          <w:b/>
        </w:rPr>
      </w:pPr>
      <w:r w:rsidRPr="00312424">
        <w:rPr>
          <w:b/>
        </w:rPr>
        <w:t>Голосовали «ЗА» –</w:t>
      </w:r>
      <w:r>
        <w:rPr>
          <w:b/>
        </w:rPr>
        <w:t xml:space="preserve"> единогласно.</w:t>
      </w:r>
    </w:p>
    <w:p w14:paraId="32F0B0E9" w14:textId="1D69E65C" w:rsidR="00820725" w:rsidRDefault="00820725" w:rsidP="00820725">
      <w:pPr>
        <w:jc w:val="both"/>
        <w:rPr>
          <w:bCs/>
        </w:rPr>
      </w:pPr>
    </w:p>
    <w:p w14:paraId="5E79998B" w14:textId="2E95DB84" w:rsidR="00CA2E99" w:rsidRPr="002A0733" w:rsidRDefault="00924865" w:rsidP="00430A90">
      <w:pPr>
        <w:ind w:firstLine="709"/>
        <w:jc w:val="both"/>
        <w:rPr>
          <w:b/>
        </w:rPr>
      </w:pPr>
      <w:r w:rsidRPr="002A0733">
        <w:rPr>
          <w:bCs/>
        </w:rPr>
        <w:t xml:space="preserve">Вопрос 2. </w:t>
      </w:r>
      <w:r w:rsidRPr="002A0733">
        <w:rPr>
          <w:b/>
        </w:rPr>
        <w:t>«</w:t>
      </w:r>
      <w:r w:rsidR="002A0733" w:rsidRPr="002A0733">
        <w:rPr>
          <w:b/>
        </w:rPr>
        <w:t>Об утверждении нормативов запасов топлива на источниках</w:t>
      </w:r>
      <w:r w:rsidR="002A0733">
        <w:rPr>
          <w:b/>
        </w:rPr>
        <w:t xml:space="preserve"> </w:t>
      </w:r>
      <w:r w:rsidR="002A0733" w:rsidRPr="002A0733">
        <w:rPr>
          <w:b/>
        </w:rPr>
        <w:t>тепловой энергии, за исключением источников тепловой энергии,</w:t>
      </w:r>
      <w:r w:rsidR="002A0733">
        <w:rPr>
          <w:b/>
        </w:rPr>
        <w:t xml:space="preserve"> </w:t>
      </w:r>
      <w:r w:rsidR="002A0733" w:rsidRPr="002A0733">
        <w:rPr>
          <w:b/>
        </w:rPr>
        <w:t>функционирующих в режиме комбинированной выработки</w:t>
      </w:r>
      <w:r w:rsidR="002A0733">
        <w:rPr>
          <w:b/>
        </w:rPr>
        <w:t xml:space="preserve"> </w:t>
      </w:r>
      <w:r w:rsidR="002A0733" w:rsidRPr="002A0733">
        <w:rPr>
          <w:b/>
        </w:rPr>
        <w:t>электрической и тепловой энергии с установленной мощностью</w:t>
      </w:r>
      <w:r w:rsidR="002A0733">
        <w:rPr>
          <w:b/>
        </w:rPr>
        <w:t xml:space="preserve"> </w:t>
      </w:r>
      <w:r w:rsidR="002A0733" w:rsidRPr="002A0733">
        <w:rPr>
          <w:b/>
        </w:rPr>
        <w:t>производства электрической энергии 25 МВт и более, для МП «ГУЖКХ» (г. Новокузнецк) на 2020 год</w:t>
      </w:r>
      <w:r w:rsidR="005D5CAA" w:rsidRPr="002A0733">
        <w:rPr>
          <w:b/>
        </w:rPr>
        <w:t>»</w:t>
      </w:r>
    </w:p>
    <w:p w14:paraId="10B4CAA0" w14:textId="77777777" w:rsidR="00CA2E99" w:rsidRPr="009710E1" w:rsidRDefault="00CA2E99" w:rsidP="00CA2E99">
      <w:pPr>
        <w:ind w:firstLine="709"/>
        <w:jc w:val="both"/>
        <w:rPr>
          <w:b/>
          <w:color w:val="FF0000"/>
        </w:rPr>
      </w:pPr>
    </w:p>
    <w:p w14:paraId="35AA1021" w14:textId="11E6ED21" w:rsidR="002A0733" w:rsidRPr="002A0733" w:rsidRDefault="002A0733" w:rsidP="002A0733">
      <w:pPr>
        <w:pStyle w:val="24"/>
        <w:tabs>
          <w:tab w:val="left" w:pos="993"/>
          <w:tab w:val="left" w:pos="9923"/>
        </w:tabs>
        <w:ind w:firstLine="709"/>
        <w:rPr>
          <w:bCs/>
        </w:rPr>
      </w:pPr>
      <w:r>
        <w:rPr>
          <w:bCs/>
        </w:rPr>
        <w:t xml:space="preserve">Докладчик </w:t>
      </w:r>
      <w:proofErr w:type="spellStart"/>
      <w:r>
        <w:rPr>
          <w:b/>
        </w:rPr>
        <w:t>Хамзин</w:t>
      </w:r>
      <w:proofErr w:type="spellEnd"/>
      <w:r>
        <w:rPr>
          <w:b/>
        </w:rPr>
        <w:t xml:space="preserve"> Р.Ш.</w:t>
      </w:r>
      <w:r>
        <w:rPr>
          <w:bCs/>
        </w:rPr>
        <w:t xml:space="preserve"> согласно экспертному заключению (приложение № 3 к настоящему протоколу) предлагает </w:t>
      </w:r>
      <w:r w:rsidRPr="002A0733">
        <w:rPr>
          <w:bCs/>
        </w:rPr>
        <w:t xml:space="preserve">утвердить 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МП «ГУЖКХ» (г. Новокузнецк) по узлу теплоснабжения газовая котельная 1-ой очереди квартала № 24, ИНН 4253026631, на 2020 год согласно приложению </w:t>
      </w:r>
      <w:r>
        <w:rPr>
          <w:bCs/>
        </w:rPr>
        <w:t xml:space="preserve">№ 4 </w:t>
      </w:r>
      <w:r w:rsidRPr="002A0733">
        <w:rPr>
          <w:bCs/>
        </w:rPr>
        <w:t xml:space="preserve">к настоящему </w:t>
      </w:r>
      <w:r>
        <w:rPr>
          <w:bCs/>
        </w:rPr>
        <w:t>протоколу</w:t>
      </w:r>
      <w:r w:rsidRPr="002A0733">
        <w:rPr>
          <w:bCs/>
        </w:rPr>
        <w:t>.</w:t>
      </w:r>
    </w:p>
    <w:p w14:paraId="2058C123" w14:textId="58399190" w:rsidR="00273132" w:rsidRPr="002A0733" w:rsidRDefault="00273132" w:rsidP="00172042">
      <w:pPr>
        <w:ind w:firstLine="709"/>
        <w:jc w:val="both"/>
        <w:rPr>
          <w:bCs/>
          <w:szCs w:val="20"/>
        </w:rPr>
      </w:pPr>
    </w:p>
    <w:p w14:paraId="253A3EAD" w14:textId="3A7A65E6"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359D938F" w14:textId="77777777" w:rsidR="00172042" w:rsidRDefault="00172042" w:rsidP="00172042">
      <w:pPr>
        <w:ind w:firstLine="709"/>
        <w:jc w:val="both"/>
        <w:rPr>
          <w:b/>
        </w:rPr>
      </w:pPr>
      <w:r>
        <w:rPr>
          <w:b/>
        </w:rPr>
        <w:lastRenderedPageBreak/>
        <w:t>ПОСТАНОВИЛО</w:t>
      </w:r>
      <w:r w:rsidRPr="00154164">
        <w:rPr>
          <w:b/>
        </w:rPr>
        <w:t>:</w:t>
      </w:r>
    </w:p>
    <w:p w14:paraId="7932AC16" w14:textId="77777777" w:rsidR="00172042" w:rsidRDefault="00172042" w:rsidP="00172042">
      <w:pPr>
        <w:ind w:firstLine="709"/>
        <w:jc w:val="both"/>
        <w:rPr>
          <w:b/>
        </w:rPr>
      </w:pPr>
    </w:p>
    <w:p w14:paraId="2800D1B6" w14:textId="77777777" w:rsidR="00172042" w:rsidRPr="003A7D9E" w:rsidRDefault="00172042" w:rsidP="00172042">
      <w:pPr>
        <w:ind w:firstLine="709"/>
        <w:jc w:val="both"/>
        <w:rPr>
          <w:bCs/>
        </w:rPr>
      </w:pPr>
      <w:r w:rsidRPr="003A7D9E">
        <w:rPr>
          <w:bCs/>
        </w:rPr>
        <w:t>Согласиться с предложением докладчик</w:t>
      </w:r>
      <w:r>
        <w:rPr>
          <w:bCs/>
        </w:rPr>
        <w:t>ов</w:t>
      </w:r>
      <w:r w:rsidRPr="003A7D9E">
        <w:rPr>
          <w:bCs/>
        </w:rPr>
        <w:t>.</w:t>
      </w:r>
    </w:p>
    <w:p w14:paraId="427A0790" w14:textId="77777777" w:rsidR="00172042" w:rsidRPr="003A7D9E" w:rsidRDefault="00172042" w:rsidP="00172042">
      <w:pPr>
        <w:ind w:firstLine="709"/>
        <w:jc w:val="both"/>
        <w:rPr>
          <w:b/>
        </w:rPr>
      </w:pPr>
    </w:p>
    <w:p w14:paraId="1E7AA989" w14:textId="77777777" w:rsidR="003C4110" w:rsidRDefault="000D18D0" w:rsidP="003C4110">
      <w:pPr>
        <w:ind w:firstLine="709"/>
        <w:jc w:val="both"/>
        <w:rPr>
          <w:b/>
        </w:rPr>
      </w:pPr>
      <w:r w:rsidRPr="00312424">
        <w:rPr>
          <w:b/>
        </w:rPr>
        <w:t>Голосовали «ЗА» –</w:t>
      </w:r>
      <w:r>
        <w:rPr>
          <w:b/>
        </w:rPr>
        <w:t xml:space="preserve"> единогласно.</w:t>
      </w:r>
    </w:p>
    <w:p w14:paraId="7B03CB47" w14:textId="62A50BA2" w:rsidR="003C4110" w:rsidRDefault="003C4110" w:rsidP="003C4110">
      <w:pPr>
        <w:ind w:firstLine="709"/>
        <w:jc w:val="both"/>
        <w:rPr>
          <w:b/>
        </w:rPr>
      </w:pPr>
    </w:p>
    <w:p w14:paraId="16006086" w14:textId="77777777" w:rsidR="002A0733" w:rsidRDefault="003C4110" w:rsidP="002A0733">
      <w:pPr>
        <w:ind w:firstLine="709"/>
        <w:jc w:val="both"/>
        <w:rPr>
          <w:b/>
        </w:rPr>
      </w:pPr>
      <w:r w:rsidRPr="00422020">
        <w:rPr>
          <w:bCs/>
        </w:rPr>
        <w:t xml:space="preserve">Вопрос 3 </w:t>
      </w:r>
      <w:r w:rsidRPr="002A0733">
        <w:rPr>
          <w:b/>
        </w:rPr>
        <w:t>«</w:t>
      </w:r>
      <w:r w:rsidR="002A0733" w:rsidRPr="002A0733">
        <w:rPr>
          <w:b/>
        </w:rPr>
        <w:t>Об установлении тарифов на тепловую энергию, реализуемую на коллекторах МП «ГУЖКХ» (г. Новокузнецк) по узлу теплоснабжения газовая котельная 1-ой очереди квартала № 24, на 2020 год</w:t>
      </w:r>
      <w:r w:rsidRPr="002A0733">
        <w:rPr>
          <w:b/>
        </w:rPr>
        <w:t>»</w:t>
      </w:r>
    </w:p>
    <w:p w14:paraId="0232A88F" w14:textId="77777777" w:rsidR="002A0733" w:rsidRDefault="002A0733" w:rsidP="002A0733">
      <w:pPr>
        <w:ind w:firstLine="709"/>
        <w:jc w:val="both"/>
        <w:rPr>
          <w:b/>
        </w:rPr>
      </w:pPr>
    </w:p>
    <w:p w14:paraId="123AB723" w14:textId="3A4FF680" w:rsidR="002A0733" w:rsidRPr="002A0733" w:rsidRDefault="002A0733" w:rsidP="002A0733">
      <w:pPr>
        <w:ind w:firstLine="709"/>
        <w:jc w:val="both"/>
        <w:rPr>
          <w:bCs/>
        </w:rPr>
      </w:pPr>
      <w:r>
        <w:rPr>
          <w:bCs/>
        </w:rPr>
        <w:t xml:space="preserve">Докладчик </w:t>
      </w:r>
      <w:r>
        <w:rPr>
          <w:b/>
        </w:rPr>
        <w:t>Игонин С.Е.</w:t>
      </w:r>
      <w:r>
        <w:rPr>
          <w:bCs/>
        </w:rPr>
        <w:t xml:space="preserve"> согласно экспертному заключению (приложение № 5 к настоящему протоколу) предлагает </w:t>
      </w:r>
      <w:r w:rsidRPr="002A0733">
        <w:rPr>
          <w:bCs/>
        </w:rPr>
        <w:t xml:space="preserve">установить МП «ГУЖКХ» (г. Новокузнецк), ИНН 4253026631, тарифы на тепловую энергию, реализуемую на коллекторах по узлу теплоснабжения газовая котельная 1-ой очереди квартала № 24 по адресу проспект Авиаторов, 1-В, на период с 09.09.2020 по 31.12.2020 согласно приложению </w:t>
      </w:r>
      <w:r>
        <w:rPr>
          <w:bCs/>
        </w:rPr>
        <w:t xml:space="preserve">№ 6 </w:t>
      </w:r>
      <w:r w:rsidRPr="002A0733">
        <w:rPr>
          <w:bCs/>
        </w:rPr>
        <w:t xml:space="preserve">к настоящему </w:t>
      </w:r>
      <w:r>
        <w:rPr>
          <w:bCs/>
        </w:rPr>
        <w:t>протоколу</w:t>
      </w:r>
      <w:r w:rsidRPr="002A0733">
        <w:rPr>
          <w:bCs/>
        </w:rPr>
        <w:t>.</w:t>
      </w:r>
    </w:p>
    <w:p w14:paraId="455A3E9E" w14:textId="71907D99" w:rsidR="00273132" w:rsidRPr="002A0733" w:rsidRDefault="00273132" w:rsidP="00B26142">
      <w:pPr>
        <w:ind w:firstLine="709"/>
        <w:jc w:val="both"/>
        <w:rPr>
          <w:bCs/>
          <w:kern w:val="32"/>
          <w:sz w:val="28"/>
          <w:szCs w:val="28"/>
          <w:lang w:val="x-none"/>
        </w:rPr>
      </w:pPr>
    </w:p>
    <w:p w14:paraId="34D32F6A" w14:textId="384EE2A9" w:rsidR="00B26142" w:rsidRPr="00422020" w:rsidRDefault="00B26142" w:rsidP="00B26142">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24CED0C6" w14:textId="77777777" w:rsidR="00B26142" w:rsidRDefault="00B26142" w:rsidP="00B26142">
      <w:pPr>
        <w:ind w:firstLine="709"/>
        <w:jc w:val="both"/>
        <w:rPr>
          <w:bCs/>
        </w:rPr>
      </w:pPr>
    </w:p>
    <w:p w14:paraId="2D2BF88C" w14:textId="77777777" w:rsidR="00B26142" w:rsidRDefault="00B26142" w:rsidP="00B26142">
      <w:pPr>
        <w:ind w:firstLine="709"/>
        <w:jc w:val="both"/>
        <w:rPr>
          <w:b/>
        </w:rPr>
      </w:pPr>
      <w:r>
        <w:rPr>
          <w:b/>
        </w:rPr>
        <w:t>ПОСТАНОВИЛО</w:t>
      </w:r>
      <w:r w:rsidRPr="00154164">
        <w:rPr>
          <w:b/>
        </w:rPr>
        <w:t>:</w:t>
      </w:r>
    </w:p>
    <w:p w14:paraId="0AEAEAAE" w14:textId="77777777" w:rsidR="00B26142" w:rsidRDefault="00B26142" w:rsidP="00B26142">
      <w:pPr>
        <w:ind w:firstLine="709"/>
        <w:jc w:val="both"/>
        <w:rPr>
          <w:b/>
        </w:rPr>
      </w:pPr>
    </w:p>
    <w:p w14:paraId="7139C430" w14:textId="77777777" w:rsidR="00B26142" w:rsidRPr="003A7D9E" w:rsidRDefault="00B26142" w:rsidP="00B26142">
      <w:pPr>
        <w:ind w:firstLine="709"/>
        <w:jc w:val="both"/>
        <w:rPr>
          <w:bCs/>
        </w:rPr>
      </w:pPr>
      <w:r w:rsidRPr="003A7D9E">
        <w:rPr>
          <w:bCs/>
        </w:rPr>
        <w:t>Согласиться с предложением докладчик</w:t>
      </w:r>
      <w:r>
        <w:rPr>
          <w:bCs/>
        </w:rPr>
        <w:t>ов</w:t>
      </w:r>
      <w:r w:rsidRPr="003A7D9E">
        <w:rPr>
          <w:bCs/>
        </w:rPr>
        <w:t>.</w:t>
      </w:r>
    </w:p>
    <w:p w14:paraId="5028615E" w14:textId="77777777" w:rsidR="00B26142" w:rsidRPr="003A7D9E" w:rsidRDefault="00B26142" w:rsidP="00B26142">
      <w:pPr>
        <w:ind w:firstLine="709"/>
        <w:jc w:val="both"/>
        <w:rPr>
          <w:b/>
        </w:rPr>
      </w:pPr>
    </w:p>
    <w:p w14:paraId="382C3DC6" w14:textId="28B0575B" w:rsidR="00B26142" w:rsidRDefault="00B26142" w:rsidP="00B26142">
      <w:pPr>
        <w:ind w:firstLine="709"/>
        <w:jc w:val="both"/>
        <w:rPr>
          <w:b/>
        </w:rPr>
      </w:pPr>
      <w:r w:rsidRPr="00312424">
        <w:rPr>
          <w:b/>
        </w:rPr>
        <w:t>Голосовали «ЗА» –</w:t>
      </w:r>
      <w:r>
        <w:rPr>
          <w:b/>
        </w:rPr>
        <w:t xml:space="preserve"> единогласно.</w:t>
      </w:r>
    </w:p>
    <w:p w14:paraId="10140325" w14:textId="6AC9680C" w:rsidR="002A0733" w:rsidRDefault="002A0733" w:rsidP="00B26142">
      <w:pPr>
        <w:ind w:firstLine="709"/>
        <w:jc w:val="both"/>
        <w:rPr>
          <w:b/>
        </w:rPr>
      </w:pPr>
    </w:p>
    <w:p w14:paraId="4BA98ABF" w14:textId="7EC29D3D" w:rsidR="002A0733" w:rsidRDefault="002B4663" w:rsidP="00B26142">
      <w:pPr>
        <w:ind w:firstLine="709"/>
        <w:jc w:val="both"/>
        <w:rPr>
          <w:b/>
        </w:rPr>
      </w:pPr>
      <w:r w:rsidRPr="002B4663">
        <w:rPr>
          <w:bCs/>
        </w:rPr>
        <w:t xml:space="preserve">Вопрос 4 </w:t>
      </w:r>
      <w:r w:rsidRPr="002B4663">
        <w:rPr>
          <w:b/>
        </w:rPr>
        <w:t>«</w:t>
      </w:r>
      <w:r w:rsidRPr="002B4663">
        <w:rPr>
          <w:b/>
          <w:kern w:val="32"/>
        </w:rPr>
        <w:t xml:space="preserve">О внесении изменения в постановление региональной энергетической комиссии Кемеровской области от 29.10.2019 № 345 «Об установлении долгосрочных параметров регулирования тарифов в сфере водоотведения ООО «Центральная ТЭЦ» </w:t>
      </w:r>
      <w:r>
        <w:rPr>
          <w:b/>
          <w:kern w:val="32"/>
        </w:rPr>
        <w:br/>
      </w:r>
      <w:r w:rsidRPr="002B4663">
        <w:rPr>
          <w:b/>
          <w:kern w:val="32"/>
        </w:rPr>
        <w:t>(г. Новокузнецк)»</w:t>
      </w:r>
      <w:r w:rsidRPr="002B4663">
        <w:rPr>
          <w:b/>
        </w:rPr>
        <w:t>»</w:t>
      </w:r>
    </w:p>
    <w:p w14:paraId="0B17280C" w14:textId="126803A4" w:rsidR="002B4663" w:rsidRDefault="002B4663" w:rsidP="00B26142">
      <w:pPr>
        <w:ind w:firstLine="709"/>
        <w:jc w:val="both"/>
        <w:rPr>
          <w:b/>
        </w:rPr>
      </w:pPr>
    </w:p>
    <w:p w14:paraId="58D1A59F" w14:textId="43C31D88" w:rsidR="00C310A5" w:rsidRPr="00C310A5" w:rsidRDefault="002B4663" w:rsidP="00C310A5">
      <w:pPr>
        <w:ind w:firstLine="708"/>
        <w:jc w:val="both"/>
        <w:rPr>
          <w:bCs/>
        </w:rPr>
      </w:pPr>
      <w:r>
        <w:rPr>
          <w:bCs/>
        </w:rPr>
        <w:t xml:space="preserve">Докладчик </w:t>
      </w:r>
      <w:proofErr w:type="spellStart"/>
      <w:r>
        <w:rPr>
          <w:b/>
        </w:rPr>
        <w:t>Выходцева</w:t>
      </w:r>
      <w:proofErr w:type="spellEnd"/>
      <w:r>
        <w:rPr>
          <w:b/>
        </w:rPr>
        <w:t xml:space="preserve"> А.В.</w:t>
      </w:r>
      <w:r>
        <w:rPr>
          <w:bCs/>
        </w:rPr>
        <w:t xml:space="preserve"> </w:t>
      </w:r>
      <w:r w:rsidR="00C310A5">
        <w:rPr>
          <w:bCs/>
        </w:rPr>
        <w:t>в</w:t>
      </w:r>
      <w:r w:rsidR="00C310A5" w:rsidRPr="00C310A5">
        <w:rPr>
          <w:bCs/>
        </w:rPr>
        <w:t xml:space="preserve"> целях приведения постановления региональной энергетической комиссии Кемеровской области от 29.10.2019 № 345 «Об установлении долгосрочных параметров регулирования тарифов</w:t>
      </w:r>
      <w:r w:rsidR="00C310A5">
        <w:rPr>
          <w:bCs/>
        </w:rPr>
        <w:t xml:space="preserve"> </w:t>
      </w:r>
      <w:r w:rsidR="00C310A5" w:rsidRPr="00C310A5">
        <w:rPr>
          <w:bCs/>
        </w:rPr>
        <w:t>в сфере водоотведения ООО «Центральная ТЭЦ» (г. Новокузнецк</w:t>
      </w:r>
      <w:proofErr w:type="gramStart"/>
      <w:r w:rsidR="00C310A5" w:rsidRPr="00C310A5">
        <w:rPr>
          <w:bCs/>
        </w:rPr>
        <w:t>)»  в</w:t>
      </w:r>
      <w:proofErr w:type="gramEnd"/>
      <w:r w:rsidR="00C310A5" w:rsidRPr="00C310A5">
        <w:rPr>
          <w:bCs/>
        </w:rPr>
        <w:t xml:space="preserve"> соответствие с действующим законодательством </w:t>
      </w:r>
      <w:r w:rsidR="00C310A5">
        <w:rPr>
          <w:bCs/>
        </w:rPr>
        <w:t>предлагает:</w:t>
      </w:r>
    </w:p>
    <w:p w14:paraId="7DCBADF5" w14:textId="77777777" w:rsidR="00C310A5" w:rsidRPr="00C310A5" w:rsidRDefault="00C310A5" w:rsidP="00C310A5">
      <w:pPr>
        <w:autoSpaceDE w:val="0"/>
        <w:autoSpaceDN w:val="0"/>
        <w:adjustRightInd w:val="0"/>
        <w:ind w:firstLine="709"/>
        <w:jc w:val="both"/>
        <w:rPr>
          <w:bCs/>
        </w:rPr>
      </w:pPr>
      <w:r w:rsidRPr="00C310A5">
        <w:rPr>
          <w:bCs/>
        </w:rPr>
        <w:t>В преамбуле постановления региональной энергетической комиссии Кемеровской области от 25.10.2018 № 278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09DD911C" w14:textId="77777777" w:rsidR="00C310A5" w:rsidRPr="005C1CD0" w:rsidRDefault="00C310A5" w:rsidP="00C310A5">
      <w:pPr>
        <w:tabs>
          <w:tab w:val="left" w:pos="567"/>
          <w:tab w:val="left" w:pos="851"/>
        </w:tabs>
        <w:ind w:firstLine="709"/>
        <w:jc w:val="both"/>
        <w:rPr>
          <w:bCs/>
          <w:color w:val="000000"/>
          <w:kern w:val="32"/>
          <w:sz w:val="28"/>
          <w:szCs w:val="28"/>
        </w:rPr>
      </w:pPr>
    </w:p>
    <w:p w14:paraId="6955EE8B" w14:textId="77777777" w:rsidR="00C310A5" w:rsidRPr="00422020" w:rsidRDefault="00C310A5" w:rsidP="00C310A5">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20AD301A" w14:textId="77777777" w:rsidR="00C310A5" w:rsidRDefault="00C310A5" w:rsidP="00C310A5">
      <w:pPr>
        <w:ind w:firstLine="709"/>
        <w:jc w:val="both"/>
        <w:rPr>
          <w:bCs/>
        </w:rPr>
      </w:pPr>
    </w:p>
    <w:p w14:paraId="2F1B149C" w14:textId="77777777" w:rsidR="00C310A5" w:rsidRDefault="00C310A5" w:rsidP="00C310A5">
      <w:pPr>
        <w:ind w:firstLine="709"/>
        <w:jc w:val="both"/>
        <w:rPr>
          <w:b/>
        </w:rPr>
      </w:pPr>
      <w:r>
        <w:rPr>
          <w:b/>
        </w:rPr>
        <w:t>ПОСТАНОВИЛО</w:t>
      </w:r>
      <w:r w:rsidRPr="00154164">
        <w:rPr>
          <w:b/>
        </w:rPr>
        <w:t>:</w:t>
      </w:r>
    </w:p>
    <w:p w14:paraId="3CF2833B" w14:textId="77777777" w:rsidR="00C310A5" w:rsidRDefault="00C310A5" w:rsidP="00C310A5">
      <w:pPr>
        <w:ind w:firstLine="709"/>
        <w:jc w:val="both"/>
        <w:rPr>
          <w:b/>
        </w:rPr>
      </w:pPr>
    </w:p>
    <w:p w14:paraId="3EA1511D" w14:textId="77777777" w:rsidR="00C310A5" w:rsidRPr="003A7D9E" w:rsidRDefault="00C310A5" w:rsidP="00C310A5">
      <w:pPr>
        <w:ind w:firstLine="709"/>
        <w:jc w:val="both"/>
        <w:rPr>
          <w:bCs/>
        </w:rPr>
      </w:pPr>
      <w:r w:rsidRPr="003A7D9E">
        <w:rPr>
          <w:bCs/>
        </w:rPr>
        <w:t>Согласиться с предложением докладчик</w:t>
      </w:r>
      <w:r>
        <w:rPr>
          <w:bCs/>
        </w:rPr>
        <w:t>ов</w:t>
      </w:r>
      <w:r w:rsidRPr="003A7D9E">
        <w:rPr>
          <w:bCs/>
        </w:rPr>
        <w:t>.</w:t>
      </w:r>
    </w:p>
    <w:p w14:paraId="4DB1A7D7" w14:textId="77777777" w:rsidR="00C310A5" w:rsidRPr="003A7D9E" w:rsidRDefault="00C310A5" w:rsidP="00C310A5">
      <w:pPr>
        <w:ind w:firstLine="709"/>
        <w:jc w:val="both"/>
        <w:rPr>
          <w:b/>
        </w:rPr>
      </w:pPr>
    </w:p>
    <w:p w14:paraId="3380C8EF" w14:textId="77777777" w:rsidR="00C310A5" w:rsidRDefault="00C310A5" w:rsidP="00C310A5">
      <w:pPr>
        <w:ind w:firstLine="709"/>
        <w:jc w:val="both"/>
        <w:rPr>
          <w:b/>
        </w:rPr>
      </w:pPr>
      <w:r w:rsidRPr="00312424">
        <w:rPr>
          <w:b/>
        </w:rPr>
        <w:t>Голосовали «ЗА» –</w:t>
      </w:r>
      <w:r>
        <w:rPr>
          <w:b/>
        </w:rPr>
        <w:t xml:space="preserve"> единогласно.</w:t>
      </w:r>
    </w:p>
    <w:p w14:paraId="6EA94CE4" w14:textId="77777777" w:rsidR="00C310A5" w:rsidRDefault="00C310A5" w:rsidP="00C310A5">
      <w:pPr>
        <w:ind w:firstLine="709"/>
        <w:jc w:val="both"/>
        <w:rPr>
          <w:b/>
        </w:rPr>
      </w:pPr>
    </w:p>
    <w:p w14:paraId="3B6075A8" w14:textId="27F24A60" w:rsidR="002B4663" w:rsidRPr="00C310A5" w:rsidRDefault="00C310A5" w:rsidP="00B26142">
      <w:pPr>
        <w:ind w:firstLine="709"/>
        <w:jc w:val="both"/>
        <w:rPr>
          <w:b/>
        </w:rPr>
      </w:pPr>
      <w:r>
        <w:rPr>
          <w:b/>
        </w:rPr>
        <w:t xml:space="preserve">Вопрос 5 </w:t>
      </w:r>
      <w:r w:rsidRPr="00C310A5">
        <w:rPr>
          <w:b/>
        </w:rPr>
        <w:t>«</w:t>
      </w:r>
      <w:r w:rsidRPr="00C310A5">
        <w:rPr>
          <w:b/>
          <w:kern w:val="32"/>
        </w:rPr>
        <w:t xml:space="preserve">О внесении изменений в постановление региональной энергетической комиссии Кемеровской области от 29.10.2019 № 346 «Об утверждении производственной программы в сфере водоотведения и об установлении тарифов на водоотведение </w:t>
      </w:r>
      <w:r>
        <w:rPr>
          <w:b/>
          <w:kern w:val="32"/>
        </w:rPr>
        <w:br/>
      </w:r>
      <w:r w:rsidRPr="00C310A5">
        <w:rPr>
          <w:b/>
          <w:kern w:val="32"/>
        </w:rPr>
        <w:t>ООО «Центральная ТЭЦ» (г. Новокузнецк)»</w:t>
      </w:r>
      <w:r>
        <w:rPr>
          <w:b/>
          <w:kern w:val="32"/>
        </w:rPr>
        <w:t xml:space="preserve"> </w:t>
      </w:r>
      <w:r w:rsidRPr="00C310A5">
        <w:rPr>
          <w:b/>
          <w:kern w:val="32"/>
        </w:rPr>
        <w:t>в части 2021 года</w:t>
      </w:r>
      <w:r w:rsidRPr="00C310A5">
        <w:rPr>
          <w:b/>
        </w:rPr>
        <w:t>»</w:t>
      </w:r>
    </w:p>
    <w:p w14:paraId="233A8831" w14:textId="178777A0" w:rsidR="00C310A5" w:rsidRPr="00C310A5" w:rsidRDefault="00C310A5" w:rsidP="00B26142">
      <w:pPr>
        <w:ind w:firstLine="709"/>
        <w:jc w:val="both"/>
        <w:rPr>
          <w:b/>
        </w:rPr>
      </w:pPr>
    </w:p>
    <w:p w14:paraId="71A1037D" w14:textId="77777777" w:rsidR="0085548A" w:rsidRDefault="00C310A5" w:rsidP="0085548A">
      <w:pPr>
        <w:ind w:firstLine="709"/>
        <w:jc w:val="both"/>
        <w:rPr>
          <w:bCs/>
        </w:rPr>
      </w:pPr>
      <w:r>
        <w:rPr>
          <w:bCs/>
        </w:rPr>
        <w:lastRenderedPageBreak/>
        <w:t xml:space="preserve">Докладчик </w:t>
      </w:r>
      <w:proofErr w:type="spellStart"/>
      <w:r>
        <w:rPr>
          <w:b/>
        </w:rPr>
        <w:t>Выходцева</w:t>
      </w:r>
      <w:proofErr w:type="spellEnd"/>
      <w:r>
        <w:rPr>
          <w:b/>
        </w:rPr>
        <w:t xml:space="preserve"> А.В.</w:t>
      </w:r>
      <w:r>
        <w:rPr>
          <w:bCs/>
        </w:rPr>
        <w:t xml:space="preserve"> согласно экспертному заключению (приложение № 7 к настоящему протоколу) предлагает в</w:t>
      </w:r>
      <w:r w:rsidRPr="00C310A5">
        <w:rPr>
          <w:bCs/>
        </w:rPr>
        <w:t xml:space="preserve">нести в постановление региональной энергетической комиссии Кемеровской области от 29.10.2019 № 346 «Об утверждении производственной программы в сфере водоотведения и об установлении тарифов на водоотведение </w:t>
      </w:r>
      <w:r>
        <w:rPr>
          <w:bCs/>
        </w:rPr>
        <w:br/>
      </w:r>
      <w:r w:rsidRPr="00C310A5">
        <w:rPr>
          <w:bCs/>
        </w:rPr>
        <w:t>ООО «Центральная ТЭЦ» (г. Новокузнецк)» следующие изменения:</w:t>
      </w:r>
    </w:p>
    <w:p w14:paraId="17B4210B" w14:textId="0D0771AF" w:rsidR="0085548A" w:rsidRDefault="00C310A5" w:rsidP="0085548A">
      <w:pPr>
        <w:ind w:firstLine="709"/>
        <w:jc w:val="both"/>
        <w:rPr>
          <w:bCs/>
        </w:rPr>
      </w:pPr>
      <w:r w:rsidRPr="00C310A5">
        <w:rPr>
          <w:bCs/>
        </w:rPr>
        <w:t>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7D177AA6" w14:textId="106E4D92" w:rsidR="0085548A" w:rsidRDefault="00C310A5" w:rsidP="0085548A">
      <w:pPr>
        <w:ind w:firstLine="709"/>
        <w:jc w:val="both"/>
        <w:rPr>
          <w:bCs/>
        </w:rPr>
      </w:pPr>
      <w:r>
        <w:rPr>
          <w:bCs/>
        </w:rPr>
        <w:t xml:space="preserve">2. </w:t>
      </w:r>
      <w:r w:rsidR="0085548A">
        <w:rPr>
          <w:bCs/>
        </w:rPr>
        <w:t xml:space="preserve">Скорректировать </w:t>
      </w:r>
      <w:r w:rsidR="0085548A" w:rsidRPr="0085548A">
        <w:rPr>
          <w:bCs/>
        </w:rPr>
        <w:t>производственн</w:t>
      </w:r>
      <w:r w:rsidR="0085548A">
        <w:rPr>
          <w:bCs/>
        </w:rPr>
        <w:t>ую</w:t>
      </w:r>
      <w:r w:rsidR="0085548A" w:rsidRPr="0085548A">
        <w:rPr>
          <w:bCs/>
        </w:rPr>
        <w:t xml:space="preserve"> программ</w:t>
      </w:r>
      <w:r w:rsidR="0085548A">
        <w:rPr>
          <w:bCs/>
        </w:rPr>
        <w:t>у</w:t>
      </w:r>
      <w:r w:rsidR="0085548A" w:rsidRPr="0085548A">
        <w:rPr>
          <w:bCs/>
        </w:rPr>
        <w:t xml:space="preserve"> ООО «Центральная ТЭЦ» </w:t>
      </w:r>
      <w:r w:rsidR="0085548A">
        <w:rPr>
          <w:bCs/>
        </w:rPr>
        <w:br/>
      </w:r>
      <w:r w:rsidR="0085548A" w:rsidRPr="0085548A">
        <w:rPr>
          <w:bCs/>
        </w:rPr>
        <w:t>(г. Новокузнецк)</w:t>
      </w:r>
      <w:r w:rsidR="0085548A">
        <w:rPr>
          <w:bCs/>
        </w:rPr>
        <w:t>,</w:t>
      </w:r>
      <w:r w:rsidR="0085548A" w:rsidRPr="0085548A">
        <w:rPr>
          <w:bCs/>
        </w:rPr>
        <w:t xml:space="preserve"> в сфере водоотведения на период с 01.01.2020 по 31.12.2024</w:t>
      </w:r>
      <w:r w:rsidR="0085548A">
        <w:rPr>
          <w:bCs/>
        </w:rPr>
        <w:t xml:space="preserve"> согласно приложению № 8 к настоящему протоколу;</w:t>
      </w:r>
    </w:p>
    <w:p w14:paraId="5F7E8DB9" w14:textId="77777777" w:rsidR="0085548A" w:rsidRDefault="0085548A" w:rsidP="0085548A">
      <w:pPr>
        <w:ind w:firstLine="567"/>
        <w:jc w:val="both"/>
        <w:rPr>
          <w:bCs/>
        </w:rPr>
      </w:pPr>
      <w:r>
        <w:rPr>
          <w:bCs/>
        </w:rPr>
        <w:t xml:space="preserve">3.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9 к настоящему протоколу;</w:t>
      </w:r>
    </w:p>
    <w:p w14:paraId="10F53285" w14:textId="2A7C0663" w:rsidR="0085548A" w:rsidRDefault="0085548A" w:rsidP="0085548A">
      <w:pPr>
        <w:ind w:firstLine="567"/>
        <w:jc w:val="both"/>
        <w:rPr>
          <w:bCs/>
        </w:rPr>
      </w:pPr>
      <w:r>
        <w:rPr>
          <w:bCs/>
        </w:rPr>
        <w:t xml:space="preserve">4.Скорректировать </w:t>
      </w:r>
      <w:proofErr w:type="spellStart"/>
      <w:r w:rsidRPr="0085548A">
        <w:rPr>
          <w:bCs/>
        </w:rPr>
        <w:t>одноставочные</w:t>
      </w:r>
      <w:proofErr w:type="spellEnd"/>
      <w:r w:rsidRPr="0085548A">
        <w:rPr>
          <w:bCs/>
        </w:rPr>
        <w:t xml:space="preserve"> тарифы на водоотведение ООО «Центральная ТЭЦ» </w:t>
      </w:r>
      <w:r>
        <w:rPr>
          <w:bCs/>
        </w:rPr>
        <w:br/>
      </w:r>
      <w:r w:rsidRPr="0085548A">
        <w:rPr>
          <w:bCs/>
        </w:rPr>
        <w:t>(г. Новокузнецк)</w:t>
      </w:r>
      <w:r>
        <w:rPr>
          <w:bCs/>
        </w:rPr>
        <w:t xml:space="preserve"> </w:t>
      </w:r>
      <w:r w:rsidRPr="0085548A">
        <w:rPr>
          <w:bCs/>
        </w:rPr>
        <w:t>на период с 01.01.2020 по 31.12.2024</w:t>
      </w:r>
      <w:r>
        <w:rPr>
          <w:bCs/>
        </w:rPr>
        <w:t xml:space="preserve"> согласно </w:t>
      </w:r>
      <w:r w:rsidRPr="00EA6467">
        <w:rPr>
          <w:bCs/>
        </w:rPr>
        <w:t>приложени</w:t>
      </w:r>
      <w:r>
        <w:rPr>
          <w:bCs/>
        </w:rPr>
        <w:t>ю № 10 к настоящему протоколу.</w:t>
      </w:r>
    </w:p>
    <w:p w14:paraId="73B504EA" w14:textId="2B60744B" w:rsidR="0085548A" w:rsidRDefault="0085548A" w:rsidP="0085548A">
      <w:pPr>
        <w:ind w:firstLine="567"/>
        <w:jc w:val="both"/>
        <w:rPr>
          <w:bCs/>
        </w:rPr>
      </w:pPr>
    </w:p>
    <w:p w14:paraId="2E5A1D57" w14:textId="6AB4F8B7" w:rsidR="00FF6625" w:rsidRDefault="00FF6625" w:rsidP="0085548A">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4050 от 07.09.2020) за подписью исполнительного директора ООО «Центральная ТЭЦ» Е.А. </w:t>
      </w:r>
      <w:proofErr w:type="spellStart"/>
      <w:r>
        <w:rPr>
          <w:bCs/>
        </w:rPr>
        <w:t>Литвинковой</w:t>
      </w:r>
      <w:proofErr w:type="spellEnd"/>
      <w:r>
        <w:rPr>
          <w:bCs/>
        </w:rPr>
        <w:t xml:space="preserve"> с просьбой рассмотреть вопрос в отсутствии представителей общества.</w:t>
      </w:r>
    </w:p>
    <w:p w14:paraId="12513FE9" w14:textId="77777777" w:rsidR="00FF6625" w:rsidRPr="0085548A" w:rsidRDefault="00FF6625" w:rsidP="0085548A">
      <w:pPr>
        <w:ind w:firstLine="567"/>
        <w:jc w:val="both"/>
        <w:rPr>
          <w:bCs/>
        </w:rPr>
      </w:pPr>
    </w:p>
    <w:p w14:paraId="1CA69262" w14:textId="77777777" w:rsidR="0085548A" w:rsidRPr="00422020" w:rsidRDefault="0085548A" w:rsidP="0085548A">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3D4A7CF6" w14:textId="77777777" w:rsidR="0085548A" w:rsidRDefault="0085548A" w:rsidP="0085548A">
      <w:pPr>
        <w:ind w:firstLine="709"/>
        <w:jc w:val="both"/>
        <w:rPr>
          <w:bCs/>
        </w:rPr>
      </w:pPr>
    </w:p>
    <w:p w14:paraId="6DA8CE85" w14:textId="77777777" w:rsidR="0085548A" w:rsidRDefault="0085548A" w:rsidP="0085548A">
      <w:pPr>
        <w:ind w:firstLine="709"/>
        <w:jc w:val="both"/>
        <w:rPr>
          <w:b/>
        </w:rPr>
      </w:pPr>
      <w:r>
        <w:rPr>
          <w:b/>
        </w:rPr>
        <w:t>ПОСТАНОВИЛО</w:t>
      </w:r>
      <w:r w:rsidRPr="00154164">
        <w:rPr>
          <w:b/>
        </w:rPr>
        <w:t>:</w:t>
      </w:r>
    </w:p>
    <w:p w14:paraId="0007A667" w14:textId="77777777" w:rsidR="0085548A" w:rsidRDefault="0085548A" w:rsidP="0085548A">
      <w:pPr>
        <w:ind w:firstLine="709"/>
        <w:jc w:val="both"/>
        <w:rPr>
          <w:b/>
        </w:rPr>
      </w:pPr>
    </w:p>
    <w:p w14:paraId="4087680D" w14:textId="77777777" w:rsidR="0085548A" w:rsidRPr="003A7D9E" w:rsidRDefault="0085548A" w:rsidP="0085548A">
      <w:pPr>
        <w:ind w:firstLine="709"/>
        <w:jc w:val="both"/>
        <w:rPr>
          <w:bCs/>
        </w:rPr>
      </w:pPr>
      <w:r w:rsidRPr="003A7D9E">
        <w:rPr>
          <w:bCs/>
        </w:rPr>
        <w:t>Согласиться с предложением докладчик</w:t>
      </w:r>
      <w:r>
        <w:rPr>
          <w:bCs/>
        </w:rPr>
        <w:t>ов</w:t>
      </w:r>
      <w:r w:rsidRPr="003A7D9E">
        <w:rPr>
          <w:bCs/>
        </w:rPr>
        <w:t>.</w:t>
      </w:r>
    </w:p>
    <w:p w14:paraId="25AFA221" w14:textId="77777777" w:rsidR="0085548A" w:rsidRPr="003A7D9E" w:rsidRDefault="0085548A" w:rsidP="0085548A">
      <w:pPr>
        <w:ind w:firstLine="709"/>
        <w:jc w:val="both"/>
        <w:rPr>
          <w:b/>
        </w:rPr>
      </w:pPr>
    </w:p>
    <w:p w14:paraId="5DEB8036" w14:textId="77777777" w:rsidR="0085548A" w:rsidRDefault="0085548A" w:rsidP="0085548A">
      <w:pPr>
        <w:ind w:firstLine="709"/>
        <w:jc w:val="both"/>
        <w:rPr>
          <w:b/>
        </w:rPr>
      </w:pPr>
      <w:r w:rsidRPr="00312424">
        <w:rPr>
          <w:b/>
        </w:rPr>
        <w:t>Голосовали «ЗА» –</w:t>
      </w:r>
      <w:r>
        <w:rPr>
          <w:b/>
        </w:rPr>
        <w:t xml:space="preserve"> единогласно.</w:t>
      </w:r>
    </w:p>
    <w:p w14:paraId="37100799" w14:textId="77777777" w:rsidR="00C310A5" w:rsidRPr="00C310A5" w:rsidRDefault="00C310A5" w:rsidP="00B26142">
      <w:pPr>
        <w:ind w:firstLine="709"/>
        <w:jc w:val="both"/>
        <w:rPr>
          <w:bCs/>
        </w:rPr>
      </w:pPr>
    </w:p>
    <w:p w14:paraId="73F8EA16" w14:textId="280D71E3"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228AAF0C" w14:textId="01B1A576" w:rsidR="00D66F72" w:rsidRPr="00E31724" w:rsidRDefault="00D66F72" w:rsidP="0063009D">
      <w:pPr>
        <w:tabs>
          <w:tab w:val="left" w:pos="5580"/>
          <w:tab w:val="left" w:pos="9639"/>
        </w:tabs>
        <w:ind w:firstLine="709"/>
        <w:jc w:val="both"/>
      </w:pPr>
    </w:p>
    <w:p w14:paraId="17255059" w14:textId="77777777" w:rsidR="001343AE" w:rsidRPr="00E31724" w:rsidRDefault="001343AE" w:rsidP="0063009D">
      <w:pPr>
        <w:tabs>
          <w:tab w:val="left" w:pos="5580"/>
          <w:tab w:val="left" w:pos="9639"/>
        </w:tabs>
        <w:ind w:firstLine="709"/>
        <w:jc w:val="both"/>
      </w:pPr>
    </w:p>
    <w:p w14:paraId="641CB003" w14:textId="23402A9B" w:rsidR="0063009D" w:rsidRPr="00E31724" w:rsidRDefault="0063009D" w:rsidP="0063009D">
      <w:pPr>
        <w:tabs>
          <w:tab w:val="left" w:pos="5580"/>
          <w:tab w:val="left" w:pos="9639"/>
        </w:tabs>
        <w:ind w:firstLine="709"/>
        <w:jc w:val="both"/>
      </w:pPr>
      <w:r w:rsidRPr="00E31724">
        <w:t>_____________________</w:t>
      </w:r>
      <w:r w:rsidR="00B5500A" w:rsidRPr="00E31724">
        <w:t>О.А. Чурсина</w:t>
      </w:r>
    </w:p>
    <w:p w14:paraId="5458D697" w14:textId="0D882DD2" w:rsidR="000864D9" w:rsidRPr="00E31724" w:rsidRDefault="000864D9" w:rsidP="006E554A">
      <w:pPr>
        <w:tabs>
          <w:tab w:val="left" w:pos="5580"/>
          <w:tab w:val="left" w:pos="9498"/>
        </w:tabs>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3C290A42" w:rsidR="00E701B3" w:rsidRPr="00E31724" w:rsidRDefault="00E701B3" w:rsidP="00E701B3">
      <w:pPr>
        <w:tabs>
          <w:tab w:val="left" w:pos="5580"/>
          <w:tab w:val="left" w:pos="9639"/>
        </w:tabs>
        <w:ind w:firstLine="709"/>
        <w:jc w:val="both"/>
      </w:pPr>
      <w:r w:rsidRPr="00E31724">
        <w:t>_____________________</w:t>
      </w:r>
      <w:r w:rsidR="00CF1BBB" w:rsidRPr="00E31724">
        <w:t xml:space="preserve">С.В. </w:t>
      </w:r>
      <w:proofErr w:type="spellStart"/>
      <w:r w:rsidR="00CF1BBB" w:rsidRPr="00E31724">
        <w:t>Кулебакин</w:t>
      </w:r>
      <w:proofErr w:type="spellEnd"/>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0718C920" w14:textId="77777777" w:rsidR="00F3646E" w:rsidRPr="00E31724" w:rsidRDefault="00F3646E" w:rsidP="00E701B3">
      <w:pPr>
        <w:tabs>
          <w:tab w:val="left" w:pos="5580"/>
          <w:tab w:val="left" w:pos="9639"/>
        </w:tabs>
        <w:ind w:firstLine="709"/>
        <w:jc w:val="both"/>
      </w:pPr>
    </w:p>
    <w:p w14:paraId="34E9E864" w14:textId="0C8524FD" w:rsidR="004E1C30" w:rsidRPr="00E31724" w:rsidRDefault="004E1C30" w:rsidP="00772B80">
      <w:pPr>
        <w:tabs>
          <w:tab w:val="left" w:pos="5580"/>
          <w:tab w:val="left" w:pos="9639"/>
        </w:tabs>
        <w:jc w:val="both"/>
      </w:pPr>
    </w:p>
    <w:p w14:paraId="7DBB9FAF" w14:textId="100A4760" w:rsidR="004E1C30" w:rsidRPr="00E31724" w:rsidRDefault="004E1C30" w:rsidP="004E1C30">
      <w:pPr>
        <w:tabs>
          <w:tab w:val="left" w:pos="5580"/>
          <w:tab w:val="left" w:pos="9639"/>
        </w:tabs>
        <w:ind w:firstLine="709"/>
        <w:jc w:val="both"/>
      </w:pPr>
      <w:r w:rsidRPr="00E31724">
        <w:t>_____________________С.Е. Игонин</w:t>
      </w:r>
    </w:p>
    <w:p w14:paraId="41EDC35B" w14:textId="62949CB7" w:rsidR="0017238A" w:rsidRPr="00E31724" w:rsidRDefault="0017238A" w:rsidP="005F2917">
      <w:pPr>
        <w:tabs>
          <w:tab w:val="left" w:pos="5580"/>
          <w:tab w:val="left" w:pos="9498"/>
        </w:tabs>
      </w:pPr>
    </w:p>
    <w:p w14:paraId="5B7919C1" w14:textId="765635EA" w:rsidR="00490DC2" w:rsidRPr="00E31724" w:rsidRDefault="00490DC2" w:rsidP="005F2917">
      <w:pPr>
        <w:tabs>
          <w:tab w:val="left" w:pos="5580"/>
          <w:tab w:val="left" w:pos="9498"/>
        </w:tabs>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422020">
          <w:footerReference w:type="even" r:id="rId8"/>
          <w:pgSz w:w="11906" w:h="16838"/>
          <w:pgMar w:top="709" w:right="851" w:bottom="709" w:left="1134" w:header="720" w:footer="397" w:gutter="0"/>
          <w:cols w:space="720"/>
          <w:docGrid w:linePitch="326"/>
        </w:sectPr>
      </w:pPr>
    </w:p>
    <w:p w14:paraId="79227FB9" w14:textId="496CE0F2" w:rsidR="00B47160" w:rsidRDefault="00B47160" w:rsidP="009710E1">
      <w:pPr>
        <w:tabs>
          <w:tab w:val="left" w:pos="5580"/>
          <w:tab w:val="left" w:pos="9498"/>
        </w:tabs>
        <w:ind w:right="-569" w:firstLine="6521"/>
      </w:pPr>
      <w:r>
        <w:lastRenderedPageBreak/>
        <w:t xml:space="preserve">Приложение № 1 к протоколу № </w:t>
      </w:r>
      <w:r w:rsidR="00F83E00">
        <w:t>5</w:t>
      </w:r>
      <w:r w:rsidR="009710E1">
        <w:t>3</w:t>
      </w:r>
    </w:p>
    <w:p w14:paraId="3B8AC3C2" w14:textId="77777777" w:rsidR="00B47160" w:rsidRDefault="00B47160" w:rsidP="009710E1">
      <w:pPr>
        <w:tabs>
          <w:tab w:val="left" w:pos="5580"/>
          <w:tab w:val="left" w:pos="9498"/>
        </w:tabs>
        <w:ind w:right="-569" w:firstLine="6521"/>
      </w:pPr>
      <w:r>
        <w:t>заседания Правления Региональной</w:t>
      </w:r>
    </w:p>
    <w:p w14:paraId="5584C483" w14:textId="77777777" w:rsidR="00B47160" w:rsidRDefault="00B47160" w:rsidP="009710E1">
      <w:pPr>
        <w:tabs>
          <w:tab w:val="left" w:pos="5580"/>
          <w:tab w:val="left" w:pos="9498"/>
        </w:tabs>
        <w:ind w:right="-569" w:firstLine="6521"/>
      </w:pPr>
      <w:r>
        <w:t>энергетической комиссии</w:t>
      </w:r>
    </w:p>
    <w:p w14:paraId="6173CA07" w14:textId="71CA8086" w:rsidR="00B47160" w:rsidRDefault="00B47160" w:rsidP="009710E1">
      <w:pPr>
        <w:tabs>
          <w:tab w:val="left" w:pos="5580"/>
          <w:tab w:val="left" w:pos="9498"/>
        </w:tabs>
        <w:ind w:right="-569" w:firstLine="6521"/>
      </w:pPr>
      <w:r>
        <w:t>Кузбасса от</w:t>
      </w:r>
      <w:r w:rsidR="00430A90">
        <w:t xml:space="preserve"> 0</w:t>
      </w:r>
      <w:r w:rsidR="009710E1">
        <w:t>8.</w:t>
      </w:r>
      <w:r>
        <w:t>0</w:t>
      </w:r>
      <w:r w:rsidR="00430A90">
        <w:t>9</w:t>
      </w:r>
      <w:r>
        <w:t>.2020</w:t>
      </w:r>
    </w:p>
    <w:p w14:paraId="00B199FB" w14:textId="386CEB0E" w:rsidR="009710E1" w:rsidRDefault="009710E1" w:rsidP="009710E1">
      <w:pPr>
        <w:tabs>
          <w:tab w:val="left" w:pos="5580"/>
          <w:tab w:val="left" w:pos="9498"/>
        </w:tabs>
        <w:ind w:right="-569" w:firstLine="6521"/>
      </w:pPr>
    </w:p>
    <w:p w14:paraId="0F637315" w14:textId="77777777" w:rsidR="009710E1" w:rsidRPr="009710E1" w:rsidRDefault="009710E1" w:rsidP="009710E1">
      <w:pPr>
        <w:keepNext/>
        <w:jc w:val="center"/>
        <w:outlineLvl w:val="0"/>
        <w:rPr>
          <w:b/>
          <w:sz w:val="28"/>
          <w:szCs w:val="28"/>
        </w:rPr>
      </w:pPr>
      <w:bookmarkStart w:id="3" w:name="_Hlt483802884"/>
      <w:r w:rsidRPr="009710E1">
        <w:rPr>
          <w:b/>
          <w:sz w:val="28"/>
          <w:szCs w:val="28"/>
        </w:rPr>
        <w:t>Экспертное заключение Региональной энергетической комиссии Кузбасса</w:t>
      </w:r>
      <w:bookmarkEnd w:id="3"/>
      <w:r w:rsidRPr="009710E1">
        <w:rPr>
          <w:b/>
          <w:sz w:val="28"/>
          <w:szCs w:val="28"/>
        </w:rPr>
        <w:t xml:space="preserve"> </w:t>
      </w:r>
      <w:r w:rsidRPr="009710E1">
        <w:rPr>
          <w:b/>
          <w:iCs/>
          <w:sz w:val="28"/>
          <w:szCs w:val="28"/>
        </w:rPr>
        <w:t xml:space="preserve">по материалам, представленным МП «ГУЖКХ» (г. Новокузнецк), для утверждения норматива удельного расхода топлива на отпущенную тепловую энергию </w:t>
      </w:r>
      <w:r w:rsidRPr="009710E1">
        <w:rPr>
          <w:b/>
          <w:sz w:val="28"/>
          <w:szCs w:val="28"/>
        </w:rPr>
        <w:t xml:space="preserve">от газовой котельной 1-ой очереди квартала № 24 </w:t>
      </w:r>
      <w:r w:rsidRPr="009710E1">
        <w:rPr>
          <w:b/>
          <w:iCs/>
          <w:sz w:val="28"/>
          <w:szCs w:val="28"/>
        </w:rPr>
        <w:t>на 2020 год</w:t>
      </w:r>
    </w:p>
    <w:p w14:paraId="0491632C" w14:textId="77777777" w:rsidR="009710E1" w:rsidRPr="009710E1" w:rsidRDefault="009710E1" w:rsidP="009710E1">
      <w:pPr>
        <w:ind w:firstLine="567"/>
        <w:jc w:val="both"/>
        <w:rPr>
          <w:sz w:val="28"/>
          <w:szCs w:val="28"/>
        </w:rPr>
      </w:pPr>
    </w:p>
    <w:p w14:paraId="589632CD" w14:textId="77777777" w:rsidR="009710E1" w:rsidRPr="009710E1" w:rsidRDefault="009710E1" w:rsidP="009710E1">
      <w:pPr>
        <w:ind w:firstLine="567"/>
        <w:jc w:val="both"/>
        <w:rPr>
          <w:sz w:val="28"/>
          <w:szCs w:val="28"/>
        </w:rPr>
      </w:pPr>
      <w:r w:rsidRPr="009710E1">
        <w:rPr>
          <w:sz w:val="28"/>
          <w:szCs w:val="28"/>
        </w:rPr>
        <w:t>В Региональную энергетическую комиссию Кузбасса обратилось</w:t>
      </w:r>
      <w:r w:rsidRPr="009710E1">
        <w:rPr>
          <w:sz w:val="28"/>
          <w:szCs w:val="28"/>
        </w:rPr>
        <w:br/>
        <w:t xml:space="preserve">МП «ГУЖКХ» (г. Новокузнецк) (далее – Предприятие) с заявкой на утверждение норматива удельного расхода топлива на отпущенную тепловую энергию от газовой котельной 1-ой очереди квартала № 24. </w:t>
      </w:r>
    </w:p>
    <w:p w14:paraId="1527B592" w14:textId="77777777" w:rsidR="009710E1" w:rsidRPr="009710E1" w:rsidRDefault="009710E1" w:rsidP="009710E1">
      <w:pPr>
        <w:ind w:firstLine="709"/>
        <w:jc w:val="both"/>
        <w:rPr>
          <w:sz w:val="28"/>
          <w:szCs w:val="28"/>
        </w:rPr>
      </w:pPr>
      <w:r w:rsidRPr="009710E1">
        <w:rPr>
          <w:sz w:val="28"/>
          <w:szCs w:val="28"/>
        </w:rPr>
        <w:t xml:space="preserve">В настоящее время МП «ГУЖКХ» эксплуатирует 2 газовых котельных в г. Новокузнецк. </w:t>
      </w:r>
    </w:p>
    <w:p w14:paraId="2F6D6660" w14:textId="77777777" w:rsidR="009710E1" w:rsidRPr="009710E1" w:rsidRDefault="009710E1" w:rsidP="009710E1">
      <w:pPr>
        <w:ind w:firstLine="709"/>
        <w:jc w:val="both"/>
        <w:rPr>
          <w:sz w:val="28"/>
          <w:szCs w:val="28"/>
        </w:rPr>
      </w:pPr>
      <w:r w:rsidRPr="009710E1">
        <w:rPr>
          <w:sz w:val="28"/>
          <w:szCs w:val="28"/>
        </w:rPr>
        <w:t>Котельные МП «ГУЖКХ» предназначены для обеспечения теплоснабжения и ГВС подключенных потребителей.</w:t>
      </w:r>
    </w:p>
    <w:p w14:paraId="12FD3D88" w14:textId="77777777" w:rsidR="009710E1" w:rsidRPr="009710E1" w:rsidRDefault="009710E1" w:rsidP="009710E1">
      <w:pPr>
        <w:ind w:firstLine="709"/>
        <w:jc w:val="both"/>
        <w:rPr>
          <w:sz w:val="28"/>
          <w:szCs w:val="28"/>
        </w:rPr>
      </w:pPr>
      <w:r w:rsidRPr="009710E1">
        <w:rPr>
          <w:sz w:val="28"/>
          <w:szCs w:val="28"/>
        </w:rPr>
        <w:t>Общий отпуск тепловой энергии в 2020 году планируется в размере – 61574,00 Гкал.</w:t>
      </w:r>
    </w:p>
    <w:p w14:paraId="182E36EB" w14:textId="77777777" w:rsidR="009710E1" w:rsidRPr="009710E1" w:rsidRDefault="009710E1" w:rsidP="009710E1">
      <w:pPr>
        <w:ind w:firstLine="709"/>
        <w:jc w:val="both"/>
        <w:rPr>
          <w:sz w:val="28"/>
          <w:szCs w:val="28"/>
        </w:rPr>
      </w:pPr>
      <w:r w:rsidRPr="009710E1">
        <w:rPr>
          <w:sz w:val="28"/>
          <w:szCs w:val="28"/>
        </w:rPr>
        <w:t>Установленная тепловая мощность котельных составляет 20,75Гкал/ч.</w:t>
      </w:r>
    </w:p>
    <w:p w14:paraId="3FFD84CD" w14:textId="77777777" w:rsidR="009710E1" w:rsidRPr="009710E1" w:rsidRDefault="009710E1" w:rsidP="009710E1">
      <w:pPr>
        <w:ind w:firstLine="709"/>
        <w:jc w:val="both"/>
        <w:rPr>
          <w:sz w:val="28"/>
          <w:szCs w:val="28"/>
        </w:rPr>
      </w:pPr>
      <w:r w:rsidRPr="009710E1">
        <w:rPr>
          <w:sz w:val="28"/>
          <w:szCs w:val="28"/>
        </w:rPr>
        <w:t>Параметры теплоносителя (вода):</w:t>
      </w:r>
    </w:p>
    <w:p w14:paraId="7BDC857C" w14:textId="77777777" w:rsidR="009710E1" w:rsidRPr="009710E1" w:rsidRDefault="009710E1" w:rsidP="009710E1">
      <w:pPr>
        <w:ind w:firstLine="709"/>
        <w:jc w:val="both"/>
        <w:rPr>
          <w:sz w:val="28"/>
          <w:szCs w:val="28"/>
        </w:rPr>
      </w:pPr>
      <w:r w:rsidRPr="009710E1">
        <w:rPr>
          <w:sz w:val="28"/>
          <w:szCs w:val="28"/>
        </w:rPr>
        <w:t>котловой контур – 110/80° С;</w:t>
      </w:r>
    </w:p>
    <w:p w14:paraId="55F9DE28" w14:textId="77777777" w:rsidR="009710E1" w:rsidRPr="009710E1" w:rsidRDefault="009710E1" w:rsidP="009710E1">
      <w:pPr>
        <w:ind w:firstLine="709"/>
        <w:jc w:val="both"/>
        <w:rPr>
          <w:sz w:val="28"/>
          <w:szCs w:val="28"/>
        </w:rPr>
      </w:pPr>
      <w:r w:rsidRPr="009710E1">
        <w:rPr>
          <w:sz w:val="28"/>
          <w:szCs w:val="28"/>
        </w:rPr>
        <w:t>сетевой контур - 95/70° С со срезкой на 70°С.</w:t>
      </w:r>
    </w:p>
    <w:p w14:paraId="6DCC84F6" w14:textId="77777777" w:rsidR="009710E1" w:rsidRPr="009710E1" w:rsidRDefault="009710E1" w:rsidP="009710E1">
      <w:pPr>
        <w:ind w:firstLine="709"/>
        <w:jc w:val="both"/>
        <w:rPr>
          <w:sz w:val="28"/>
          <w:szCs w:val="28"/>
        </w:rPr>
      </w:pPr>
      <w:r w:rsidRPr="009710E1">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5A15C8CD" w14:textId="77777777" w:rsidR="009710E1" w:rsidRPr="009710E1" w:rsidRDefault="009710E1" w:rsidP="001B7F3D">
      <w:pPr>
        <w:numPr>
          <w:ilvl w:val="0"/>
          <w:numId w:val="12"/>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9710E1" w:rsidRPr="009710E1" w14:paraId="433A2BB9" w14:textId="77777777" w:rsidTr="002F163E">
        <w:trPr>
          <w:trHeight w:val="20"/>
          <w:tblHeader/>
        </w:trPr>
        <w:tc>
          <w:tcPr>
            <w:tcW w:w="1985" w:type="dxa"/>
            <w:shd w:val="clear" w:color="auto" w:fill="auto"/>
            <w:vAlign w:val="center"/>
            <w:hideMark/>
          </w:tcPr>
          <w:p w14:paraId="10C54EFF" w14:textId="77777777" w:rsidR="009710E1" w:rsidRPr="009710E1" w:rsidRDefault="009710E1" w:rsidP="009710E1">
            <w:pPr>
              <w:jc w:val="center"/>
              <w:rPr>
                <w:sz w:val="22"/>
                <w:szCs w:val="28"/>
              </w:rPr>
            </w:pPr>
            <w:r w:rsidRPr="009710E1">
              <w:rPr>
                <w:sz w:val="22"/>
                <w:szCs w:val="28"/>
              </w:rPr>
              <w:t>Наименование котельной</w:t>
            </w:r>
          </w:p>
        </w:tc>
        <w:tc>
          <w:tcPr>
            <w:tcW w:w="4111" w:type="dxa"/>
            <w:gridSpan w:val="2"/>
            <w:shd w:val="clear" w:color="auto" w:fill="auto"/>
            <w:vAlign w:val="center"/>
            <w:hideMark/>
          </w:tcPr>
          <w:p w14:paraId="7C743D09" w14:textId="77777777" w:rsidR="009710E1" w:rsidRPr="009710E1" w:rsidRDefault="009710E1" w:rsidP="009710E1">
            <w:pPr>
              <w:jc w:val="center"/>
              <w:rPr>
                <w:sz w:val="22"/>
                <w:szCs w:val="28"/>
              </w:rPr>
            </w:pPr>
            <w:r w:rsidRPr="009710E1">
              <w:rPr>
                <w:sz w:val="22"/>
                <w:szCs w:val="28"/>
              </w:rPr>
              <w:t>Тип котла</w:t>
            </w:r>
          </w:p>
        </w:tc>
        <w:tc>
          <w:tcPr>
            <w:tcW w:w="1701" w:type="dxa"/>
            <w:shd w:val="clear" w:color="auto" w:fill="auto"/>
            <w:vAlign w:val="center"/>
            <w:hideMark/>
          </w:tcPr>
          <w:p w14:paraId="12568F83" w14:textId="77777777" w:rsidR="009710E1" w:rsidRPr="009710E1" w:rsidRDefault="009710E1" w:rsidP="009710E1">
            <w:pPr>
              <w:jc w:val="center"/>
              <w:rPr>
                <w:sz w:val="22"/>
                <w:szCs w:val="28"/>
              </w:rPr>
            </w:pPr>
            <w:r w:rsidRPr="009710E1">
              <w:rPr>
                <w:sz w:val="22"/>
                <w:szCs w:val="28"/>
              </w:rPr>
              <w:t>Год ввода в эксплуатацию</w:t>
            </w:r>
          </w:p>
        </w:tc>
        <w:tc>
          <w:tcPr>
            <w:tcW w:w="2431" w:type="dxa"/>
            <w:shd w:val="clear" w:color="auto" w:fill="auto"/>
            <w:vAlign w:val="center"/>
            <w:hideMark/>
          </w:tcPr>
          <w:p w14:paraId="1DCC5734" w14:textId="77777777" w:rsidR="009710E1" w:rsidRPr="009710E1" w:rsidRDefault="009710E1" w:rsidP="009710E1">
            <w:pPr>
              <w:jc w:val="center"/>
              <w:rPr>
                <w:sz w:val="22"/>
                <w:szCs w:val="28"/>
              </w:rPr>
            </w:pPr>
            <w:r w:rsidRPr="009710E1">
              <w:rPr>
                <w:sz w:val="22"/>
                <w:szCs w:val="28"/>
              </w:rPr>
              <w:t>номинальная производительность котла, Гкал/ч</w:t>
            </w:r>
          </w:p>
        </w:tc>
      </w:tr>
      <w:tr w:rsidR="009710E1" w:rsidRPr="009710E1" w14:paraId="51CDDF45" w14:textId="77777777" w:rsidTr="002F163E">
        <w:trPr>
          <w:trHeight w:val="20"/>
        </w:trPr>
        <w:tc>
          <w:tcPr>
            <w:tcW w:w="1985" w:type="dxa"/>
            <w:vMerge w:val="restart"/>
            <w:shd w:val="clear" w:color="auto" w:fill="auto"/>
            <w:vAlign w:val="center"/>
          </w:tcPr>
          <w:p w14:paraId="29AC3D23" w14:textId="77777777" w:rsidR="009710E1" w:rsidRPr="009710E1" w:rsidRDefault="009710E1" w:rsidP="009710E1">
            <w:pPr>
              <w:rPr>
                <w:sz w:val="22"/>
                <w:szCs w:val="28"/>
              </w:rPr>
            </w:pPr>
            <w:r w:rsidRPr="009710E1">
              <w:rPr>
                <w:sz w:val="22"/>
                <w:szCs w:val="28"/>
              </w:rPr>
              <w:t>Котельная Авиаторов, 56</w:t>
            </w:r>
          </w:p>
        </w:tc>
        <w:tc>
          <w:tcPr>
            <w:tcW w:w="1151" w:type="dxa"/>
            <w:shd w:val="clear" w:color="auto" w:fill="auto"/>
            <w:vAlign w:val="center"/>
          </w:tcPr>
          <w:p w14:paraId="4FB234E4" w14:textId="77777777" w:rsidR="009710E1" w:rsidRPr="009710E1" w:rsidRDefault="009710E1" w:rsidP="009710E1">
            <w:pPr>
              <w:jc w:val="center"/>
              <w:rPr>
                <w:sz w:val="22"/>
                <w:szCs w:val="28"/>
              </w:rPr>
            </w:pPr>
            <w:proofErr w:type="spellStart"/>
            <w:r w:rsidRPr="009710E1">
              <w:rPr>
                <w:sz w:val="22"/>
                <w:szCs w:val="28"/>
              </w:rPr>
              <w:t>Водогр</w:t>
            </w:r>
            <w:proofErr w:type="spellEnd"/>
            <w:r w:rsidRPr="009710E1">
              <w:rPr>
                <w:sz w:val="22"/>
                <w:szCs w:val="28"/>
              </w:rPr>
              <w:t>.</w:t>
            </w:r>
          </w:p>
        </w:tc>
        <w:tc>
          <w:tcPr>
            <w:tcW w:w="2960" w:type="dxa"/>
            <w:shd w:val="clear" w:color="auto" w:fill="auto"/>
            <w:vAlign w:val="center"/>
          </w:tcPr>
          <w:p w14:paraId="02A3EC1E" w14:textId="77777777" w:rsidR="009710E1" w:rsidRPr="009710E1" w:rsidRDefault="009710E1" w:rsidP="009710E1">
            <w:pPr>
              <w:jc w:val="center"/>
              <w:rPr>
                <w:sz w:val="22"/>
                <w:szCs w:val="28"/>
              </w:rPr>
            </w:pPr>
            <w:proofErr w:type="spellStart"/>
            <w:r w:rsidRPr="009710E1">
              <w:rPr>
                <w:sz w:val="22"/>
                <w:szCs w:val="28"/>
              </w:rPr>
              <w:t>Buderus</w:t>
            </w:r>
            <w:proofErr w:type="spellEnd"/>
            <w:r w:rsidRPr="009710E1">
              <w:rPr>
                <w:sz w:val="22"/>
                <w:szCs w:val="28"/>
              </w:rPr>
              <w:t xml:space="preserve"> </w:t>
            </w:r>
            <w:proofErr w:type="spellStart"/>
            <w:r w:rsidRPr="009710E1">
              <w:rPr>
                <w:sz w:val="22"/>
                <w:szCs w:val="28"/>
              </w:rPr>
              <w:t>Logano</w:t>
            </w:r>
            <w:proofErr w:type="spellEnd"/>
            <w:r w:rsidRPr="009710E1">
              <w:rPr>
                <w:sz w:val="22"/>
                <w:szCs w:val="28"/>
              </w:rPr>
              <w:t xml:space="preserve"> S 825 L №1</w:t>
            </w:r>
          </w:p>
        </w:tc>
        <w:tc>
          <w:tcPr>
            <w:tcW w:w="1701" w:type="dxa"/>
            <w:shd w:val="clear" w:color="auto" w:fill="auto"/>
            <w:vAlign w:val="center"/>
          </w:tcPr>
          <w:p w14:paraId="65A5F3D8" w14:textId="77777777" w:rsidR="009710E1" w:rsidRPr="009710E1" w:rsidRDefault="009710E1" w:rsidP="009710E1">
            <w:pPr>
              <w:jc w:val="center"/>
              <w:rPr>
                <w:sz w:val="22"/>
                <w:szCs w:val="28"/>
              </w:rPr>
            </w:pPr>
            <w:r w:rsidRPr="009710E1">
              <w:rPr>
                <w:sz w:val="22"/>
                <w:szCs w:val="28"/>
              </w:rPr>
              <w:t>2012</w:t>
            </w:r>
          </w:p>
        </w:tc>
        <w:tc>
          <w:tcPr>
            <w:tcW w:w="2431" w:type="dxa"/>
            <w:shd w:val="clear" w:color="auto" w:fill="auto"/>
            <w:vAlign w:val="center"/>
          </w:tcPr>
          <w:p w14:paraId="2A88811C" w14:textId="77777777" w:rsidR="009710E1" w:rsidRPr="009710E1" w:rsidRDefault="009710E1" w:rsidP="009710E1">
            <w:pPr>
              <w:jc w:val="center"/>
              <w:rPr>
                <w:sz w:val="22"/>
                <w:szCs w:val="28"/>
              </w:rPr>
            </w:pPr>
            <w:r w:rsidRPr="009710E1">
              <w:rPr>
                <w:sz w:val="22"/>
                <w:szCs w:val="28"/>
              </w:rPr>
              <w:t>4,4</w:t>
            </w:r>
          </w:p>
        </w:tc>
      </w:tr>
      <w:tr w:rsidR="009710E1" w:rsidRPr="009710E1" w14:paraId="44D3793E" w14:textId="77777777" w:rsidTr="002F163E">
        <w:trPr>
          <w:trHeight w:val="20"/>
        </w:trPr>
        <w:tc>
          <w:tcPr>
            <w:tcW w:w="1985" w:type="dxa"/>
            <w:vMerge/>
            <w:shd w:val="clear" w:color="auto" w:fill="auto"/>
            <w:vAlign w:val="center"/>
          </w:tcPr>
          <w:p w14:paraId="61FB3A93" w14:textId="77777777" w:rsidR="009710E1" w:rsidRPr="009710E1" w:rsidRDefault="009710E1" w:rsidP="009710E1">
            <w:pPr>
              <w:jc w:val="center"/>
              <w:rPr>
                <w:color w:val="000000"/>
                <w:sz w:val="22"/>
                <w:szCs w:val="28"/>
              </w:rPr>
            </w:pPr>
          </w:p>
        </w:tc>
        <w:tc>
          <w:tcPr>
            <w:tcW w:w="1151" w:type="dxa"/>
            <w:shd w:val="clear" w:color="auto" w:fill="auto"/>
            <w:vAlign w:val="center"/>
          </w:tcPr>
          <w:p w14:paraId="7E02F171" w14:textId="77777777" w:rsidR="009710E1" w:rsidRPr="009710E1" w:rsidRDefault="009710E1" w:rsidP="009710E1">
            <w:pPr>
              <w:jc w:val="center"/>
              <w:rPr>
                <w:color w:val="000000"/>
                <w:sz w:val="22"/>
                <w:szCs w:val="28"/>
              </w:rPr>
            </w:pPr>
            <w:proofErr w:type="spellStart"/>
            <w:r w:rsidRPr="009710E1">
              <w:rPr>
                <w:sz w:val="22"/>
                <w:szCs w:val="28"/>
              </w:rPr>
              <w:t>Водогр</w:t>
            </w:r>
            <w:proofErr w:type="spellEnd"/>
            <w:r w:rsidRPr="009710E1">
              <w:rPr>
                <w:sz w:val="22"/>
                <w:szCs w:val="28"/>
              </w:rPr>
              <w:t>.</w:t>
            </w:r>
          </w:p>
        </w:tc>
        <w:tc>
          <w:tcPr>
            <w:tcW w:w="2960" w:type="dxa"/>
            <w:shd w:val="clear" w:color="auto" w:fill="auto"/>
            <w:vAlign w:val="center"/>
          </w:tcPr>
          <w:p w14:paraId="51F5664C" w14:textId="77777777" w:rsidR="009710E1" w:rsidRPr="009710E1" w:rsidRDefault="009710E1" w:rsidP="009710E1">
            <w:pPr>
              <w:jc w:val="center"/>
              <w:rPr>
                <w:color w:val="000000"/>
                <w:sz w:val="22"/>
                <w:szCs w:val="28"/>
              </w:rPr>
            </w:pPr>
            <w:proofErr w:type="spellStart"/>
            <w:r w:rsidRPr="009710E1">
              <w:rPr>
                <w:sz w:val="22"/>
                <w:szCs w:val="28"/>
              </w:rPr>
              <w:t>Buderus</w:t>
            </w:r>
            <w:proofErr w:type="spellEnd"/>
            <w:r w:rsidRPr="009710E1">
              <w:rPr>
                <w:sz w:val="22"/>
                <w:szCs w:val="28"/>
              </w:rPr>
              <w:t xml:space="preserve"> </w:t>
            </w:r>
            <w:proofErr w:type="spellStart"/>
            <w:r w:rsidRPr="009710E1">
              <w:rPr>
                <w:sz w:val="22"/>
                <w:szCs w:val="28"/>
              </w:rPr>
              <w:t>Logano</w:t>
            </w:r>
            <w:proofErr w:type="spellEnd"/>
            <w:r w:rsidRPr="009710E1">
              <w:rPr>
                <w:sz w:val="22"/>
                <w:szCs w:val="28"/>
              </w:rPr>
              <w:t xml:space="preserve"> S 825 L №2</w:t>
            </w:r>
          </w:p>
        </w:tc>
        <w:tc>
          <w:tcPr>
            <w:tcW w:w="1701" w:type="dxa"/>
            <w:shd w:val="clear" w:color="auto" w:fill="auto"/>
            <w:vAlign w:val="center"/>
          </w:tcPr>
          <w:p w14:paraId="4E626154" w14:textId="77777777" w:rsidR="009710E1" w:rsidRPr="009710E1" w:rsidRDefault="009710E1" w:rsidP="009710E1">
            <w:pPr>
              <w:jc w:val="center"/>
              <w:rPr>
                <w:sz w:val="22"/>
                <w:szCs w:val="28"/>
              </w:rPr>
            </w:pPr>
            <w:r w:rsidRPr="009710E1">
              <w:rPr>
                <w:sz w:val="22"/>
                <w:szCs w:val="28"/>
              </w:rPr>
              <w:t>2012</w:t>
            </w:r>
          </w:p>
        </w:tc>
        <w:tc>
          <w:tcPr>
            <w:tcW w:w="2431" w:type="dxa"/>
            <w:shd w:val="clear" w:color="auto" w:fill="auto"/>
            <w:vAlign w:val="center"/>
          </w:tcPr>
          <w:p w14:paraId="2F3CA6B0" w14:textId="77777777" w:rsidR="009710E1" w:rsidRPr="009710E1" w:rsidRDefault="009710E1" w:rsidP="009710E1">
            <w:pPr>
              <w:jc w:val="center"/>
              <w:rPr>
                <w:sz w:val="22"/>
                <w:szCs w:val="28"/>
              </w:rPr>
            </w:pPr>
            <w:r w:rsidRPr="009710E1">
              <w:rPr>
                <w:sz w:val="22"/>
                <w:szCs w:val="28"/>
              </w:rPr>
              <w:t>4,55</w:t>
            </w:r>
          </w:p>
        </w:tc>
      </w:tr>
      <w:tr w:rsidR="009710E1" w:rsidRPr="009710E1" w14:paraId="1EC2ACFF" w14:textId="77777777" w:rsidTr="002F163E">
        <w:trPr>
          <w:trHeight w:val="20"/>
        </w:trPr>
        <w:tc>
          <w:tcPr>
            <w:tcW w:w="1985" w:type="dxa"/>
            <w:vMerge/>
            <w:shd w:val="clear" w:color="auto" w:fill="auto"/>
            <w:vAlign w:val="center"/>
          </w:tcPr>
          <w:p w14:paraId="7FDF080D" w14:textId="77777777" w:rsidR="009710E1" w:rsidRPr="009710E1" w:rsidRDefault="009710E1" w:rsidP="009710E1">
            <w:pPr>
              <w:jc w:val="center"/>
              <w:rPr>
                <w:color w:val="000000"/>
                <w:sz w:val="22"/>
                <w:szCs w:val="28"/>
              </w:rPr>
            </w:pPr>
          </w:p>
        </w:tc>
        <w:tc>
          <w:tcPr>
            <w:tcW w:w="1151" w:type="dxa"/>
            <w:shd w:val="clear" w:color="auto" w:fill="auto"/>
            <w:vAlign w:val="center"/>
          </w:tcPr>
          <w:p w14:paraId="2A44D455" w14:textId="77777777" w:rsidR="009710E1" w:rsidRPr="009710E1" w:rsidRDefault="009710E1" w:rsidP="009710E1">
            <w:pPr>
              <w:jc w:val="center"/>
              <w:rPr>
                <w:color w:val="000000"/>
                <w:sz w:val="22"/>
                <w:szCs w:val="28"/>
              </w:rPr>
            </w:pPr>
            <w:proofErr w:type="spellStart"/>
            <w:r w:rsidRPr="009710E1">
              <w:rPr>
                <w:sz w:val="22"/>
                <w:szCs w:val="28"/>
              </w:rPr>
              <w:t>Водогр</w:t>
            </w:r>
            <w:proofErr w:type="spellEnd"/>
            <w:r w:rsidRPr="009710E1">
              <w:rPr>
                <w:sz w:val="22"/>
                <w:szCs w:val="28"/>
              </w:rPr>
              <w:t>.</w:t>
            </w:r>
          </w:p>
        </w:tc>
        <w:tc>
          <w:tcPr>
            <w:tcW w:w="2960" w:type="dxa"/>
            <w:shd w:val="clear" w:color="auto" w:fill="auto"/>
            <w:vAlign w:val="center"/>
          </w:tcPr>
          <w:p w14:paraId="2D92933A" w14:textId="77777777" w:rsidR="009710E1" w:rsidRPr="009710E1" w:rsidRDefault="009710E1" w:rsidP="009710E1">
            <w:pPr>
              <w:jc w:val="center"/>
              <w:rPr>
                <w:color w:val="000000"/>
                <w:sz w:val="22"/>
                <w:szCs w:val="28"/>
              </w:rPr>
            </w:pPr>
            <w:proofErr w:type="spellStart"/>
            <w:r w:rsidRPr="009710E1">
              <w:rPr>
                <w:sz w:val="22"/>
                <w:szCs w:val="28"/>
              </w:rPr>
              <w:t>Buderus</w:t>
            </w:r>
            <w:proofErr w:type="spellEnd"/>
            <w:r w:rsidRPr="009710E1">
              <w:rPr>
                <w:sz w:val="22"/>
                <w:szCs w:val="28"/>
              </w:rPr>
              <w:t xml:space="preserve"> </w:t>
            </w:r>
            <w:proofErr w:type="spellStart"/>
            <w:r w:rsidRPr="009710E1">
              <w:rPr>
                <w:sz w:val="22"/>
                <w:szCs w:val="28"/>
              </w:rPr>
              <w:t>Logano</w:t>
            </w:r>
            <w:proofErr w:type="spellEnd"/>
            <w:r w:rsidRPr="009710E1">
              <w:rPr>
                <w:sz w:val="22"/>
                <w:szCs w:val="28"/>
              </w:rPr>
              <w:t xml:space="preserve"> S 825 L №3</w:t>
            </w:r>
          </w:p>
        </w:tc>
        <w:tc>
          <w:tcPr>
            <w:tcW w:w="1701" w:type="dxa"/>
            <w:shd w:val="clear" w:color="auto" w:fill="auto"/>
            <w:vAlign w:val="center"/>
          </w:tcPr>
          <w:p w14:paraId="6B26E372" w14:textId="77777777" w:rsidR="009710E1" w:rsidRPr="009710E1" w:rsidRDefault="009710E1" w:rsidP="009710E1">
            <w:pPr>
              <w:jc w:val="center"/>
              <w:rPr>
                <w:sz w:val="22"/>
                <w:szCs w:val="28"/>
              </w:rPr>
            </w:pPr>
            <w:r w:rsidRPr="009710E1">
              <w:rPr>
                <w:sz w:val="22"/>
                <w:szCs w:val="28"/>
              </w:rPr>
              <w:t>2012</w:t>
            </w:r>
          </w:p>
        </w:tc>
        <w:tc>
          <w:tcPr>
            <w:tcW w:w="2431" w:type="dxa"/>
            <w:shd w:val="clear" w:color="auto" w:fill="auto"/>
            <w:vAlign w:val="center"/>
          </w:tcPr>
          <w:p w14:paraId="4DF08247" w14:textId="77777777" w:rsidR="009710E1" w:rsidRPr="009710E1" w:rsidRDefault="009710E1" w:rsidP="009710E1">
            <w:pPr>
              <w:jc w:val="center"/>
              <w:rPr>
                <w:sz w:val="22"/>
                <w:szCs w:val="28"/>
              </w:rPr>
            </w:pPr>
            <w:r w:rsidRPr="009710E1">
              <w:rPr>
                <w:sz w:val="22"/>
                <w:szCs w:val="28"/>
              </w:rPr>
              <w:t>4,44</w:t>
            </w:r>
          </w:p>
        </w:tc>
      </w:tr>
      <w:tr w:rsidR="009710E1" w:rsidRPr="009710E1" w14:paraId="1BB20123" w14:textId="77777777" w:rsidTr="002F163E">
        <w:trPr>
          <w:trHeight w:val="20"/>
        </w:trPr>
        <w:tc>
          <w:tcPr>
            <w:tcW w:w="1985" w:type="dxa"/>
            <w:vMerge w:val="restart"/>
            <w:shd w:val="clear" w:color="auto" w:fill="auto"/>
            <w:vAlign w:val="center"/>
          </w:tcPr>
          <w:p w14:paraId="2D7365E4" w14:textId="77777777" w:rsidR="009710E1" w:rsidRPr="009710E1" w:rsidRDefault="009710E1" w:rsidP="009710E1">
            <w:pPr>
              <w:rPr>
                <w:sz w:val="22"/>
                <w:szCs w:val="28"/>
              </w:rPr>
            </w:pPr>
            <w:r w:rsidRPr="009710E1">
              <w:rPr>
                <w:sz w:val="22"/>
                <w:szCs w:val="28"/>
              </w:rPr>
              <w:t>Котельная Авиаторов, 1В</w:t>
            </w:r>
          </w:p>
        </w:tc>
        <w:tc>
          <w:tcPr>
            <w:tcW w:w="1151" w:type="dxa"/>
            <w:shd w:val="clear" w:color="auto" w:fill="auto"/>
            <w:vAlign w:val="center"/>
          </w:tcPr>
          <w:p w14:paraId="3F189898" w14:textId="77777777" w:rsidR="009710E1" w:rsidRPr="009710E1" w:rsidRDefault="009710E1" w:rsidP="009710E1">
            <w:pPr>
              <w:jc w:val="center"/>
              <w:rPr>
                <w:sz w:val="22"/>
                <w:szCs w:val="28"/>
              </w:rPr>
            </w:pPr>
            <w:proofErr w:type="spellStart"/>
            <w:r w:rsidRPr="009710E1">
              <w:rPr>
                <w:sz w:val="22"/>
                <w:szCs w:val="28"/>
              </w:rPr>
              <w:t>Водогр</w:t>
            </w:r>
            <w:proofErr w:type="spellEnd"/>
            <w:r w:rsidRPr="009710E1">
              <w:rPr>
                <w:sz w:val="22"/>
                <w:szCs w:val="28"/>
              </w:rPr>
              <w:t>.</w:t>
            </w:r>
          </w:p>
        </w:tc>
        <w:tc>
          <w:tcPr>
            <w:tcW w:w="2960" w:type="dxa"/>
            <w:shd w:val="clear" w:color="auto" w:fill="auto"/>
            <w:vAlign w:val="center"/>
          </w:tcPr>
          <w:p w14:paraId="2DA2E4F9" w14:textId="77777777" w:rsidR="009710E1" w:rsidRPr="009710E1" w:rsidRDefault="009710E1" w:rsidP="009710E1">
            <w:pPr>
              <w:jc w:val="center"/>
              <w:rPr>
                <w:sz w:val="22"/>
                <w:szCs w:val="28"/>
              </w:rPr>
            </w:pPr>
            <w:proofErr w:type="spellStart"/>
            <w:r w:rsidRPr="009710E1">
              <w:rPr>
                <w:sz w:val="22"/>
                <w:szCs w:val="28"/>
              </w:rPr>
              <w:t>Bosch</w:t>
            </w:r>
            <w:proofErr w:type="spellEnd"/>
            <w:r w:rsidRPr="009710E1">
              <w:rPr>
                <w:sz w:val="22"/>
                <w:szCs w:val="28"/>
              </w:rPr>
              <w:t xml:space="preserve"> UT-M 24*6 №1</w:t>
            </w:r>
          </w:p>
        </w:tc>
        <w:tc>
          <w:tcPr>
            <w:tcW w:w="1701" w:type="dxa"/>
            <w:shd w:val="clear" w:color="auto" w:fill="auto"/>
            <w:vAlign w:val="center"/>
          </w:tcPr>
          <w:p w14:paraId="5D36F18F" w14:textId="77777777" w:rsidR="009710E1" w:rsidRPr="009710E1" w:rsidRDefault="009710E1" w:rsidP="009710E1">
            <w:pPr>
              <w:jc w:val="center"/>
              <w:rPr>
                <w:sz w:val="22"/>
                <w:szCs w:val="28"/>
              </w:rPr>
            </w:pPr>
            <w:r w:rsidRPr="009710E1">
              <w:rPr>
                <w:sz w:val="22"/>
                <w:szCs w:val="28"/>
              </w:rPr>
              <w:t>2019</w:t>
            </w:r>
          </w:p>
        </w:tc>
        <w:tc>
          <w:tcPr>
            <w:tcW w:w="2431" w:type="dxa"/>
            <w:shd w:val="clear" w:color="auto" w:fill="auto"/>
            <w:vAlign w:val="center"/>
          </w:tcPr>
          <w:p w14:paraId="1FDDD145" w14:textId="77777777" w:rsidR="009710E1" w:rsidRPr="009710E1" w:rsidRDefault="009710E1" w:rsidP="009710E1">
            <w:pPr>
              <w:jc w:val="center"/>
              <w:rPr>
                <w:sz w:val="22"/>
                <w:szCs w:val="28"/>
              </w:rPr>
            </w:pPr>
            <w:r w:rsidRPr="009710E1">
              <w:rPr>
                <w:sz w:val="22"/>
                <w:szCs w:val="28"/>
              </w:rPr>
              <w:t>2,61</w:t>
            </w:r>
          </w:p>
        </w:tc>
      </w:tr>
      <w:tr w:rsidR="009710E1" w:rsidRPr="009710E1" w14:paraId="665EB0E3" w14:textId="77777777" w:rsidTr="002F163E">
        <w:trPr>
          <w:trHeight w:val="20"/>
        </w:trPr>
        <w:tc>
          <w:tcPr>
            <w:tcW w:w="1985" w:type="dxa"/>
            <w:vMerge/>
            <w:shd w:val="clear" w:color="auto" w:fill="auto"/>
            <w:vAlign w:val="center"/>
          </w:tcPr>
          <w:p w14:paraId="16E2509E" w14:textId="77777777" w:rsidR="009710E1" w:rsidRPr="009710E1" w:rsidRDefault="009710E1" w:rsidP="009710E1">
            <w:pPr>
              <w:jc w:val="center"/>
              <w:rPr>
                <w:color w:val="000000"/>
                <w:sz w:val="22"/>
                <w:szCs w:val="28"/>
              </w:rPr>
            </w:pPr>
          </w:p>
        </w:tc>
        <w:tc>
          <w:tcPr>
            <w:tcW w:w="1151" w:type="dxa"/>
            <w:shd w:val="clear" w:color="auto" w:fill="auto"/>
            <w:vAlign w:val="center"/>
          </w:tcPr>
          <w:p w14:paraId="033B7A05" w14:textId="77777777" w:rsidR="009710E1" w:rsidRPr="009710E1" w:rsidRDefault="009710E1" w:rsidP="009710E1">
            <w:pPr>
              <w:jc w:val="center"/>
              <w:rPr>
                <w:color w:val="000000"/>
                <w:sz w:val="22"/>
                <w:szCs w:val="28"/>
              </w:rPr>
            </w:pPr>
            <w:proofErr w:type="spellStart"/>
            <w:r w:rsidRPr="009710E1">
              <w:rPr>
                <w:sz w:val="22"/>
                <w:szCs w:val="28"/>
              </w:rPr>
              <w:t>Водогр</w:t>
            </w:r>
            <w:proofErr w:type="spellEnd"/>
            <w:r w:rsidRPr="009710E1">
              <w:rPr>
                <w:sz w:val="22"/>
                <w:szCs w:val="28"/>
              </w:rPr>
              <w:t>.</w:t>
            </w:r>
          </w:p>
        </w:tc>
        <w:tc>
          <w:tcPr>
            <w:tcW w:w="2960" w:type="dxa"/>
            <w:shd w:val="clear" w:color="auto" w:fill="auto"/>
            <w:vAlign w:val="center"/>
          </w:tcPr>
          <w:p w14:paraId="1BC4C346" w14:textId="77777777" w:rsidR="009710E1" w:rsidRPr="009710E1" w:rsidRDefault="009710E1" w:rsidP="009710E1">
            <w:pPr>
              <w:jc w:val="center"/>
              <w:rPr>
                <w:color w:val="000000"/>
                <w:sz w:val="22"/>
                <w:szCs w:val="28"/>
              </w:rPr>
            </w:pPr>
            <w:proofErr w:type="spellStart"/>
            <w:r w:rsidRPr="009710E1">
              <w:rPr>
                <w:sz w:val="22"/>
                <w:szCs w:val="28"/>
              </w:rPr>
              <w:t>Bosch</w:t>
            </w:r>
            <w:proofErr w:type="spellEnd"/>
            <w:r w:rsidRPr="009710E1">
              <w:rPr>
                <w:sz w:val="22"/>
                <w:szCs w:val="28"/>
              </w:rPr>
              <w:t xml:space="preserve"> UT-M 18*6 №2</w:t>
            </w:r>
          </w:p>
        </w:tc>
        <w:tc>
          <w:tcPr>
            <w:tcW w:w="1701" w:type="dxa"/>
            <w:shd w:val="clear" w:color="auto" w:fill="auto"/>
            <w:vAlign w:val="center"/>
          </w:tcPr>
          <w:p w14:paraId="66840369" w14:textId="77777777" w:rsidR="009710E1" w:rsidRPr="009710E1" w:rsidRDefault="009710E1" w:rsidP="009710E1">
            <w:pPr>
              <w:jc w:val="center"/>
              <w:rPr>
                <w:sz w:val="22"/>
                <w:szCs w:val="28"/>
              </w:rPr>
            </w:pPr>
            <w:r w:rsidRPr="009710E1">
              <w:rPr>
                <w:sz w:val="22"/>
                <w:szCs w:val="28"/>
              </w:rPr>
              <w:t>2019</w:t>
            </w:r>
          </w:p>
        </w:tc>
        <w:tc>
          <w:tcPr>
            <w:tcW w:w="2431" w:type="dxa"/>
            <w:shd w:val="clear" w:color="auto" w:fill="auto"/>
            <w:vAlign w:val="center"/>
          </w:tcPr>
          <w:p w14:paraId="7183BFB7" w14:textId="77777777" w:rsidR="009710E1" w:rsidRPr="009710E1" w:rsidRDefault="009710E1" w:rsidP="009710E1">
            <w:pPr>
              <w:jc w:val="center"/>
              <w:rPr>
                <w:sz w:val="22"/>
                <w:szCs w:val="28"/>
              </w:rPr>
            </w:pPr>
            <w:r w:rsidRPr="009710E1">
              <w:rPr>
                <w:sz w:val="22"/>
                <w:szCs w:val="28"/>
              </w:rPr>
              <w:t>2,14</w:t>
            </w:r>
          </w:p>
        </w:tc>
      </w:tr>
      <w:tr w:rsidR="009710E1" w:rsidRPr="009710E1" w14:paraId="736E00DA" w14:textId="77777777" w:rsidTr="002F163E">
        <w:trPr>
          <w:trHeight w:val="20"/>
        </w:trPr>
        <w:tc>
          <w:tcPr>
            <w:tcW w:w="1985" w:type="dxa"/>
            <w:vMerge/>
            <w:shd w:val="clear" w:color="auto" w:fill="auto"/>
            <w:vAlign w:val="center"/>
          </w:tcPr>
          <w:p w14:paraId="59B4D366" w14:textId="77777777" w:rsidR="009710E1" w:rsidRPr="009710E1" w:rsidRDefault="009710E1" w:rsidP="009710E1">
            <w:pPr>
              <w:jc w:val="center"/>
              <w:rPr>
                <w:color w:val="000000"/>
                <w:sz w:val="22"/>
                <w:szCs w:val="28"/>
              </w:rPr>
            </w:pPr>
          </w:p>
        </w:tc>
        <w:tc>
          <w:tcPr>
            <w:tcW w:w="1151" w:type="dxa"/>
            <w:shd w:val="clear" w:color="auto" w:fill="auto"/>
            <w:vAlign w:val="center"/>
          </w:tcPr>
          <w:p w14:paraId="091ECF38" w14:textId="77777777" w:rsidR="009710E1" w:rsidRPr="009710E1" w:rsidRDefault="009710E1" w:rsidP="009710E1">
            <w:pPr>
              <w:jc w:val="center"/>
              <w:rPr>
                <w:color w:val="000000"/>
                <w:sz w:val="22"/>
                <w:szCs w:val="28"/>
              </w:rPr>
            </w:pPr>
            <w:proofErr w:type="spellStart"/>
            <w:r w:rsidRPr="009710E1">
              <w:rPr>
                <w:sz w:val="22"/>
                <w:szCs w:val="28"/>
              </w:rPr>
              <w:t>Водогр</w:t>
            </w:r>
            <w:proofErr w:type="spellEnd"/>
            <w:r w:rsidRPr="009710E1">
              <w:rPr>
                <w:sz w:val="22"/>
                <w:szCs w:val="28"/>
              </w:rPr>
              <w:t>.</w:t>
            </w:r>
          </w:p>
        </w:tc>
        <w:tc>
          <w:tcPr>
            <w:tcW w:w="2960" w:type="dxa"/>
            <w:shd w:val="clear" w:color="auto" w:fill="auto"/>
            <w:vAlign w:val="center"/>
          </w:tcPr>
          <w:p w14:paraId="7E003EAD" w14:textId="77777777" w:rsidR="009710E1" w:rsidRPr="009710E1" w:rsidRDefault="009710E1" w:rsidP="009710E1">
            <w:pPr>
              <w:jc w:val="center"/>
              <w:rPr>
                <w:color w:val="000000"/>
                <w:sz w:val="22"/>
                <w:szCs w:val="28"/>
              </w:rPr>
            </w:pPr>
            <w:proofErr w:type="spellStart"/>
            <w:r w:rsidRPr="009710E1">
              <w:rPr>
                <w:sz w:val="22"/>
                <w:szCs w:val="28"/>
              </w:rPr>
              <w:t>Bosch</w:t>
            </w:r>
            <w:proofErr w:type="spellEnd"/>
            <w:r w:rsidRPr="009710E1">
              <w:rPr>
                <w:sz w:val="22"/>
                <w:szCs w:val="28"/>
              </w:rPr>
              <w:t xml:space="preserve"> UT-M 24*6 №3</w:t>
            </w:r>
          </w:p>
        </w:tc>
        <w:tc>
          <w:tcPr>
            <w:tcW w:w="1701" w:type="dxa"/>
            <w:shd w:val="clear" w:color="auto" w:fill="auto"/>
            <w:vAlign w:val="center"/>
          </w:tcPr>
          <w:p w14:paraId="6A7180E9" w14:textId="77777777" w:rsidR="009710E1" w:rsidRPr="009710E1" w:rsidRDefault="009710E1" w:rsidP="009710E1">
            <w:pPr>
              <w:jc w:val="center"/>
              <w:rPr>
                <w:sz w:val="22"/>
                <w:szCs w:val="28"/>
              </w:rPr>
            </w:pPr>
            <w:r w:rsidRPr="009710E1">
              <w:rPr>
                <w:sz w:val="22"/>
                <w:szCs w:val="28"/>
              </w:rPr>
              <w:t>2019</w:t>
            </w:r>
          </w:p>
        </w:tc>
        <w:tc>
          <w:tcPr>
            <w:tcW w:w="2431" w:type="dxa"/>
            <w:shd w:val="clear" w:color="auto" w:fill="auto"/>
            <w:vAlign w:val="center"/>
          </w:tcPr>
          <w:p w14:paraId="1F6B5379" w14:textId="77777777" w:rsidR="009710E1" w:rsidRPr="009710E1" w:rsidRDefault="009710E1" w:rsidP="009710E1">
            <w:pPr>
              <w:jc w:val="center"/>
              <w:rPr>
                <w:sz w:val="22"/>
                <w:szCs w:val="28"/>
              </w:rPr>
            </w:pPr>
            <w:r w:rsidRPr="009710E1">
              <w:rPr>
                <w:sz w:val="22"/>
                <w:szCs w:val="28"/>
              </w:rPr>
              <w:t>2,61</w:t>
            </w:r>
          </w:p>
        </w:tc>
      </w:tr>
    </w:tbl>
    <w:p w14:paraId="5E23985D" w14:textId="77777777" w:rsidR="009710E1" w:rsidRPr="009710E1" w:rsidRDefault="009710E1" w:rsidP="009710E1">
      <w:pPr>
        <w:ind w:firstLine="902"/>
        <w:jc w:val="both"/>
        <w:rPr>
          <w:sz w:val="28"/>
          <w:szCs w:val="28"/>
        </w:rPr>
      </w:pPr>
    </w:p>
    <w:p w14:paraId="16991AA7" w14:textId="77777777" w:rsidR="009710E1" w:rsidRPr="009710E1" w:rsidRDefault="009710E1" w:rsidP="009710E1">
      <w:pPr>
        <w:ind w:firstLine="709"/>
        <w:jc w:val="both"/>
        <w:rPr>
          <w:sz w:val="28"/>
          <w:szCs w:val="28"/>
        </w:rPr>
      </w:pPr>
      <w:r w:rsidRPr="009710E1">
        <w:rPr>
          <w:sz w:val="28"/>
          <w:szCs w:val="28"/>
        </w:rPr>
        <w:t>В качестве основного вида топлива используется газ с низшей теплотой сгорания 8300 Гкал/кг.</w:t>
      </w:r>
    </w:p>
    <w:p w14:paraId="0AA03D9B" w14:textId="77777777" w:rsidR="009710E1" w:rsidRPr="009710E1" w:rsidRDefault="009710E1" w:rsidP="009710E1">
      <w:pPr>
        <w:ind w:firstLine="709"/>
        <w:jc w:val="both"/>
        <w:rPr>
          <w:sz w:val="28"/>
          <w:szCs w:val="28"/>
        </w:rPr>
      </w:pPr>
    </w:p>
    <w:p w14:paraId="40681AFB" w14:textId="77777777" w:rsidR="009710E1" w:rsidRPr="009710E1" w:rsidRDefault="009710E1" w:rsidP="009710E1">
      <w:pPr>
        <w:ind w:firstLine="709"/>
        <w:jc w:val="both"/>
        <w:rPr>
          <w:sz w:val="28"/>
          <w:szCs w:val="28"/>
        </w:rPr>
      </w:pPr>
      <w:r w:rsidRPr="009710E1">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74DFE772" w14:textId="77777777" w:rsidR="009710E1" w:rsidRPr="009710E1" w:rsidRDefault="009710E1" w:rsidP="009710E1">
      <w:pPr>
        <w:ind w:firstLine="709"/>
        <w:jc w:val="both"/>
        <w:rPr>
          <w:sz w:val="28"/>
          <w:szCs w:val="28"/>
        </w:rPr>
      </w:pPr>
      <w:r w:rsidRPr="009710E1">
        <w:rPr>
          <w:sz w:val="28"/>
          <w:szCs w:val="28"/>
        </w:rPr>
        <w:t>- копия Устава;</w:t>
      </w:r>
    </w:p>
    <w:p w14:paraId="4CBEFF91" w14:textId="77777777" w:rsidR="009710E1" w:rsidRPr="009710E1" w:rsidRDefault="009710E1" w:rsidP="009710E1">
      <w:pPr>
        <w:ind w:firstLine="709"/>
        <w:jc w:val="both"/>
        <w:rPr>
          <w:sz w:val="28"/>
          <w:szCs w:val="28"/>
        </w:rPr>
      </w:pPr>
      <w:r w:rsidRPr="009710E1">
        <w:rPr>
          <w:sz w:val="28"/>
          <w:szCs w:val="28"/>
        </w:rPr>
        <w:t>- копия свидетельства о государственной регистрации;</w:t>
      </w:r>
    </w:p>
    <w:p w14:paraId="565F40F4" w14:textId="77777777" w:rsidR="009710E1" w:rsidRPr="009710E1" w:rsidRDefault="009710E1" w:rsidP="009710E1">
      <w:pPr>
        <w:ind w:firstLine="709"/>
        <w:jc w:val="both"/>
        <w:rPr>
          <w:sz w:val="28"/>
          <w:szCs w:val="28"/>
        </w:rPr>
      </w:pPr>
      <w:r w:rsidRPr="009710E1">
        <w:rPr>
          <w:sz w:val="28"/>
          <w:szCs w:val="28"/>
        </w:rPr>
        <w:t>- копия свидетельства о постановке на учет в налоговом органе;</w:t>
      </w:r>
    </w:p>
    <w:p w14:paraId="1F4BC455" w14:textId="77777777" w:rsidR="009710E1" w:rsidRPr="009710E1" w:rsidRDefault="009710E1" w:rsidP="009710E1">
      <w:pPr>
        <w:ind w:firstLine="709"/>
        <w:jc w:val="both"/>
        <w:rPr>
          <w:sz w:val="28"/>
          <w:szCs w:val="28"/>
        </w:rPr>
      </w:pPr>
      <w:r w:rsidRPr="009710E1">
        <w:rPr>
          <w:sz w:val="28"/>
          <w:szCs w:val="28"/>
        </w:rPr>
        <w:t>- перечень оборудования котельной, его технические характеристики;</w:t>
      </w:r>
    </w:p>
    <w:p w14:paraId="38B7B5BD" w14:textId="77777777" w:rsidR="009710E1" w:rsidRPr="009710E1" w:rsidRDefault="009710E1" w:rsidP="009710E1">
      <w:pPr>
        <w:ind w:firstLine="709"/>
        <w:jc w:val="both"/>
        <w:rPr>
          <w:sz w:val="28"/>
          <w:szCs w:val="28"/>
        </w:rPr>
      </w:pPr>
      <w:r w:rsidRPr="009710E1">
        <w:rPr>
          <w:sz w:val="28"/>
          <w:szCs w:val="28"/>
        </w:rPr>
        <w:lastRenderedPageBreak/>
        <w:t>- пояснительная записка;</w:t>
      </w:r>
    </w:p>
    <w:p w14:paraId="7AC3EAB9" w14:textId="77777777" w:rsidR="009710E1" w:rsidRPr="009710E1" w:rsidRDefault="009710E1" w:rsidP="009710E1">
      <w:pPr>
        <w:ind w:firstLine="709"/>
        <w:jc w:val="both"/>
        <w:rPr>
          <w:sz w:val="28"/>
          <w:szCs w:val="28"/>
        </w:rPr>
      </w:pPr>
      <w:r w:rsidRPr="009710E1">
        <w:rPr>
          <w:sz w:val="28"/>
          <w:szCs w:val="28"/>
        </w:rPr>
        <w:t>- температурные графики работы;</w:t>
      </w:r>
    </w:p>
    <w:p w14:paraId="4910BDF5" w14:textId="77777777" w:rsidR="009710E1" w:rsidRPr="009710E1" w:rsidRDefault="009710E1" w:rsidP="009710E1">
      <w:pPr>
        <w:ind w:firstLine="709"/>
        <w:jc w:val="both"/>
        <w:rPr>
          <w:sz w:val="28"/>
          <w:szCs w:val="28"/>
        </w:rPr>
      </w:pPr>
      <w:r w:rsidRPr="009710E1">
        <w:rPr>
          <w:sz w:val="28"/>
          <w:szCs w:val="28"/>
        </w:rPr>
        <w:t>- сведения о режимах работы котлоагрегатов на планируемый период работы;</w:t>
      </w:r>
    </w:p>
    <w:p w14:paraId="2254387F" w14:textId="77777777" w:rsidR="009710E1" w:rsidRPr="009710E1" w:rsidRDefault="009710E1" w:rsidP="009710E1">
      <w:pPr>
        <w:ind w:firstLine="709"/>
        <w:jc w:val="both"/>
        <w:rPr>
          <w:sz w:val="28"/>
          <w:szCs w:val="28"/>
        </w:rPr>
      </w:pPr>
      <w:r w:rsidRPr="009710E1">
        <w:rPr>
          <w:sz w:val="28"/>
          <w:szCs w:val="28"/>
        </w:rPr>
        <w:t>- плановое значение расхода топлива на планируемый период регулирования;</w:t>
      </w:r>
    </w:p>
    <w:p w14:paraId="14082779" w14:textId="77777777" w:rsidR="009710E1" w:rsidRPr="009710E1" w:rsidRDefault="009710E1" w:rsidP="009710E1">
      <w:pPr>
        <w:ind w:firstLine="709"/>
        <w:jc w:val="both"/>
        <w:rPr>
          <w:sz w:val="28"/>
          <w:szCs w:val="28"/>
        </w:rPr>
      </w:pPr>
      <w:r w:rsidRPr="009710E1">
        <w:rPr>
          <w:sz w:val="28"/>
          <w:szCs w:val="28"/>
        </w:rPr>
        <w:t>- плановое значение выработки тепловой энергии на регулируемый период;</w:t>
      </w:r>
    </w:p>
    <w:p w14:paraId="17DEFD70" w14:textId="77777777" w:rsidR="009710E1" w:rsidRPr="009710E1" w:rsidRDefault="009710E1" w:rsidP="009710E1">
      <w:pPr>
        <w:ind w:firstLine="709"/>
        <w:jc w:val="both"/>
        <w:rPr>
          <w:sz w:val="28"/>
          <w:szCs w:val="28"/>
        </w:rPr>
      </w:pPr>
      <w:r w:rsidRPr="009710E1">
        <w:rPr>
          <w:sz w:val="28"/>
          <w:szCs w:val="28"/>
        </w:rPr>
        <w:t>- расчет норматива удельного расхода топлива;</w:t>
      </w:r>
    </w:p>
    <w:p w14:paraId="60AD792B" w14:textId="77777777" w:rsidR="009710E1" w:rsidRPr="009710E1" w:rsidRDefault="009710E1" w:rsidP="009710E1">
      <w:pPr>
        <w:ind w:firstLine="709"/>
        <w:jc w:val="both"/>
        <w:rPr>
          <w:sz w:val="28"/>
          <w:szCs w:val="28"/>
        </w:rPr>
      </w:pPr>
      <w:r w:rsidRPr="009710E1">
        <w:rPr>
          <w:sz w:val="28"/>
          <w:szCs w:val="28"/>
        </w:rPr>
        <w:t>- расчет полезного отпуска на отопление и ГВС зданий социального назначения;</w:t>
      </w:r>
    </w:p>
    <w:p w14:paraId="7A0E4B65" w14:textId="77777777" w:rsidR="009710E1" w:rsidRPr="009710E1" w:rsidRDefault="009710E1" w:rsidP="009710E1">
      <w:pPr>
        <w:ind w:firstLine="709"/>
        <w:jc w:val="both"/>
        <w:rPr>
          <w:sz w:val="28"/>
          <w:szCs w:val="28"/>
        </w:rPr>
      </w:pPr>
      <w:r w:rsidRPr="009710E1">
        <w:rPr>
          <w:sz w:val="28"/>
          <w:szCs w:val="28"/>
        </w:rPr>
        <w:t>- расчет расхода тепловой энергии на собственные нужды;</w:t>
      </w:r>
    </w:p>
    <w:p w14:paraId="116F6DA9" w14:textId="77777777" w:rsidR="009710E1" w:rsidRPr="009710E1" w:rsidRDefault="009710E1" w:rsidP="009710E1">
      <w:pPr>
        <w:ind w:firstLine="709"/>
        <w:jc w:val="both"/>
        <w:rPr>
          <w:sz w:val="28"/>
          <w:szCs w:val="28"/>
        </w:rPr>
      </w:pPr>
      <w:r w:rsidRPr="009710E1">
        <w:rPr>
          <w:sz w:val="28"/>
          <w:szCs w:val="28"/>
        </w:rPr>
        <w:t>- расчет потерь тепла при передаче тепловой энергии;</w:t>
      </w:r>
    </w:p>
    <w:p w14:paraId="7ACEAB8E" w14:textId="77777777" w:rsidR="009710E1" w:rsidRPr="009710E1" w:rsidRDefault="009710E1" w:rsidP="009710E1">
      <w:pPr>
        <w:ind w:firstLine="709"/>
        <w:jc w:val="both"/>
        <w:rPr>
          <w:sz w:val="28"/>
          <w:szCs w:val="28"/>
        </w:rPr>
      </w:pPr>
      <w:r w:rsidRPr="009710E1">
        <w:rPr>
          <w:sz w:val="28"/>
          <w:szCs w:val="28"/>
        </w:rPr>
        <w:t xml:space="preserve">- </w:t>
      </w:r>
      <w:bookmarkStart w:id="4" w:name="_Hlk508959281"/>
      <w:r w:rsidRPr="009710E1">
        <w:rPr>
          <w:sz w:val="28"/>
          <w:szCs w:val="28"/>
        </w:rPr>
        <w:t>информация по используемому топливу</w:t>
      </w:r>
      <w:bookmarkEnd w:id="4"/>
      <w:r w:rsidRPr="009710E1">
        <w:rPr>
          <w:sz w:val="28"/>
          <w:szCs w:val="28"/>
        </w:rPr>
        <w:t>;</w:t>
      </w:r>
    </w:p>
    <w:p w14:paraId="65986B82" w14:textId="77777777" w:rsidR="009710E1" w:rsidRPr="009710E1" w:rsidRDefault="009710E1" w:rsidP="009710E1">
      <w:pPr>
        <w:ind w:firstLine="709"/>
        <w:jc w:val="both"/>
        <w:rPr>
          <w:sz w:val="28"/>
          <w:szCs w:val="28"/>
        </w:rPr>
      </w:pPr>
      <w:bookmarkStart w:id="5" w:name="_Hlk508959302"/>
      <w:r w:rsidRPr="009710E1">
        <w:rPr>
          <w:sz w:val="28"/>
          <w:szCs w:val="28"/>
        </w:rPr>
        <w:t xml:space="preserve">- </w:t>
      </w:r>
      <w:bookmarkStart w:id="6" w:name="_Hlk508959296"/>
      <w:r w:rsidRPr="009710E1">
        <w:rPr>
          <w:sz w:val="28"/>
          <w:szCs w:val="28"/>
        </w:rPr>
        <w:t>схема котельной;</w:t>
      </w:r>
      <w:bookmarkEnd w:id="6"/>
    </w:p>
    <w:p w14:paraId="23613D0F" w14:textId="77777777" w:rsidR="009710E1" w:rsidRPr="009710E1" w:rsidRDefault="009710E1" w:rsidP="009710E1">
      <w:pPr>
        <w:ind w:firstLine="709"/>
        <w:jc w:val="both"/>
        <w:rPr>
          <w:sz w:val="28"/>
          <w:szCs w:val="28"/>
        </w:rPr>
      </w:pPr>
      <w:bookmarkStart w:id="7" w:name="_Hlk508959334"/>
      <w:bookmarkEnd w:id="5"/>
      <w:r w:rsidRPr="009710E1">
        <w:rPr>
          <w:sz w:val="28"/>
          <w:szCs w:val="28"/>
        </w:rPr>
        <w:t>- копии паспортов котлов;</w:t>
      </w:r>
    </w:p>
    <w:bookmarkEnd w:id="7"/>
    <w:p w14:paraId="64703254" w14:textId="77777777" w:rsidR="009710E1" w:rsidRPr="009710E1" w:rsidRDefault="009710E1" w:rsidP="009710E1">
      <w:pPr>
        <w:ind w:firstLine="709"/>
        <w:jc w:val="both"/>
        <w:rPr>
          <w:sz w:val="28"/>
          <w:szCs w:val="28"/>
        </w:rPr>
      </w:pPr>
      <w:r w:rsidRPr="009710E1">
        <w:rPr>
          <w:sz w:val="28"/>
          <w:szCs w:val="28"/>
        </w:rPr>
        <w:t>- расчеты удельных расходов топлива по котельной на каждый месяц периода регулирования и в целом за расчетный период;</w:t>
      </w:r>
    </w:p>
    <w:p w14:paraId="3F479E1A" w14:textId="77777777" w:rsidR="009710E1" w:rsidRPr="009710E1" w:rsidRDefault="009710E1" w:rsidP="009710E1">
      <w:pPr>
        <w:ind w:firstLine="709"/>
        <w:jc w:val="both"/>
        <w:rPr>
          <w:sz w:val="28"/>
          <w:szCs w:val="28"/>
        </w:rPr>
      </w:pPr>
      <w:r w:rsidRPr="009710E1">
        <w:rPr>
          <w:sz w:val="28"/>
          <w:szCs w:val="28"/>
        </w:rPr>
        <w:t>- значения нормативов на год расчетный, текущий и за два года, предшествующих году текущему, включенных в тариф.</w:t>
      </w:r>
    </w:p>
    <w:p w14:paraId="39892044" w14:textId="77777777" w:rsidR="009710E1" w:rsidRPr="009710E1" w:rsidRDefault="009710E1" w:rsidP="009710E1">
      <w:pPr>
        <w:ind w:firstLine="709"/>
        <w:jc w:val="both"/>
        <w:rPr>
          <w:sz w:val="28"/>
          <w:szCs w:val="28"/>
        </w:rPr>
      </w:pPr>
      <w:r w:rsidRPr="009710E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9710E1">
          <w:rPr>
            <w:sz w:val="28"/>
            <w:szCs w:val="28"/>
          </w:rPr>
          <w:t>2009 г</w:t>
        </w:r>
      </w:smartTag>
      <w:r w:rsidRPr="009710E1">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9710E1">
          <w:rPr>
            <w:sz w:val="28"/>
            <w:szCs w:val="28"/>
          </w:rPr>
          <w:t>2008 г</w:t>
        </w:r>
      </w:smartTag>
      <w:r w:rsidRPr="009710E1">
        <w:rPr>
          <w:sz w:val="28"/>
          <w:szCs w:val="28"/>
        </w:rPr>
        <w:t>. № 323.</w:t>
      </w:r>
    </w:p>
    <w:p w14:paraId="5CA79BDB" w14:textId="77777777" w:rsidR="009710E1" w:rsidRPr="009710E1" w:rsidRDefault="009710E1" w:rsidP="009710E1">
      <w:pPr>
        <w:ind w:firstLine="709"/>
        <w:jc w:val="both"/>
        <w:rPr>
          <w:sz w:val="28"/>
          <w:szCs w:val="28"/>
        </w:rPr>
      </w:pPr>
      <w:r w:rsidRPr="009710E1">
        <w:rPr>
          <w:sz w:val="28"/>
          <w:szCs w:val="28"/>
        </w:rPr>
        <w:t>В таблице 2 представлена динамика основных показателей удельного расхода топлива на отпущенную тепловую энергию.</w:t>
      </w:r>
    </w:p>
    <w:p w14:paraId="25130185" w14:textId="77777777" w:rsidR="009710E1" w:rsidRPr="009710E1" w:rsidRDefault="009710E1" w:rsidP="001B7F3D">
      <w:pPr>
        <w:numPr>
          <w:ilvl w:val="0"/>
          <w:numId w:val="12"/>
        </w:numPr>
        <w:jc w:val="right"/>
        <w:rPr>
          <w:b/>
          <w:sz w:val="28"/>
          <w:szCs w:val="28"/>
        </w:rPr>
      </w:pPr>
    </w:p>
    <w:p w14:paraId="652E0070" w14:textId="77777777" w:rsidR="009710E1" w:rsidRPr="009710E1" w:rsidRDefault="009710E1" w:rsidP="009710E1">
      <w:pPr>
        <w:jc w:val="right"/>
        <w:rPr>
          <w:b/>
          <w:sz w:val="28"/>
          <w:szCs w:val="28"/>
        </w:rPr>
      </w:pPr>
    </w:p>
    <w:p w14:paraId="30D3C093" w14:textId="77777777" w:rsidR="009710E1" w:rsidRPr="009710E1" w:rsidRDefault="009710E1" w:rsidP="009710E1">
      <w:pPr>
        <w:jc w:val="center"/>
        <w:rPr>
          <w:b/>
          <w:sz w:val="28"/>
          <w:szCs w:val="28"/>
        </w:rPr>
      </w:pPr>
      <w:r w:rsidRPr="009710E1">
        <w:rPr>
          <w:b/>
          <w:sz w:val="28"/>
          <w:szCs w:val="28"/>
        </w:rPr>
        <w:t>ДИНАМИКА ОСНОВНЫХ ПОКАЗАТЕЛЕЙ</w:t>
      </w:r>
    </w:p>
    <w:p w14:paraId="468F92DB" w14:textId="77777777" w:rsidR="009710E1" w:rsidRPr="009710E1" w:rsidRDefault="009710E1" w:rsidP="009710E1">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6"/>
        <w:gridCol w:w="1109"/>
        <w:gridCol w:w="1189"/>
        <w:gridCol w:w="1152"/>
        <w:gridCol w:w="1158"/>
      </w:tblGrid>
      <w:tr w:rsidR="009710E1" w:rsidRPr="009710E1" w14:paraId="208209A6" w14:textId="77777777" w:rsidTr="002F163E">
        <w:trPr>
          <w:trHeight w:val="340"/>
          <w:tblHeader/>
        </w:trPr>
        <w:tc>
          <w:tcPr>
            <w:tcW w:w="2740" w:type="pct"/>
            <w:vMerge w:val="restart"/>
            <w:vAlign w:val="center"/>
          </w:tcPr>
          <w:p w14:paraId="0D01B207" w14:textId="77777777" w:rsidR="009710E1" w:rsidRPr="009710E1" w:rsidRDefault="009710E1" w:rsidP="009710E1">
            <w:pPr>
              <w:jc w:val="center"/>
              <w:rPr>
                <w:sz w:val="22"/>
                <w:szCs w:val="22"/>
              </w:rPr>
            </w:pPr>
            <w:r w:rsidRPr="009710E1">
              <w:rPr>
                <w:sz w:val="22"/>
                <w:szCs w:val="22"/>
              </w:rPr>
              <w:t>показатели</w:t>
            </w:r>
          </w:p>
        </w:tc>
        <w:tc>
          <w:tcPr>
            <w:tcW w:w="544" w:type="pct"/>
            <w:vAlign w:val="center"/>
          </w:tcPr>
          <w:p w14:paraId="1517818D" w14:textId="77777777" w:rsidR="009710E1" w:rsidRPr="009710E1" w:rsidRDefault="009710E1" w:rsidP="009710E1">
            <w:pPr>
              <w:jc w:val="center"/>
              <w:rPr>
                <w:sz w:val="22"/>
                <w:szCs w:val="22"/>
              </w:rPr>
            </w:pPr>
            <w:r w:rsidRPr="009710E1">
              <w:rPr>
                <w:sz w:val="22"/>
                <w:szCs w:val="22"/>
              </w:rPr>
              <w:t>2017 г.</w:t>
            </w:r>
          </w:p>
        </w:tc>
        <w:tc>
          <w:tcPr>
            <w:tcW w:w="583" w:type="pct"/>
            <w:vAlign w:val="center"/>
          </w:tcPr>
          <w:p w14:paraId="41D1AAE1" w14:textId="77777777" w:rsidR="009710E1" w:rsidRPr="009710E1" w:rsidRDefault="009710E1" w:rsidP="009710E1">
            <w:pPr>
              <w:jc w:val="center"/>
              <w:rPr>
                <w:sz w:val="22"/>
                <w:szCs w:val="22"/>
              </w:rPr>
            </w:pPr>
            <w:r w:rsidRPr="009710E1">
              <w:rPr>
                <w:sz w:val="22"/>
                <w:szCs w:val="22"/>
              </w:rPr>
              <w:t>2018 г.</w:t>
            </w:r>
          </w:p>
        </w:tc>
        <w:tc>
          <w:tcPr>
            <w:tcW w:w="565" w:type="pct"/>
            <w:vAlign w:val="center"/>
          </w:tcPr>
          <w:p w14:paraId="23955D78" w14:textId="77777777" w:rsidR="009710E1" w:rsidRPr="009710E1" w:rsidRDefault="009710E1" w:rsidP="009710E1">
            <w:pPr>
              <w:jc w:val="center"/>
              <w:rPr>
                <w:sz w:val="22"/>
                <w:szCs w:val="22"/>
              </w:rPr>
            </w:pPr>
            <w:r w:rsidRPr="009710E1">
              <w:rPr>
                <w:sz w:val="22"/>
                <w:szCs w:val="22"/>
              </w:rPr>
              <w:t>2019 г.</w:t>
            </w:r>
          </w:p>
        </w:tc>
        <w:tc>
          <w:tcPr>
            <w:tcW w:w="568" w:type="pct"/>
            <w:vAlign w:val="center"/>
          </w:tcPr>
          <w:p w14:paraId="342F955E" w14:textId="77777777" w:rsidR="009710E1" w:rsidRPr="009710E1" w:rsidRDefault="009710E1" w:rsidP="009710E1">
            <w:pPr>
              <w:jc w:val="center"/>
              <w:rPr>
                <w:sz w:val="22"/>
                <w:szCs w:val="22"/>
              </w:rPr>
            </w:pPr>
            <w:r w:rsidRPr="009710E1">
              <w:rPr>
                <w:sz w:val="22"/>
                <w:szCs w:val="22"/>
              </w:rPr>
              <w:t>2020 г.</w:t>
            </w:r>
          </w:p>
        </w:tc>
      </w:tr>
      <w:tr w:rsidR="009710E1" w:rsidRPr="009710E1" w14:paraId="57D3B1D1" w14:textId="77777777" w:rsidTr="002F163E">
        <w:trPr>
          <w:trHeight w:val="340"/>
          <w:tblHeader/>
        </w:trPr>
        <w:tc>
          <w:tcPr>
            <w:tcW w:w="2740" w:type="pct"/>
            <w:vMerge/>
            <w:vAlign w:val="center"/>
          </w:tcPr>
          <w:p w14:paraId="37B8D842" w14:textId="77777777" w:rsidR="009710E1" w:rsidRPr="009710E1" w:rsidRDefault="009710E1" w:rsidP="009710E1">
            <w:pPr>
              <w:jc w:val="center"/>
              <w:rPr>
                <w:sz w:val="22"/>
                <w:szCs w:val="22"/>
              </w:rPr>
            </w:pPr>
          </w:p>
        </w:tc>
        <w:tc>
          <w:tcPr>
            <w:tcW w:w="544" w:type="pct"/>
            <w:vAlign w:val="center"/>
          </w:tcPr>
          <w:p w14:paraId="494D233C" w14:textId="77777777" w:rsidR="009710E1" w:rsidRPr="009710E1" w:rsidRDefault="009710E1" w:rsidP="009710E1">
            <w:pPr>
              <w:jc w:val="center"/>
              <w:rPr>
                <w:sz w:val="22"/>
                <w:szCs w:val="22"/>
              </w:rPr>
            </w:pPr>
            <w:r w:rsidRPr="009710E1">
              <w:rPr>
                <w:sz w:val="22"/>
                <w:szCs w:val="22"/>
              </w:rPr>
              <w:t>план</w:t>
            </w:r>
          </w:p>
        </w:tc>
        <w:tc>
          <w:tcPr>
            <w:tcW w:w="583" w:type="pct"/>
            <w:vAlign w:val="center"/>
          </w:tcPr>
          <w:p w14:paraId="2F4D84AC" w14:textId="77777777" w:rsidR="009710E1" w:rsidRPr="009710E1" w:rsidRDefault="009710E1" w:rsidP="009710E1">
            <w:pPr>
              <w:jc w:val="center"/>
              <w:rPr>
                <w:sz w:val="22"/>
                <w:szCs w:val="22"/>
              </w:rPr>
            </w:pPr>
            <w:r w:rsidRPr="009710E1">
              <w:rPr>
                <w:sz w:val="22"/>
                <w:szCs w:val="22"/>
              </w:rPr>
              <w:t>план</w:t>
            </w:r>
          </w:p>
        </w:tc>
        <w:tc>
          <w:tcPr>
            <w:tcW w:w="565" w:type="pct"/>
            <w:vAlign w:val="center"/>
          </w:tcPr>
          <w:p w14:paraId="4BE78616" w14:textId="77777777" w:rsidR="009710E1" w:rsidRPr="009710E1" w:rsidRDefault="009710E1" w:rsidP="009710E1">
            <w:pPr>
              <w:jc w:val="center"/>
              <w:rPr>
                <w:sz w:val="22"/>
                <w:szCs w:val="22"/>
              </w:rPr>
            </w:pPr>
            <w:r w:rsidRPr="009710E1">
              <w:rPr>
                <w:sz w:val="22"/>
                <w:szCs w:val="22"/>
              </w:rPr>
              <w:t>план</w:t>
            </w:r>
          </w:p>
        </w:tc>
        <w:tc>
          <w:tcPr>
            <w:tcW w:w="568" w:type="pct"/>
            <w:vAlign w:val="center"/>
          </w:tcPr>
          <w:p w14:paraId="0C0FDE66" w14:textId="77777777" w:rsidR="009710E1" w:rsidRPr="009710E1" w:rsidRDefault="009710E1" w:rsidP="009710E1">
            <w:pPr>
              <w:jc w:val="center"/>
              <w:rPr>
                <w:sz w:val="22"/>
                <w:szCs w:val="22"/>
              </w:rPr>
            </w:pPr>
            <w:r w:rsidRPr="009710E1">
              <w:rPr>
                <w:sz w:val="22"/>
                <w:szCs w:val="22"/>
              </w:rPr>
              <w:t>расчет</w:t>
            </w:r>
          </w:p>
        </w:tc>
      </w:tr>
      <w:tr w:rsidR="009710E1" w:rsidRPr="009710E1" w14:paraId="5591F359" w14:textId="77777777" w:rsidTr="002F163E">
        <w:trPr>
          <w:trHeight w:val="340"/>
        </w:trPr>
        <w:tc>
          <w:tcPr>
            <w:tcW w:w="5000" w:type="pct"/>
            <w:gridSpan w:val="5"/>
            <w:vAlign w:val="center"/>
          </w:tcPr>
          <w:p w14:paraId="6F5972B1" w14:textId="77777777" w:rsidR="009710E1" w:rsidRPr="009710E1" w:rsidRDefault="009710E1" w:rsidP="009710E1">
            <w:pPr>
              <w:jc w:val="center"/>
              <w:rPr>
                <w:sz w:val="22"/>
                <w:szCs w:val="22"/>
              </w:rPr>
            </w:pPr>
            <w:r w:rsidRPr="009710E1">
              <w:rPr>
                <w:sz w:val="22"/>
                <w:szCs w:val="22"/>
              </w:rPr>
              <w:t>по организации (в целом)</w:t>
            </w:r>
          </w:p>
        </w:tc>
      </w:tr>
      <w:tr w:rsidR="009710E1" w:rsidRPr="009710E1" w14:paraId="66FC1D9E" w14:textId="77777777" w:rsidTr="002F163E">
        <w:trPr>
          <w:trHeight w:val="340"/>
        </w:trPr>
        <w:tc>
          <w:tcPr>
            <w:tcW w:w="2740" w:type="pct"/>
            <w:vAlign w:val="center"/>
          </w:tcPr>
          <w:p w14:paraId="5B3191B2" w14:textId="77777777" w:rsidR="009710E1" w:rsidRPr="009710E1" w:rsidRDefault="009710E1" w:rsidP="009710E1">
            <w:pPr>
              <w:rPr>
                <w:sz w:val="22"/>
                <w:szCs w:val="22"/>
              </w:rPr>
            </w:pPr>
            <w:r w:rsidRPr="009710E1">
              <w:rPr>
                <w:sz w:val="22"/>
                <w:szCs w:val="22"/>
              </w:rPr>
              <w:t>Производство тепловой энергии, Гкал</w:t>
            </w:r>
          </w:p>
        </w:tc>
        <w:tc>
          <w:tcPr>
            <w:tcW w:w="544" w:type="pct"/>
            <w:vAlign w:val="center"/>
          </w:tcPr>
          <w:p w14:paraId="17AF36E1" w14:textId="77777777" w:rsidR="009710E1" w:rsidRPr="009710E1" w:rsidRDefault="009710E1" w:rsidP="009710E1">
            <w:pPr>
              <w:jc w:val="center"/>
              <w:rPr>
                <w:szCs w:val="20"/>
              </w:rPr>
            </w:pPr>
            <w:r w:rsidRPr="009710E1">
              <w:rPr>
                <w:szCs w:val="20"/>
              </w:rPr>
              <w:t>*</w:t>
            </w:r>
          </w:p>
        </w:tc>
        <w:tc>
          <w:tcPr>
            <w:tcW w:w="583" w:type="pct"/>
            <w:vAlign w:val="center"/>
          </w:tcPr>
          <w:p w14:paraId="37D907B7" w14:textId="77777777" w:rsidR="009710E1" w:rsidRPr="009710E1" w:rsidRDefault="009710E1" w:rsidP="009710E1">
            <w:pPr>
              <w:jc w:val="center"/>
              <w:rPr>
                <w:szCs w:val="20"/>
              </w:rPr>
            </w:pPr>
            <w:r w:rsidRPr="009710E1">
              <w:rPr>
                <w:szCs w:val="20"/>
              </w:rPr>
              <w:t>*</w:t>
            </w:r>
          </w:p>
        </w:tc>
        <w:tc>
          <w:tcPr>
            <w:tcW w:w="565" w:type="pct"/>
            <w:vAlign w:val="center"/>
          </w:tcPr>
          <w:p w14:paraId="1C09D73E" w14:textId="77777777" w:rsidR="009710E1" w:rsidRPr="009710E1" w:rsidRDefault="009710E1" w:rsidP="009710E1">
            <w:pPr>
              <w:jc w:val="center"/>
              <w:rPr>
                <w:szCs w:val="20"/>
              </w:rPr>
            </w:pPr>
            <w:r w:rsidRPr="009710E1">
              <w:rPr>
                <w:szCs w:val="20"/>
              </w:rPr>
              <w:t>*</w:t>
            </w:r>
          </w:p>
        </w:tc>
        <w:tc>
          <w:tcPr>
            <w:tcW w:w="568" w:type="pct"/>
            <w:vAlign w:val="center"/>
          </w:tcPr>
          <w:p w14:paraId="40931E3F" w14:textId="77777777" w:rsidR="009710E1" w:rsidRPr="009710E1" w:rsidRDefault="009710E1" w:rsidP="009710E1">
            <w:pPr>
              <w:jc w:val="center"/>
              <w:rPr>
                <w:szCs w:val="20"/>
              </w:rPr>
            </w:pPr>
            <w:r w:rsidRPr="009710E1">
              <w:rPr>
                <w:szCs w:val="20"/>
              </w:rPr>
              <w:t>22047,13</w:t>
            </w:r>
          </w:p>
        </w:tc>
      </w:tr>
      <w:tr w:rsidR="009710E1" w:rsidRPr="009710E1" w14:paraId="179FE33F" w14:textId="77777777" w:rsidTr="002F163E">
        <w:trPr>
          <w:trHeight w:val="340"/>
        </w:trPr>
        <w:tc>
          <w:tcPr>
            <w:tcW w:w="2740" w:type="pct"/>
            <w:vAlign w:val="center"/>
          </w:tcPr>
          <w:p w14:paraId="71092238" w14:textId="77777777" w:rsidR="009710E1" w:rsidRPr="009710E1" w:rsidRDefault="009710E1" w:rsidP="009710E1">
            <w:pPr>
              <w:rPr>
                <w:sz w:val="22"/>
                <w:szCs w:val="22"/>
              </w:rPr>
            </w:pPr>
            <w:r w:rsidRPr="009710E1">
              <w:rPr>
                <w:sz w:val="22"/>
                <w:szCs w:val="22"/>
              </w:rPr>
              <w:t xml:space="preserve">Средневзвешенный норматив удельного расхода топлива на производство </w:t>
            </w:r>
            <w:proofErr w:type="gramStart"/>
            <w:r w:rsidRPr="009710E1">
              <w:rPr>
                <w:sz w:val="22"/>
                <w:szCs w:val="22"/>
              </w:rPr>
              <w:t>тепло-вой</w:t>
            </w:r>
            <w:proofErr w:type="gramEnd"/>
            <w:r w:rsidRPr="009710E1">
              <w:rPr>
                <w:sz w:val="22"/>
                <w:szCs w:val="22"/>
              </w:rPr>
              <w:t xml:space="preserve"> энергии, кг </w:t>
            </w:r>
            <w:proofErr w:type="spellStart"/>
            <w:r w:rsidRPr="009710E1">
              <w:rPr>
                <w:sz w:val="22"/>
                <w:szCs w:val="22"/>
              </w:rPr>
              <w:t>у.т</w:t>
            </w:r>
            <w:proofErr w:type="spellEnd"/>
            <w:r w:rsidRPr="009710E1">
              <w:rPr>
                <w:sz w:val="22"/>
                <w:szCs w:val="22"/>
              </w:rPr>
              <w:t>./кал</w:t>
            </w:r>
          </w:p>
        </w:tc>
        <w:tc>
          <w:tcPr>
            <w:tcW w:w="544" w:type="pct"/>
            <w:vAlign w:val="center"/>
          </w:tcPr>
          <w:p w14:paraId="0672A6CC" w14:textId="77777777" w:rsidR="009710E1" w:rsidRPr="009710E1" w:rsidRDefault="009710E1" w:rsidP="009710E1">
            <w:pPr>
              <w:jc w:val="center"/>
              <w:rPr>
                <w:szCs w:val="20"/>
              </w:rPr>
            </w:pPr>
            <w:r w:rsidRPr="009710E1">
              <w:rPr>
                <w:szCs w:val="20"/>
              </w:rPr>
              <w:t>*</w:t>
            </w:r>
          </w:p>
        </w:tc>
        <w:tc>
          <w:tcPr>
            <w:tcW w:w="583" w:type="pct"/>
            <w:vAlign w:val="center"/>
          </w:tcPr>
          <w:p w14:paraId="77759BAD" w14:textId="77777777" w:rsidR="009710E1" w:rsidRPr="009710E1" w:rsidRDefault="009710E1" w:rsidP="009710E1">
            <w:pPr>
              <w:jc w:val="center"/>
              <w:rPr>
                <w:szCs w:val="20"/>
              </w:rPr>
            </w:pPr>
            <w:r w:rsidRPr="009710E1">
              <w:rPr>
                <w:szCs w:val="20"/>
              </w:rPr>
              <w:t>*</w:t>
            </w:r>
          </w:p>
        </w:tc>
        <w:tc>
          <w:tcPr>
            <w:tcW w:w="565" w:type="pct"/>
            <w:vAlign w:val="center"/>
          </w:tcPr>
          <w:p w14:paraId="75E22532" w14:textId="77777777" w:rsidR="009710E1" w:rsidRPr="009710E1" w:rsidRDefault="009710E1" w:rsidP="009710E1">
            <w:pPr>
              <w:jc w:val="center"/>
              <w:rPr>
                <w:szCs w:val="20"/>
              </w:rPr>
            </w:pPr>
            <w:r w:rsidRPr="009710E1">
              <w:rPr>
                <w:szCs w:val="20"/>
              </w:rPr>
              <w:t>*</w:t>
            </w:r>
          </w:p>
        </w:tc>
        <w:tc>
          <w:tcPr>
            <w:tcW w:w="568" w:type="pct"/>
            <w:vAlign w:val="center"/>
          </w:tcPr>
          <w:p w14:paraId="7FB9D7FC" w14:textId="77777777" w:rsidR="009710E1" w:rsidRPr="009710E1" w:rsidRDefault="009710E1" w:rsidP="009710E1">
            <w:pPr>
              <w:jc w:val="center"/>
              <w:rPr>
                <w:szCs w:val="20"/>
              </w:rPr>
            </w:pPr>
            <w:r w:rsidRPr="009710E1">
              <w:rPr>
                <w:szCs w:val="20"/>
              </w:rPr>
              <w:t>155,49</w:t>
            </w:r>
          </w:p>
        </w:tc>
      </w:tr>
      <w:tr w:rsidR="009710E1" w:rsidRPr="009710E1" w14:paraId="410D7551" w14:textId="77777777" w:rsidTr="002F163E">
        <w:trPr>
          <w:trHeight w:val="340"/>
        </w:trPr>
        <w:tc>
          <w:tcPr>
            <w:tcW w:w="2740" w:type="pct"/>
            <w:vAlign w:val="center"/>
          </w:tcPr>
          <w:p w14:paraId="6BDDB5BC" w14:textId="77777777" w:rsidR="009710E1" w:rsidRPr="009710E1" w:rsidRDefault="009710E1" w:rsidP="009710E1">
            <w:pPr>
              <w:rPr>
                <w:sz w:val="22"/>
                <w:szCs w:val="22"/>
              </w:rPr>
            </w:pPr>
            <w:r w:rsidRPr="009710E1">
              <w:rPr>
                <w:sz w:val="22"/>
                <w:szCs w:val="22"/>
              </w:rPr>
              <w:t xml:space="preserve">Расход тепловой энергии на собственные </w:t>
            </w:r>
            <w:proofErr w:type="gramStart"/>
            <w:r w:rsidRPr="009710E1">
              <w:rPr>
                <w:sz w:val="22"/>
                <w:szCs w:val="22"/>
              </w:rPr>
              <w:t>нужды,  Гкал</w:t>
            </w:r>
            <w:proofErr w:type="gramEnd"/>
          </w:p>
        </w:tc>
        <w:tc>
          <w:tcPr>
            <w:tcW w:w="544" w:type="pct"/>
            <w:vAlign w:val="center"/>
          </w:tcPr>
          <w:p w14:paraId="3391E2EF" w14:textId="77777777" w:rsidR="009710E1" w:rsidRPr="009710E1" w:rsidRDefault="009710E1" w:rsidP="009710E1">
            <w:pPr>
              <w:jc w:val="center"/>
              <w:rPr>
                <w:szCs w:val="20"/>
              </w:rPr>
            </w:pPr>
            <w:r w:rsidRPr="009710E1">
              <w:rPr>
                <w:szCs w:val="20"/>
              </w:rPr>
              <w:t>*</w:t>
            </w:r>
          </w:p>
        </w:tc>
        <w:tc>
          <w:tcPr>
            <w:tcW w:w="583" w:type="pct"/>
            <w:vAlign w:val="center"/>
          </w:tcPr>
          <w:p w14:paraId="7EBBCB8E" w14:textId="77777777" w:rsidR="009710E1" w:rsidRPr="009710E1" w:rsidRDefault="009710E1" w:rsidP="009710E1">
            <w:pPr>
              <w:jc w:val="center"/>
              <w:rPr>
                <w:szCs w:val="20"/>
              </w:rPr>
            </w:pPr>
            <w:r w:rsidRPr="009710E1">
              <w:rPr>
                <w:szCs w:val="20"/>
              </w:rPr>
              <w:t>*</w:t>
            </w:r>
          </w:p>
        </w:tc>
        <w:tc>
          <w:tcPr>
            <w:tcW w:w="565" w:type="pct"/>
            <w:vAlign w:val="center"/>
          </w:tcPr>
          <w:p w14:paraId="057CF389" w14:textId="77777777" w:rsidR="009710E1" w:rsidRPr="009710E1" w:rsidRDefault="009710E1" w:rsidP="009710E1">
            <w:pPr>
              <w:jc w:val="center"/>
              <w:rPr>
                <w:szCs w:val="20"/>
              </w:rPr>
            </w:pPr>
            <w:r w:rsidRPr="009710E1">
              <w:rPr>
                <w:szCs w:val="20"/>
              </w:rPr>
              <w:t>*</w:t>
            </w:r>
          </w:p>
        </w:tc>
        <w:tc>
          <w:tcPr>
            <w:tcW w:w="568" w:type="pct"/>
            <w:vAlign w:val="center"/>
          </w:tcPr>
          <w:p w14:paraId="25978671" w14:textId="77777777" w:rsidR="009710E1" w:rsidRPr="009710E1" w:rsidRDefault="009710E1" w:rsidP="009710E1">
            <w:pPr>
              <w:jc w:val="center"/>
              <w:rPr>
                <w:szCs w:val="20"/>
              </w:rPr>
            </w:pPr>
            <w:r w:rsidRPr="009710E1">
              <w:rPr>
                <w:szCs w:val="20"/>
              </w:rPr>
              <w:t>333,13</w:t>
            </w:r>
          </w:p>
        </w:tc>
      </w:tr>
      <w:tr w:rsidR="009710E1" w:rsidRPr="009710E1" w14:paraId="40C38B29" w14:textId="77777777" w:rsidTr="002F163E">
        <w:trPr>
          <w:trHeight w:val="340"/>
        </w:trPr>
        <w:tc>
          <w:tcPr>
            <w:tcW w:w="2740" w:type="pct"/>
            <w:vAlign w:val="center"/>
          </w:tcPr>
          <w:p w14:paraId="3C5A7D37" w14:textId="77777777" w:rsidR="009710E1" w:rsidRPr="009710E1" w:rsidRDefault="009710E1" w:rsidP="009710E1">
            <w:pPr>
              <w:rPr>
                <w:sz w:val="22"/>
                <w:szCs w:val="22"/>
              </w:rPr>
            </w:pPr>
            <w:r w:rsidRPr="009710E1">
              <w:rPr>
                <w:sz w:val="22"/>
                <w:szCs w:val="22"/>
              </w:rPr>
              <w:t>%</w:t>
            </w:r>
          </w:p>
        </w:tc>
        <w:tc>
          <w:tcPr>
            <w:tcW w:w="544" w:type="pct"/>
            <w:vAlign w:val="center"/>
          </w:tcPr>
          <w:p w14:paraId="76828A2F" w14:textId="77777777" w:rsidR="009710E1" w:rsidRPr="009710E1" w:rsidRDefault="009710E1" w:rsidP="009710E1">
            <w:pPr>
              <w:jc w:val="center"/>
              <w:rPr>
                <w:szCs w:val="20"/>
              </w:rPr>
            </w:pPr>
            <w:r w:rsidRPr="009710E1">
              <w:rPr>
                <w:szCs w:val="20"/>
              </w:rPr>
              <w:t>*</w:t>
            </w:r>
          </w:p>
        </w:tc>
        <w:tc>
          <w:tcPr>
            <w:tcW w:w="583" w:type="pct"/>
            <w:vAlign w:val="center"/>
          </w:tcPr>
          <w:p w14:paraId="08FC19CD" w14:textId="77777777" w:rsidR="009710E1" w:rsidRPr="009710E1" w:rsidRDefault="009710E1" w:rsidP="009710E1">
            <w:pPr>
              <w:jc w:val="center"/>
              <w:rPr>
                <w:szCs w:val="20"/>
              </w:rPr>
            </w:pPr>
            <w:r w:rsidRPr="009710E1">
              <w:rPr>
                <w:szCs w:val="20"/>
              </w:rPr>
              <w:t>*</w:t>
            </w:r>
          </w:p>
        </w:tc>
        <w:tc>
          <w:tcPr>
            <w:tcW w:w="565" w:type="pct"/>
            <w:vAlign w:val="center"/>
          </w:tcPr>
          <w:p w14:paraId="4A76702A" w14:textId="77777777" w:rsidR="009710E1" w:rsidRPr="009710E1" w:rsidRDefault="009710E1" w:rsidP="009710E1">
            <w:pPr>
              <w:jc w:val="center"/>
              <w:rPr>
                <w:szCs w:val="20"/>
              </w:rPr>
            </w:pPr>
            <w:r w:rsidRPr="009710E1">
              <w:rPr>
                <w:szCs w:val="20"/>
              </w:rPr>
              <w:t>*</w:t>
            </w:r>
          </w:p>
        </w:tc>
        <w:tc>
          <w:tcPr>
            <w:tcW w:w="568" w:type="pct"/>
            <w:vAlign w:val="center"/>
          </w:tcPr>
          <w:p w14:paraId="3CB9D8EB" w14:textId="77777777" w:rsidR="009710E1" w:rsidRPr="009710E1" w:rsidRDefault="009710E1" w:rsidP="009710E1">
            <w:pPr>
              <w:jc w:val="center"/>
              <w:rPr>
                <w:szCs w:val="20"/>
              </w:rPr>
            </w:pPr>
            <w:r w:rsidRPr="009710E1">
              <w:rPr>
                <w:szCs w:val="20"/>
              </w:rPr>
              <w:t>1,51</w:t>
            </w:r>
          </w:p>
        </w:tc>
      </w:tr>
      <w:tr w:rsidR="009710E1" w:rsidRPr="009710E1" w14:paraId="2F90D289" w14:textId="77777777" w:rsidTr="002F163E">
        <w:trPr>
          <w:trHeight w:val="340"/>
        </w:trPr>
        <w:tc>
          <w:tcPr>
            <w:tcW w:w="2740" w:type="pct"/>
            <w:vAlign w:val="center"/>
          </w:tcPr>
          <w:p w14:paraId="28BE6AEE" w14:textId="77777777" w:rsidR="009710E1" w:rsidRPr="009710E1" w:rsidRDefault="009710E1" w:rsidP="009710E1">
            <w:pPr>
              <w:rPr>
                <w:sz w:val="22"/>
                <w:szCs w:val="22"/>
              </w:rPr>
            </w:pPr>
            <w:r w:rsidRPr="009710E1">
              <w:rPr>
                <w:sz w:val="22"/>
                <w:szCs w:val="22"/>
              </w:rPr>
              <w:t>Выработка тепловой энергии (отпуск в тепловую сеть), Гкал</w:t>
            </w:r>
          </w:p>
        </w:tc>
        <w:tc>
          <w:tcPr>
            <w:tcW w:w="544" w:type="pct"/>
            <w:vAlign w:val="center"/>
          </w:tcPr>
          <w:p w14:paraId="2C18E76E" w14:textId="77777777" w:rsidR="009710E1" w:rsidRPr="009710E1" w:rsidRDefault="009710E1" w:rsidP="009710E1">
            <w:pPr>
              <w:jc w:val="center"/>
              <w:rPr>
                <w:szCs w:val="20"/>
              </w:rPr>
            </w:pPr>
            <w:r w:rsidRPr="009710E1">
              <w:rPr>
                <w:szCs w:val="20"/>
              </w:rPr>
              <w:t>*</w:t>
            </w:r>
          </w:p>
        </w:tc>
        <w:tc>
          <w:tcPr>
            <w:tcW w:w="583" w:type="pct"/>
            <w:vAlign w:val="center"/>
          </w:tcPr>
          <w:p w14:paraId="52733EED" w14:textId="77777777" w:rsidR="009710E1" w:rsidRPr="009710E1" w:rsidRDefault="009710E1" w:rsidP="009710E1">
            <w:pPr>
              <w:jc w:val="center"/>
              <w:rPr>
                <w:szCs w:val="20"/>
              </w:rPr>
            </w:pPr>
            <w:r w:rsidRPr="009710E1">
              <w:rPr>
                <w:szCs w:val="20"/>
              </w:rPr>
              <w:t>*</w:t>
            </w:r>
          </w:p>
        </w:tc>
        <w:tc>
          <w:tcPr>
            <w:tcW w:w="565" w:type="pct"/>
            <w:vAlign w:val="center"/>
          </w:tcPr>
          <w:p w14:paraId="2A41ED61" w14:textId="77777777" w:rsidR="009710E1" w:rsidRPr="009710E1" w:rsidRDefault="009710E1" w:rsidP="009710E1">
            <w:pPr>
              <w:jc w:val="center"/>
              <w:rPr>
                <w:szCs w:val="20"/>
              </w:rPr>
            </w:pPr>
            <w:r w:rsidRPr="009710E1">
              <w:rPr>
                <w:szCs w:val="20"/>
              </w:rPr>
              <w:t>*</w:t>
            </w:r>
          </w:p>
        </w:tc>
        <w:tc>
          <w:tcPr>
            <w:tcW w:w="568" w:type="pct"/>
            <w:vAlign w:val="center"/>
          </w:tcPr>
          <w:p w14:paraId="3E3C6F91" w14:textId="77777777" w:rsidR="009710E1" w:rsidRPr="009710E1" w:rsidRDefault="009710E1" w:rsidP="009710E1">
            <w:pPr>
              <w:jc w:val="center"/>
              <w:rPr>
                <w:szCs w:val="20"/>
              </w:rPr>
            </w:pPr>
            <w:r w:rsidRPr="009710E1">
              <w:rPr>
                <w:szCs w:val="20"/>
              </w:rPr>
              <w:t>21714,00</w:t>
            </w:r>
          </w:p>
        </w:tc>
      </w:tr>
      <w:tr w:rsidR="009710E1" w:rsidRPr="009710E1" w14:paraId="65F6B8E3" w14:textId="77777777" w:rsidTr="002F163E">
        <w:trPr>
          <w:trHeight w:val="340"/>
        </w:trPr>
        <w:tc>
          <w:tcPr>
            <w:tcW w:w="2740" w:type="pct"/>
            <w:vAlign w:val="center"/>
          </w:tcPr>
          <w:p w14:paraId="61E9A8D6" w14:textId="77777777" w:rsidR="009710E1" w:rsidRPr="009710E1" w:rsidRDefault="009710E1" w:rsidP="009710E1">
            <w:pPr>
              <w:rPr>
                <w:sz w:val="22"/>
                <w:szCs w:val="22"/>
              </w:rPr>
            </w:pPr>
            <w:r w:rsidRPr="009710E1">
              <w:rPr>
                <w:sz w:val="22"/>
                <w:szCs w:val="22"/>
              </w:rPr>
              <w:t xml:space="preserve">Норматив удельного расхода топлива на отпущенную тепловую энергию, кг </w:t>
            </w:r>
            <w:proofErr w:type="spellStart"/>
            <w:r w:rsidRPr="009710E1">
              <w:rPr>
                <w:sz w:val="22"/>
                <w:szCs w:val="22"/>
              </w:rPr>
              <w:t>у.т</w:t>
            </w:r>
            <w:proofErr w:type="spellEnd"/>
            <w:r w:rsidRPr="009710E1">
              <w:rPr>
                <w:sz w:val="22"/>
                <w:szCs w:val="22"/>
              </w:rPr>
              <w:t>./Гкал</w:t>
            </w:r>
          </w:p>
        </w:tc>
        <w:tc>
          <w:tcPr>
            <w:tcW w:w="544" w:type="pct"/>
            <w:vAlign w:val="center"/>
          </w:tcPr>
          <w:p w14:paraId="5BFEF621" w14:textId="77777777" w:rsidR="009710E1" w:rsidRPr="009710E1" w:rsidRDefault="009710E1" w:rsidP="009710E1">
            <w:pPr>
              <w:jc w:val="center"/>
              <w:rPr>
                <w:szCs w:val="20"/>
              </w:rPr>
            </w:pPr>
            <w:r w:rsidRPr="009710E1">
              <w:rPr>
                <w:szCs w:val="20"/>
              </w:rPr>
              <w:t>*</w:t>
            </w:r>
          </w:p>
        </w:tc>
        <w:tc>
          <w:tcPr>
            <w:tcW w:w="583" w:type="pct"/>
            <w:vAlign w:val="center"/>
          </w:tcPr>
          <w:p w14:paraId="5F352867" w14:textId="77777777" w:rsidR="009710E1" w:rsidRPr="009710E1" w:rsidRDefault="009710E1" w:rsidP="009710E1">
            <w:pPr>
              <w:jc w:val="center"/>
              <w:rPr>
                <w:szCs w:val="20"/>
              </w:rPr>
            </w:pPr>
            <w:r w:rsidRPr="009710E1">
              <w:rPr>
                <w:szCs w:val="20"/>
              </w:rPr>
              <w:t>*</w:t>
            </w:r>
          </w:p>
        </w:tc>
        <w:tc>
          <w:tcPr>
            <w:tcW w:w="565" w:type="pct"/>
            <w:vAlign w:val="center"/>
          </w:tcPr>
          <w:p w14:paraId="155BDE26" w14:textId="77777777" w:rsidR="009710E1" w:rsidRPr="009710E1" w:rsidRDefault="009710E1" w:rsidP="009710E1">
            <w:pPr>
              <w:jc w:val="center"/>
              <w:rPr>
                <w:szCs w:val="20"/>
              </w:rPr>
            </w:pPr>
            <w:r w:rsidRPr="009710E1">
              <w:rPr>
                <w:szCs w:val="20"/>
              </w:rPr>
              <w:t>*</w:t>
            </w:r>
          </w:p>
        </w:tc>
        <w:tc>
          <w:tcPr>
            <w:tcW w:w="568" w:type="pct"/>
            <w:vAlign w:val="center"/>
          </w:tcPr>
          <w:p w14:paraId="00660C69" w14:textId="77777777" w:rsidR="009710E1" w:rsidRPr="009710E1" w:rsidRDefault="009710E1" w:rsidP="009710E1">
            <w:pPr>
              <w:jc w:val="center"/>
              <w:rPr>
                <w:szCs w:val="20"/>
              </w:rPr>
            </w:pPr>
            <w:r w:rsidRPr="009710E1">
              <w:rPr>
                <w:szCs w:val="20"/>
              </w:rPr>
              <w:t>157,87</w:t>
            </w:r>
          </w:p>
        </w:tc>
      </w:tr>
      <w:tr w:rsidR="009710E1" w:rsidRPr="009710E1" w14:paraId="6ECC756E" w14:textId="77777777" w:rsidTr="002F163E">
        <w:trPr>
          <w:trHeight w:val="340"/>
        </w:trPr>
        <w:tc>
          <w:tcPr>
            <w:tcW w:w="5000" w:type="pct"/>
            <w:gridSpan w:val="5"/>
            <w:vAlign w:val="center"/>
          </w:tcPr>
          <w:p w14:paraId="451FC4C4" w14:textId="77777777" w:rsidR="009710E1" w:rsidRPr="009710E1" w:rsidRDefault="009710E1" w:rsidP="009710E1">
            <w:pPr>
              <w:jc w:val="center"/>
              <w:rPr>
                <w:sz w:val="22"/>
                <w:szCs w:val="22"/>
              </w:rPr>
            </w:pPr>
            <w:r w:rsidRPr="009710E1">
              <w:rPr>
                <w:sz w:val="22"/>
                <w:szCs w:val="22"/>
              </w:rPr>
              <w:t>по видам топлива</w:t>
            </w:r>
          </w:p>
        </w:tc>
      </w:tr>
      <w:tr w:rsidR="009710E1" w:rsidRPr="009710E1" w14:paraId="11DA9D6B" w14:textId="77777777" w:rsidTr="002F163E">
        <w:trPr>
          <w:trHeight w:val="340"/>
        </w:trPr>
        <w:tc>
          <w:tcPr>
            <w:tcW w:w="5000" w:type="pct"/>
            <w:gridSpan w:val="5"/>
            <w:vAlign w:val="center"/>
          </w:tcPr>
          <w:p w14:paraId="34C2022F" w14:textId="77777777" w:rsidR="009710E1" w:rsidRPr="009710E1" w:rsidRDefault="009710E1" w:rsidP="009710E1">
            <w:pPr>
              <w:jc w:val="center"/>
              <w:rPr>
                <w:sz w:val="22"/>
                <w:szCs w:val="22"/>
              </w:rPr>
            </w:pPr>
            <w:r w:rsidRPr="009710E1">
              <w:rPr>
                <w:i/>
                <w:sz w:val="22"/>
                <w:szCs w:val="22"/>
              </w:rPr>
              <w:t>Газовое топливо</w:t>
            </w:r>
          </w:p>
        </w:tc>
      </w:tr>
      <w:tr w:rsidR="009710E1" w:rsidRPr="009710E1" w14:paraId="753DAA01" w14:textId="77777777" w:rsidTr="002F163E">
        <w:trPr>
          <w:trHeight w:val="340"/>
        </w:trPr>
        <w:tc>
          <w:tcPr>
            <w:tcW w:w="2740" w:type="pct"/>
            <w:vAlign w:val="center"/>
          </w:tcPr>
          <w:p w14:paraId="0AD5CB45" w14:textId="77777777" w:rsidR="009710E1" w:rsidRPr="009710E1" w:rsidRDefault="009710E1" w:rsidP="009710E1">
            <w:pPr>
              <w:rPr>
                <w:sz w:val="22"/>
                <w:szCs w:val="22"/>
              </w:rPr>
            </w:pPr>
            <w:r w:rsidRPr="009710E1">
              <w:rPr>
                <w:sz w:val="22"/>
                <w:szCs w:val="22"/>
              </w:rPr>
              <w:t>Производство тепловой энергии, Гкал</w:t>
            </w:r>
          </w:p>
        </w:tc>
        <w:tc>
          <w:tcPr>
            <w:tcW w:w="544" w:type="pct"/>
            <w:vAlign w:val="center"/>
          </w:tcPr>
          <w:p w14:paraId="46E3CEC9" w14:textId="77777777" w:rsidR="009710E1" w:rsidRPr="009710E1" w:rsidRDefault="009710E1" w:rsidP="009710E1">
            <w:pPr>
              <w:jc w:val="center"/>
              <w:rPr>
                <w:szCs w:val="20"/>
              </w:rPr>
            </w:pPr>
            <w:r w:rsidRPr="009710E1">
              <w:rPr>
                <w:szCs w:val="20"/>
              </w:rPr>
              <w:t>*</w:t>
            </w:r>
          </w:p>
        </w:tc>
        <w:tc>
          <w:tcPr>
            <w:tcW w:w="583" w:type="pct"/>
            <w:vAlign w:val="center"/>
          </w:tcPr>
          <w:p w14:paraId="2C80E21E" w14:textId="77777777" w:rsidR="009710E1" w:rsidRPr="009710E1" w:rsidRDefault="009710E1" w:rsidP="009710E1">
            <w:pPr>
              <w:jc w:val="center"/>
              <w:rPr>
                <w:szCs w:val="20"/>
              </w:rPr>
            </w:pPr>
            <w:r w:rsidRPr="009710E1">
              <w:rPr>
                <w:szCs w:val="20"/>
              </w:rPr>
              <w:t>*</w:t>
            </w:r>
          </w:p>
        </w:tc>
        <w:tc>
          <w:tcPr>
            <w:tcW w:w="565" w:type="pct"/>
            <w:vAlign w:val="center"/>
          </w:tcPr>
          <w:p w14:paraId="676F5E5B" w14:textId="77777777" w:rsidR="009710E1" w:rsidRPr="009710E1" w:rsidRDefault="009710E1" w:rsidP="009710E1">
            <w:pPr>
              <w:jc w:val="center"/>
              <w:rPr>
                <w:szCs w:val="20"/>
              </w:rPr>
            </w:pPr>
            <w:r w:rsidRPr="009710E1">
              <w:rPr>
                <w:szCs w:val="20"/>
              </w:rPr>
              <w:t>*</w:t>
            </w:r>
          </w:p>
        </w:tc>
        <w:tc>
          <w:tcPr>
            <w:tcW w:w="568" w:type="pct"/>
            <w:vAlign w:val="center"/>
          </w:tcPr>
          <w:p w14:paraId="3683B182" w14:textId="77777777" w:rsidR="009710E1" w:rsidRPr="009710E1" w:rsidRDefault="009710E1" w:rsidP="009710E1">
            <w:pPr>
              <w:jc w:val="center"/>
              <w:rPr>
                <w:szCs w:val="20"/>
              </w:rPr>
            </w:pPr>
            <w:r w:rsidRPr="009710E1">
              <w:rPr>
                <w:szCs w:val="20"/>
              </w:rPr>
              <w:t>22047,13</w:t>
            </w:r>
          </w:p>
        </w:tc>
      </w:tr>
      <w:tr w:rsidR="009710E1" w:rsidRPr="009710E1" w14:paraId="67F23C47" w14:textId="77777777" w:rsidTr="002F163E">
        <w:trPr>
          <w:trHeight w:val="340"/>
        </w:trPr>
        <w:tc>
          <w:tcPr>
            <w:tcW w:w="2740" w:type="pct"/>
            <w:vAlign w:val="center"/>
          </w:tcPr>
          <w:p w14:paraId="59AFEA23" w14:textId="77777777" w:rsidR="009710E1" w:rsidRPr="009710E1" w:rsidRDefault="009710E1" w:rsidP="009710E1">
            <w:pPr>
              <w:rPr>
                <w:sz w:val="22"/>
                <w:szCs w:val="22"/>
              </w:rPr>
            </w:pPr>
            <w:r w:rsidRPr="009710E1">
              <w:rPr>
                <w:sz w:val="22"/>
                <w:szCs w:val="22"/>
              </w:rPr>
              <w:t xml:space="preserve">Средневзвешенный норматив удельного расхода топлива на производство </w:t>
            </w:r>
            <w:proofErr w:type="gramStart"/>
            <w:r w:rsidRPr="009710E1">
              <w:rPr>
                <w:sz w:val="22"/>
                <w:szCs w:val="22"/>
              </w:rPr>
              <w:t>тепло-вой</w:t>
            </w:r>
            <w:proofErr w:type="gramEnd"/>
            <w:r w:rsidRPr="009710E1">
              <w:rPr>
                <w:sz w:val="22"/>
                <w:szCs w:val="22"/>
              </w:rPr>
              <w:t xml:space="preserve"> энергии, кг </w:t>
            </w:r>
            <w:proofErr w:type="spellStart"/>
            <w:r w:rsidRPr="009710E1">
              <w:rPr>
                <w:sz w:val="22"/>
                <w:szCs w:val="22"/>
              </w:rPr>
              <w:t>у.т</w:t>
            </w:r>
            <w:proofErr w:type="spellEnd"/>
            <w:r w:rsidRPr="009710E1">
              <w:rPr>
                <w:sz w:val="22"/>
                <w:szCs w:val="22"/>
              </w:rPr>
              <w:t>./кал</w:t>
            </w:r>
          </w:p>
        </w:tc>
        <w:tc>
          <w:tcPr>
            <w:tcW w:w="544" w:type="pct"/>
            <w:vAlign w:val="center"/>
          </w:tcPr>
          <w:p w14:paraId="4CB631A2" w14:textId="77777777" w:rsidR="009710E1" w:rsidRPr="009710E1" w:rsidRDefault="009710E1" w:rsidP="009710E1">
            <w:pPr>
              <w:jc w:val="center"/>
              <w:rPr>
                <w:szCs w:val="20"/>
              </w:rPr>
            </w:pPr>
            <w:r w:rsidRPr="009710E1">
              <w:rPr>
                <w:szCs w:val="20"/>
              </w:rPr>
              <w:t>*</w:t>
            </w:r>
          </w:p>
        </w:tc>
        <w:tc>
          <w:tcPr>
            <w:tcW w:w="583" w:type="pct"/>
            <w:vAlign w:val="center"/>
          </w:tcPr>
          <w:p w14:paraId="049AE36E" w14:textId="77777777" w:rsidR="009710E1" w:rsidRPr="009710E1" w:rsidRDefault="009710E1" w:rsidP="009710E1">
            <w:pPr>
              <w:jc w:val="center"/>
              <w:rPr>
                <w:szCs w:val="20"/>
              </w:rPr>
            </w:pPr>
            <w:r w:rsidRPr="009710E1">
              <w:rPr>
                <w:szCs w:val="20"/>
              </w:rPr>
              <w:t>*</w:t>
            </w:r>
          </w:p>
        </w:tc>
        <w:tc>
          <w:tcPr>
            <w:tcW w:w="565" w:type="pct"/>
            <w:vAlign w:val="center"/>
          </w:tcPr>
          <w:p w14:paraId="4513A2B1" w14:textId="77777777" w:rsidR="009710E1" w:rsidRPr="009710E1" w:rsidRDefault="009710E1" w:rsidP="009710E1">
            <w:pPr>
              <w:jc w:val="center"/>
              <w:rPr>
                <w:szCs w:val="20"/>
              </w:rPr>
            </w:pPr>
            <w:r w:rsidRPr="009710E1">
              <w:rPr>
                <w:szCs w:val="20"/>
              </w:rPr>
              <w:t>*</w:t>
            </w:r>
          </w:p>
        </w:tc>
        <w:tc>
          <w:tcPr>
            <w:tcW w:w="568" w:type="pct"/>
            <w:vAlign w:val="center"/>
          </w:tcPr>
          <w:p w14:paraId="1D552ED4" w14:textId="77777777" w:rsidR="009710E1" w:rsidRPr="009710E1" w:rsidRDefault="009710E1" w:rsidP="009710E1">
            <w:pPr>
              <w:jc w:val="center"/>
              <w:rPr>
                <w:szCs w:val="20"/>
              </w:rPr>
            </w:pPr>
            <w:r w:rsidRPr="009710E1">
              <w:rPr>
                <w:szCs w:val="20"/>
              </w:rPr>
              <w:t>155,49</w:t>
            </w:r>
          </w:p>
        </w:tc>
      </w:tr>
      <w:tr w:rsidR="009710E1" w:rsidRPr="009710E1" w14:paraId="1EA00EF9" w14:textId="77777777" w:rsidTr="002F163E">
        <w:trPr>
          <w:trHeight w:val="340"/>
        </w:trPr>
        <w:tc>
          <w:tcPr>
            <w:tcW w:w="2740" w:type="pct"/>
            <w:vAlign w:val="center"/>
          </w:tcPr>
          <w:p w14:paraId="52FF51A6" w14:textId="77777777" w:rsidR="009710E1" w:rsidRPr="009710E1" w:rsidRDefault="009710E1" w:rsidP="009710E1">
            <w:pPr>
              <w:rPr>
                <w:sz w:val="22"/>
                <w:szCs w:val="22"/>
              </w:rPr>
            </w:pPr>
            <w:r w:rsidRPr="009710E1">
              <w:rPr>
                <w:sz w:val="22"/>
                <w:szCs w:val="22"/>
              </w:rPr>
              <w:t xml:space="preserve">Расход тепловой энергии на собственные </w:t>
            </w:r>
            <w:proofErr w:type="gramStart"/>
            <w:r w:rsidRPr="009710E1">
              <w:rPr>
                <w:sz w:val="22"/>
                <w:szCs w:val="22"/>
              </w:rPr>
              <w:t>нужды,  Гкал</w:t>
            </w:r>
            <w:proofErr w:type="gramEnd"/>
          </w:p>
        </w:tc>
        <w:tc>
          <w:tcPr>
            <w:tcW w:w="544" w:type="pct"/>
            <w:vAlign w:val="center"/>
          </w:tcPr>
          <w:p w14:paraId="27EC2FB0" w14:textId="77777777" w:rsidR="009710E1" w:rsidRPr="009710E1" w:rsidRDefault="009710E1" w:rsidP="009710E1">
            <w:pPr>
              <w:jc w:val="center"/>
              <w:rPr>
                <w:szCs w:val="20"/>
              </w:rPr>
            </w:pPr>
            <w:r w:rsidRPr="009710E1">
              <w:rPr>
                <w:szCs w:val="20"/>
              </w:rPr>
              <w:t>*</w:t>
            </w:r>
          </w:p>
        </w:tc>
        <w:tc>
          <w:tcPr>
            <w:tcW w:w="583" w:type="pct"/>
            <w:vAlign w:val="center"/>
          </w:tcPr>
          <w:p w14:paraId="2AEE395F" w14:textId="77777777" w:rsidR="009710E1" w:rsidRPr="009710E1" w:rsidRDefault="009710E1" w:rsidP="009710E1">
            <w:pPr>
              <w:jc w:val="center"/>
              <w:rPr>
                <w:szCs w:val="20"/>
              </w:rPr>
            </w:pPr>
            <w:r w:rsidRPr="009710E1">
              <w:rPr>
                <w:szCs w:val="20"/>
              </w:rPr>
              <w:t>*</w:t>
            </w:r>
          </w:p>
        </w:tc>
        <w:tc>
          <w:tcPr>
            <w:tcW w:w="565" w:type="pct"/>
            <w:vAlign w:val="center"/>
          </w:tcPr>
          <w:p w14:paraId="101BC177" w14:textId="77777777" w:rsidR="009710E1" w:rsidRPr="009710E1" w:rsidRDefault="009710E1" w:rsidP="009710E1">
            <w:pPr>
              <w:jc w:val="center"/>
              <w:rPr>
                <w:szCs w:val="20"/>
              </w:rPr>
            </w:pPr>
            <w:r w:rsidRPr="009710E1">
              <w:rPr>
                <w:szCs w:val="20"/>
              </w:rPr>
              <w:t>*</w:t>
            </w:r>
          </w:p>
        </w:tc>
        <w:tc>
          <w:tcPr>
            <w:tcW w:w="568" w:type="pct"/>
            <w:vAlign w:val="center"/>
          </w:tcPr>
          <w:p w14:paraId="13D99E71" w14:textId="77777777" w:rsidR="009710E1" w:rsidRPr="009710E1" w:rsidRDefault="009710E1" w:rsidP="009710E1">
            <w:pPr>
              <w:jc w:val="center"/>
              <w:rPr>
                <w:szCs w:val="20"/>
              </w:rPr>
            </w:pPr>
            <w:r w:rsidRPr="009710E1">
              <w:rPr>
                <w:szCs w:val="20"/>
              </w:rPr>
              <w:t>333,13</w:t>
            </w:r>
          </w:p>
        </w:tc>
      </w:tr>
      <w:tr w:rsidR="009710E1" w:rsidRPr="009710E1" w14:paraId="0ECF2AA9" w14:textId="77777777" w:rsidTr="002F163E">
        <w:trPr>
          <w:trHeight w:val="340"/>
        </w:trPr>
        <w:tc>
          <w:tcPr>
            <w:tcW w:w="2740" w:type="pct"/>
            <w:vAlign w:val="center"/>
          </w:tcPr>
          <w:p w14:paraId="7D6B2997" w14:textId="77777777" w:rsidR="009710E1" w:rsidRPr="009710E1" w:rsidRDefault="009710E1" w:rsidP="009710E1">
            <w:pPr>
              <w:rPr>
                <w:sz w:val="22"/>
                <w:szCs w:val="22"/>
              </w:rPr>
            </w:pPr>
            <w:r w:rsidRPr="009710E1">
              <w:rPr>
                <w:sz w:val="22"/>
                <w:szCs w:val="22"/>
              </w:rPr>
              <w:t>%</w:t>
            </w:r>
          </w:p>
        </w:tc>
        <w:tc>
          <w:tcPr>
            <w:tcW w:w="544" w:type="pct"/>
            <w:vAlign w:val="center"/>
          </w:tcPr>
          <w:p w14:paraId="13277C78" w14:textId="77777777" w:rsidR="009710E1" w:rsidRPr="009710E1" w:rsidRDefault="009710E1" w:rsidP="009710E1">
            <w:pPr>
              <w:jc w:val="center"/>
              <w:rPr>
                <w:szCs w:val="20"/>
              </w:rPr>
            </w:pPr>
            <w:r w:rsidRPr="009710E1">
              <w:rPr>
                <w:szCs w:val="20"/>
              </w:rPr>
              <w:t>*</w:t>
            </w:r>
          </w:p>
        </w:tc>
        <w:tc>
          <w:tcPr>
            <w:tcW w:w="583" w:type="pct"/>
            <w:vAlign w:val="center"/>
          </w:tcPr>
          <w:p w14:paraId="6CDECFBF" w14:textId="77777777" w:rsidR="009710E1" w:rsidRPr="009710E1" w:rsidRDefault="009710E1" w:rsidP="009710E1">
            <w:pPr>
              <w:jc w:val="center"/>
              <w:rPr>
                <w:szCs w:val="20"/>
              </w:rPr>
            </w:pPr>
            <w:r w:rsidRPr="009710E1">
              <w:rPr>
                <w:szCs w:val="20"/>
              </w:rPr>
              <w:t>*</w:t>
            </w:r>
          </w:p>
        </w:tc>
        <w:tc>
          <w:tcPr>
            <w:tcW w:w="565" w:type="pct"/>
            <w:vAlign w:val="center"/>
          </w:tcPr>
          <w:p w14:paraId="3AD4CF85" w14:textId="77777777" w:rsidR="009710E1" w:rsidRPr="009710E1" w:rsidRDefault="009710E1" w:rsidP="009710E1">
            <w:pPr>
              <w:jc w:val="center"/>
              <w:rPr>
                <w:szCs w:val="20"/>
              </w:rPr>
            </w:pPr>
            <w:r w:rsidRPr="009710E1">
              <w:rPr>
                <w:szCs w:val="20"/>
              </w:rPr>
              <w:t>*</w:t>
            </w:r>
          </w:p>
        </w:tc>
        <w:tc>
          <w:tcPr>
            <w:tcW w:w="568" w:type="pct"/>
            <w:vAlign w:val="center"/>
          </w:tcPr>
          <w:p w14:paraId="1129E1FC" w14:textId="77777777" w:rsidR="009710E1" w:rsidRPr="009710E1" w:rsidRDefault="009710E1" w:rsidP="009710E1">
            <w:pPr>
              <w:jc w:val="center"/>
              <w:rPr>
                <w:szCs w:val="20"/>
              </w:rPr>
            </w:pPr>
            <w:r w:rsidRPr="009710E1">
              <w:rPr>
                <w:szCs w:val="20"/>
              </w:rPr>
              <w:t>1,51</w:t>
            </w:r>
          </w:p>
        </w:tc>
      </w:tr>
      <w:tr w:rsidR="009710E1" w:rsidRPr="009710E1" w14:paraId="2E50299A" w14:textId="77777777" w:rsidTr="002F163E">
        <w:trPr>
          <w:trHeight w:val="340"/>
        </w:trPr>
        <w:tc>
          <w:tcPr>
            <w:tcW w:w="2740" w:type="pct"/>
            <w:vAlign w:val="center"/>
          </w:tcPr>
          <w:p w14:paraId="3CA44C05" w14:textId="77777777" w:rsidR="009710E1" w:rsidRPr="009710E1" w:rsidRDefault="009710E1" w:rsidP="009710E1">
            <w:pPr>
              <w:rPr>
                <w:sz w:val="22"/>
                <w:szCs w:val="22"/>
              </w:rPr>
            </w:pPr>
            <w:r w:rsidRPr="009710E1">
              <w:rPr>
                <w:sz w:val="22"/>
                <w:szCs w:val="22"/>
              </w:rPr>
              <w:lastRenderedPageBreak/>
              <w:t>Выработка тепловой энергии (отпуск в тепловую сеть), Гкал</w:t>
            </w:r>
          </w:p>
        </w:tc>
        <w:tc>
          <w:tcPr>
            <w:tcW w:w="544" w:type="pct"/>
            <w:vAlign w:val="center"/>
          </w:tcPr>
          <w:p w14:paraId="06051F41" w14:textId="77777777" w:rsidR="009710E1" w:rsidRPr="009710E1" w:rsidRDefault="009710E1" w:rsidP="009710E1">
            <w:pPr>
              <w:jc w:val="center"/>
              <w:rPr>
                <w:szCs w:val="20"/>
              </w:rPr>
            </w:pPr>
            <w:r w:rsidRPr="009710E1">
              <w:rPr>
                <w:szCs w:val="20"/>
              </w:rPr>
              <w:t>*</w:t>
            </w:r>
          </w:p>
        </w:tc>
        <w:tc>
          <w:tcPr>
            <w:tcW w:w="583" w:type="pct"/>
            <w:vAlign w:val="center"/>
          </w:tcPr>
          <w:p w14:paraId="0D8CC660" w14:textId="77777777" w:rsidR="009710E1" w:rsidRPr="009710E1" w:rsidRDefault="009710E1" w:rsidP="009710E1">
            <w:pPr>
              <w:jc w:val="center"/>
              <w:rPr>
                <w:szCs w:val="20"/>
              </w:rPr>
            </w:pPr>
            <w:r w:rsidRPr="009710E1">
              <w:rPr>
                <w:szCs w:val="20"/>
              </w:rPr>
              <w:t>*</w:t>
            </w:r>
          </w:p>
        </w:tc>
        <w:tc>
          <w:tcPr>
            <w:tcW w:w="565" w:type="pct"/>
            <w:vAlign w:val="center"/>
          </w:tcPr>
          <w:p w14:paraId="6CA30878" w14:textId="77777777" w:rsidR="009710E1" w:rsidRPr="009710E1" w:rsidRDefault="009710E1" w:rsidP="009710E1">
            <w:pPr>
              <w:jc w:val="center"/>
              <w:rPr>
                <w:szCs w:val="20"/>
              </w:rPr>
            </w:pPr>
            <w:r w:rsidRPr="009710E1">
              <w:rPr>
                <w:szCs w:val="20"/>
              </w:rPr>
              <w:t>*</w:t>
            </w:r>
          </w:p>
        </w:tc>
        <w:tc>
          <w:tcPr>
            <w:tcW w:w="568" w:type="pct"/>
            <w:vAlign w:val="center"/>
          </w:tcPr>
          <w:p w14:paraId="4588DB41" w14:textId="77777777" w:rsidR="009710E1" w:rsidRPr="009710E1" w:rsidRDefault="009710E1" w:rsidP="009710E1">
            <w:pPr>
              <w:jc w:val="center"/>
              <w:rPr>
                <w:szCs w:val="20"/>
              </w:rPr>
            </w:pPr>
            <w:r w:rsidRPr="009710E1">
              <w:rPr>
                <w:szCs w:val="20"/>
              </w:rPr>
              <w:t>21714,00</w:t>
            </w:r>
          </w:p>
        </w:tc>
      </w:tr>
      <w:tr w:rsidR="009710E1" w:rsidRPr="009710E1" w14:paraId="491D63D8" w14:textId="77777777" w:rsidTr="002F163E">
        <w:trPr>
          <w:trHeight w:val="340"/>
        </w:trPr>
        <w:tc>
          <w:tcPr>
            <w:tcW w:w="2740" w:type="pct"/>
            <w:vAlign w:val="center"/>
          </w:tcPr>
          <w:p w14:paraId="5458BC61" w14:textId="77777777" w:rsidR="009710E1" w:rsidRPr="009710E1" w:rsidRDefault="009710E1" w:rsidP="009710E1">
            <w:pPr>
              <w:rPr>
                <w:sz w:val="22"/>
                <w:szCs w:val="22"/>
              </w:rPr>
            </w:pPr>
            <w:r w:rsidRPr="009710E1">
              <w:rPr>
                <w:sz w:val="22"/>
                <w:szCs w:val="22"/>
              </w:rPr>
              <w:t xml:space="preserve">Норматив удельного расхода топлива на отпущенную тепловую энергию, кг </w:t>
            </w:r>
            <w:proofErr w:type="spellStart"/>
            <w:r w:rsidRPr="009710E1">
              <w:rPr>
                <w:sz w:val="22"/>
                <w:szCs w:val="22"/>
              </w:rPr>
              <w:t>у.т</w:t>
            </w:r>
            <w:proofErr w:type="spellEnd"/>
            <w:r w:rsidRPr="009710E1">
              <w:rPr>
                <w:sz w:val="22"/>
                <w:szCs w:val="22"/>
              </w:rPr>
              <w:t>./Гкал</w:t>
            </w:r>
          </w:p>
        </w:tc>
        <w:tc>
          <w:tcPr>
            <w:tcW w:w="544" w:type="pct"/>
            <w:vAlign w:val="center"/>
          </w:tcPr>
          <w:p w14:paraId="6B3FC15C" w14:textId="77777777" w:rsidR="009710E1" w:rsidRPr="009710E1" w:rsidRDefault="009710E1" w:rsidP="009710E1">
            <w:pPr>
              <w:jc w:val="center"/>
              <w:rPr>
                <w:szCs w:val="20"/>
              </w:rPr>
            </w:pPr>
            <w:r w:rsidRPr="009710E1">
              <w:rPr>
                <w:szCs w:val="20"/>
              </w:rPr>
              <w:t>*</w:t>
            </w:r>
          </w:p>
        </w:tc>
        <w:tc>
          <w:tcPr>
            <w:tcW w:w="583" w:type="pct"/>
            <w:vAlign w:val="center"/>
          </w:tcPr>
          <w:p w14:paraId="07E9C463" w14:textId="77777777" w:rsidR="009710E1" w:rsidRPr="009710E1" w:rsidRDefault="009710E1" w:rsidP="009710E1">
            <w:pPr>
              <w:jc w:val="center"/>
              <w:rPr>
                <w:szCs w:val="20"/>
              </w:rPr>
            </w:pPr>
            <w:r w:rsidRPr="009710E1">
              <w:rPr>
                <w:szCs w:val="20"/>
              </w:rPr>
              <w:t>*</w:t>
            </w:r>
          </w:p>
        </w:tc>
        <w:tc>
          <w:tcPr>
            <w:tcW w:w="565" w:type="pct"/>
            <w:vAlign w:val="center"/>
          </w:tcPr>
          <w:p w14:paraId="2E1FB50D" w14:textId="77777777" w:rsidR="009710E1" w:rsidRPr="009710E1" w:rsidRDefault="009710E1" w:rsidP="009710E1">
            <w:pPr>
              <w:jc w:val="center"/>
              <w:rPr>
                <w:szCs w:val="20"/>
              </w:rPr>
            </w:pPr>
            <w:r w:rsidRPr="009710E1">
              <w:rPr>
                <w:szCs w:val="20"/>
              </w:rPr>
              <w:t>*</w:t>
            </w:r>
          </w:p>
        </w:tc>
        <w:tc>
          <w:tcPr>
            <w:tcW w:w="568" w:type="pct"/>
            <w:vAlign w:val="center"/>
          </w:tcPr>
          <w:p w14:paraId="11717836" w14:textId="77777777" w:rsidR="009710E1" w:rsidRPr="009710E1" w:rsidRDefault="009710E1" w:rsidP="009710E1">
            <w:pPr>
              <w:jc w:val="center"/>
              <w:rPr>
                <w:szCs w:val="20"/>
              </w:rPr>
            </w:pPr>
            <w:r w:rsidRPr="009710E1">
              <w:rPr>
                <w:szCs w:val="20"/>
              </w:rPr>
              <w:t>157,87</w:t>
            </w:r>
          </w:p>
        </w:tc>
      </w:tr>
    </w:tbl>
    <w:p w14:paraId="078C201A" w14:textId="77777777" w:rsidR="009710E1" w:rsidRPr="009710E1" w:rsidRDefault="009710E1" w:rsidP="009710E1">
      <w:pPr>
        <w:jc w:val="both"/>
        <w:rPr>
          <w:sz w:val="28"/>
          <w:szCs w:val="28"/>
        </w:rPr>
      </w:pPr>
      <w:r w:rsidRPr="009710E1">
        <w:rPr>
          <w:sz w:val="28"/>
          <w:szCs w:val="28"/>
        </w:rPr>
        <w:t>* Котельная введена в эксплуатацию и передана в ведение предприятию в 2019 году</w:t>
      </w:r>
    </w:p>
    <w:p w14:paraId="25B835A0" w14:textId="77777777" w:rsidR="009710E1" w:rsidRPr="009710E1" w:rsidRDefault="009710E1" w:rsidP="009710E1">
      <w:pPr>
        <w:jc w:val="both"/>
        <w:rPr>
          <w:sz w:val="28"/>
          <w:szCs w:val="28"/>
        </w:rPr>
      </w:pPr>
    </w:p>
    <w:p w14:paraId="26EE0D19" w14:textId="77777777" w:rsidR="009710E1" w:rsidRPr="009710E1" w:rsidRDefault="009710E1" w:rsidP="009710E1">
      <w:pPr>
        <w:ind w:firstLine="709"/>
        <w:jc w:val="both"/>
        <w:rPr>
          <w:sz w:val="28"/>
          <w:szCs w:val="28"/>
        </w:rPr>
      </w:pPr>
      <w:r w:rsidRPr="009710E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2020 год.</w:t>
      </w:r>
    </w:p>
    <w:p w14:paraId="157946FC" w14:textId="77777777" w:rsidR="009710E1" w:rsidRPr="009710E1" w:rsidRDefault="009710E1" w:rsidP="009710E1">
      <w:pPr>
        <w:ind w:left="426" w:firstLine="294"/>
        <w:jc w:val="both"/>
        <w:rPr>
          <w:sz w:val="28"/>
          <w:szCs w:val="28"/>
        </w:rPr>
      </w:pPr>
    </w:p>
    <w:p w14:paraId="68A4EF49" w14:textId="77777777" w:rsidR="009710E1" w:rsidRPr="009710E1" w:rsidRDefault="009710E1" w:rsidP="009710E1">
      <w:pPr>
        <w:tabs>
          <w:tab w:val="left" w:pos="1665"/>
        </w:tabs>
        <w:jc w:val="center"/>
        <w:rPr>
          <w:b/>
          <w:bCs/>
          <w:sz w:val="28"/>
          <w:szCs w:val="28"/>
        </w:rPr>
      </w:pPr>
      <w:r w:rsidRPr="009710E1">
        <w:rPr>
          <w:b/>
          <w:bCs/>
          <w:sz w:val="28"/>
          <w:szCs w:val="28"/>
        </w:rPr>
        <w:t xml:space="preserve">Предложение </w:t>
      </w:r>
      <w:r w:rsidRPr="009710E1">
        <w:rPr>
          <w:b/>
          <w:sz w:val="28"/>
          <w:szCs w:val="28"/>
        </w:rPr>
        <w:t>по утверждению норматива удельного расхода топлива на отпущенную тепловую энергию от котельных на 2020 год</w:t>
      </w:r>
    </w:p>
    <w:p w14:paraId="1A7CB723" w14:textId="77777777" w:rsidR="009710E1" w:rsidRPr="009710E1" w:rsidRDefault="009710E1" w:rsidP="009710E1">
      <w:pPr>
        <w:jc w:val="both"/>
        <w:rPr>
          <w:b/>
          <w:bCs/>
          <w:sz w:val="28"/>
          <w:szCs w:val="28"/>
        </w:rPr>
      </w:pPr>
    </w:p>
    <w:tbl>
      <w:tblPr>
        <w:tblW w:w="97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2205"/>
        <w:gridCol w:w="1702"/>
      </w:tblGrid>
      <w:tr w:rsidR="009710E1" w:rsidRPr="009710E1" w14:paraId="26EBF427" w14:textId="77777777" w:rsidTr="002F163E">
        <w:tblPrEx>
          <w:tblCellMar>
            <w:top w:w="0" w:type="dxa"/>
            <w:bottom w:w="0" w:type="dxa"/>
          </w:tblCellMar>
        </w:tblPrEx>
        <w:trPr>
          <w:cantSplit/>
          <w:trHeight w:val="504"/>
        </w:trPr>
        <w:tc>
          <w:tcPr>
            <w:tcW w:w="5811" w:type="dxa"/>
            <w:vMerge w:val="restart"/>
            <w:vAlign w:val="center"/>
          </w:tcPr>
          <w:p w14:paraId="3D8A779B" w14:textId="77777777" w:rsidR="009710E1" w:rsidRPr="009710E1" w:rsidRDefault="009710E1" w:rsidP="009710E1">
            <w:pPr>
              <w:jc w:val="center"/>
              <w:rPr>
                <w:bCs/>
                <w:iCs/>
                <w:sz w:val="27"/>
                <w:szCs w:val="27"/>
                <w:vertAlign w:val="superscript"/>
              </w:rPr>
            </w:pPr>
            <w:r w:rsidRPr="009710E1">
              <w:rPr>
                <w:bCs/>
                <w:iCs/>
                <w:sz w:val="27"/>
                <w:szCs w:val="27"/>
              </w:rPr>
              <w:t>организация</w:t>
            </w:r>
          </w:p>
        </w:tc>
        <w:tc>
          <w:tcPr>
            <w:tcW w:w="3907" w:type="dxa"/>
            <w:gridSpan w:val="2"/>
            <w:vAlign w:val="center"/>
          </w:tcPr>
          <w:p w14:paraId="041B5080" w14:textId="77777777" w:rsidR="009710E1" w:rsidRPr="009710E1" w:rsidRDefault="009710E1" w:rsidP="009710E1">
            <w:pPr>
              <w:jc w:val="center"/>
              <w:rPr>
                <w:bCs/>
                <w:sz w:val="27"/>
                <w:szCs w:val="27"/>
              </w:rPr>
            </w:pPr>
            <w:r w:rsidRPr="009710E1">
              <w:rPr>
                <w:bCs/>
                <w:sz w:val="27"/>
                <w:szCs w:val="27"/>
              </w:rPr>
              <w:t>Норматив на отпущенную энергию</w:t>
            </w:r>
          </w:p>
        </w:tc>
      </w:tr>
      <w:tr w:rsidR="009710E1" w:rsidRPr="009710E1" w14:paraId="41C8D780" w14:textId="77777777" w:rsidTr="002F163E">
        <w:tblPrEx>
          <w:tblCellMar>
            <w:top w:w="0" w:type="dxa"/>
            <w:bottom w:w="0" w:type="dxa"/>
          </w:tblCellMar>
        </w:tblPrEx>
        <w:trPr>
          <w:cantSplit/>
          <w:trHeight w:val="892"/>
        </w:trPr>
        <w:tc>
          <w:tcPr>
            <w:tcW w:w="5811" w:type="dxa"/>
            <w:vMerge/>
          </w:tcPr>
          <w:p w14:paraId="450231BE" w14:textId="77777777" w:rsidR="009710E1" w:rsidRPr="009710E1" w:rsidRDefault="009710E1" w:rsidP="009710E1">
            <w:pPr>
              <w:jc w:val="center"/>
              <w:rPr>
                <w:bCs/>
                <w:iCs/>
                <w:sz w:val="27"/>
                <w:szCs w:val="27"/>
              </w:rPr>
            </w:pPr>
          </w:p>
        </w:tc>
        <w:tc>
          <w:tcPr>
            <w:tcW w:w="2205" w:type="dxa"/>
            <w:vAlign w:val="center"/>
          </w:tcPr>
          <w:p w14:paraId="003B1AFF" w14:textId="77777777" w:rsidR="009710E1" w:rsidRPr="009710E1" w:rsidRDefault="009710E1" w:rsidP="009710E1">
            <w:pPr>
              <w:jc w:val="center"/>
              <w:rPr>
                <w:bCs/>
                <w:sz w:val="27"/>
                <w:szCs w:val="27"/>
              </w:rPr>
            </w:pPr>
            <w:r w:rsidRPr="009710E1">
              <w:rPr>
                <w:bCs/>
                <w:sz w:val="27"/>
                <w:szCs w:val="27"/>
              </w:rPr>
              <w:t>Электрическую,</w:t>
            </w:r>
            <w:r w:rsidRPr="009710E1">
              <w:rPr>
                <w:bCs/>
                <w:sz w:val="27"/>
                <w:szCs w:val="27"/>
              </w:rPr>
              <w:br/>
            </w:r>
            <w:proofErr w:type="spellStart"/>
            <w:r w:rsidRPr="009710E1">
              <w:rPr>
                <w:bCs/>
                <w:sz w:val="27"/>
                <w:szCs w:val="27"/>
              </w:rPr>
              <w:t>кг.у.т</w:t>
            </w:r>
            <w:proofErr w:type="spellEnd"/>
            <w:r w:rsidRPr="009710E1">
              <w:rPr>
                <w:bCs/>
                <w:sz w:val="27"/>
                <w:szCs w:val="27"/>
              </w:rPr>
              <w:t>./</w:t>
            </w:r>
            <w:proofErr w:type="spellStart"/>
            <w:r w:rsidRPr="009710E1">
              <w:rPr>
                <w:bCs/>
                <w:sz w:val="27"/>
                <w:szCs w:val="27"/>
              </w:rPr>
              <w:t>кВт.ч</w:t>
            </w:r>
            <w:proofErr w:type="spellEnd"/>
          </w:p>
        </w:tc>
        <w:tc>
          <w:tcPr>
            <w:tcW w:w="1702" w:type="dxa"/>
            <w:vAlign w:val="center"/>
          </w:tcPr>
          <w:p w14:paraId="76875B5C" w14:textId="77777777" w:rsidR="009710E1" w:rsidRPr="009710E1" w:rsidRDefault="009710E1" w:rsidP="009710E1">
            <w:pPr>
              <w:jc w:val="center"/>
              <w:rPr>
                <w:bCs/>
                <w:sz w:val="27"/>
                <w:szCs w:val="27"/>
              </w:rPr>
            </w:pPr>
            <w:r w:rsidRPr="009710E1">
              <w:rPr>
                <w:bCs/>
                <w:sz w:val="27"/>
                <w:szCs w:val="27"/>
              </w:rPr>
              <w:t>Тепловую,</w:t>
            </w:r>
            <w:r w:rsidRPr="009710E1">
              <w:rPr>
                <w:bCs/>
                <w:sz w:val="27"/>
                <w:szCs w:val="27"/>
              </w:rPr>
              <w:br/>
            </w:r>
            <w:proofErr w:type="spellStart"/>
            <w:r w:rsidRPr="009710E1">
              <w:rPr>
                <w:bCs/>
                <w:sz w:val="27"/>
                <w:szCs w:val="27"/>
              </w:rPr>
              <w:t>кг.у.т</w:t>
            </w:r>
            <w:proofErr w:type="spellEnd"/>
            <w:r w:rsidRPr="009710E1">
              <w:rPr>
                <w:bCs/>
                <w:sz w:val="27"/>
                <w:szCs w:val="27"/>
              </w:rPr>
              <w:t>./Гкал</w:t>
            </w:r>
          </w:p>
        </w:tc>
      </w:tr>
      <w:tr w:rsidR="009710E1" w:rsidRPr="009710E1" w14:paraId="1E4511B9" w14:textId="77777777" w:rsidTr="002F163E">
        <w:tblPrEx>
          <w:tblCellMar>
            <w:top w:w="0" w:type="dxa"/>
            <w:bottom w:w="0" w:type="dxa"/>
          </w:tblCellMar>
        </w:tblPrEx>
        <w:trPr>
          <w:cantSplit/>
        </w:trPr>
        <w:tc>
          <w:tcPr>
            <w:tcW w:w="5811" w:type="dxa"/>
          </w:tcPr>
          <w:p w14:paraId="5100341F" w14:textId="77777777" w:rsidR="009710E1" w:rsidRPr="009710E1" w:rsidRDefault="009710E1" w:rsidP="009710E1">
            <w:pPr>
              <w:rPr>
                <w:bCs/>
                <w:iCs/>
                <w:sz w:val="27"/>
                <w:szCs w:val="27"/>
              </w:rPr>
            </w:pPr>
            <w:r w:rsidRPr="009710E1">
              <w:rPr>
                <w:sz w:val="28"/>
                <w:szCs w:val="28"/>
              </w:rPr>
              <w:t>МП «ГУЖКХ» (г. Новокузнецк), ИНН 4253026631, по узлу теплоснабжения газовая котельная 1-ой очереди квартала № 24</w:t>
            </w:r>
          </w:p>
        </w:tc>
        <w:tc>
          <w:tcPr>
            <w:tcW w:w="2205" w:type="dxa"/>
            <w:vAlign w:val="center"/>
          </w:tcPr>
          <w:p w14:paraId="0FDC7550" w14:textId="77777777" w:rsidR="009710E1" w:rsidRPr="009710E1" w:rsidRDefault="009710E1" w:rsidP="009710E1">
            <w:pPr>
              <w:jc w:val="center"/>
              <w:rPr>
                <w:sz w:val="28"/>
                <w:szCs w:val="28"/>
              </w:rPr>
            </w:pPr>
          </w:p>
        </w:tc>
        <w:tc>
          <w:tcPr>
            <w:tcW w:w="1702" w:type="dxa"/>
            <w:vAlign w:val="center"/>
          </w:tcPr>
          <w:p w14:paraId="178D2EB2" w14:textId="77777777" w:rsidR="009710E1" w:rsidRPr="009710E1" w:rsidRDefault="009710E1" w:rsidP="009710E1">
            <w:pPr>
              <w:jc w:val="center"/>
              <w:rPr>
                <w:sz w:val="28"/>
                <w:szCs w:val="28"/>
              </w:rPr>
            </w:pPr>
            <w:r w:rsidRPr="009710E1">
              <w:rPr>
                <w:sz w:val="28"/>
                <w:szCs w:val="28"/>
              </w:rPr>
              <w:t>157,9</w:t>
            </w:r>
          </w:p>
        </w:tc>
      </w:tr>
    </w:tbl>
    <w:p w14:paraId="5AC59C61" w14:textId="77777777" w:rsidR="009710E1" w:rsidRPr="009710E1" w:rsidRDefault="009710E1" w:rsidP="009710E1">
      <w:pPr>
        <w:jc w:val="both"/>
        <w:rPr>
          <w:sz w:val="26"/>
          <w:szCs w:val="26"/>
        </w:rPr>
      </w:pPr>
    </w:p>
    <w:p w14:paraId="6A0D1B97" w14:textId="77777777" w:rsidR="009710E1" w:rsidRPr="009710E1" w:rsidRDefault="009710E1" w:rsidP="009710E1">
      <w:pPr>
        <w:jc w:val="both"/>
        <w:rPr>
          <w:sz w:val="26"/>
          <w:szCs w:val="26"/>
        </w:rPr>
      </w:pPr>
    </w:p>
    <w:p w14:paraId="45824CC2" w14:textId="32C77728" w:rsidR="009710E1" w:rsidRDefault="009710E1" w:rsidP="009710E1">
      <w:pPr>
        <w:tabs>
          <w:tab w:val="left" w:pos="5580"/>
          <w:tab w:val="left" w:pos="9498"/>
        </w:tabs>
        <w:ind w:right="-569"/>
      </w:pPr>
    </w:p>
    <w:p w14:paraId="29331AB7" w14:textId="77777777" w:rsidR="009710E1" w:rsidRDefault="009710E1" w:rsidP="009710E1">
      <w:pPr>
        <w:tabs>
          <w:tab w:val="left" w:pos="5580"/>
          <w:tab w:val="left" w:pos="9498"/>
        </w:tabs>
        <w:ind w:right="-569" w:firstLine="6521"/>
      </w:pPr>
    </w:p>
    <w:p w14:paraId="1D160BAC" w14:textId="77777777" w:rsidR="009710E1" w:rsidRDefault="009710E1" w:rsidP="009710E1">
      <w:pPr>
        <w:tabs>
          <w:tab w:val="left" w:pos="5580"/>
          <w:tab w:val="left" w:pos="9498"/>
        </w:tabs>
        <w:ind w:right="-569" w:firstLine="6521"/>
        <w:sectPr w:rsidR="009710E1" w:rsidSect="009710E1">
          <w:pgSz w:w="11906" w:h="16838"/>
          <w:pgMar w:top="709" w:right="851" w:bottom="1134" w:left="851" w:header="720" w:footer="720" w:gutter="0"/>
          <w:cols w:space="720"/>
          <w:titlePg/>
          <w:docGrid w:linePitch="326"/>
        </w:sectPr>
      </w:pPr>
    </w:p>
    <w:p w14:paraId="18D7C278" w14:textId="428C57EE" w:rsidR="009710E1" w:rsidRDefault="009710E1" w:rsidP="009710E1">
      <w:pPr>
        <w:tabs>
          <w:tab w:val="left" w:pos="5580"/>
          <w:tab w:val="left" w:pos="9498"/>
        </w:tabs>
        <w:ind w:right="-569" w:firstLine="6521"/>
      </w:pPr>
      <w:r>
        <w:lastRenderedPageBreak/>
        <w:t>Приложение № 2 к протоколу № 53</w:t>
      </w:r>
    </w:p>
    <w:p w14:paraId="284C38E2" w14:textId="77777777" w:rsidR="009710E1" w:rsidRDefault="009710E1" w:rsidP="009710E1">
      <w:pPr>
        <w:tabs>
          <w:tab w:val="left" w:pos="5580"/>
          <w:tab w:val="left" w:pos="9498"/>
        </w:tabs>
        <w:ind w:right="-569" w:firstLine="6521"/>
      </w:pPr>
      <w:r>
        <w:t>заседания Правления Региональной</w:t>
      </w:r>
    </w:p>
    <w:p w14:paraId="0F2EEDED" w14:textId="77777777" w:rsidR="009710E1" w:rsidRDefault="009710E1" w:rsidP="009710E1">
      <w:pPr>
        <w:tabs>
          <w:tab w:val="left" w:pos="5580"/>
          <w:tab w:val="left" w:pos="9498"/>
        </w:tabs>
        <w:ind w:right="-569" w:firstLine="6521"/>
      </w:pPr>
      <w:r>
        <w:t>энергетической комиссии</w:t>
      </w:r>
    </w:p>
    <w:p w14:paraId="166A5CF0" w14:textId="77777777" w:rsidR="009710E1" w:rsidRDefault="009710E1" w:rsidP="009710E1">
      <w:pPr>
        <w:tabs>
          <w:tab w:val="left" w:pos="5580"/>
          <w:tab w:val="left" w:pos="9498"/>
        </w:tabs>
        <w:ind w:right="-569" w:firstLine="6521"/>
      </w:pPr>
      <w:r>
        <w:t>Кузбасса от 08.09.2020</w:t>
      </w:r>
    </w:p>
    <w:p w14:paraId="5D123742" w14:textId="77777777" w:rsidR="009710E1" w:rsidRDefault="009710E1" w:rsidP="009710E1">
      <w:pPr>
        <w:ind w:left="-426" w:right="-142"/>
        <w:jc w:val="center"/>
        <w:rPr>
          <w:b/>
          <w:sz w:val="28"/>
          <w:szCs w:val="28"/>
        </w:rPr>
      </w:pPr>
    </w:p>
    <w:p w14:paraId="1EBF9F70" w14:textId="5382D42A" w:rsidR="009710E1" w:rsidRDefault="009710E1" w:rsidP="009710E1">
      <w:pPr>
        <w:ind w:left="-426" w:right="-142"/>
        <w:jc w:val="center"/>
        <w:rPr>
          <w:b/>
          <w:sz w:val="28"/>
          <w:szCs w:val="28"/>
        </w:rPr>
      </w:pPr>
      <w:r>
        <w:rPr>
          <w:b/>
          <w:sz w:val="28"/>
          <w:szCs w:val="28"/>
        </w:rPr>
        <w:t xml:space="preserve">Норматив удельного расхода топлива при производстве </w:t>
      </w:r>
    </w:p>
    <w:p w14:paraId="38544E4D" w14:textId="77777777" w:rsidR="009710E1" w:rsidRDefault="009710E1" w:rsidP="009710E1">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154CA5CF" w14:textId="77777777" w:rsidR="009710E1" w:rsidRDefault="009710E1" w:rsidP="009710E1">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3881B4C4" w14:textId="77777777" w:rsidR="009710E1" w:rsidRDefault="009710E1" w:rsidP="009710E1">
      <w:pPr>
        <w:ind w:left="-426" w:right="-142"/>
        <w:jc w:val="center"/>
        <w:rPr>
          <w:b/>
          <w:sz w:val="28"/>
          <w:szCs w:val="28"/>
        </w:rPr>
      </w:pPr>
      <w:r>
        <w:rPr>
          <w:b/>
          <w:sz w:val="28"/>
          <w:szCs w:val="28"/>
        </w:rPr>
        <w:t xml:space="preserve">25 МВт и более, </w:t>
      </w:r>
      <w:r w:rsidRPr="00D355A5">
        <w:rPr>
          <w:b/>
          <w:sz w:val="28"/>
          <w:szCs w:val="28"/>
        </w:rPr>
        <w:t xml:space="preserve">для </w:t>
      </w:r>
      <w:r>
        <w:rPr>
          <w:b/>
          <w:sz w:val="28"/>
          <w:szCs w:val="28"/>
        </w:rPr>
        <w:t>МП «ГУЖКХ» (г. Новокузнецк)</w:t>
      </w:r>
      <w:r w:rsidRPr="00D355A5">
        <w:rPr>
          <w:b/>
          <w:sz w:val="28"/>
          <w:szCs w:val="28"/>
        </w:rPr>
        <w:t xml:space="preserve"> </w:t>
      </w:r>
      <w:r w:rsidRPr="00AC76A2">
        <w:rPr>
          <w:b/>
          <w:sz w:val="28"/>
          <w:szCs w:val="28"/>
        </w:rPr>
        <w:t>по узлу теплоснабжения газовая котельная 1-ой очереди квартала № 24</w:t>
      </w:r>
      <w:r>
        <w:rPr>
          <w:b/>
          <w:sz w:val="28"/>
          <w:szCs w:val="28"/>
        </w:rPr>
        <w:t xml:space="preserve"> </w:t>
      </w:r>
      <w:r w:rsidRPr="007547EE">
        <w:rPr>
          <w:b/>
          <w:sz w:val="28"/>
          <w:szCs w:val="28"/>
        </w:rPr>
        <w:t xml:space="preserve">на </w:t>
      </w:r>
      <w:r>
        <w:rPr>
          <w:b/>
          <w:sz w:val="28"/>
          <w:szCs w:val="28"/>
        </w:rPr>
        <w:t>2020</w:t>
      </w:r>
      <w:r w:rsidRPr="007547EE">
        <w:rPr>
          <w:b/>
          <w:sz w:val="28"/>
          <w:szCs w:val="28"/>
        </w:rPr>
        <w:t xml:space="preserve"> год</w:t>
      </w:r>
    </w:p>
    <w:p w14:paraId="63009061" w14:textId="77777777" w:rsidR="009710E1" w:rsidRDefault="009710E1" w:rsidP="009710E1">
      <w:pPr>
        <w:ind w:left="-426" w:right="-142"/>
        <w:jc w:val="center"/>
        <w:rPr>
          <w:b/>
          <w:sz w:val="28"/>
          <w:szCs w:val="28"/>
        </w:rPr>
      </w:pPr>
    </w:p>
    <w:p w14:paraId="27AFB687" w14:textId="77777777" w:rsidR="009710E1" w:rsidRDefault="009710E1" w:rsidP="009710E1">
      <w:pPr>
        <w:ind w:left="-426" w:right="-142"/>
        <w:jc w:val="center"/>
        <w:rPr>
          <w:b/>
          <w:sz w:val="28"/>
          <w:szCs w:val="2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37"/>
        <w:gridCol w:w="1560"/>
        <w:gridCol w:w="3827"/>
      </w:tblGrid>
      <w:tr w:rsidR="009710E1" w:rsidRPr="00216C10" w14:paraId="707F7437" w14:textId="77777777" w:rsidTr="009710E1">
        <w:tblPrEx>
          <w:tblCellMar>
            <w:top w:w="0" w:type="dxa"/>
            <w:bottom w:w="0" w:type="dxa"/>
          </w:tblCellMar>
        </w:tblPrEx>
        <w:trPr>
          <w:trHeight w:val="284"/>
          <w:jc w:val="center"/>
        </w:trPr>
        <w:tc>
          <w:tcPr>
            <w:tcW w:w="4537" w:type="dxa"/>
            <w:shd w:val="clear" w:color="auto" w:fill="auto"/>
            <w:vAlign w:val="center"/>
          </w:tcPr>
          <w:p w14:paraId="1AFA11FE" w14:textId="77777777" w:rsidR="009710E1" w:rsidRPr="00216C10" w:rsidRDefault="009710E1" w:rsidP="002F163E">
            <w:pPr>
              <w:jc w:val="center"/>
              <w:rPr>
                <w:sz w:val="28"/>
                <w:szCs w:val="28"/>
              </w:rPr>
            </w:pPr>
            <w:r w:rsidRPr="00216C10">
              <w:rPr>
                <w:sz w:val="28"/>
                <w:szCs w:val="28"/>
              </w:rPr>
              <w:t>Наименование регулируемой организации</w:t>
            </w:r>
          </w:p>
        </w:tc>
        <w:tc>
          <w:tcPr>
            <w:tcW w:w="1560" w:type="dxa"/>
            <w:shd w:val="clear" w:color="auto" w:fill="auto"/>
            <w:vAlign w:val="center"/>
          </w:tcPr>
          <w:p w14:paraId="0690F28D" w14:textId="77777777" w:rsidR="009710E1" w:rsidRPr="00216C10" w:rsidRDefault="009710E1" w:rsidP="002F163E">
            <w:pPr>
              <w:jc w:val="center"/>
              <w:rPr>
                <w:sz w:val="28"/>
                <w:szCs w:val="28"/>
              </w:rPr>
            </w:pPr>
            <w:r w:rsidRPr="00216C10">
              <w:rPr>
                <w:sz w:val="28"/>
                <w:szCs w:val="28"/>
              </w:rPr>
              <w:t>Вид топлива</w:t>
            </w:r>
          </w:p>
        </w:tc>
        <w:tc>
          <w:tcPr>
            <w:tcW w:w="3827" w:type="dxa"/>
            <w:shd w:val="clear" w:color="auto" w:fill="auto"/>
            <w:vAlign w:val="center"/>
          </w:tcPr>
          <w:p w14:paraId="01B5C452" w14:textId="77777777" w:rsidR="009710E1" w:rsidRPr="00216C10" w:rsidRDefault="009710E1" w:rsidP="002F163E">
            <w:pPr>
              <w:jc w:val="center"/>
              <w:rPr>
                <w:sz w:val="28"/>
                <w:szCs w:val="28"/>
              </w:rPr>
            </w:pPr>
            <w:r w:rsidRPr="00216C10">
              <w:rPr>
                <w:sz w:val="28"/>
                <w:szCs w:val="28"/>
              </w:rPr>
              <w:t xml:space="preserve">Норматив удельного расхода топлива при производстве тепловой энергии, </w:t>
            </w:r>
          </w:p>
          <w:p w14:paraId="35394100" w14:textId="77777777" w:rsidR="009710E1" w:rsidRPr="00216C10" w:rsidRDefault="009710E1" w:rsidP="002F163E">
            <w:pPr>
              <w:jc w:val="center"/>
              <w:rPr>
                <w:sz w:val="28"/>
                <w:szCs w:val="28"/>
              </w:rPr>
            </w:pPr>
            <w:r>
              <w:rPr>
                <w:sz w:val="28"/>
                <w:szCs w:val="28"/>
              </w:rPr>
              <w:t xml:space="preserve">кг </w:t>
            </w:r>
            <w:proofErr w:type="spellStart"/>
            <w:r>
              <w:rPr>
                <w:sz w:val="28"/>
                <w:szCs w:val="28"/>
              </w:rPr>
              <w:t>у.т</w:t>
            </w:r>
            <w:proofErr w:type="spellEnd"/>
            <w:r>
              <w:rPr>
                <w:sz w:val="28"/>
                <w:szCs w:val="28"/>
              </w:rPr>
              <w:t>./Гкал</w:t>
            </w:r>
          </w:p>
        </w:tc>
      </w:tr>
      <w:tr w:rsidR="009710E1" w:rsidRPr="00D355A5" w14:paraId="18A86558" w14:textId="77777777" w:rsidTr="009710E1">
        <w:tblPrEx>
          <w:tblCellMar>
            <w:top w:w="0" w:type="dxa"/>
            <w:bottom w:w="0" w:type="dxa"/>
          </w:tblCellMar>
        </w:tblPrEx>
        <w:trPr>
          <w:trHeight w:val="284"/>
          <w:jc w:val="center"/>
        </w:trPr>
        <w:tc>
          <w:tcPr>
            <w:tcW w:w="4537" w:type="dxa"/>
            <w:tcBorders>
              <w:top w:val="single" w:sz="4" w:space="0" w:color="auto"/>
              <w:bottom w:val="single" w:sz="4" w:space="0" w:color="auto"/>
              <w:right w:val="single" w:sz="4" w:space="0" w:color="auto"/>
            </w:tcBorders>
            <w:shd w:val="clear" w:color="auto" w:fill="auto"/>
            <w:vAlign w:val="center"/>
          </w:tcPr>
          <w:p w14:paraId="649A634E" w14:textId="77777777" w:rsidR="009710E1" w:rsidRPr="00216C10" w:rsidRDefault="009710E1" w:rsidP="002F163E">
            <w:pPr>
              <w:rPr>
                <w:sz w:val="28"/>
                <w:szCs w:val="28"/>
              </w:rPr>
            </w:pPr>
            <w:r w:rsidRPr="00216C10">
              <w:rPr>
                <w:sz w:val="28"/>
                <w:szCs w:val="28"/>
              </w:rPr>
              <w:t>МП «ГУЖКХ» (г. Новокузнецк)</w:t>
            </w:r>
            <w:r w:rsidRPr="00216C10">
              <w:rPr>
                <w:color w:val="000000"/>
                <w:sz w:val="28"/>
                <w:szCs w:val="28"/>
              </w:rPr>
              <w:t xml:space="preserve">, </w:t>
            </w:r>
            <w:r w:rsidRPr="00AC76A2">
              <w:rPr>
                <w:sz w:val="28"/>
                <w:szCs w:val="28"/>
              </w:rPr>
              <w:t>ИНН 4253026631, по узлу теплоснабжения газовая котельная 1-ой очереди квартала №</w:t>
            </w:r>
            <w:r>
              <w:rPr>
                <w:sz w:val="28"/>
                <w:szCs w:val="28"/>
              </w:rPr>
              <w:t> </w:t>
            </w:r>
            <w:r w:rsidRPr="00AC76A2">
              <w:rPr>
                <w:sz w:val="28"/>
                <w:szCs w:val="28"/>
              </w:rPr>
              <w:t>24</w:t>
            </w:r>
          </w:p>
        </w:tc>
        <w:tc>
          <w:tcPr>
            <w:tcW w:w="1560" w:type="dxa"/>
            <w:tcBorders>
              <w:top w:val="single" w:sz="4" w:space="0" w:color="auto"/>
              <w:bottom w:val="single" w:sz="4" w:space="0" w:color="auto"/>
              <w:right w:val="single" w:sz="4" w:space="0" w:color="auto"/>
            </w:tcBorders>
            <w:shd w:val="clear" w:color="auto" w:fill="auto"/>
            <w:vAlign w:val="center"/>
          </w:tcPr>
          <w:p w14:paraId="11E094F6" w14:textId="77777777" w:rsidR="009710E1" w:rsidRPr="00216C10" w:rsidRDefault="009710E1" w:rsidP="002F163E">
            <w:pPr>
              <w:jc w:val="center"/>
              <w:rPr>
                <w:color w:val="000000"/>
                <w:sz w:val="28"/>
                <w:szCs w:val="28"/>
              </w:rPr>
            </w:pPr>
            <w:r w:rsidRPr="00AA4B76">
              <w:rPr>
                <w:color w:val="000000"/>
                <w:sz w:val="28"/>
                <w:szCs w:val="28"/>
              </w:rPr>
              <w:t>Газ природный</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FBF4AE0" w14:textId="77777777" w:rsidR="009710E1" w:rsidRPr="00D355A5" w:rsidRDefault="009710E1" w:rsidP="002F163E">
            <w:pPr>
              <w:jc w:val="center"/>
              <w:rPr>
                <w:color w:val="000000"/>
                <w:sz w:val="28"/>
                <w:szCs w:val="28"/>
              </w:rPr>
            </w:pPr>
            <w:r>
              <w:rPr>
                <w:color w:val="000000"/>
                <w:sz w:val="28"/>
                <w:szCs w:val="28"/>
              </w:rPr>
              <w:t>157,9</w:t>
            </w:r>
          </w:p>
        </w:tc>
      </w:tr>
    </w:tbl>
    <w:p w14:paraId="0F449F16" w14:textId="77777777" w:rsidR="009710E1" w:rsidRDefault="009710E1" w:rsidP="009710E1">
      <w:pPr>
        <w:tabs>
          <w:tab w:val="left" w:pos="9356"/>
        </w:tabs>
        <w:autoSpaceDE w:val="0"/>
        <w:autoSpaceDN w:val="0"/>
        <w:adjustRightInd w:val="0"/>
        <w:ind w:left="-426" w:right="-142" w:firstLine="567"/>
        <w:jc w:val="both"/>
        <w:outlineLvl w:val="0"/>
        <w:rPr>
          <w:sz w:val="28"/>
          <w:szCs w:val="28"/>
        </w:rPr>
      </w:pPr>
    </w:p>
    <w:p w14:paraId="5697D8B8" w14:textId="77777777" w:rsidR="009710E1" w:rsidRPr="006C7DE7" w:rsidRDefault="009710E1" w:rsidP="009710E1">
      <w:pPr>
        <w:tabs>
          <w:tab w:val="left" w:pos="9356"/>
        </w:tabs>
        <w:autoSpaceDE w:val="0"/>
        <w:autoSpaceDN w:val="0"/>
        <w:adjustRightInd w:val="0"/>
        <w:ind w:left="-426" w:right="-142" w:firstLine="567"/>
        <w:jc w:val="both"/>
        <w:outlineLvl w:val="0"/>
        <w:rPr>
          <w:sz w:val="28"/>
          <w:szCs w:val="28"/>
        </w:rPr>
      </w:pPr>
    </w:p>
    <w:p w14:paraId="7120B97B" w14:textId="77777777" w:rsidR="009710E1" w:rsidRDefault="009710E1" w:rsidP="009710E1">
      <w:pPr>
        <w:tabs>
          <w:tab w:val="left" w:pos="5580"/>
          <w:tab w:val="left" w:pos="9498"/>
        </w:tabs>
        <w:ind w:right="-569"/>
        <w:sectPr w:rsidR="009710E1" w:rsidSect="009710E1">
          <w:pgSz w:w="11906" w:h="16838"/>
          <w:pgMar w:top="709" w:right="851" w:bottom="1134" w:left="851" w:header="720" w:footer="720" w:gutter="0"/>
          <w:cols w:space="720"/>
          <w:titlePg/>
          <w:docGrid w:linePitch="326"/>
        </w:sectPr>
      </w:pPr>
    </w:p>
    <w:p w14:paraId="0F789521" w14:textId="1282033E" w:rsidR="009710E1" w:rsidRDefault="009710E1" w:rsidP="009710E1">
      <w:pPr>
        <w:tabs>
          <w:tab w:val="left" w:pos="5580"/>
          <w:tab w:val="left" w:pos="9498"/>
        </w:tabs>
        <w:ind w:right="-569" w:firstLine="6521"/>
      </w:pPr>
      <w:r>
        <w:lastRenderedPageBreak/>
        <w:t>Приложение № 3 к протоколу № 53</w:t>
      </w:r>
    </w:p>
    <w:p w14:paraId="1FFDDDB2" w14:textId="77777777" w:rsidR="009710E1" w:rsidRDefault="009710E1" w:rsidP="009710E1">
      <w:pPr>
        <w:tabs>
          <w:tab w:val="left" w:pos="5580"/>
          <w:tab w:val="left" w:pos="9498"/>
        </w:tabs>
        <w:ind w:right="-569" w:firstLine="6521"/>
      </w:pPr>
      <w:r>
        <w:t>заседания Правления Региональной</w:t>
      </w:r>
    </w:p>
    <w:p w14:paraId="692EACCF" w14:textId="77777777" w:rsidR="009710E1" w:rsidRDefault="009710E1" w:rsidP="009710E1">
      <w:pPr>
        <w:tabs>
          <w:tab w:val="left" w:pos="5580"/>
          <w:tab w:val="left" w:pos="9498"/>
        </w:tabs>
        <w:ind w:right="-569" w:firstLine="6521"/>
      </w:pPr>
      <w:r>
        <w:t>энергетической комиссии</w:t>
      </w:r>
    </w:p>
    <w:p w14:paraId="3EA8756A" w14:textId="09C6FF15" w:rsidR="009710E1" w:rsidRDefault="009710E1" w:rsidP="009710E1">
      <w:pPr>
        <w:tabs>
          <w:tab w:val="left" w:pos="5580"/>
          <w:tab w:val="left" w:pos="9498"/>
        </w:tabs>
        <w:ind w:right="-569" w:firstLine="6521"/>
      </w:pPr>
      <w:r>
        <w:t>Кузбасса от 08.09.2020</w:t>
      </w:r>
    </w:p>
    <w:p w14:paraId="76607FD3" w14:textId="77777777" w:rsidR="002A0733" w:rsidRDefault="002A0733" w:rsidP="002A0733">
      <w:pPr>
        <w:pStyle w:val="10"/>
        <w:jc w:val="center"/>
        <w:rPr>
          <w:iCs/>
          <w:sz w:val="28"/>
          <w:szCs w:val="28"/>
        </w:rPr>
      </w:pPr>
      <w:r w:rsidRPr="005430FE">
        <w:rPr>
          <w:sz w:val="28"/>
          <w:szCs w:val="28"/>
        </w:rPr>
        <w:t xml:space="preserve">Экспертное заключение </w:t>
      </w:r>
      <w:r>
        <w:rPr>
          <w:sz w:val="28"/>
          <w:szCs w:val="28"/>
        </w:rPr>
        <w:t>Р</w:t>
      </w:r>
      <w:r w:rsidRPr="005430FE">
        <w:rPr>
          <w:sz w:val="28"/>
          <w:szCs w:val="28"/>
        </w:rPr>
        <w:t xml:space="preserve">егиональной энергетической комиссии </w:t>
      </w:r>
      <w:r>
        <w:rPr>
          <w:sz w:val="28"/>
          <w:szCs w:val="28"/>
        </w:rPr>
        <w:t>Кузбасса</w:t>
      </w:r>
      <w:r w:rsidRPr="005430FE">
        <w:rPr>
          <w:sz w:val="28"/>
          <w:szCs w:val="28"/>
        </w:rPr>
        <w:t xml:space="preserve"> </w:t>
      </w:r>
      <w:r w:rsidRPr="00966701">
        <w:rPr>
          <w:iCs/>
          <w:sz w:val="28"/>
          <w:szCs w:val="28"/>
        </w:rPr>
        <w:t xml:space="preserve">по материалам, представленным МП «ГУЖКХ» (г. Новокузнецк), для утверждения нормативов </w:t>
      </w:r>
      <w:r>
        <w:rPr>
          <w:iCs/>
          <w:sz w:val="28"/>
          <w:szCs w:val="28"/>
        </w:rPr>
        <w:t>создания запасов топлива на</w:t>
      </w:r>
      <w:r w:rsidRPr="00257B8C">
        <w:rPr>
          <w:iCs/>
          <w:sz w:val="28"/>
          <w:szCs w:val="28"/>
        </w:rPr>
        <w:t xml:space="preserve"> газовой котельной </w:t>
      </w:r>
    </w:p>
    <w:p w14:paraId="6F14BBC8" w14:textId="77777777" w:rsidR="002A0733" w:rsidRPr="00966701" w:rsidRDefault="002A0733" w:rsidP="002A0733">
      <w:pPr>
        <w:pStyle w:val="10"/>
        <w:jc w:val="center"/>
        <w:rPr>
          <w:sz w:val="28"/>
          <w:szCs w:val="28"/>
        </w:rPr>
      </w:pPr>
      <w:r w:rsidRPr="00257B8C">
        <w:rPr>
          <w:iCs/>
          <w:sz w:val="28"/>
          <w:szCs w:val="28"/>
        </w:rPr>
        <w:t>1-ой очереди квартала № 24</w:t>
      </w:r>
      <w:r>
        <w:rPr>
          <w:iCs/>
          <w:sz w:val="28"/>
          <w:szCs w:val="28"/>
        </w:rPr>
        <w:t xml:space="preserve"> </w:t>
      </w:r>
      <w:r w:rsidRPr="00966701">
        <w:rPr>
          <w:iCs/>
          <w:sz w:val="28"/>
          <w:szCs w:val="28"/>
        </w:rPr>
        <w:t xml:space="preserve">на </w:t>
      </w:r>
      <w:r>
        <w:rPr>
          <w:iCs/>
          <w:sz w:val="28"/>
          <w:szCs w:val="28"/>
        </w:rPr>
        <w:t>2020</w:t>
      </w:r>
      <w:r w:rsidRPr="00966701">
        <w:rPr>
          <w:iCs/>
          <w:sz w:val="28"/>
          <w:szCs w:val="28"/>
        </w:rPr>
        <w:t xml:space="preserve"> год</w:t>
      </w:r>
    </w:p>
    <w:p w14:paraId="15F3701C" w14:textId="77777777" w:rsidR="002A0733" w:rsidRPr="00E002EF" w:rsidRDefault="002A0733" w:rsidP="002A0733">
      <w:pPr>
        <w:ind w:firstLine="567"/>
        <w:jc w:val="both"/>
        <w:rPr>
          <w:sz w:val="28"/>
          <w:szCs w:val="28"/>
        </w:rPr>
      </w:pPr>
    </w:p>
    <w:p w14:paraId="372094E6" w14:textId="77777777" w:rsidR="002A0733" w:rsidRDefault="002A0733" w:rsidP="002A0733">
      <w:pPr>
        <w:ind w:firstLine="567"/>
        <w:jc w:val="both"/>
        <w:rPr>
          <w:sz w:val="28"/>
          <w:szCs w:val="28"/>
        </w:rPr>
      </w:pPr>
      <w:r w:rsidRPr="00E002EF">
        <w:rPr>
          <w:sz w:val="28"/>
          <w:szCs w:val="28"/>
        </w:rPr>
        <w:t xml:space="preserve">В </w:t>
      </w:r>
      <w:r>
        <w:rPr>
          <w:sz w:val="28"/>
          <w:szCs w:val="28"/>
        </w:rPr>
        <w:t>Р</w:t>
      </w:r>
      <w:r w:rsidRPr="00E002EF">
        <w:rPr>
          <w:sz w:val="28"/>
          <w:szCs w:val="28"/>
        </w:rPr>
        <w:t xml:space="preserve">егиональную энергетическую комиссию </w:t>
      </w:r>
      <w:r>
        <w:rPr>
          <w:sz w:val="28"/>
          <w:szCs w:val="28"/>
        </w:rPr>
        <w:t>Кузбасса</w:t>
      </w:r>
      <w:r w:rsidRPr="00E002EF">
        <w:rPr>
          <w:sz w:val="28"/>
          <w:szCs w:val="28"/>
        </w:rPr>
        <w:t xml:space="preserve"> обратилось</w:t>
      </w:r>
      <w:r w:rsidRPr="00CF0F5E">
        <w:rPr>
          <w:sz w:val="28"/>
          <w:szCs w:val="28"/>
        </w:rPr>
        <w:t xml:space="preserve"> </w:t>
      </w:r>
      <w:r>
        <w:rPr>
          <w:sz w:val="28"/>
          <w:szCs w:val="28"/>
        </w:rPr>
        <w:t>МП </w:t>
      </w:r>
      <w:r w:rsidRPr="006B6127">
        <w:rPr>
          <w:sz w:val="28"/>
          <w:szCs w:val="28"/>
        </w:rPr>
        <w:t>«</w:t>
      </w:r>
      <w:r>
        <w:rPr>
          <w:sz w:val="28"/>
          <w:szCs w:val="28"/>
        </w:rPr>
        <w:t>ГУЖКХ</w:t>
      </w:r>
      <w:r w:rsidRPr="006B6127">
        <w:rPr>
          <w:sz w:val="28"/>
          <w:szCs w:val="28"/>
        </w:rPr>
        <w:t xml:space="preserve">» (г. </w:t>
      </w:r>
      <w:r>
        <w:rPr>
          <w:sz w:val="28"/>
          <w:szCs w:val="28"/>
        </w:rPr>
        <w:t>Новокузнецк</w:t>
      </w:r>
      <w:r w:rsidRPr="006B6127">
        <w:rPr>
          <w:sz w:val="28"/>
          <w:szCs w:val="28"/>
        </w:rPr>
        <w:t>)</w:t>
      </w:r>
      <w:r>
        <w:rPr>
          <w:sz w:val="28"/>
          <w:szCs w:val="28"/>
        </w:rPr>
        <w:t xml:space="preserve"> </w:t>
      </w:r>
      <w:r w:rsidRPr="00CF0F5E">
        <w:rPr>
          <w:sz w:val="28"/>
          <w:szCs w:val="28"/>
        </w:rPr>
        <w:t>(далее – Предпри</w:t>
      </w:r>
      <w:r w:rsidRPr="00CF0F5E">
        <w:rPr>
          <w:sz w:val="28"/>
          <w:szCs w:val="28"/>
        </w:rPr>
        <w:t>я</w:t>
      </w:r>
      <w:r w:rsidRPr="00CF0F5E">
        <w:rPr>
          <w:sz w:val="28"/>
          <w:szCs w:val="28"/>
        </w:rPr>
        <w:t xml:space="preserve">тие) с заявкой на утверждение нормативов создания запасов топлива на </w:t>
      </w:r>
      <w:r w:rsidRPr="00257B8C">
        <w:rPr>
          <w:sz w:val="28"/>
          <w:szCs w:val="28"/>
        </w:rPr>
        <w:t>газовой котельной 1-ой очереди квартала № 24</w:t>
      </w:r>
      <w:r w:rsidRPr="00CF0F5E">
        <w:rPr>
          <w:sz w:val="28"/>
          <w:szCs w:val="28"/>
        </w:rPr>
        <w:t xml:space="preserve">. </w:t>
      </w:r>
    </w:p>
    <w:p w14:paraId="77FD1444" w14:textId="77777777" w:rsidR="002A0733" w:rsidRPr="006A492B" w:rsidRDefault="002A0733" w:rsidP="002A0733">
      <w:pPr>
        <w:ind w:firstLine="709"/>
        <w:jc w:val="both"/>
        <w:rPr>
          <w:sz w:val="28"/>
          <w:szCs w:val="28"/>
        </w:rPr>
      </w:pPr>
      <w:r w:rsidRPr="006A492B">
        <w:rPr>
          <w:sz w:val="28"/>
          <w:szCs w:val="28"/>
        </w:rPr>
        <w:t>В настоящее время МП «ГУЖКХ» эксплуа</w:t>
      </w:r>
      <w:r>
        <w:rPr>
          <w:sz w:val="28"/>
          <w:szCs w:val="28"/>
        </w:rPr>
        <w:t>тирует 2 газовых котельных в г. </w:t>
      </w:r>
      <w:r w:rsidRPr="006A492B">
        <w:rPr>
          <w:sz w:val="28"/>
          <w:szCs w:val="28"/>
        </w:rPr>
        <w:t xml:space="preserve">Новокузнецк. </w:t>
      </w:r>
    </w:p>
    <w:p w14:paraId="42FF774E" w14:textId="77777777" w:rsidR="002A0733" w:rsidRPr="006A492B" w:rsidRDefault="002A0733" w:rsidP="002A0733">
      <w:pPr>
        <w:ind w:firstLine="709"/>
        <w:jc w:val="both"/>
        <w:rPr>
          <w:sz w:val="28"/>
          <w:szCs w:val="28"/>
        </w:rPr>
      </w:pPr>
      <w:r w:rsidRPr="006A492B">
        <w:rPr>
          <w:sz w:val="28"/>
          <w:szCs w:val="28"/>
        </w:rPr>
        <w:t>Котельные МП «ГУЖКХ» предназначены для обеспечения теплоснабжения и ГВС подключенных потребителей.</w:t>
      </w:r>
    </w:p>
    <w:p w14:paraId="5D90B5E3" w14:textId="77777777" w:rsidR="002A0733" w:rsidRPr="006A492B" w:rsidRDefault="002A0733" w:rsidP="002A0733">
      <w:pPr>
        <w:ind w:firstLine="709"/>
        <w:jc w:val="both"/>
        <w:rPr>
          <w:sz w:val="28"/>
          <w:szCs w:val="28"/>
        </w:rPr>
      </w:pPr>
      <w:r w:rsidRPr="006A492B">
        <w:rPr>
          <w:sz w:val="28"/>
          <w:szCs w:val="28"/>
        </w:rPr>
        <w:t xml:space="preserve">Общий отпуск тепловой энергии в </w:t>
      </w:r>
      <w:r>
        <w:rPr>
          <w:sz w:val="28"/>
          <w:szCs w:val="28"/>
        </w:rPr>
        <w:t>2020</w:t>
      </w:r>
      <w:r w:rsidRPr="006A492B">
        <w:rPr>
          <w:sz w:val="28"/>
          <w:szCs w:val="28"/>
        </w:rPr>
        <w:t xml:space="preserve"> году планируется в размере – 61574,00 Гкал.</w:t>
      </w:r>
    </w:p>
    <w:p w14:paraId="139EBB68" w14:textId="77777777" w:rsidR="002A0733" w:rsidRPr="006A492B" w:rsidRDefault="002A0733" w:rsidP="002A0733">
      <w:pPr>
        <w:ind w:firstLine="709"/>
        <w:jc w:val="both"/>
        <w:rPr>
          <w:sz w:val="28"/>
          <w:szCs w:val="28"/>
        </w:rPr>
      </w:pPr>
      <w:r w:rsidRPr="006A492B">
        <w:rPr>
          <w:sz w:val="28"/>
          <w:szCs w:val="28"/>
        </w:rPr>
        <w:t>Установленная тепловая мощность котельных составляет 20,75Гкал/ч.</w:t>
      </w:r>
    </w:p>
    <w:p w14:paraId="4B883483" w14:textId="77777777" w:rsidR="002A0733" w:rsidRPr="006A492B" w:rsidRDefault="002A0733" w:rsidP="002A0733">
      <w:pPr>
        <w:ind w:firstLine="709"/>
        <w:jc w:val="both"/>
        <w:rPr>
          <w:sz w:val="28"/>
          <w:szCs w:val="28"/>
        </w:rPr>
      </w:pPr>
      <w:r w:rsidRPr="006A492B">
        <w:rPr>
          <w:sz w:val="28"/>
          <w:szCs w:val="28"/>
        </w:rPr>
        <w:t>Параметры теплоносителя (вода):</w:t>
      </w:r>
    </w:p>
    <w:p w14:paraId="4353541D" w14:textId="77777777" w:rsidR="002A0733" w:rsidRPr="006A492B" w:rsidRDefault="002A0733" w:rsidP="002A0733">
      <w:pPr>
        <w:ind w:firstLine="709"/>
        <w:jc w:val="both"/>
        <w:rPr>
          <w:sz w:val="28"/>
          <w:szCs w:val="28"/>
        </w:rPr>
      </w:pPr>
      <w:r w:rsidRPr="006A492B">
        <w:rPr>
          <w:sz w:val="28"/>
          <w:szCs w:val="28"/>
        </w:rPr>
        <w:t>котловой контур – 110/80° С;</w:t>
      </w:r>
    </w:p>
    <w:p w14:paraId="6ECEC429" w14:textId="77777777" w:rsidR="002A0733" w:rsidRPr="006A492B" w:rsidRDefault="002A0733" w:rsidP="002A0733">
      <w:pPr>
        <w:ind w:firstLine="709"/>
        <w:jc w:val="both"/>
        <w:rPr>
          <w:sz w:val="28"/>
          <w:szCs w:val="28"/>
        </w:rPr>
      </w:pPr>
      <w:r w:rsidRPr="006A492B">
        <w:rPr>
          <w:sz w:val="28"/>
          <w:szCs w:val="28"/>
        </w:rPr>
        <w:t>сетевой контур - 95/70° С со срезкой на 70°С.</w:t>
      </w:r>
    </w:p>
    <w:p w14:paraId="0D483AC1" w14:textId="77777777" w:rsidR="002A0733" w:rsidRPr="006A492B" w:rsidRDefault="002A0733" w:rsidP="002A0733">
      <w:pPr>
        <w:ind w:firstLine="709"/>
        <w:jc w:val="both"/>
        <w:rPr>
          <w:sz w:val="28"/>
          <w:szCs w:val="28"/>
        </w:rPr>
      </w:pPr>
      <w:r w:rsidRPr="006A492B">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2702BA48" w14:textId="77777777" w:rsidR="002A0733" w:rsidRPr="006A492B" w:rsidRDefault="002A0733" w:rsidP="001B7F3D">
      <w:pPr>
        <w:numPr>
          <w:ilvl w:val="0"/>
          <w:numId w:val="12"/>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2A0733" w:rsidRPr="006A492B" w14:paraId="4F3D92F2" w14:textId="77777777" w:rsidTr="002F163E">
        <w:trPr>
          <w:trHeight w:val="20"/>
          <w:tblHeader/>
        </w:trPr>
        <w:tc>
          <w:tcPr>
            <w:tcW w:w="1985" w:type="dxa"/>
            <w:shd w:val="clear" w:color="auto" w:fill="auto"/>
            <w:vAlign w:val="center"/>
            <w:hideMark/>
          </w:tcPr>
          <w:p w14:paraId="2EB13087" w14:textId="77777777" w:rsidR="002A0733" w:rsidRPr="006A492B" w:rsidRDefault="002A0733" w:rsidP="002F163E">
            <w:pPr>
              <w:jc w:val="center"/>
              <w:rPr>
                <w:sz w:val="22"/>
                <w:szCs w:val="28"/>
              </w:rPr>
            </w:pPr>
            <w:r w:rsidRPr="006A492B">
              <w:rPr>
                <w:sz w:val="22"/>
                <w:szCs w:val="28"/>
              </w:rPr>
              <w:t>Наименование котельной</w:t>
            </w:r>
          </w:p>
        </w:tc>
        <w:tc>
          <w:tcPr>
            <w:tcW w:w="4111" w:type="dxa"/>
            <w:gridSpan w:val="2"/>
            <w:shd w:val="clear" w:color="auto" w:fill="auto"/>
            <w:vAlign w:val="center"/>
            <w:hideMark/>
          </w:tcPr>
          <w:p w14:paraId="5E9F72BF" w14:textId="77777777" w:rsidR="002A0733" w:rsidRPr="006A492B" w:rsidRDefault="002A0733" w:rsidP="002F163E">
            <w:pPr>
              <w:jc w:val="center"/>
              <w:rPr>
                <w:sz w:val="22"/>
                <w:szCs w:val="28"/>
              </w:rPr>
            </w:pPr>
            <w:r w:rsidRPr="006A492B">
              <w:rPr>
                <w:sz w:val="22"/>
                <w:szCs w:val="28"/>
              </w:rPr>
              <w:t>Тип котла</w:t>
            </w:r>
          </w:p>
        </w:tc>
        <w:tc>
          <w:tcPr>
            <w:tcW w:w="1701" w:type="dxa"/>
            <w:shd w:val="clear" w:color="auto" w:fill="auto"/>
            <w:vAlign w:val="center"/>
            <w:hideMark/>
          </w:tcPr>
          <w:p w14:paraId="26020312" w14:textId="77777777" w:rsidR="002A0733" w:rsidRPr="006A492B" w:rsidRDefault="002A0733" w:rsidP="002F163E">
            <w:pPr>
              <w:jc w:val="center"/>
              <w:rPr>
                <w:sz w:val="22"/>
                <w:szCs w:val="28"/>
              </w:rPr>
            </w:pPr>
            <w:r w:rsidRPr="006A492B">
              <w:rPr>
                <w:sz w:val="22"/>
                <w:szCs w:val="28"/>
              </w:rPr>
              <w:t>Год ввода в эксплуатацию</w:t>
            </w:r>
          </w:p>
        </w:tc>
        <w:tc>
          <w:tcPr>
            <w:tcW w:w="2431" w:type="dxa"/>
            <w:shd w:val="clear" w:color="auto" w:fill="auto"/>
            <w:vAlign w:val="center"/>
            <w:hideMark/>
          </w:tcPr>
          <w:p w14:paraId="363CA2C8" w14:textId="77777777" w:rsidR="002A0733" w:rsidRPr="006A492B" w:rsidRDefault="002A0733" w:rsidP="002F163E">
            <w:pPr>
              <w:jc w:val="center"/>
              <w:rPr>
                <w:sz w:val="22"/>
                <w:szCs w:val="28"/>
              </w:rPr>
            </w:pPr>
            <w:r w:rsidRPr="006A492B">
              <w:rPr>
                <w:sz w:val="22"/>
                <w:szCs w:val="28"/>
              </w:rPr>
              <w:t>номинальная производительность котла, Гкал/ч</w:t>
            </w:r>
          </w:p>
        </w:tc>
      </w:tr>
      <w:tr w:rsidR="002A0733" w:rsidRPr="006A492B" w14:paraId="64571BFA" w14:textId="77777777" w:rsidTr="002F163E">
        <w:trPr>
          <w:trHeight w:val="20"/>
        </w:trPr>
        <w:tc>
          <w:tcPr>
            <w:tcW w:w="1985" w:type="dxa"/>
            <w:vMerge w:val="restart"/>
            <w:shd w:val="clear" w:color="auto" w:fill="auto"/>
            <w:vAlign w:val="center"/>
          </w:tcPr>
          <w:p w14:paraId="083B21EA" w14:textId="77777777" w:rsidR="002A0733" w:rsidRPr="006A492B" w:rsidRDefault="002A0733" w:rsidP="002F163E">
            <w:pPr>
              <w:rPr>
                <w:sz w:val="22"/>
                <w:szCs w:val="28"/>
              </w:rPr>
            </w:pPr>
            <w:r w:rsidRPr="006A492B">
              <w:rPr>
                <w:sz w:val="22"/>
                <w:szCs w:val="28"/>
              </w:rPr>
              <w:t>Котельная Авиаторов, 56</w:t>
            </w:r>
          </w:p>
        </w:tc>
        <w:tc>
          <w:tcPr>
            <w:tcW w:w="1151" w:type="dxa"/>
            <w:shd w:val="clear" w:color="auto" w:fill="auto"/>
            <w:vAlign w:val="center"/>
          </w:tcPr>
          <w:p w14:paraId="5F90B2DF" w14:textId="77777777" w:rsidR="002A0733" w:rsidRPr="006A492B" w:rsidRDefault="002A0733" w:rsidP="002F163E">
            <w:pPr>
              <w:jc w:val="center"/>
              <w:rPr>
                <w:sz w:val="22"/>
                <w:szCs w:val="28"/>
              </w:rPr>
            </w:pPr>
            <w:proofErr w:type="spellStart"/>
            <w:r w:rsidRPr="006A492B">
              <w:rPr>
                <w:sz w:val="22"/>
                <w:szCs w:val="28"/>
              </w:rPr>
              <w:t>Водогр</w:t>
            </w:r>
            <w:proofErr w:type="spellEnd"/>
            <w:r w:rsidRPr="006A492B">
              <w:rPr>
                <w:sz w:val="22"/>
                <w:szCs w:val="28"/>
              </w:rPr>
              <w:t>.</w:t>
            </w:r>
          </w:p>
        </w:tc>
        <w:tc>
          <w:tcPr>
            <w:tcW w:w="2960" w:type="dxa"/>
            <w:shd w:val="clear" w:color="auto" w:fill="auto"/>
            <w:vAlign w:val="center"/>
          </w:tcPr>
          <w:p w14:paraId="4D2AFCF0" w14:textId="77777777" w:rsidR="002A0733" w:rsidRPr="006A492B" w:rsidRDefault="002A0733" w:rsidP="002F163E">
            <w:pPr>
              <w:jc w:val="center"/>
              <w:rPr>
                <w:sz w:val="22"/>
                <w:szCs w:val="28"/>
              </w:rPr>
            </w:pPr>
            <w:proofErr w:type="spellStart"/>
            <w:r w:rsidRPr="006A492B">
              <w:rPr>
                <w:sz w:val="22"/>
                <w:szCs w:val="28"/>
              </w:rPr>
              <w:t>Buderus</w:t>
            </w:r>
            <w:proofErr w:type="spellEnd"/>
            <w:r w:rsidRPr="006A492B">
              <w:rPr>
                <w:sz w:val="22"/>
                <w:szCs w:val="28"/>
              </w:rPr>
              <w:t xml:space="preserve"> </w:t>
            </w:r>
            <w:proofErr w:type="spellStart"/>
            <w:r w:rsidRPr="006A492B">
              <w:rPr>
                <w:sz w:val="22"/>
                <w:szCs w:val="28"/>
              </w:rPr>
              <w:t>Logano</w:t>
            </w:r>
            <w:proofErr w:type="spellEnd"/>
            <w:r w:rsidRPr="006A492B">
              <w:rPr>
                <w:sz w:val="22"/>
                <w:szCs w:val="28"/>
              </w:rPr>
              <w:t xml:space="preserve"> S 825 L №1</w:t>
            </w:r>
          </w:p>
        </w:tc>
        <w:tc>
          <w:tcPr>
            <w:tcW w:w="1701" w:type="dxa"/>
            <w:shd w:val="clear" w:color="auto" w:fill="auto"/>
            <w:vAlign w:val="center"/>
          </w:tcPr>
          <w:p w14:paraId="05365A8F" w14:textId="77777777" w:rsidR="002A0733" w:rsidRPr="006A492B" w:rsidRDefault="002A0733" w:rsidP="002F163E">
            <w:pPr>
              <w:jc w:val="center"/>
              <w:rPr>
                <w:sz w:val="22"/>
                <w:szCs w:val="28"/>
              </w:rPr>
            </w:pPr>
            <w:r w:rsidRPr="006A492B">
              <w:rPr>
                <w:sz w:val="22"/>
                <w:szCs w:val="28"/>
              </w:rPr>
              <w:t>2012</w:t>
            </w:r>
          </w:p>
        </w:tc>
        <w:tc>
          <w:tcPr>
            <w:tcW w:w="2431" w:type="dxa"/>
            <w:shd w:val="clear" w:color="auto" w:fill="auto"/>
            <w:vAlign w:val="center"/>
          </w:tcPr>
          <w:p w14:paraId="113CCB7C" w14:textId="77777777" w:rsidR="002A0733" w:rsidRPr="006A492B" w:rsidRDefault="002A0733" w:rsidP="002F163E">
            <w:pPr>
              <w:jc w:val="center"/>
              <w:rPr>
                <w:sz w:val="22"/>
                <w:szCs w:val="28"/>
              </w:rPr>
            </w:pPr>
            <w:r w:rsidRPr="006A492B">
              <w:rPr>
                <w:sz w:val="22"/>
                <w:szCs w:val="28"/>
              </w:rPr>
              <w:t>4,4</w:t>
            </w:r>
          </w:p>
        </w:tc>
      </w:tr>
      <w:tr w:rsidR="002A0733" w:rsidRPr="006A492B" w14:paraId="26C72EE8" w14:textId="77777777" w:rsidTr="002F163E">
        <w:trPr>
          <w:trHeight w:val="20"/>
        </w:trPr>
        <w:tc>
          <w:tcPr>
            <w:tcW w:w="1985" w:type="dxa"/>
            <w:vMerge/>
            <w:shd w:val="clear" w:color="auto" w:fill="auto"/>
            <w:vAlign w:val="center"/>
          </w:tcPr>
          <w:p w14:paraId="7CD92E0B" w14:textId="77777777" w:rsidR="002A0733" w:rsidRPr="006A492B" w:rsidRDefault="002A0733" w:rsidP="002F163E">
            <w:pPr>
              <w:jc w:val="center"/>
              <w:rPr>
                <w:color w:val="000000"/>
                <w:sz w:val="22"/>
                <w:szCs w:val="28"/>
              </w:rPr>
            </w:pPr>
          </w:p>
        </w:tc>
        <w:tc>
          <w:tcPr>
            <w:tcW w:w="1151" w:type="dxa"/>
            <w:shd w:val="clear" w:color="auto" w:fill="auto"/>
            <w:vAlign w:val="center"/>
          </w:tcPr>
          <w:p w14:paraId="32C84F3D" w14:textId="77777777" w:rsidR="002A0733" w:rsidRPr="006A492B" w:rsidRDefault="002A0733" w:rsidP="002F163E">
            <w:pPr>
              <w:jc w:val="center"/>
              <w:rPr>
                <w:color w:val="000000"/>
                <w:sz w:val="22"/>
                <w:szCs w:val="28"/>
              </w:rPr>
            </w:pPr>
            <w:proofErr w:type="spellStart"/>
            <w:r w:rsidRPr="006A492B">
              <w:rPr>
                <w:sz w:val="22"/>
                <w:szCs w:val="28"/>
              </w:rPr>
              <w:t>Водогр</w:t>
            </w:r>
            <w:proofErr w:type="spellEnd"/>
            <w:r w:rsidRPr="006A492B">
              <w:rPr>
                <w:sz w:val="22"/>
                <w:szCs w:val="28"/>
              </w:rPr>
              <w:t>.</w:t>
            </w:r>
          </w:p>
        </w:tc>
        <w:tc>
          <w:tcPr>
            <w:tcW w:w="2960" w:type="dxa"/>
            <w:shd w:val="clear" w:color="auto" w:fill="auto"/>
            <w:vAlign w:val="center"/>
          </w:tcPr>
          <w:p w14:paraId="499498B9" w14:textId="77777777" w:rsidR="002A0733" w:rsidRPr="006A492B" w:rsidRDefault="002A0733" w:rsidP="002F163E">
            <w:pPr>
              <w:jc w:val="center"/>
              <w:rPr>
                <w:color w:val="000000"/>
                <w:sz w:val="22"/>
                <w:szCs w:val="28"/>
              </w:rPr>
            </w:pPr>
            <w:proofErr w:type="spellStart"/>
            <w:r w:rsidRPr="006A492B">
              <w:rPr>
                <w:sz w:val="22"/>
                <w:szCs w:val="28"/>
              </w:rPr>
              <w:t>Buderus</w:t>
            </w:r>
            <w:proofErr w:type="spellEnd"/>
            <w:r w:rsidRPr="006A492B">
              <w:rPr>
                <w:sz w:val="22"/>
                <w:szCs w:val="28"/>
              </w:rPr>
              <w:t xml:space="preserve"> </w:t>
            </w:r>
            <w:proofErr w:type="spellStart"/>
            <w:r w:rsidRPr="006A492B">
              <w:rPr>
                <w:sz w:val="22"/>
                <w:szCs w:val="28"/>
              </w:rPr>
              <w:t>Logano</w:t>
            </w:r>
            <w:proofErr w:type="spellEnd"/>
            <w:r w:rsidRPr="006A492B">
              <w:rPr>
                <w:sz w:val="22"/>
                <w:szCs w:val="28"/>
              </w:rPr>
              <w:t xml:space="preserve"> S 825 L №2</w:t>
            </w:r>
          </w:p>
        </w:tc>
        <w:tc>
          <w:tcPr>
            <w:tcW w:w="1701" w:type="dxa"/>
            <w:shd w:val="clear" w:color="auto" w:fill="auto"/>
            <w:vAlign w:val="center"/>
          </w:tcPr>
          <w:p w14:paraId="64B3C892" w14:textId="77777777" w:rsidR="002A0733" w:rsidRPr="006A492B" w:rsidRDefault="002A0733" w:rsidP="002F163E">
            <w:pPr>
              <w:jc w:val="center"/>
              <w:rPr>
                <w:sz w:val="22"/>
                <w:szCs w:val="28"/>
              </w:rPr>
            </w:pPr>
            <w:r w:rsidRPr="006A492B">
              <w:rPr>
                <w:sz w:val="22"/>
                <w:szCs w:val="28"/>
              </w:rPr>
              <w:t>2012</w:t>
            </w:r>
          </w:p>
        </w:tc>
        <w:tc>
          <w:tcPr>
            <w:tcW w:w="2431" w:type="dxa"/>
            <w:shd w:val="clear" w:color="auto" w:fill="auto"/>
            <w:vAlign w:val="center"/>
          </w:tcPr>
          <w:p w14:paraId="6022814C" w14:textId="77777777" w:rsidR="002A0733" w:rsidRPr="006A492B" w:rsidRDefault="002A0733" w:rsidP="002F163E">
            <w:pPr>
              <w:jc w:val="center"/>
              <w:rPr>
                <w:sz w:val="22"/>
                <w:szCs w:val="28"/>
              </w:rPr>
            </w:pPr>
            <w:r w:rsidRPr="006A492B">
              <w:rPr>
                <w:sz w:val="22"/>
                <w:szCs w:val="28"/>
              </w:rPr>
              <w:t>4,55</w:t>
            </w:r>
          </w:p>
        </w:tc>
      </w:tr>
      <w:tr w:rsidR="002A0733" w:rsidRPr="006A492B" w14:paraId="5DA1F7A4" w14:textId="77777777" w:rsidTr="002F163E">
        <w:trPr>
          <w:trHeight w:val="20"/>
        </w:trPr>
        <w:tc>
          <w:tcPr>
            <w:tcW w:w="1985" w:type="dxa"/>
            <w:vMerge/>
            <w:shd w:val="clear" w:color="auto" w:fill="auto"/>
            <w:vAlign w:val="center"/>
          </w:tcPr>
          <w:p w14:paraId="425F3C25" w14:textId="77777777" w:rsidR="002A0733" w:rsidRPr="006A492B" w:rsidRDefault="002A0733" w:rsidP="002F163E">
            <w:pPr>
              <w:jc w:val="center"/>
              <w:rPr>
                <w:color w:val="000000"/>
                <w:sz w:val="22"/>
                <w:szCs w:val="28"/>
              </w:rPr>
            </w:pPr>
          </w:p>
        </w:tc>
        <w:tc>
          <w:tcPr>
            <w:tcW w:w="1151" w:type="dxa"/>
            <w:shd w:val="clear" w:color="auto" w:fill="auto"/>
            <w:vAlign w:val="center"/>
          </w:tcPr>
          <w:p w14:paraId="5A932451" w14:textId="77777777" w:rsidR="002A0733" w:rsidRPr="006A492B" w:rsidRDefault="002A0733" w:rsidP="002F163E">
            <w:pPr>
              <w:jc w:val="center"/>
              <w:rPr>
                <w:color w:val="000000"/>
                <w:sz w:val="22"/>
                <w:szCs w:val="28"/>
              </w:rPr>
            </w:pPr>
            <w:proofErr w:type="spellStart"/>
            <w:r w:rsidRPr="006A492B">
              <w:rPr>
                <w:sz w:val="22"/>
                <w:szCs w:val="28"/>
              </w:rPr>
              <w:t>Водогр</w:t>
            </w:r>
            <w:proofErr w:type="spellEnd"/>
            <w:r w:rsidRPr="006A492B">
              <w:rPr>
                <w:sz w:val="22"/>
                <w:szCs w:val="28"/>
              </w:rPr>
              <w:t>.</w:t>
            </w:r>
          </w:p>
        </w:tc>
        <w:tc>
          <w:tcPr>
            <w:tcW w:w="2960" w:type="dxa"/>
            <w:shd w:val="clear" w:color="auto" w:fill="auto"/>
            <w:vAlign w:val="center"/>
          </w:tcPr>
          <w:p w14:paraId="59E51F33" w14:textId="77777777" w:rsidR="002A0733" w:rsidRPr="006A492B" w:rsidRDefault="002A0733" w:rsidP="002F163E">
            <w:pPr>
              <w:jc w:val="center"/>
              <w:rPr>
                <w:color w:val="000000"/>
                <w:sz w:val="22"/>
                <w:szCs w:val="28"/>
              </w:rPr>
            </w:pPr>
            <w:proofErr w:type="spellStart"/>
            <w:r w:rsidRPr="006A492B">
              <w:rPr>
                <w:sz w:val="22"/>
                <w:szCs w:val="28"/>
              </w:rPr>
              <w:t>Buderus</w:t>
            </w:r>
            <w:proofErr w:type="spellEnd"/>
            <w:r w:rsidRPr="006A492B">
              <w:rPr>
                <w:sz w:val="22"/>
                <w:szCs w:val="28"/>
              </w:rPr>
              <w:t xml:space="preserve"> </w:t>
            </w:r>
            <w:proofErr w:type="spellStart"/>
            <w:r w:rsidRPr="006A492B">
              <w:rPr>
                <w:sz w:val="22"/>
                <w:szCs w:val="28"/>
              </w:rPr>
              <w:t>Logano</w:t>
            </w:r>
            <w:proofErr w:type="spellEnd"/>
            <w:r w:rsidRPr="006A492B">
              <w:rPr>
                <w:sz w:val="22"/>
                <w:szCs w:val="28"/>
              </w:rPr>
              <w:t xml:space="preserve"> S 825 L №3</w:t>
            </w:r>
          </w:p>
        </w:tc>
        <w:tc>
          <w:tcPr>
            <w:tcW w:w="1701" w:type="dxa"/>
            <w:shd w:val="clear" w:color="auto" w:fill="auto"/>
            <w:vAlign w:val="center"/>
          </w:tcPr>
          <w:p w14:paraId="45EAD752" w14:textId="77777777" w:rsidR="002A0733" w:rsidRPr="006A492B" w:rsidRDefault="002A0733" w:rsidP="002F163E">
            <w:pPr>
              <w:jc w:val="center"/>
              <w:rPr>
                <w:sz w:val="22"/>
                <w:szCs w:val="28"/>
              </w:rPr>
            </w:pPr>
            <w:r w:rsidRPr="006A492B">
              <w:rPr>
                <w:sz w:val="22"/>
                <w:szCs w:val="28"/>
              </w:rPr>
              <w:t>2012</w:t>
            </w:r>
          </w:p>
        </w:tc>
        <w:tc>
          <w:tcPr>
            <w:tcW w:w="2431" w:type="dxa"/>
            <w:shd w:val="clear" w:color="auto" w:fill="auto"/>
            <w:vAlign w:val="center"/>
          </w:tcPr>
          <w:p w14:paraId="5D533EED" w14:textId="77777777" w:rsidR="002A0733" w:rsidRPr="006A492B" w:rsidRDefault="002A0733" w:rsidP="002F163E">
            <w:pPr>
              <w:jc w:val="center"/>
              <w:rPr>
                <w:sz w:val="22"/>
                <w:szCs w:val="28"/>
              </w:rPr>
            </w:pPr>
            <w:r w:rsidRPr="006A492B">
              <w:rPr>
                <w:sz w:val="22"/>
                <w:szCs w:val="28"/>
              </w:rPr>
              <w:t>4,44</w:t>
            </w:r>
          </w:p>
        </w:tc>
      </w:tr>
      <w:tr w:rsidR="002A0733" w:rsidRPr="006A492B" w14:paraId="77D6B361" w14:textId="77777777" w:rsidTr="002F163E">
        <w:trPr>
          <w:trHeight w:val="20"/>
        </w:trPr>
        <w:tc>
          <w:tcPr>
            <w:tcW w:w="1985" w:type="dxa"/>
            <w:vMerge w:val="restart"/>
            <w:shd w:val="clear" w:color="auto" w:fill="auto"/>
            <w:vAlign w:val="center"/>
          </w:tcPr>
          <w:p w14:paraId="29A63DD9" w14:textId="77777777" w:rsidR="002A0733" w:rsidRPr="006A492B" w:rsidRDefault="002A0733" w:rsidP="002F163E">
            <w:pPr>
              <w:rPr>
                <w:sz w:val="22"/>
                <w:szCs w:val="28"/>
              </w:rPr>
            </w:pPr>
            <w:r w:rsidRPr="006A492B">
              <w:rPr>
                <w:sz w:val="22"/>
                <w:szCs w:val="28"/>
              </w:rPr>
              <w:t>Котельная Авиаторов, 1В</w:t>
            </w:r>
          </w:p>
        </w:tc>
        <w:tc>
          <w:tcPr>
            <w:tcW w:w="1151" w:type="dxa"/>
            <w:shd w:val="clear" w:color="auto" w:fill="auto"/>
            <w:vAlign w:val="center"/>
          </w:tcPr>
          <w:p w14:paraId="699F7D8E" w14:textId="77777777" w:rsidR="002A0733" w:rsidRPr="006A492B" w:rsidRDefault="002A0733" w:rsidP="002F163E">
            <w:pPr>
              <w:jc w:val="center"/>
              <w:rPr>
                <w:sz w:val="22"/>
                <w:szCs w:val="28"/>
              </w:rPr>
            </w:pPr>
            <w:proofErr w:type="spellStart"/>
            <w:r w:rsidRPr="006A492B">
              <w:rPr>
                <w:sz w:val="22"/>
                <w:szCs w:val="28"/>
              </w:rPr>
              <w:t>Водогр</w:t>
            </w:r>
            <w:proofErr w:type="spellEnd"/>
            <w:r w:rsidRPr="006A492B">
              <w:rPr>
                <w:sz w:val="22"/>
                <w:szCs w:val="28"/>
              </w:rPr>
              <w:t>.</w:t>
            </w:r>
          </w:p>
        </w:tc>
        <w:tc>
          <w:tcPr>
            <w:tcW w:w="2960" w:type="dxa"/>
            <w:shd w:val="clear" w:color="auto" w:fill="auto"/>
            <w:vAlign w:val="center"/>
          </w:tcPr>
          <w:p w14:paraId="26A0949E" w14:textId="77777777" w:rsidR="002A0733" w:rsidRPr="006A492B" w:rsidRDefault="002A0733" w:rsidP="002F163E">
            <w:pPr>
              <w:jc w:val="center"/>
              <w:rPr>
                <w:sz w:val="22"/>
                <w:szCs w:val="28"/>
              </w:rPr>
            </w:pPr>
            <w:proofErr w:type="spellStart"/>
            <w:r w:rsidRPr="006A492B">
              <w:rPr>
                <w:sz w:val="22"/>
                <w:szCs w:val="28"/>
              </w:rPr>
              <w:t>Bosch</w:t>
            </w:r>
            <w:proofErr w:type="spellEnd"/>
            <w:r w:rsidRPr="006A492B">
              <w:rPr>
                <w:sz w:val="22"/>
                <w:szCs w:val="28"/>
              </w:rPr>
              <w:t xml:space="preserve"> UT-M 24*6 №1</w:t>
            </w:r>
          </w:p>
        </w:tc>
        <w:tc>
          <w:tcPr>
            <w:tcW w:w="1701" w:type="dxa"/>
            <w:shd w:val="clear" w:color="auto" w:fill="auto"/>
            <w:vAlign w:val="center"/>
          </w:tcPr>
          <w:p w14:paraId="797237AE" w14:textId="77777777" w:rsidR="002A0733" w:rsidRPr="006A492B" w:rsidRDefault="002A0733" w:rsidP="002F163E">
            <w:pPr>
              <w:jc w:val="center"/>
              <w:rPr>
                <w:sz w:val="22"/>
                <w:szCs w:val="28"/>
              </w:rPr>
            </w:pPr>
            <w:r w:rsidRPr="006A492B">
              <w:rPr>
                <w:sz w:val="22"/>
                <w:szCs w:val="28"/>
              </w:rPr>
              <w:t>2019</w:t>
            </w:r>
          </w:p>
        </w:tc>
        <w:tc>
          <w:tcPr>
            <w:tcW w:w="2431" w:type="dxa"/>
            <w:shd w:val="clear" w:color="auto" w:fill="auto"/>
            <w:vAlign w:val="center"/>
          </w:tcPr>
          <w:p w14:paraId="2DCEF696" w14:textId="77777777" w:rsidR="002A0733" w:rsidRPr="006A492B" w:rsidRDefault="002A0733" w:rsidP="002F163E">
            <w:pPr>
              <w:jc w:val="center"/>
              <w:rPr>
                <w:sz w:val="22"/>
                <w:szCs w:val="28"/>
              </w:rPr>
            </w:pPr>
            <w:r w:rsidRPr="006A492B">
              <w:rPr>
                <w:sz w:val="22"/>
                <w:szCs w:val="28"/>
              </w:rPr>
              <w:t>2,61</w:t>
            </w:r>
          </w:p>
        </w:tc>
      </w:tr>
      <w:tr w:rsidR="002A0733" w:rsidRPr="006A492B" w14:paraId="2C6C0125" w14:textId="77777777" w:rsidTr="002F163E">
        <w:trPr>
          <w:trHeight w:val="20"/>
        </w:trPr>
        <w:tc>
          <w:tcPr>
            <w:tcW w:w="1985" w:type="dxa"/>
            <w:vMerge/>
            <w:shd w:val="clear" w:color="auto" w:fill="auto"/>
            <w:vAlign w:val="center"/>
          </w:tcPr>
          <w:p w14:paraId="02AC76BF" w14:textId="77777777" w:rsidR="002A0733" w:rsidRPr="006A492B" w:rsidRDefault="002A0733" w:rsidP="002F163E">
            <w:pPr>
              <w:jc w:val="center"/>
              <w:rPr>
                <w:color w:val="000000"/>
                <w:sz w:val="22"/>
                <w:szCs w:val="28"/>
              </w:rPr>
            </w:pPr>
          </w:p>
        </w:tc>
        <w:tc>
          <w:tcPr>
            <w:tcW w:w="1151" w:type="dxa"/>
            <w:shd w:val="clear" w:color="auto" w:fill="auto"/>
            <w:vAlign w:val="center"/>
          </w:tcPr>
          <w:p w14:paraId="2D541D15" w14:textId="77777777" w:rsidR="002A0733" w:rsidRPr="006A492B" w:rsidRDefault="002A0733" w:rsidP="002F163E">
            <w:pPr>
              <w:jc w:val="center"/>
              <w:rPr>
                <w:color w:val="000000"/>
                <w:sz w:val="22"/>
                <w:szCs w:val="28"/>
              </w:rPr>
            </w:pPr>
            <w:proofErr w:type="spellStart"/>
            <w:r w:rsidRPr="006A492B">
              <w:rPr>
                <w:sz w:val="22"/>
                <w:szCs w:val="28"/>
              </w:rPr>
              <w:t>Водогр</w:t>
            </w:r>
            <w:proofErr w:type="spellEnd"/>
            <w:r w:rsidRPr="006A492B">
              <w:rPr>
                <w:sz w:val="22"/>
                <w:szCs w:val="28"/>
              </w:rPr>
              <w:t>.</w:t>
            </w:r>
          </w:p>
        </w:tc>
        <w:tc>
          <w:tcPr>
            <w:tcW w:w="2960" w:type="dxa"/>
            <w:shd w:val="clear" w:color="auto" w:fill="auto"/>
            <w:vAlign w:val="center"/>
          </w:tcPr>
          <w:p w14:paraId="0EEC821B" w14:textId="77777777" w:rsidR="002A0733" w:rsidRPr="006A492B" w:rsidRDefault="002A0733" w:rsidP="002F163E">
            <w:pPr>
              <w:jc w:val="center"/>
              <w:rPr>
                <w:color w:val="000000"/>
                <w:sz w:val="22"/>
                <w:szCs w:val="28"/>
              </w:rPr>
            </w:pPr>
            <w:proofErr w:type="spellStart"/>
            <w:r w:rsidRPr="006A492B">
              <w:rPr>
                <w:sz w:val="22"/>
                <w:szCs w:val="28"/>
              </w:rPr>
              <w:t>Bosch</w:t>
            </w:r>
            <w:proofErr w:type="spellEnd"/>
            <w:r w:rsidRPr="006A492B">
              <w:rPr>
                <w:sz w:val="22"/>
                <w:szCs w:val="28"/>
              </w:rPr>
              <w:t xml:space="preserve"> UT-M 18*6 №2</w:t>
            </w:r>
          </w:p>
        </w:tc>
        <w:tc>
          <w:tcPr>
            <w:tcW w:w="1701" w:type="dxa"/>
            <w:shd w:val="clear" w:color="auto" w:fill="auto"/>
            <w:vAlign w:val="center"/>
          </w:tcPr>
          <w:p w14:paraId="2247F743" w14:textId="77777777" w:rsidR="002A0733" w:rsidRPr="006A492B" w:rsidRDefault="002A0733" w:rsidP="002F163E">
            <w:pPr>
              <w:jc w:val="center"/>
              <w:rPr>
                <w:sz w:val="22"/>
                <w:szCs w:val="28"/>
              </w:rPr>
            </w:pPr>
            <w:r w:rsidRPr="006A492B">
              <w:rPr>
                <w:sz w:val="22"/>
                <w:szCs w:val="28"/>
              </w:rPr>
              <w:t>2019</w:t>
            </w:r>
          </w:p>
        </w:tc>
        <w:tc>
          <w:tcPr>
            <w:tcW w:w="2431" w:type="dxa"/>
            <w:shd w:val="clear" w:color="auto" w:fill="auto"/>
            <w:vAlign w:val="center"/>
          </w:tcPr>
          <w:p w14:paraId="3DE59AAF" w14:textId="77777777" w:rsidR="002A0733" w:rsidRPr="006A492B" w:rsidRDefault="002A0733" w:rsidP="002F163E">
            <w:pPr>
              <w:jc w:val="center"/>
              <w:rPr>
                <w:sz w:val="22"/>
                <w:szCs w:val="28"/>
              </w:rPr>
            </w:pPr>
            <w:r w:rsidRPr="006A492B">
              <w:rPr>
                <w:sz w:val="22"/>
                <w:szCs w:val="28"/>
              </w:rPr>
              <w:t>2,14</w:t>
            </w:r>
          </w:p>
        </w:tc>
      </w:tr>
      <w:tr w:rsidR="002A0733" w:rsidRPr="006A492B" w14:paraId="2738E6CB" w14:textId="77777777" w:rsidTr="002F163E">
        <w:trPr>
          <w:trHeight w:val="20"/>
        </w:trPr>
        <w:tc>
          <w:tcPr>
            <w:tcW w:w="1985" w:type="dxa"/>
            <w:vMerge/>
            <w:shd w:val="clear" w:color="auto" w:fill="auto"/>
            <w:vAlign w:val="center"/>
          </w:tcPr>
          <w:p w14:paraId="4674AC8D" w14:textId="77777777" w:rsidR="002A0733" w:rsidRPr="006A492B" w:rsidRDefault="002A0733" w:rsidP="002F163E">
            <w:pPr>
              <w:jc w:val="center"/>
              <w:rPr>
                <w:color w:val="000000"/>
                <w:sz w:val="22"/>
                <w:szCs w:val="28"/>
              </w:rPr>
            </w:pPr>
          </w:p>
        </w:tc>
        <w:tc>
          <w:tcPr>
            <w:tcW w:w="1151" w:type="dxa"/>
            <w:shd w:val="clear" w:color="auto" w:fill="auto"/>
            <w:vAlign w:val="center"/>
          </w:tcPr>
          <w:p w14:paraId="050C7B56" w14:textId="77777777" w:rsidR="002A0733" w:rsidRPr="006A492B" w:rsidRDefault="002A0733" w:rsidP="002F163E">
            <w:pPr>
              <w:jc w:val="center"/>
              <w:rPr>
                <w:color w:val="000000"/>
                <w:sz w:val="22"/>
                <w:szCs w:val="28"/>
              </w:rPr>
            </w:pPr>
            <w:proofErr w:type="spellStart"/>
            <w:r w:rsidRPr="006A492B">
              <w:rPr>
                <w:sz w:val="22"/>
                <w:szCs w:val="28"/>
              </w:rPr>
              <w:t>Водогр</w:t>
            </w:r>
            <w:proofErr w:type="spellEnd"/>
            <w:r w:rsidRPr="006A492B">
              <w:rPr>
                <w:sz w:val="22"/>
                <w:szCs w:val="28"/>
              </w:rPr>
              <w:t>.</w:t>
            </w:r>
          </w:p>
        </w:tc>
        <w:tc>
          <w:tcPr>
            <w:tcW w:w="2960" w:type="dxa"/>
            <w:shd w:val="clear" w:color="auto" w:fill="auto"/>
            <w:vAlign w:val="center"/>
          </w:tcPr>
          <w:p w14:paraId="4AE44B1D" w14:textId="77777777" w:rsidR="002A0733" w:rsidRPr="006A492B" w:rsidRDefault="002A0733" w:rsidP="002F163E">
            <w:pPr>
              <w:jc w:val="center"/>
              <w:rPr>
                <w:color w:val="000000"/>
                <w:sz w:val="22"/>
                <w:szCs w:val="28"/>
              </w:rPr>
            </w:pPr>
            <w:proofErr w:type="spellStart"/>
            <w:r w:rsidRPr="006A492B">
              <w:rPr>
                <w:sz w:val="22"/>
                <w:szCs w:val="28"/>
              </w:rPr>
              <w:t>Bosch</w:t>
            </w:r>
            <w:proofErr w:type="spellEnd"/>
            <w:r w:rsidRPr="006A492B">
              <w:rPr>
                <w:sz w:val="22"/>
                <w:szCs w:val="28"/>
              </w:rPr>
              <w:t xml:space="preserve"> UT-M 24*6 №3</w:t>
            </w:r>
          </w:p>
        </w:tc>
        <w:tc>
          <w:tcPr>
            <w:tcW w:w="1701" w:type="dxa"/>
            <w:shd w:val="clear" w:color="auto" w:fill="auto"/>
            <w:vAlign w:val="center"/>
          </w:tcPr>
          <w:p w14:paraId="33226C35" w14:textId="77777777" w:rsidR="002A0733" w:rsidRPr="006A492B" w:rsidRDefault="002A0733" w:rsidP="002F163E">
            <w:pPr>
              <w:jc w:val="center"/>
              <w:rPr>
                <w:sz w:val="22"/>
                <w:szCs w:val="28"/>
              </w:rPr>
            </w:pPr>
            <w:r w:rsidRPr="006A492B">
              <w:rPr>
                <w:sz w:val="22"/>
                <w:szCs w:val="28"/>
              </w:rPr>
              <w:t>2019</w:t>
            </w:r>
          </w:p>
        </w:tc>
        <w:tc>
          <w:tcPr>
            <w:tcW w:w="2431" w:type="dxa"/>
            <w:shd w:val="clear" w:color="auto" w:fill="auto"/>
            <w:vAlign w:val="center"/>
          </w:tcPr>
          <w:p w14:paraId="4A9DEA78" w14:textId="77777777" w:rsidR="002A0733" w:rsidRPr="006A492B" w:rsidRDefault="002A0733" w:rsidP="002F163E">
            <w:pPr>
              <w:jc w:val="center"/>
              <w:rPr>
                <w:sz w:val="22"/>
                <w:szCs w:val="28"/>
              </w:rPr>
            </w:pPr>
            <w:r w:rsidRPr="006A492B">
              <w:rPr>
                <w:sz w:val="22"/>
                <w:szCs w:val="28"/>
              </w:rPr>
              <w:t>2,61</w:t>
            </w:r>
          </w:p>
        </w:tc>
      </w:tr>
    </w:tbl>
    <w:p w14:paraId="4CFAD47C" w14:textId="77777777" w:rsidR="002A0733" w:rsidRPr="006A492B" w:rsidRDefault="002A0733" w:rsidP="002A0733">
      <w:pPr>
        <w:ind w:firstLine="902"/>
        <w:jc w:val="both"/>
        <w:rPr>
          <w:sz w:val="28"/>
          <w:szCs w:val="28"/>
        </w:rPr>
      </w:pPr>
    </w:p>
    <w:p w14:paraId="4DB6719D" w14:textId="77777777" w:rsidR="002A0733" w:rsidRPr="006A492B" w:rsidRDefault="002A0733" w:rsidP="002A0733">
      <w:pPr>
        <w:ind w:firstLine="902"/>
        <w:jc w:val="both"/>
        <w:rPr>
          <w:sz w:val="28"/>
          <w:szCs w:val="28"/>
        </w:rPr>
      </w:pPr>
      <w:r w:rsidRPr="006A492B">
        <w:rPr>
          <w:sz w:val="28"/>
          <w:szCs w:val="28"/>
        </w:rPr>
        <w:t>В качестве основного вида топлива используется газ с низшей теплотой сгорания 8300 Гкал/кг.</w:t>
      </w:r>
    </w:p>
    <w:p w14:paraId="6B316255" w14:textId="77777777" w:rsidR="002A0733" w:rsidRPr="00CF0F5E" w:rsidRDefault="002A0733" w:rsidP="002A0733">
      <w:pPr>
        <w:ind w:firstLine="567"/>
        <w:jc w:val="both"/>
        <w:rPr>
          <w:sz w:val="28"/>
          <w:szCs w:val="28"/>
        </w:rPr>
      </w:pPr>
      <w:r w:rsidRPr="00CF0F5E">
        <w:rPr>
          <w:sz w:val="28"/>
          <w:szCs w:val="28"/>
        </w:rPr>
        <w:t>Предприятием для утверждения нормативов создания запасов топлива на к</w:t>
      </w:r>
      <w:r w:rsidRPr="00CF0F5E">
        <w:rPr>
          <w:sz w:val="28"/>
          <w:szCs w:val="28"/>
        </w:rPr>
        <w:t>о</w:t>
      </w:r>
      <w:r w:rsidRPr="00CF0F5E">
        <w:rPr>
          <w:sz w:val="28"/>
          <w:szCs w:val="28"/>
        </w:rPr>
        <w:t>тельной представлен следующий пакет расчетно-обосновывающих матери</w:t>
      </w:r>
      <w:r w:rsidRPr="00CF0F5E">
        <w:rPr>
          <w:sz w:val="28"/>
          <w:szCs w:val="28"/>
        </w:rPr>
        <w:t>а</w:t>
      </w:r>
      <w:r w:rsidRPr="00CF0F5E">
        <w:rPr>
          <w:sz w:val="28"/>
          <w:szCs w:val="28"/>
        </w:rPr>
        <w:t>лов:</w:t>
      </w:r>
    </w:p>
    <w:p w14:paraId="60964FF6" w14:textId="77777777" w:rsidR="002A0733" w:rsidRPr="00CF0F5E" w:rsidRDefault="002A0733" w:rsidP="002A0733">
      <w:pPr>
        <w:ind w:firstLine="567"/>
        <w:jc w:val="both"/>
        <w:rPr>
          <w:sz w:val="28"/>
          <w:szCs w:val="28"/>
        </w:rPr>
      </w:pPr>
      <w:r w:rsidRPr="00CF0F5E">
        <w:rPr>
          <w:sz w:val="28"/>
          <w:szCs w:val="28"/>
        </w:rPr>
        <w:t>- копия Устава;</w:t>
      </w:r>
    </w:p>
    <w:p w14:paraId="01867E97" w14:textId="77777777" w:rsidR="002A0733" w:rsidRPr="00CF0F5E" w:rsidRDefault="002A0733" w:rsidP="002A0733">
      <w:pPr>
        <w:ind w:firstLine="567"/>
        <w:jc w:val="both"/>
        <w:rPr>
          <w:sz w:val="28"/>
          <w:szCs w:val="28"/>
        </w:rPr>
      </w:pPr>
      <w:r w:rsidRPr="00CF0F5E">
        <w:rPr>
          <w:sz w:val="28"/>
          <w:szCs w:val="28"/>
        </w:rPr>
        <w:t>- копия свидетельства о государственной регистрации;</w:t>
      </w:r>
    </w:p>
    <w:p w14:paraId="1FB321C0" w14:textId="77777777" w:rsidR="002A0733" w:rsidRDefault="002A0733" w:rsidP="002A0733">
      <w:pPr>
        <w:ind w:firstLine="567"/>
        <w:jc w:val="both"/>
        <w:rPr>
          <w:sz w:val="28"/>
          <w:szCs w:val="28"/>
        </w:rPr>
      </w:pPr>
      <w:r w:rsidRPr="00CF0F5E">
        <w:rPr>
          <w:sz w:val="28"/>
          <w:szCs w:val="28"/>
        </w:rPr>
        <w:t>- копия свидетельства о постановке на учет в налоговом органе;</w:t>
      </w:r>
    </w:p>
    <w:p w14:paraId="362293C0" w14:textId="77777777" w:rsidR="002A0733" w:rsidRPr="00CF0F5E" w:rsidRDefault="002A0733" w:rsidP="002A0733">
      <w:pPr>
        <w:ind w:firstLine="567"/>
        <w:jc w:val="both"/>
        <w:rPr>
          <w:sz w:val="28"/>
          <w:szCs w:val="28"/>
        </w:rPr>
      </w:pPr>
      <w:r w:rsidRPr="00CF0F5E">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78AF94A" w14:textId="77777777" w:rsidR="002A0733" w:rsidRPr="00CF0F5E" w:rsidRDefault="002A0733" w:rsidP="002A0733">
      <w:pPr>
        <w:ind w:firstLine="567"/>
        <w:jc w:val="both"/>
        <w:rPr>
          <w:sz w:val="28"/>
          <w:szCs w:val="28"/>
        </w:rPr>
      </w:pPr>
      <w:r w:rsidRPr="00CF0F5E">
        <w:rPr>
          <w:sz w:val="28"/>
          <w:szCs w:val="28"/>
        </w:rPr>
        <w:t>- данные о вместимости склада для хранения каменного угля;</w:t>
      </w:r>
    </w:p>
    <w:p w14:paraId="598A6772" w14:textId="77777777" w:rsidR="002A0733" w:rsidRPr="00CF0F5E" w:rsidRDefault="002A0733" w:rsidP="002A0733">
      <w:pPr>
        <w:ind w:firstLine="567"/>
        <w:jc w:val="both"/>
        <w:rPr>
          <w:sz w:val="28"/>
          <w:szCs w:val="28"/>
        </w:rPr>
      </w:pPr>
      <w:r w:rsidRPr="00CF0F5E">
        <w:rPr>
          <w:sz w:val="28"/>
          <w:szCs w:val="28"/>
        </w:rPr>
        <w:lastRenderedPageBreak/>
        <w:t>- показатели среднесуточного расхода топлива в наиболее холодное расче</w:t>
      </w:r>
      <w:r w:rsidRPr="00CF0F5E">
        <w:rPr>
          <w:sz w:val="28"/>
          <w:szCs w:val="28"/>
        </w:rPr>
        <w:t>т</w:t>
      </w:r>
      <w:r w:rsidRPr="00CF0F5E">
        <w:rPr>
          <w:sz w:val="28"/>
          <w:szCs w:val="28"/>
        </w:rPr>
        <w:t>ное время года предшествующих периодов;</w:t>
      </w:r>
    </w:p>
    <w:p w14:paraId="2DAF58E8" w14:textId="77777777" w:rsidR="002A0733" w:rsidRPr="00CF0F5E" w:rsidRDefault="002A0733" w:rsidP="002A0733">
      <w:pPr>
        <w:ind w:firstLine="567"/>
        <w:jc w:val="both"/>
        <w:rPr>
          <w:sz w:val="28"/>
          <w:szCs w:val="28"/>
        </w:rPr>
      </w:pPr>
      <w:r w:rsidRPr="00CF0F5E">
        <w:rPr>
          <w:sz w:val="28"/>
          <w:szCs w:val="28"/>
        </w:rPr>
        <w:t xml:space="preserve">- </w:t>
      </w:r>
      <w:r w:rsidRPr="00BC2427">
        <w:rPr>
          <w:sz w:val="28"/>
          <w:szCs w:val="28"/>
        </w:rPr>
        <w:t>информация по используемому топливу</w:t>
      </w:r>
      <w:r w:rsidRPr="00CF0F5E">
        <w:rPr>
          <w:sz w:val="28"/>
          <w:szCs w:val="28"/>
        </w:rPr>
        <w:t>;</w:t>
      </w:r>
    </w:p>
    <w:p w14:paraId="3AF2839D" w14:textId="77777777" w:rsidR="002A0733" w:rsidRPr="00CF0F5E" w:rsidRDefault="002A0733" w:rsidP="002A0733">
      <w:pPr>
        <w:ind w:firstLine="567"/>
        <w:jc w:val="both"/>
        <w:rPr>
          <w:sz w:val="28"/>
          <w:szCs w:val="28"/>
        </w:rPr>
      </w:pPr>
      <w:r w:rsidRPr="00CF0F5E">
        <w:rPr>
          <w:sz w:val="28"/>
          <w:szCs w:val="28"/>
        </w:rPr>
        <w:t>- структура отпуска тепловой энергии на планируемый год;</w:t>
      </w:r>
    </w:p>
    <w:p w14:paraId="04AFF4E2" w14:textId="77777777" w:rsidR="002A0733" w:rsidRDefault="002A0733" w:rsidP="002A0733">
      <w:pPr>
        <w:ind w:firstLine="567"/>
        <w:jc w:val="both"/>
        <w:rPr>
          <w:sz w:val="28"/>
          <w:szCs w:val="28"/>
        </w:rPr>
      </w:pPr>
      <w:r w:rsidRPr="00CF0F5E">
        <w:rPr>
          <w:sz w:val="28"/>
          <w:szCs w:val="28"/>
        </w:rPr>
        <w:t>- пояснительная записка к расчету;</w:t>
      </w:r>
    </w:p>
    <w:p w14:paraId="6D522338" w14:textId="77777777" w:rsidR="002A0733" w:rsidRDefault="002A0733" w:rsidP="002A0733">
      <w:pPr>
        <w:ind w:firstLine="567"/>
        <w:jc w:val="both"/>
        <w:rPr>
          <w:sz w:val="28"/>
          <w:szCs w:val="28"/>
        </w:rPr>
      </w:pPr>
      <w:r w:rsidRPr="00BC2427">
        <w:rPr>
          <w:sz w:val="28"/>
          <w:szCs w:val="28"/>
        </w:rPr>
        <w:t>- схема котельной;</w:t>
      </w:r>
    </w:p>
    <w:p w14:paraId="031E0020" w14:textId="77777777" w:rsidR="002A0733" w:rsidRPr="00DE106F" w:rsidRDefault="002A0733" w:rsidP="002A0733">
      <w:pPr>
        <w:ind w:firstLine="567"/>
        <w:jc w:val="both"/>
        <w:rPr>
          <w:sz w:val="27"/>
          <w:szCs w:val="27"/>
        </w:rPr>
      </w:pPr>
      <w:r>
        <w:rPr>
          <w:sz w:val="27"/>
          <w:szCs w:val="27"/>
        </w:rPr>
        <w:t xml:space="preserve">- </w:t>
      </w:r>
      <w:r w:rsidRPr="00DE106F">
        <w:rPr>
          <w:sz w:val="27"/>
          <w:szCs w:val="27"/>
        </w:rPr>
        <w:t>копии паспортов котлов</w:t>
      </w:r>
      <w:r>
        <w:rPr>
          <w:sz w:val="27"/>
          <w:szCs w:val="27"/>
        </w:rPr>
        <w:t>;</w:t>
      </w:r>
    </w:p>
    <w:p w14:paraId="30F78AF1" w14:textId="77777777" w:rsidR="002A0733" w:rsidRPr="00CF0F5E" w:rsidRDefault="002A0733" w:rsidP="002A0733">
      <w:pPr>
        <w:ind w:firstLine="567"/>
        <w:jc w:val="both"/>
        <w:rPr>
          <w:sz w:val="28"/>
          <w:szCs w:val="28"/>
        </w:rPr>
      </w:pPr>
      <w:r w:rsidRPr="00CF0F5E">
        <w:rPr>
          <w:sz w:val="28"/>
          <w:szCs w:val="28"/>
        </w:rPr>
        <w:t>- расчет норматива создания технологических общих запасов топлива на к</w:t>
      </w:r>
      <w:r w:rsidRPr="00CF0F5E">
        <w:rPr>
          <w:sz w:val="28"/>
          <w:szCs w:val="28"/>
        </w:rPr>
        <w:t>о</w:t>
      </w:r>
      <w:r w:rsidRPr="00CF0F5E">
        <w:rPr>
          <w:sz w:val="28"/>
          <w:szCs w:val="28"/>
        </w:rPr>
        <w:t>тельной по каждому виду топлива раздельно (далее - ОНЗТ);</w:t>
      </w:r>
    </w:p>
    <w:p w14:paraId="239A05B0" w14:textId="77777777" w:rsidR="002A0733" w:rsidRPr="00CF0F5E" w:rsidRDefault="002A0733" w:rsidP="002A0733">
      <w:pPr>
        <w:ind w:firstLine="567"/>
        <w:jc w:val="both"/>
        <w:rPr>
          <w:sz w:val="28"/>
          <w:szCs w:val="28"/>
        </w:rPr>
      </w:pPr>
      <w:r w:rsidRPr="00CF0F5E">
        <w:rPr>
          <w:sz w:val="28"/>
          <w:szCs w:val="28"/>
        </w:rPr>
        <w:t>- расчет норматива создания эксплуатационного запаса основного и резер</w:t>
      </w:r>
      <w:r w:rsidRPr="00CF0F5E">
        <w:rPr>
          <w:sz w:val="28"/>
          <w:szCs w:val="28"/>
        </w:rPr>
        <w:t>в</w:t>
      </w:r>
      <w:r w:rsidRPr="00CF0F5E">
        <w:rPr>
          <w:sz w:val="28"/>
          <w:szCs w:val="28"/>
        </w:rPr>
        <w:t>ного видов топлива на котельной по каждому виду топлива раздельно (далее - НЭЗТ), необходимого для надежной и стабильной работы котельной и обеспеч</w:t>
      </w:r>
      <w:r w:rsidRPr="00CF0F5E">
        <w:rPr>
          <w:sz w:val="28"/>
          <w:szCs w:val="28"/>
        </w:rPr>
        <w:t>е</w:t>
      </w:r>
      <w:r w:rsidRPr="00CF0F5E">
        <w:rPr>
          <w:sz w:val="28"/>
          <w:szCs w:val="28"/>
        </w:rPr>
        <w:t>ния плановой выработки тепловой эне</w:t>
      </w:r>
      <w:r w:rsidRPr="00CF0F5E">
        <w:rPr>
          <w:sz w:val="28"/>
          <w:szCs w:val="28"/>
        </w:rPr>
        <w:t>р</w:t>
      </w:r>
      <w:r w:rsidRPr="00CF0F5E">
        <w:rPr>
          <w:sz w:val="28"/>
          <w:szCs w:val="28"/>
        </w:rPr>
        <w:t>гии;</w:t>
      </w:r>
    </w:p>
    <w:p w14:paraId="66D8FC03" w14:textId="77777777" w:rsidR="002A0733" w:rsidRPr="00CF0F5E" w:rsidRDefault="002A0733" w:rsidP="002A0733">
      <w:pPr>
        <w:ind w:firstLine="567"/>
        <w:jc w:val="both"/>
        <w:rPr>
          <w:sz w:val="28"/>
          <w:szCs w:val="28"/>
        </w:rPr>
      </w:pPr>
      <w:r w:rsidRPr="00CF0F5E">
        <w:rPr>
          <w:sz w:val="28"/>
          <w:szCs w:val="28"/>
        </w:rPr>
        <w:t>- расчет норматива создания неснижаемого запаса топлива на котельной по каждому виду топлива раздельно (далее – ННЗТ)</w:t>
      </w:r>
      <w:r>
        <w:rPr>
          <w:sz w:val="28"/>
          <w:szCs w:val="28"/>
        </w:rPr>
        <w:t>.</w:t>
      </w:r>
    </w:p>
    <w:p w14:paraId="2D48FF72" w14:textId="77777777" w:rsidR="002A0733" w:rsidRDefault="002A0733" w:rsidP="002A0733">
      <w:pPr>
        <w:ind w:firstLine="567"/>
        <w:jc w:val="both"/>
        <w:rPr>
          <w:sz w:val="28"/>
          <w:szCs w:val="28"/>
        </w:rPr>
      </w:pPr>
      <w:r w:rsidRPr="00E41046">
        <w:rPr>
          <w:sz w:val="28"/>
          <w:szCs w:val="28"/>
        </w:rPr>
        <w:t>Документы и расчеты, обосновывающие представленные к утверждению знач</w:t>
      </w:r>
      <w:r w:rsidRPr="00E41046">
        <w:rPr>
          <w:sz w:val="28"/>
          <w:szCs w:val="28"/>
        </w:rPr>
        <w:t>е</w:t>
      </w:r>
      <w:r w:rsidRPr="00E41046">
        <w:rPr>
          <w:sz w:val="28"/>
          <w:szCs w:val="28"/>
        </w:rPr>
        <w:t>ния нормативов, соответствуют требованиям, предъявляемым Порядком определ</w:t>
      </w:r>
      <w:r w:rsidRPr="00E41046">
        <w:rPr>
          <w:sz w:val="28"/>
          <w:szCs w:val="28"/>
        </w:rPr>
        <w:t>е</w:t>
      </w:r>
      <w:r w:rsidRPr="00E41046">
        <w:rPr>
          <w:sz w:val="28"/>
          <w:szCs w:val="28"/>
        </w:rPr>
        <w:t>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w:t>
      </w:r>
      <w:r w:rsidRPr="00E41046">
        <w:rPr>
          <w:sz w:val="28"/>
          <w:szCs w:val="28"/>
        </w:rPr>
        <w:t>а</w:t>
      </w:r>
      <w:r w:rsidRPr="00E41046">
        <w:rPr>
          <w:sz w:val="28"/>
          <w:szCs w:val="28"/>
        </w:rPr>
        <w:t>ботки электрической и тепловой энергии), утвержденн</w:t>
      </w:r>
      <w:r>
        <w:rPr>
          <w:sz w:val="28"/>
          <w:szCs w:val="28"/>
        </w:rPr>
        <w:t>ым</w:t>
      </w:r>
      <w:r w:rsidRPr="00E41046">
        <w:rPr>
          <w:sz w:val="28"/>
          <w:szCs w:val="28"/>
        </w:rPr>
        <w:t xml:space="preserve"> Приказом Минэнерго Ро</w:t>
      </w:r>
      <w:r w:rsidRPr="00E41046">
        <w:rPr>
          <w:sz w:val="28"/>
          <w:szCs w:val="28"/>
        </w:rPr>
        <w:t>с</w:t>
      </w:r>
      <w:r w:rsidRPr="00E41046">
        <w:rPr>
          <w:sz w:val="28"/>
          <w:szCs w:val="28"/>
        </w:rPr>
        <w:t xml:space="preserve">сии от 10.08.2012 № 377. </w:t>
      </w:r>
    </w:p>
    <w:p w14:paraId="647C71A8" w14:textId="77777777" w:rsidR="002A0733" w:rsidRPr="00CF0F5E" w:rsidRDefault="002A0733" w:rsidP="002A0733">
      <w:pPr>
        <w:ind w:firstLine="567"/>
        <w:jc w:val="both"/>
        <w:rPr>
          <w:sz w:val="28"/>
          <w:szCs w:val="28"/>
        </w:rPr>
      </w:pPr>
      <w:r w:rsidRPr="00CF0F5E">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CF0F5E">
        <w:rPr>
          <w:sz w:val="28"/>
          <w:szCs w:val="28"/>
        </w:rPr>
        <w:t>а</w:t>
      </w:r>
      <w:r w:rsidRPr="00CF0F5E">
        <w:rPr>
          <w:sz w:val="28"/>
          <w:szCs w:val="28"/>
        </w:rPr>
        <w:t>зов</w:t>
      </w:r>
      <w:r w:rsidRPr="00CF0F5E">
        <w:rPr>
          <w:sz w:val="28"/>
          <w:szCs w:val="28"/>
        </w:rPr>
        <w:t>а</w:t>
      </w:r>
      <w:r w:rsidRPr="00CF0F5E">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CF0F5E">
        <w:rPr>
          <w:sz w:val="28"/>
          <w:szCs w:val="28"/>
        </w:rPr>
        <w:t>о</w:t>
      </w:r>
      <w:r w:rsidRPr="00CF0F5E">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CF0F5E">
        <w:rPr>
          <w:sz w:val="28"/>
          <w:szCs w:val="28"/>
        </w:rPr>
        <w:t>а</w:t>
      </w:r>
      <w:r w:rsidRPr="00CF0F5E">
        <w:rPr>
          <w:sz w:val="28"/>
          <w:szCs w:val="28"/>
        </w:rPr>
        <w:t>сти Кемеровской области в сфере жилищно-коммунального комплекса», рекоме</w:t>
      </w:r>
      <w:r w:rsidRPr="00CF0F5E">
        <w:rPr>
          <w:sz w:val="28"/>
          <w:szCs w:val="28"/>
        </w:rPr>
        <w:t>н</w:t>
      </w:r>
      <w:r w:rsidRPr="00CF0F5E">
        <w:rPr>
          <w:sz w:val="28"/>
          <w:szCs w:val="28"/>
        </w:rPr>
        <w:t xml:space="preserve">дую правлению </w:t>
      </w:r>
      <w:r>
        <w:rPr>
          <w:sz w:val="28"/>
          <w:szCs w:val="28"/>
        </w:rPr>
        <w:t>Р</w:t>
      </w:r>
      <w:r w:rsidRPr="00CF0F5E">
        <w:rPr>
          <w:sz w:val="28"/>
          <w:szCs w:val="28"/>
        </w:rPr>
        <w:t xml:space="preserve">егиональной энергетической комиссии </w:t>
      </w:r>
      <w:r>
        <w:rPr>
          <w:sz w:val="28"/>
          <w:szCs w:val="28"/>
        </w:rPr>
        <w:t>Кузбасса</w:t>
      </w:r>
      <w:r w:rsidRPr="00CF0F5E">
        <w:rPr>
          <w:sz w:val="28"/>
          <w:szCs w:val="28"/>
        </w:rPr>
        <w:t xml:space="preserve"> утвердить прилагаемые нормативы создания запасов топлива на котельных  пре</w:t>
      </w:r>
      <w:r w:rsidRPr="00CF0F5E">
        <w:rPr>
          <w:sz w:val="28"/>
          <w:szCs w:val="28"/>
        </w:rPr>
        <w:t>д</w:t>
      </w:r>
      <w:r w:rsidRPr="00CF0F5E">
        <w:rPr>
          <w:sz w:val="28"/>
          <w:szCs w:val="28"/>
        </w:rPr>
        <w:t xml:space="preserve">приятия на </w:t>
      </w:r>
      <w:r>
        <w:rPr>
          <w:sz w:val="28"/>
          <w:szCs w:val="28"/>
        </w:rPr>
        <w:t>2020</w:t>
      </w:r>
      <w:r w:rsidRPr="00CF0F5E">
        <w:rPr>
          <w:sz w:val="28"/>
          <w:szCs w:val="28"/>
        </w:rPr>
        <w:t xml:space="preserve"> год.</w:t>
      </w:r>
    </w:p>
    <w:p w14:paraId="1521318B" w14:textId="77777777" w:rsidR="002A0733" w:rsidRDefault="002A0733" w:rsidP="002A0733">
      <w:pPr>
        <w:ind w:firstLine="720"/>
        <w:jc w:val="both"/>
        <w:rPr>
          <w:sz w:val="28"/>
          <w:szCs w:val="28"/>
        </w:rPr>
      </w:pPr>
    </w:p>
    <w:p w14:paraId="35767079" w14:textId="77777777" w:rsidR="002A0733" w:rsidRDefault="002A0733" w:rsidP="002A0733">
      <w:pPr>
        <w:ind w:firstLine="720"/>
        <w:jc w:val="both"/>
        <w:rPr>
          <w:sz w:val="28"/>
          <w:szCs w:val="28"/>
        </w:rPr>
      </w:pPr>
    </w:p>
    <w:p w14:paraId="1BC596AB" w14:textId="77777777" w:rsidR="002A0733" w:rsidRDefault="002A0733" w:rsidP="002A0733">
      <w:pPr>
        <w:ind w:firstLine="720"/>
        <w:jc w:val="both"/>
        <w:rPr>
          <w:sz w:val="28"/>
          <w:szCs w:val="28"/>
        </w:rPr>
      </w:pPr>
    </w:p>
    <w:p w14:paraId="0631E741" w14:textId="77777777" w:rsidR="002A0733" w:rsidRDefault="002A0733" w:rsidP="002A0733">
      <w:pPr>
        <w:ind w:firstLine="720"/>
        <w:jc w:val="both"/>
        <w:rPr>
          <w:sz w:val="28"/>
          <w:szCs w:val="28"/>
        </w:rPr>
      </w:pPr>
    </w:p>
    <w:p w14:paraId="438166E1" w14:textId="77777777" w:rsidR="002A0733" w:rsidRDefault="002A0733" w:rsidP="002A0733">
      <w:pPr>
        <w:ind w:firstLine="720"/>
        <w:jc w:val="both"/>
        <w:rPr>
          <w:sz w:val="28"/>
          <w:szCs w:val="28"/>
        </w:rPr>
      </w:pPr>
    </w:p>
    <w:p w14:paraId="56549D67" w14:textId="77777777" w:rsidR="002A0733" w:rsidRDefault="002A0733" w:rsidP="002A0733">
      <w:pPr>
        <w:ind w:firstLine="720"/>
        <w:jc w:val="both"/>
        <w:rPr>
          <w:sz w:val="28"/>
          <w:szCs w:val="28"/>
        </w:rPr>
      </w:pPr>
    </w:p>
    <w:p w14:paraId="07276631" w14:textId="77777777" w:rsidR="002A0733" w:rsidRDefault="002A0733" w:rsidP="002A0733">
      <w:pPr>
        <w:ind w:firstLine="720"/>
        <w:jc w:val="both"/>
        <w:rPr>
          <w:sz w:val="28"/>
          <w:szCs w:val="28"/>
        </w:rPr>
      </w:pPr>
    </w:p>
    <w:p w14:paraId="0D881D40" w14:textId="77777777" w:rsidR="002A0733" w:rsidRDefault="002A0733" w:rsidP="002A0733">
      <w:pPr>
        <w:ind w:firstLine="720"/>
        <w:jc w:val="both"/>
        <w:rPr>
          <w:sz w:val="28"/>
          <w:szCs w:val="28"/>
        </w:rPr>
      </w:pPr>
    </w:p>
    <w:p w14:paraId="39D6E39C" w14:textId="77777777" w:rsidR="002A0733" w:rsidRDefault="002A0733" w:rsidP="002A0733">
      <w:pPr>
        <w:ind w:firstLine="720"/>
        <w:jc w:val="both"/>
        <w:rPr>
          <w:sz w:val="28"/>
          <w:szCs w:val="28"/>
        </w:rPr>
      </w:pPr>
    </w:p>
    <w:p w14:paraId="03E6BCD4" w14:textId="77777777" w:rsidR="002A0733" w:rsidRDefault="002A0733" w:rsidP="002A0733">
      <w:pPr>
        <w:ind w:firstLine="720"/>
        <w:jc w:val="both"/>
        <w:rPr>
          <w:sz w:val="28"/>
          <w:szCs w:val="28"/>
        </w:rPr>
      </w:pPr>
    </w:p>
    <w:p w14:paraId="45E6CCBC" w14:textId="77777777" w:rsidR="002A0733" w:rsidRDefault="002A0733" w:rsidP="002A0733">
      <w:pPr>
        <w:ind w:firstLine="720"/>
        <w:jc w:val="both"/>
        <w:rPr>
          <w:sz w:val="28"/>
          <w:szCs w:val="28"/>
        </w:rPr>
      </w:pPr>
    </w:p>
    <w:p w14:paraId="42491938" w14:textId="77777777" w:rsidR="002A0733" w:rsidRDefault="002A0733" w:rsidP="002A0733">
      <w:pPr>
        <w:ind w:firstLine="720"/>
        <w:jc w:val="both"/>
        <w:rPr>
          <w:sz w:val="28"/>
          <w:szCs w:val="28"/>
        </w:rPr>
      </w:pPr>
    </w:p>
    <w:p w14:paraId="095959C8" w14:textId="77777777" w:rsidR="002A0733" w:rsidRDefault="002A0733" w:rsidP="002A0733">
      <w:pPr>
        <w:ind w:firstLine="720"/>
        <w:jc w:val="both"/>
        <w:rPr>
          <w:sz w:val="28"/>
          <w:szCs w:val="28"/>
        </w:rPr>
      </w:pPr>
    </w:p>
    <w:p w14:paraId="43D5F85E" w14:textId="77777777" w:rsidR="002A0733" w:rsidRDefault="002A0733" w:rsidP="002A0733">
      <w:pPr>
        <w:ind w:firstLine="720"/>
        <w:jc w:val="both"/>
        <w:rPr>
          <w:sz w:val="28"/>
          <w:szCs w:val="28"/>
        </w:rPr>
      </w:pPr>
    </w:p>
    <w:p w14:paraId="02A5F629" w14:textId="77777777" w:rsidR="002A0733" w:rsidRDefault="002A0733" w:rsidP="002A0733">
      <w:pPr>
        <w:ind w:firstLine="720"/>
        <w:jc w:val="both"/>
        <w:rPr>
          <w:sz w:val="28"/>
          <w:szCs w:val="28"/>
        </w:rPr>
      </w:pPr>
    </w:p>
    <w:p w14:paraId="33E1255D" w14:textId="77777777" w:rsidR="002A0733" w:rsidRPr="00CF0F5E" w:rsidRDefault="002A0733" w:rsidP="002A0733">
      <w:pPr>
        <w:ind w:firstLine="720"/>
        <w:jc w:val="both"/>
        <w:rPr>
          <w:sz w:val="28"/>
          <w:szCs w:val="28"/>
        </w:rPr>
      </w:pPr>
    </w:p>
    <w:p w14:paraId="5F63298B" w14:textId="77777777" w:rsidR="002A0733" w:rsidRPr="00CF0F5E" w:rsidRDefault="002A0733" w:rsidP="002A0733">
      <w:pPr>
        <w:pStyle w:val="afffd"/>
        <w:rPr>
          <w:sz w:val="28"/>
          <w:szCs w:val="28"/>
        </w:rPr>
      </w:pPr>
      <w:r w:rsidRPr="00CF0F5E">
        <w:rPr>
          <w:sz w:val="28"/>
          <w:szCs w:val="28"/>
        </w:rPr>
        <w:t>Предложение</w:t>
      </w:r>
      <w:r>
        <w:rPr>
          <w:sz w:val="28"/>
          <w:szCs w:val="28"/>
        </w:rPr>
        <w:t xml:space="preserve"> </w:t>
      </w:r>
      <w:r w:rsidRPr="00CF0F5E">
        <w:rPr>
          <w:sz w:val="28"/>
          <w:szCs w:val="28"/>
        </w:rPr>
        <w:t>по утверждению нормативов создания запасов топлива на к</w:t>
      </w:r>
      <w:r w:rsidRPr="00CF0F5E">
        <w:rPr>
          <w:sz w:val="28"/>
          <w:szCs w:val="28"/>
        </w:rPr>
        <w:t>о</w:t>
      </w:r>
      <w:r w:rsidRPr="00CF0F5E">
        <w:rPr>
          <w:sz w:val="28"/>
          <w:szCs w:val="28"/>
        </w:rPr>
        <w:t xml:space="preserve">тельных на </w:t>
      </w:r>
      <w:r>
        <w:rPr>
          <w:sz w:val="28"/>
          <w:szCs w:val="28"/>
        </w:rPr>
        <w:t>2020</w:t>
      </w:r>
      <w:r w:rsidRPr="00CF0F5E">
        <w:rPr>
          <w:sz w:val="28"/>
          <w:szCs w:val="28"/>
        </w:rPr>
        <w:t xml:space="preserve"> год </w:t>
      </w:r>
    </w:p>
    <w:tbl>
      <w:tblPr>
        <w:tblW w:w="10155" w:type="dxa"/>
        <w:jc w:val="center"/>
        <w:tblLayout w:type="fixed"/>
        <w:tblLook w:val="0000" w:firstRow="0" w:lastRow="0" w:firstColumn="0" w:lastColumn="0" w:noHBand="0" w:noVBand="0"/>
      </w:tblPr>
      <w:tblGrid>
        <w:gridCol w:w="4060"/>
        <w:gridCol w:w="1508"/>
        <w:gridCol w:w="1113"/>
        <w:gridCol w:w="163"/>
        <w:gridCol w:w="1610"/>
        <w:gridCol w:w="96"/>
        <w:gridCol w:w="1605"/>
      </w:tblGrid>
      <w:tr w:rsidR="002A0733" w:rsidRPr="00CF0F5E" w14:paraId="456CDAEF" w14:textId="77777777" w:rsidTr="002A0733">
        <w:trPr>
          <w:trHeight w:val="390"/>
          <w:jc w:val="center"/>
        </w:trPr>
        <w:tc>
          <w:tcPr>
            <w:tcW w:w="4060" w:type="dxa"/>
            <w:tcBorders>
              <w:top w:val="nil"/>
              <w:left w:val="nil"/>
              <w:bottom w:val="nil"/>
              <w:right w:val="nil"/>
            </w:tcBorders>
            <w:shd w:val="clear" w:color="auto" w:fill="auto"/>
            <w:tcMar>
              <w:left w:w="57" w:type="dxa"/>
              <w:right w:w="57" w:type="dxa"/>
            </w:tcMar>
            <w:vAlign w:val="center"/>
          </w:tcPr>
          <w:p w14:paraId="7A3D9248" w14:textId="77777777" w:rsidR="002A0733" w:rsidRPr="00CF0F5E" w:rsidRDefault="002A0733" w:rsidP="002F163E">
            <w:pPr>
              <w:jc w:val="center"/>
              <w:rPr>
                <w:sz w:val="28"/>
                <w:szCs w:val="28"/>
              </w:rPr>
            </w:pPr>
          </w:p>
        </w:tc>
        <w:tc>
          <w:tcPr>
            <w:tcW w:w="1508" w:type="dxa"/>
            <w:tcBorders>
              <w:top w:val="nil"/>
              <w:left w:val="nil"/>
              <w:bottom w:val="nil"/>
              <w:right w:val="nil"/>
            </w:tcBorders>
            <w:shd w:val="clear" w:color="auto" w:fill="auto"/>
            <w:tcMar>
              <w:left w:w="57" w:type="dxa"/>
              <w:right w:w="57" w:type="dxa"/>
            </w:tcMar>
            <w:vAlign w:val="center"/>
          </w:tcPr>
          <w:p w14:paraId="2721DDBA" w14:textId="77777777" w:rsidR="002A0733" w:rsidRPr="00CF0F5E" w:rsidRDefault="002A0733" w:rsidP="002F163E">
            <w:pPr>
              <w:jc w:val="center"/>
              <w:rPr>
                <w:sz w:val="28"/>
                <w:szCs w:val="28"/>
              </w:rPr>
            </w:pPr>
          </w:p>
        </w:tc>
        <w:tc>
          <w:tcPr>
            <w:tcW w:w="1113" w:type="dxa"/>
            <w:tcBorders>
              <w:top w:val="nil"/>
              <w:left w:val="nil"/>
              <w:bottom w:val="nil"/>
              <w:right w:val="nil"/>
            </w:tcBorders>
            <w:shd w:val="clear" w:color="auto" w:fill="auto"/>
            <w:tcMar>
              <w:left w:w="57" w:type="dxa"/>
              <w:right w:w="57" w:type="dxa"/>
            </w:tcMar>
            <w:vAlign w:val="center"/>
          </w:tcPr>
          <w:p w14:paraId="5943EEED" w14:textId="77777777" w:rsidR="002A0733" w:rsidRPr="00CF0F5E" w:rsidRDefault="002A0733" w:rsidP="002F163E">
            <w:pPr>
              <w:jc w:val="center"/>
              <w:rPr>
                <w:sz w:val="28"/>
                <w:szCs w:val="28"/>
              </w:rPr>
            </w:pPr>
          </w:p>
        </w:tc>
        <w:tc>
          <w:tcPr>
            <w:tcW w:w="1869" w:type="dxa"/>
            <w:gridSpan w:val="3"/>
            <w:tcBorders>
              <w:top w:val="nil"/>
              <w:left w:val="nil"/>
              <w:bottom w:val="nil"/>
              <w:right w:val="nil"/>
            </w:tcBorders>
            <w:shd w:val="clear" w:color="auto" w:fill="auto"/>
            <w:tcMar>
              <w:left w:w="57" w:type="dxa"/>
              <w:right w:w="57" w:type="dxa"/>
            </w:tcMar>
            <w:vAlign w:val="center"/>
          </w:tcPr>
          <w:p w14:paraId="1E31E972" w14:textId="77777777" w:rsidR="002A0733" w:rsidRPr="00CF0F5E" w:rsidRDefault="002A0733" w:rsidP="002F163E">
            <w:pPr>
              <w:jc w:val="center"/>
              <w:rPr>
                <w:sz w:val="28"/>
                <w:szCs w:val="28"/>
              </w:rPr>
            </w:pPr>
          </w:p>
        </w:tc>
        <w:tc>
          <w:tcPr>
            <w:tcW w:w="1605" w:type="dxa"/>
            <w:tcBorders>
              <w:top w:val="nil"/>
              <w:left w:val="nil"/>
              <w:bottom w:val="nil"/>
              <w:right w:val="nil"/>
            </w:tcBorders>
            <w:shd w:val="clear" w:color="auto" w:fill="auto"/>
            <w:tcMar>
              <w:left w:w="57" w:type="dxa"/>
              <w:right w:w="57" w:type="dxa"/>
            </w:tcMar>
            <w:vAlign w:val="center"/>
          </w:tcPr>
          <w:p w14:paraId="7BD56ABD" w14:textId="77777777" w:rsidR="002A0733" w:rsidRPr="00CF0F5E" w:rsidRDefault="002A0733" w:rsidP="002F163E">
            <w:pPr>
              <w:jc w:val="center"/>
              <w:rPr>
                <w:sz w:val="28"/>
                <w:szCs w:val="28"/>
              </w:rPr>
            </w:pPr>
            <w:r w:rsidRPr="00CF0F5E">
              <w:rPr>
                <w:sz w:val="28"/>
                <w:szCs w:val="28"/>
              </w:rPr>
              <w:t>тыс. тонн</w:t>
            </w:r>
          </w:p>
        </w:tc>
      </w:tr>
      <w:tr w:rsidR="002A0733" w:rsidRPr="00CF0F5E" w14:paraId="72DCE6C0" w14:textId="77777777" w:rsidTr="002A0733">
        <w:trPr>
          <w:trHeight w:val="618"/>
          <w:jc w:val="center"/>
        </w:trPr>
        <w:tc>
          <w:tcPr>
            <w:tcW w:w="4060"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7C17C97A" w14:textId="77777777" w:rsidR="002A0733" w:rsidRPr="00CF0F5E" w:rsidRDefault="002A0733" w:rsidP="002F163E">
            <w:pPr>
              <w:jc w:val="center"/>
              <w:rPr>
                <w:bCs/>
                <w:sz w:val="28"/>
                <w:szCs w:val="28"/>
              </w:rPr>
            </w:pPr>
            <w:r w:rsidRPr="00CF0F5E">
              <w:rPr>
                <w:bCs/>
                <w:sz w:val="28"/>
                <w:szCs w:val="28"/>
              </w:rPr>
              <w:t xml:space="preserve">Организация </w:t>
            </w:r>
          </w:p>
        </w:tc>
        <w:tc>
          <w:tcPr>
            <w:tcW w:w="1508"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3799588A" w14:textId="77777777" w:rsidR="002A0733" w:rsidRPr="00CF0F5E" w:rsidRDefault="002A0733" w:rsidP="002F163E">
            <w:pPr>
              <w:jc w:val="center"/>
              <w:rPr>
                <w:bCs/>
                <w:sz w:val="28"/>
                <w:szCs w:val="28"/>
              </w:rPr>
            </w:pPr>
            <w:r w:rsidRPr="00CF0F5E">
              <w:rPr>
                <w:bCs/>
                <w:sz w:val="28"/>
                <w:szCs w:val="28"/>
              </w:rPr>
              <w:t>Вид топл</w:t>
            </w:r>
            <w:r w:rsidRPr="00CF0F5E">
              <w:rPr>
                <w:bCs/>
                <w:sz w:val="28"/>
                <w:szCs w:val="28"/>
              </w:rPr>
              <w:t>и</w:t>
            </w:r>
            <w:r w:rsidRPr="00CF0F5E">
              <w:rPr>
                <w:bCs/>
                <w:sz w:val="28"/>
                <w:szCs w:val="28"/>
              </w:rPr>
              <w:t>ва</w:t>
            </w:r>
          </w:p>
        </w:tc>
        <w:tc>
          <w:tcPr>
            <w:tcW w:w="4587" w:type="dxa"/>
            <w:gridSpan w:val="5"/>
            <w:tcBorders>
              <w:top w:val="single" w:sz="8" w:space="0" w:color="auto"/>
              <w:left w:val="single" w:sz="8" w:space="0" w:color="auto"/>
              <w:bottom w:val="single" w:sz="8" w:space="0" w:color="000000"/>
              <w:right w:val="single" w:sz="8" w:space="0" w:color="000000"/>
            </w:tcBorders>
            <w:shd w:val="clear" w:color="auto" w:fill="auto"/>
            <w:tcMar>
              <w:left w:w="57" w:type="dxa"/>
              <w:right w:w="57" w:type="dxa"/>
            </w:tcMar>
            <w:vAlign w:val="center"/>
          </w:tcPr>
          <w:p w14:paraId="10E66C7E" w14:textId="77777777" w:rsidR="002A0733" w:rsidRPr="00CF0F5E" w:rsidRDefault="002A0733" w:rsidP="002F163E">
            <w:pPr>
              <w:jc w:val="center"/>
              <w:rPr>
                <w:bCs/>
                <w:sz w:val="28"/>
                <w:szCs w:val="28"/>
              </w:rPr>
            </w:pPr>
            <w:r w:rsidRPr="00CF0F5E">
              <w:rPr>
                <w:bCs/>
                <w:sz w:val="28"/>
                <w:szCs w:val="28"/>
              </w:rPr>
              <w:t>Нормативы создания запасов топлива</w:t>
            </w:r>
            <w:r>
              <w:rPr>
                <w:bCs/>
                <w:sz w:val="28"/>
                <w:szCs w:val="28"/>
              </w:rPr>
              <w:t xml:space="preserve"> </w:t>
            </w:r>
            <w:r w:rsidRPr="00CF0F5E">
              <w:rPr>
                <w:bCs/>
                <w:sz w:val="28"/>
                <w:szCs w:val="28"/>
              </w:rPr>
              <w:t>на 1 о</w:t>
            </w:r>
            <w:r w:rsidRPr="00CF0F5E">
              <w:rPr>
                <w:bCs/>
                <w:sz w:val="28"/>
                <w:szCs w:val="28"/>
              </w:rPr>
              <w:t>к</w:t>
            </w:r>
            <w:r w:rsidRPr="00CF0F5E">
              <w:rPr>
                <w:bCs/>
                <w:sz w:val="28"/>
                <w:szCs w:val="28"/>
              </w:rPr>
              <w:t xml:space="preserve">тября </w:t>
            </w:r>
          </w:p>
        </w:tc>
      </w:tr>
      <w:tr w:rsidR="002A0733" w:rsidRPr="00CF0F5E" w14:paraId="04E5FF9C" w14:textId="77777777" w:rsidTr="002A0733">
        <w:trPr>
          <w:trHeight w:val="482"/>
          <w:jc w:val="center"/>
        </w:trPr>
        <w:tc>
          <w:tcPr>
            <w:tcW w:w="4060" w:type="dxa"/>
            <w:vMerge/>
            <w:tcBorders>
              <w:left w:val="single" w:sz="8" w:space="0" w:color="auto"/>
              <w:right w:val="single" w:sz="8" w:space="0" w:color="auto"/>
            </w:tcBorders>
            <w:tcMar>
              <w:left w:w="57" w:type="dxa"/>
              <w:right w:w="57" w:type="dxa"/>
            </w:tcMar>
            <w:vAlign w:val="center"/>
          </w:tcPr>
          <w:p w14:paraId="1F8D50CF" w14:textId="77777777" w:rsidR="002A0733" w:rsidRPr="00CF0F5E" w:rsidRDefault="002A0733" w:rsidP="002F163E">
            <w:pPr>
              <w:rPr>
                <w:bCs/>
                <w:sz w:val="28"/>
                <w:szCs w:val="28"/>
              </w:rPr>
            </w:pPr>
          </w:p>
        </w:tc>
        <w:tc>
          <w:tcPr>
            <w:tcW w:w="1508" w:type="dxa"/>
            <w:vMerge/>
            <w:tcBorders>
              <w:left w:val="single" w:sz="8" w:space="0" w:color="auto"/>
              <w:right w:val="single" w:sz="8" w:space="0" w:color="auto"/>
            </w:tcBorders>
            <w:tcMar>
              <w:left w:w="57" w:type="dxa"/>
              <w:right w:w="57" w:type="dxa"/>
            </w:tcMar>
            <w:vAlign w:val="center"/>
          </w:tcPr>
          <w:p w14:paraId="0B61CED3" w14:textId="77777777" w:rsidR="002A0733" w:rsidRPr="00CF0F5E" w:rsidRDefault="002A0733" w:rsidP="002F163E">
            <w:pPr>
              <w:rPr>
                <w:bCs/>
                <w:sz w:val="28"/>
                <w:szCs w:val="28"/>
              </w:rPr>
            </w:pPr>
          </w:p>
        </w:tc>
        <w:tc>
          <w:tcPr>
            <w:tcW w:w="1276" w:type="dxa"/>
            <w:gridSpan w:val="2"/>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42481BEA" w14:textId="77777777" w:rsidR="002A0733" w:rsidRPr="00CF0F5E" w:rsidRDefault="002A0733" w:rsidP="002F163E">
            <w:pPr>
              <w:jc w:val="center"/>
              <w:rPr>
                <w:bCs/>
                <w:sz w:val="28"/>
                <w:szCs w:val="28"/>
              </w:rPr>
            </w:pPr>
            <w:r w:rsidRPr="00CF0F5E">
              <w:rPr>
                <w:bCs/>
                <w:sz w:val="28"/>
                <w:szCs w:val="28"/>
              </w:rPr>
              <w:t>Общий з</w:t>
            </w:r>
            <w:r w:rsidRPr="00CF0F5E">
              <w:rPr>
                <w:bCs/>
                <w:sz w:val="28"/>
                <w:szCs w:val="28"/>
              </w:rPr>
              <w:t>а</w:t>
            </w:r>
            <w:r w:rsidRPr="00CF0F5E">
              <w:rPr>
                <w:bCs/>
                <w:sz w:val="28"/>
                <w:szCs w:val="28"/>
              </w:rPr>
              <w:t>пас топл</w:t>
            </w:r>
            <w:r w:rsidRPr="00CF0F5E">
              <w:rPr>
                <w:bCs/>
                <w:sz w:val="28"/>
                <w:szCs w:val="28"/>
              </w:rPr>
              <w:t>и</w:t>
            </w:r>
            <w:r w:rsidRPr="00CF0F5E">
              <w:rPr>
                <w:bCs/>
                <w:sz w:val="28"/>
                <w:szCs w:val="28"/>
              </w:rPr>
              <w:t>ва</w:t>
            </w:r>
          </w:p>
        </w:tc>
        <w:tc>
          <w:tcPr>
            <w:tcW w:w="3311"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6363C0BD" w14:textId="77777777" w:rsidR="002A0733" w:rsidRPr="00CF0F5E" w:rsidRDefault="002A0733" w:rsidP="002F163E">
            <w:pPr>
              <w:jc w:val="center"/>
              <w:rPr>
                <w:bCs/>
                <w:sz w:val="28"/>
                <w:szCs w:val="28"/>
              </w:rPr>
            </w:pPr>
            <w:r w:rsidRPr="00CF0F5E">
              <w:rPr>
                <w:bCs/>
                <w:sz w:val="28"/>
                <w:szCs w:val="28"/>
              </w:rPr>
              <w:t>в том числе</w:t>
            </w:r>
          </w:p>
        </w:tc>
      </w:tr>
      <w:tr w:rsidR="002A0733" w:rsidRPr="00CF0F5E" w14:paraId="6E9A8821" w14:textId="77777777" w:rsidTr="002A0733">
        <w:trPr>
          <w:trHeight w:val="482"/>
          <w:jc w:val="center"/>
        </w:trPr>
        <w:tc>
          <w:tcPr>
            <w:tcW w:w="4060" w:type="dxa"/>
            <w:vMerge/>
            <w:tcBorders>
              <w:left w:val="single" w:sz="8" w:space="0" w:color="auto"/>
              <w:bottom w:val="single" w:sz="8" w:space="0" w:color="000000"/>
              <w:right w:val="single" w:sz="8" w:space="0" w:color="auto"/>
            </w:tcBorders>
            <w:tcMar>
              <w:left w:w="57" w:type="dxa"/>
              <w:right w:w="57" w:type="dxa"/>
            </w:tcMar>
            <w:vAlign w:val="center"/>
          </w:tcPr>
          <w:p w14:paraId="068BBB33" w14:textId="77777777" w:rsidR="002A0733" w:rsidRPr="00CF0F5E" w:rsidRDefault="002A0733" w:rsidP="002F163E">
            <w:pPr>
              <w:rPr>
                <w:bCs/>
                <w:sz w:val="28"/>
                <w:szCs w:val="28"/>
              </w:rPr>
            </w:pPr>
          </w:p>
        </w:tc>
        <w:tc>
          <w:tcPr>
            <w:tcW w:w="1508" w:type="dxa"/>
            <w:vMerge/>
            <w:tcBorders>
              <w:left w:val="single" w:sz="8" w:space="0" w:color="auto"/>
              <w:bottom w:val="single" w:sz="4" w:space="0" w:color="auto"/>
              <w:right w:val="single" w:sz="8" w:space="0" w:color="auto"/>
            </w:tcBorders>
            <w:tcMar>
              <w:left w:w="57" w:type="dxa"/>
              <w:right w:w="57" w:type="dxa"/>
            </w:tcMar>
            <w:vAlign w:val="center"/>
          </w:tcPr>
          <w:p w14:paraId="3999377E" w14:textId="77777777" w:rsidR="002A0733" w:rsidRPr="00CF0F5E" w:rsidRDefault="002A0733" w:rsidP="002F163E">
            <w:pPr>
              <w:rPr>
                <w:bCs/>
                <w:sz w:val="28"/>
                <w:szCs w:val="28"/>
              </w:rPr>
            </w:pPr>
          </w:p>
        </w:tc>
        <w:tc>
          <w:tcPr>
            <w:tcW w:w="1276" w:type="dxa"/>
            <w:gridSpan w:val="2"/>
            <w:vMerge/>
            <w:tcBorders>
              <w:left w:val="single" w:sz="8" w:space="0" w:color="auto"/>
              <w:bottom w:val="single" w:sz="4" w:space="0" w:color="auto"/>
              <w:right w:val="single" w:sz="8" w:space="0" w:color="auto"/>
            </w:tcBorders>
            <w:shd w:val="clear" w:color="auto" w:fill="auto"/>
            <w:tcMar>
              <w:left w:w="57" w:type="dxa"/>
              <w:right w:w="57" w:type="dxa"/>
            </w:tcMar>
            <w:vAlign w:val="center"/>
          </w:tcPr>
          <w:p w14:paraId="45F2BDCE" w14:textId="77777777" w:rsidR="002A0733" w:rsidRPr="00CF0F5E" w:rsidRDefault="002A0733" w:rsidP="002F163E">
            <w:pPr>
              <w:jc w:val="center"/>
              <w:rPr>
                <w:bCs/>
                <w:sz w:val="28"/>
                <w:szCs w:val="28"/>
              </w:rPr>
            </w:pPr>
          </w:p>
        </w:tc>
        <w:tc>
          <w:tcPr>
            <w:tcW w:w="1610" w:type="dxa"/>
            <w:tcBorders>
              <w:top w:val="nil"/>
              <w:left w:val="nil"/>
              <w:bottom w:val="single" w:sz="4" w:space="0" w:color="auto"/>
              <w:right w:val="single" w:sz="8" w:space="0" w:color="auto"/>
            </w:tcBorders>
            <w:shd w:val="clear" w:color="auto" w:fill="auto"/>
            <w:tcMar>
              <w:left w:w="57" w:type="dxa"/>
              <w:right w:w="57" w:type="dxa"/>
            </w:tcMar>
            <w:vAlign w:val="center"/>
          </w:tcPr>
          <w:p w14:paraId="0C686A4C" w14:textId="77777777" w:rsidR="002A0733" w:rsidRPr="00CF0F5E" w:rsidRDefault="002A0733" w:rsidP="002F163E">
            <w:pPr>
              <w:jc w:val="center"/>
              <w:rPr>
                <w:bCs/>
                <w:sz w:val="28"/>
                <w:szCs w:val="28"/>
              </w:rPr>
            </w:pPr>
            <w:proofErr w:type="spellStart"/>
            <w:proofErr w:type="gramStart"/>
            <w:r w:rsidRPr="00CF0F5E">
              <w:rPr>
                <w:bCs/>
                <w:sz w:val="28"/>
                <w:szCs w:val="28"/>
              </w:rPr>
              <w:t>Эксплуата</w:t>
            </w:r>
            <w:r>
              <w:rPr>
                <w:bCs/>
                <w:sz w:val="28"/>
                <w:szCs w:val="28"/>
              </w:rPr>
              <w:t>-</w:t>
            </w:r>
            <w:r w:rsidRPr="00CF0F5E">
              <w:rPr>
                <w:bCs/>
                <w:sz w:val="28"/>
                <w:szCs w:val="28"/>
              </w:rPr>
              <w:t>ц</w:t>
            </w:r>
            <w:r w:rsidRPr="00CF0F5E">
              <w:rPr>
                <w:bCs/>
                <w:sz w:val="28"/>
                <w:szCs w:val="28"/>
              </w:rPr>
              <w:t>и</w:t>
            </w:r>
            <w:r w:rsidRPr="00CF0F5E">
              <w:rPr>
                <w:bCs/>
                <w:sz w:val="28"/>
                <w:szCs w:val="28"/>
              </w:rPr>
              <w:t>онный</w:t>
            </w:r>
            <w:proofErr w:type="spellEnd"/>
            <w:proofErr w:type="gramEnd"/>
            <w:r w:rsidRPr="00CF0F5E">
              <w:rPr>
                <w:bCs/>
                <w:sz w:val="28"/>
                <w:szCs w:val="28"/>
              </w:rPr>
              <w:t xml:space="preserve"> запас</w:t>
            </w:r>
          </w:p>
        </w:tc>
        <w:tc>
          <w:tcPr>
            <w:tcW w:w="1701" w:type="dxa"/>
            <w:gridSpan w:val="2"/>
            <w:tcBorders>
              <w:left w:val="nil"/>
              <w:bottom w:val="single" w:sz="4" w:space="0" w:color="auto"/>
              <w:right w:val="single" w:sz="8" w:space="0" w:color="auto"/>
            </w:tcBorders>
            <w:shd w:val="clear" w:color="auto" w:fill="auto"/>
            <w:tcMar>
              <w:left w:w="57" w:type="dxa"/>
              <w:right w:w="57" w:type="dxa"/>
            </w:tcMar>
            <w:vAlign w:val="center"/>
          </w:tcPr>
          <w:p w14:paraId="1CC28CA6" w14:textId="77777777" w:rsidR="002A0733" w:rsidRPr="00CF0F5E" w:rsidRDefault="002A0733" w:rsidP="002F163E">
            <w:pPr>
              <w:jc w:val="center"/>
              <w:rPr>
                <w:bCs/>
                <w:sz w:val="28"/>
                <w:szCs w:val="28"/>
              </w:rPr>
            </w:pPr>
            <w:proofErr w:type="spellStart"/>
            <w:proofErr w:type="gramStart"/>
            <w:r w:rsidRPr="00CF0F5E">
              <w:rPr>
                <w:bCs/>
                <w:sz w:val="28"/>
                <w:szCs w:val="28"/>
              </w:rPr>
              <w:t>Неснижа</w:t>
            </w:r>
            <w:r w:rsidRPr="00CF0F5E">
              <w:rPr>
                <w:bCs/>
                <w:sz w:val="28"/>
                <w:szCs w:val="28"/>
              </w:rPr>
              <w:t>е</w:t>
            </w:r>
            <w:r>
              <w:rPr>
                <w:bCs/>
                <w:sz w:val="28"/>
                <w:szCs w:val="28"/>
              </w:rPr>
              <w:t>-</w:t>
            </w:r>
            <w:r w:rsidRPr="00CF0F5E">
              <w:rPr>
                <w:bCs/>
                <w:sz w:val="28"/>
                <w:szCs w:val="28"/>
              </w:rPr>
              <w:t>мый</w:t>
            </w:r>
            <w:proofErr w:type="spellEnd"/>
            <w:proofErr w:type="gramEnd"/>
            <w:r w:rsidRPr="00CF0F5E">
              <w:rPr>
                <w:bCs/>
                <w:sz w:val="28"/>
                <w:szCs w:val="28"/>
              </w:rPr>
              <w:t xml:space="preserve"> з</w:t>
            </w:r>
            <w:r w:rsidRPr="00CF0F5E">
              <w:rPr>
                <w:bCs/>
                <w:sz w:val="28"/>
                <w:szCs w:val="28"/>
              </w:rPr>
              <w:t>а</w:t>
            </w:r>
            <w:r w:rsidRPr="00CF0F5E">
              <w:rPr>
                <w:bCs/>
                <w:sz w:val="28"/>
                <w:szCs w:val="28"/>
              </w:rPr>
              <w:t>пас</w:t>
            </w:r>
          </w:p>
        </w:tc>
      </w:tr>
      <w:tr w:rsidR="002A0733" w:rsidRPr="00CF0F5E" w14:paraId="0B281021" w14:textId="77777777" w:rsidTr="002A0733">
        <w:trPr>
          <w:trHeight w:val="938"/>
          <w:jc w:val="center"/>
        </w:trPr>
        <w:tc>
          <w:tcPr>
            <w:tcW w:w="4060" w:type="dxa"/>
            <w:tcBorders>
              <w:top w:val="single" w:sz="8" w:space="0" w:color="000000"/>
              <w:left w:val="single" w:sz="8" w:space="0" w:color="auto"/>
              <w:bottom w:val="single" w:sz="4" w:space="0" w:color="auto"/>
              <w:right w:val="single" w:sz="4" w:space="0" w:color="auto"/>
            </w:tcBorders>
            <w:shd w:val="clear" w:color="auto" w:fill="auto"/>
            <w:tcMar>
              <w:left w:w="57" w:type="dxa"/>
              <w:right w:w="57" w:type="dxa"/>
            </w:tcMar>
            <w:vAlign w:val="center"/>
          </w:tcPr>
          <w:p w14:paraId="3965534C" w14:textId="77777777" w:rsidR="002A0733" w:rsidRPr="00CF0F5E" w:rsidRDefault="002A0733" w:rsidP="002F163E">
            <w:pPr>
              <w:pStyle w:val="afc"/>
              <w:rPr>
                <w:sz w:val="28"/>
                <w:szCs w:val="28"/>
              </w:rPr>
            </w:pPr>
            <w:r w:rsidRPr="00425E80">
              <w:rPr>
                <w:sz w:val="28"/>
                <w:szCs w:val="28"/>
              </w:rPr>
              <w:t>МП «ГУЖКХ» (г. Новокузнецк), ИНН 4253026631, по узлу теплоснабжения газовая котельная 1-ой очереди квартала № 24</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396771" w14:textId="77777777" w:rsidR="002A0733" w:rsidRPr="00CF0F5E" w:rsidRDefault="002A0733" w:rsidP="002F163E">
            <w:pPr>
              <w:jc w:val="center"/>
              <w:rPr>
                <w:sz w:val="28"/>
                <w:szCs w:val="28"/>
              </w:rPr>
            </w:pPr>
            <w:r>
              <w:rPr>
                <w:sz w:val="28"/>
                <w:szCs w:val="28"/>
              </w:rPr>
              <w:t>Дизельное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425C46" w14:textId="77777777" w:rsidR="002A0733" w:rsidRPr="006D73A5" w:rsidRDefault="002A0733" w:rsidP="002F163E">
            <w:pPr>
              <w:jc w:val="center"/>
              <w:rPr>
                <w:color w:val="000000"/>
                <w:sz w:val="28"/>
                <w:szCs w:val="28"/>
              </w:rPr>
            </w:pPr>
            <w:r>
              <w:rPr>
                <w:color w:val="000000"/>
                <w:sz w:val="28"/>
                <w:szCs w:val="28"/>
              </w:rPr>
              <w:t>0,064</w:t>
            </w:r>
          </w:p>
        </w:tc>
        <w:tc>
          <w:tcPr>
            <w:tcW w:w="16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DADDF2" w14:textId="77777777" w:rsidR="002A0733" w:rsidRPr="006D73A5" w:rsidRDefault="002A0733" w:rsidP="002F163E">
            <w:pPr>
              <w:jc w:val="center"/>
              <w:rPr>
                <w:color w:val="000000"/>
                <w:sz w:val="28"/>
                <w:szCs w:val="28"/>
              </w:rPr>
            </w:pPr>
            <w:r>
              <w:rPr>
                <w:color w:val="000000"/>
                <w:sz w:val="28"/>
                <w:szCs w:val="28"/>
              </w:rPr>
              <w:t>0,000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8151B2" w14:textId="77777777" w:rsidR="002A0733" w:rsidRPr="006D73A5" w:rsidRDefault="002A0733" w:rsidP="002F163E">
            <w:pPr>
              <w:jc w:val="center"/>
              <w:rPr>
                <w:color w:val="000000"/>
                <w:sz w:val="28"/>
                <w:szCs w:val="28"/>
              </w:rPr>
            </w:pPr>
            <w:r>
              <w:rPr>
                <w:color w:val="000000"/>
                <w:sz w:val="28"/>
                <w:szCs w:val="28"/>
              </w:rPr>
              <w:t>0,064</w:t>
            </w:r>
          </w:p>
        </w:tc>
      </w:tr>
    </w:tbl>
    <w:p w14:paraId="1AFF7C23" w14:textId="77777777" w:rsidR="002A0733" w:rsidRDefault="002A0733" w:rsidP="002A0733">
      <w:pPr>
        <w:pStyle w:val="afc"/>
        <w:jc w:val="both"/>
        <w:rPr>
          <w:b/>
          <w:bCs/>
          <w:sz w:val="28"/>
          <w:szCs w:val="28"/>
        </w:rPr>
      </w:pPr>
    </w:p>
    <w:p w14:paraId="5FF9600B" w14:textId="77777777" w:rsidR="009710E1" w:rsidRDefault="009710E1" w:rsidP="009710E1">
      <w:pPr>
        <w:tabs>
          <w:tab w:val="left" w:pos="5580"/>
          <w:tab w:val="left" w:pos="9498"/>
        </w:tabs>
        <w:ind w:right="-569" w:firstLine="6521"/>
      </w:pPr>
    </w:p>
    <w:p w14:paraId="2C988AAF" w14:textId="77777777" w:rsidR="009710E1" w:rsidRDefault="009710E1" w:rsidP="009710E1">
      <w:pPr>
        <w:tabs>
          <w:tab w:val="left" w:pos="5580"/>
          <w:tab w:val="left" w:pos="9498"/>
        </w:tabs>
        <w:ind w:right="-569" w:firstLine="6521"/>
      </w:pPr>
    </w:p>
    <w:p w14:paraId="4A57C112" w14:textId="7CE65D5C" w:rsidR="009710E1" w:rsidRDefault="009710E1" w:rsidP="009710E1">
      <w:pPr>
        <w:tabs>
          <w:tab w:val="left" w:pos="5580"/>
          <w:tab w:val="left" w:pos="9498"/>
        </w:tabs>
        <w:ind w:right="-569" w:firstLine="6521"/>
        <w:sectPr w:rsidR="009710E1" w:rsidSect="009710E1">
          <w:pgSz w:w="11906" w:h="16838"/>
          <w:pgMar w:top="709" w:right="851" w:bottom="1134" w:left="851" w:header="720" w:footer="720" w:gutter="0"/>
          <w:cols w:space="720"/>
          <w:titlePg/>
          <w:docGrid w:linePitch="326"/>
        </w:sectPr>
      </w:pPr>
    </w:p>
    <w:p w14:paraId="36C17368" w14:textId="389BC16A" w:rsidR="009710E1" w:rsidRDefault="009710E1" w:rsidP="009710E1">
      <w:pPr>
        <w:tabs>
          <w:tab w:val="left" w:pos="5580"/>
          <w:tab w:val="left" w:pos="9498"/>
        </w:tabs>
        <w:ind w:right="-569" w:firstLine="6521"/>
      </w:pPr>
      <w:r>
        <w:lastRenderedPageBreak/>
        <w:t>Приложение № 4 к протоколу № 53</w:t>
      </w:r>
    </w:p>
    <w:p w14:paraId="36752EFA" w14:textId="77777777" w:rsidR="009710E1" w:rsidRDefault="009710E1" w:rsidP="009710E1">
      <w:pPr>
        <w:tabs>
          <w:tab w:val="left" w:pos="5580"/>
          <w:tab w:val="left" w:pos="9498"/>
        </w:tabs>
        <w:ind w:right="-569" w:firstLine="6521"/>
      </w:pPr>
      <w:r>
        <w:t>заседания Правления Региональной</w:t>
      </w:r>
    </w:p>
    <w:p w14:paraId="489810A0" w14:textId="77777777" w:rsidR="009710E1" w:rsidRDefault="009710E1" w:rsidP="009710E1">
      <w:pPr>
        <w:tabs>
          <w:tab w:val="left" w:pos="5580"/>
          <w:tab w:val="left" w:pos="9498"/>
        </w:tabs>
        <w:ind w:right="-569" w:firstLine="6521"/>
      </w:pPr>
      <w:r>
        <w:t>энергетической комиссии</w:t>
      </w:r>
    </w:p>
    <w:p w14:paraId="0CC2A1DF" w14:textId="77777777" w:rsidR="009710E1" w:rsidRDefault="009710E1" w:rsidP="009710E1">
      <w:pPr>
        <w:tabs>
          <w:tab w:val="left" w:pos="5580"/>
          <w:tab w:val="left" w:pos="9498"/>
        </w:tabs>
        <w:ind w:right="-569" w:firstLine="6521"/>
      </w:pPr>
      <w:r>
        <w:t>Кузбасса от 08.09.2020</w:t>
      </w:r>
    </w:p>
    <w:p w14:paraId="323487CB" w14:textId="77777777" w:rsidR="009710E1" w:rsidRDefault="009710E1" w:rsidP="009710E1">
      <w:pPr>
        <w:tabs>
          <w:tab w:val="left" w:pos="5580"/>
          <w:tab w:val="left" w:pos="9498"/>
        </w:tabs>
        <w:ind w:right="-569" w:firstLine="6521"/>
      </w:pPr>
    </w:p>
    <w:p w14:paraId="7BD4CC9B" w14:textId="77777777" w:rsidR="009710E1" w:rsidRDefault="009710E1" w:rsidP="009710E1">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2DBA5769" w14:textId="77777777" w:rsidR="009710E1" w:rsidRDefault="009710E1" w:rsidP="009710E1">
      <w:pPr>
        <w:ind w:left="142"/>
        <w:jc w:val="center"/>
        <w:rPr>
          <w:b/>
          <w:sz w:val="28"/>
          <w:szCs w:val="28"/>
        </w:rPr>
      </w:pPr>
      <w:r w:rsidRPr="00727E83">
        <w:rPr>
          <w:b/>
          <w:sz w:val="28"/>
          <w:szCs w:val="28"/>
        </w:rPr>
        <w:t xml:space="preserve">за исключением источников тепловой энергии, функционирующих </w:t>
      </w:r>
    </w:p>
    <w:p w14:paraId="60B82FC8" w14:textId="77777777" w:rsidR="009710E1" w:rsidRDefault="009710E1" w:rsidP="009710E1">
      <w:pPr>
        <w:ind w:left="142"/>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ской энергии 25 МВт и более,</w:t>
      </w:r>
      <w:r w:rsidRPr="006D73A5">
        <w:rPr>
          <w:b/>
          <w:sz w:val="28"/>
          <w:szCs w:val="28"/>
        </w:rPr>
        <w:t xml:space="preserve"> для </w:t>
      </w:r>
      <w:r>
        <w:rPr>
          <w:b/>
          <w:sz w:val="28"/>
          <w:szCs w:val="28"/>
        </w:rPr>
        <w:t>МП «ГУЖКХ» (г. Новокузнецк)</w:t>
      </w:r>
      <w:r w:rsidRPr="006D73A5">
        <w:rPr>
          <w:b/>
          <w:sz w:val="28"/>
          <w:szCs w:val="28"/>
        </w:rPr>
        <w:t xml:space="preserve"> </w:t>
      </w:r>
      <w:r w:rsidRPr="00FD5A38">
        <w:rPr>
          <w:b/>
          <w:sz w:val="28"/>
          <w:szCs w:val="28"/>
        </w:rPr>
        <w:t>по узлу теплоснабжения газовая котельная 1-ой очереди квартала № 24</w:t>
      </w:r>
      <w:r>
        <w:rPr>
          <w:b/>
          <w:sz w:val="28"/>
          <w:szCs w:val="28"/>
        </w:rPr>
        <w:t xml:space="preserve"> на 2020 год</w:t>
      </w:r>
    </w:p>
    <w:p w14:paraId="150E074A" w14:textId="77777777" w:rsidR="009710E1" w:rsidRDefault="009710E1" w:rsidP="009710E1">
      <w:pPr>
        <w:ind w:left="7200" w:right="-851" w:firstLine="720"/>
        <w:jc w:val="center"/>
        <w:rPr>
          <w:sz w:val="28"/>
          <w:szCs w:val="28"/>
        </w:rPr>
      </w:pPr>
    </w:p>
    <w:p w14:paraId="563A707B" w14:textId="77777777" w:rsidR="009710E1" w:rsidRDefault="009710E1" w:rsidP="009710E1">
      <w:pPr>
        <w:ind w:left="7200" w:right="-851" w:firstLine="720"/>
        <w:jc w:val="center"/>
        <w:rPr>
          <w:sz w:val="28"/>
          <w:szCs w:val="28"/>
        </w:rPr>
      </w:pPr>
    </w:p>
    <w:p w14:paraId="1AFA0D48" w14:textId="77777777" w:rsidR="009710E1" w:rsidRPr="00D43B83" w:rsidRDefault="009710E1" w:rsidP="009710E1">
      <w:pPr>
        <w:ind w:left="7200" w:right="-851" w:firstLine="720"/>
        <w:jc w:val="center"/>
        <w:rPr>
          <w:sz w:val="28"/>
          <w:szCs w:val="28"/>
        </w:rPr>
      </w:pPr>
      <w:r>
        <w:rPr>
          <w:sz w:val="28"/>
          <w:szCs w:val="28"/>
        </w:rPr>
        <w:t>тыс. т.</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12"/>
        <w:gridCol w:w="1469"/>
        <w:gridCol w:w="1134"/>
        <w:gridCol w:w="1559"/>
        <w:gridCol w:w="1418"/>
      </w:tblGrid>
      <w:tr w:rsidR="009710E1" w:rsidRPr="00FE0174" w14:paraId="3106B604" w14:textId="77777777" w:rsidTr="009710E1">
        <w:tblPrEx>
          <w:tblCellMar>
            <w:top w:w="0" w:type="dxa"/>
            <w:bottom w:w="0" w:type="dxa"/>
          </w:tblCellMar>
        </w:tblPrEx>
        <w:trPr>
          <w:trHeight w:val="20"/>
          <w:jc w:val="center"/>
        </w:trPr>
        <w:tc>
          <w:tcPr>
            <w:tcW w:w="4112" w:type="dxa"/>
            <w:vMerge w:val="restart"/>
            <w:shd w:val="clear" w:color="auto" w:fill="FFFFFF"/>
            <w:tcMar>
              <w:left w:w="57" w:type="dxa"/>
              <w:right w:w="57" w:type="dxa"/>
            </w:tcMar>
            <w:vAlign w:val="center"/>
          </w:tcPr>
          <w:p w14:paraId="05DC3A88" w14:textId="77777777" w:rsidR="009710E1" w:rsidRPr="00FE0174" w:rsidRDefault="009710E1" w:rsidP="002F163E">
            <w:pPr>
              <w:jc w:val="center"/>
              <w:rPr>
                <w:sz w:val="28"/>
                <w:szCs w:val="28"/>
              </w:rPr>
            </w:pPr>
            <w:r w:rsidRPr="00FE0174">
              <w:rPr>
                <w:sz w:val="28"/>
                <w:szCs w:val="28"/>
              </w:rPr>
              <w:t>Наименование регулируемой организации</w:t>
            </w:r>
          </w:p>
        </w:tc>
        <w:tc>
          <w:tcPr>
            <w:tcW w:w="1469" w:type="dxa"/>
            <w:vMerge w:val="restart"/>
            <w:shd w:val="clear" w:color="auto" w:fill="FFFFFF"/>
            <w:tcMar>
              <w:left w:w="57" w:type="dxa"/>
              <w:right w:w="57" w:type="dxa"/>
            </w:tcMar>
            <w:vAlign w:val="center"/>
          </w:tcPr>
          <w:p w14:paraId="6CBE2FCC" w14:textId="77777777" w:rsidR="009710E1" w:rsidRPr="00FE0174" w:rsidRDefault="009710E1" w:rsidP="002F163E">
            <w:pPr>
              <w:ind w:left="-108" w:right="-108"/>
              <w:jc w:val="center"/>
              <w:rPr>
                <w:sz w:val="28"/>
                <w:szCs w:val="28"/>
              </w:rPr>
            </w:pPr>
            <w:r w:rsidRPr="00FE0174">
              <w:rPr>
                <w:sz w:val="28"/>
                <w:szCs w:val="28"/>
              </w:rPr>
              <w:t xml:space="preserve">Вид </w:t>
            </w:r>
          </w:p>
          <w:p w14:paraId="573C8E62" w14:textId="77777777" w:rsidR="009710E1" w:rsidRPr="00FE0174" w:rsidRDefault="009710E1" w:rsidP="002F163E">
            <w:pPr>
              <w:ind w:left="-108" w:right="-108"/>
              <w:jc w:val="center"/>
              <w:rPr>
                <w:sz w:val="28"/>
                <w:szCs w:val="28"/>
              </w:rPr>
            </w:pPr>
            <w:r w:rsidRPr="00FE0174">
              <w:rPr>
                <w:sz w:val="28"/>
                <w:szCs w:val="28"/>
              </w:rPr>
              <w:t>топлива</w:t>
            </w:r>
          </w:p>
        </w:tc>
        <w:tc>
          <w:tcPr>
            <w:tcW w:w="4111" w:type="dxa"/>
            <w:gridSpan w:val="3"/>
            <w:shd w:val="clear" w:color="auto" w:fill="FFFFFF"/>
            <w:tcMar>
              <w:left w:w="57" w:type="dxa"/>
              <w:right w:w="57" w:type="dxa"/>
            </w:tcMar>
            <w:vAlign w:val="center"/>
          </w:tcPr>
          <w:p w14:paraId="492F2762" w14:textId="77777777" w:rsidR="009710E1" w:rsidRPr="00FE0174" w:rsidRDefault="009710E1" w:rsidP="002F163E">
            <w:pPr>
              <w:jc w:val="center"/>
              <w:rPr>
                <w:sz w:val="28"/>
                <w:szCs w:val="28"/>
              </w:rPr>
            </w:pPr>
            <w:r w:rsidRPr="00FE0174">
              <w:rPr>
                <w:sz w:val="28"/>
                <w:szCs w:val="28"/>
              </w:rPr>
              <w:t>Норматив создания запасов топлива, тыс. т.</w:t>
            </w:r>
          </w:p>
        </w:tc>
      </w:tr>
      <w:tr w:rsidR="009710E1" w:rsidRPr="00FE0174" w14:paraId="73457AA6" w14:textId="77777777" w:rsidTr="009710E1">
        <w:tblPrEx>
          <w:tblCellMar>
            <w:top w:w="0" w:type="dxa"/>
            <w:bottom w:w="0" w:type="dxa"/>
          </w:tblCellMar>
        </w:tblPrEx>
        <w:trPr>
          <w:trHeight w:val="20"/>
          <w:jc w:val="center"/>
        </w:trPr>
        <w:tc>
          <w:tcPr>
            <w:tcW w:w="4112" w:type="dxa"/>
            <w:vMerge/>
            <w:shd w:val="clear" w:color="auto" w:fill="FFFFFF"/>
            <w:tcMar>
              <w:left w:w="57" w:type="dxa"/>
              <w:right w:w="57" w:type="dxa"/>
            </w:tcMar>
            <w:vAlign w:val="center"/>
          </w:tcPr>
          <w:p w14:paraId="69818201" w14:textId="77777777" w:rsidR="009710E1" w:rsidRPr="00FE0174" w:rsidRDefault="009710E1" w:rsidP="002F163E">
            <w:pPr>
              <w:jc w:val="center"/>
              <w:rPr>
                <w:sz w:val="28"/>
                <w:szCs w:val="28"/>
              </w:rPr>
            </w:pPr>
          </w:p>
        </w:tc>
        <w:tc>
          <w:tcPr>
            <w:tcW w:w="1469" w:type="dxa"/>
            <w:vMerge/>
            <w:shd w:val="clear" w:color="auto" w:fill="FFFFFF"/>
            <w:tcMar>
              <w:left w:w="57" w:type="dxa"/>
              <w:right w:w="57" w:type="dxa"/>
            </w:tcMar>
            <w:vAlign w:val="center"/>
          </w:tcPr>
          <w:p w14:paraId="2865564D" w14:textId="77777777" w:rsidR="009710E1" w:rsidRPr="00FE0174" w:rsidRDefault="009710E1" w:rsidP="002F163E">
            <w:pPr>
              <w:jc w:val="center"/>
              <w:rPr>
                <w:sz w:val="28"/>
                <w:szCs w:val="28"/>
              </w:rPr>
            </w:pPr>
          </w:p>
        </w:tc>
        <w:tc>
          <w:tcPr>
            <w:tcW w:w="1134" w:type="dxa"/>
            <w:vMerge w:val="restart"/>
            <w:shd w:val="clear" w:color="auto" w:fill="FFFFFF"/>
            <w:tcMar>
              <w:left w:w="57" w:type="dxa"/>
              <w:right w:w="57" w:type="dxa"/>
            </w:tcMar>
            <w:vAlign w:val="center"/>
          </w:tcPr>
          <w:p w14:paraId="52AC9E10" w14:textId="77777777" w:rsidR="009710E1" w:rsidRPr="00FE0174" w:rsidRDefault="009710E1" w:rsidP="002F163E">
            <w:pPr>
              <w:ind w:left="-108" w:right="-107"/>
              <w:jc w:val="center"/>
              <w:rPr>
                <w:sz w:val="28"/>
                <w:szCs w:val="28"/>
              </w:rPr>
            </w:pPr>
            <w:r w:rsidRPr="00FE0174">
              <w:rPr>
                <w:sz w:val="28"/>
                <w:szCs w:val="28"/>
              </w:rPr>
              <w:t>Общий запас топлива</w:t>
            </w:r>
          </w:p>
        </w:tc>
        <w:tc>
          <w:tcPr>
            <w:tcW w:w="2977" w:type="dxa"/>
            <w:gridSpan w:val="2"/>
            <w:shd w:val="clear" w:color="auto" w:fill="FFFFFF"/>
            <w:tcMar>
              <w:left w:w="57" w:type="dxa"/>
              <w:right w:w="57" w:type="dxa"/>
            </w:tcMar>
            <w:vAlign w:val="center"/>
          </w:tcPr>
          <w:p w14:paraId="4338C0B3" w14:textId="77777777" w:rsidR="009710E1" w:rsidRPr="00FE0174" w:rsidRDefault="009710E1" w:rsidP="002F163E">
            <w:pPr>
              <w:jc w:val="center"/>
              <w:rPr>
                <w:sz w:val="28"/>
                <w:szCs w:val="28"/>
              </w:rPr>
            </w:pPr>
            <w:r w:rsidRPr="00FE0174">
              <w:rPr>
                <w:sz w:val="28"/>
                <w:szCs w:val="28"/>
              </w:rPr>
              <w:t>в том числе:</w:t>
            </w:r>
          </w:p>
        </w:tc>
      </w:tr>
      <w:tr w:rsidR="009710E1" w:rsidRPr="00FE0174" w14:paraId="2E1DA8DE" w14:textId="77777777" w:rsidTr="009710E1">
        <w:tblPrEx>
          <w:tblCellMar>
            <w:top w:w="0" w:type="dxa"/>
            <w:bottom w:w="0" w:type="dxa"/>
          </w:tblCellMar>
        </w:tblPrEx>
        <w:trPr>
          <w:trHeight w:val="20"/>
          <w:jc w:val="center"/>
        </w:trPr>
        <w:tc>
          <w:tcPr>
            <w:tcW w:w="4112" w:type="dxa"/>
            <w:vMerge/>
            <w:shd w:val="clear" w:color="auto" w:fill="FFFFFF"/>
            <w:tcMar>
              <w:left w:w="57" w:type="dxa"/>
              <w:right w:w="57" w:type="dxa"/>
            </w:tcMar>
            <w:vAlign w:val="center"/>
          </w:tcPr>
          <w:p w14:paraId="4B7F3A86" w14:textId="77777777" w:rsidR="009710E1" w:rsidRPr="00FE0174" w:rsidRDefault="009710E1" w:rsidP="002F163E">
            <w:pPr>
              <w:jc w:val="center"/>
              <w:rPr>
                <w:sz w:val="28"/>
                <w:szCs w:val="28"/>
              </w:rPr>
            </w:pPr>
          </w:p>
        </w:tc>
        <w:tc>
          <w:tcPr>
            <w:tcW w:w="1469" w:type="dxa"/>
            <w:vMerge/>
            <w:shd w:val="clear" w:color="auto" w:fill="FFFFFF"/>
            <w:tcMar>
              <w:left w:w="57" w:type="dxa"/>
              <w:right w:w="57" w:type="dxa"/>
            </w:tcMar>
            <w:vAlign w:val="center"/>
          </w:tcPr>
          <w:p w14:paraId="6AF50935" w14:textId="77777777" w:rsidR="009710E1" w:rsidRPr="00FE0174" w:rsidRDefault="009710E1" w:rsidP="002F163E">
            <w:pPr>
              <w:jc w:val="center"/>
              <w:rPr>
                <w:sz w:val="28"/>
                <w:szCs w:val="28"/>
              </w:rPr>
            </w:pPr>
          </w:p>
        </w:tc>
        <w:tc>
          <w:tcPr>
            <w:tcW w:w="1134" w:type="dxa"/>
            <w:vMerge/>
            <w:shd w:val="clear" w:color="auto" w:fill="FFFFFF"/>
            <w:tcMar>
              <w:left w:w="57" w:type="dxa"/>
              <w:right w:w="57" w:type="dxa"/>
            </w:tcMar>
            <w:vAlign w:val="center"/>
          </w:tcPr>
          <w:p w14:paraId="556F30FC" w14:textId="77777777" w:rsidR="009710E1" w:rsidRPr="00FE0174" w:rsidRDefault="009710E1" w:rsidP="002F163E">
            <w:pPr>
              <w:jc w:val="center"/>
              <w:rPr>
                <w:sz w:val="28"/>
                <w:szCs w:val="28"/>
              </w:rPr>
            </w:pPr>
          </w:p>
        </w:tc>
        <w:tc>
          <w:tcPr>
            <w:tcW w:w="1559" w:type="dxa"/>
            <w:shd w:val="clear" w:color="auto" w:fill="FFFFFF"/>
            <w:tcMar>
              <w:left w:w="57" w:type="dxa"/>
              <w:right w:w="57" w:type="dxa"/>
            </w:tcMar>
            <w:vAlign w:val="center"/>
          </w:tcPr>
          <w:p w14:paraId="25B721C5" w14:textId="77777777" w:rsidR="009710E1" w:rsidRPr="00FE0174" w:rsidRDefault="009710E1" w:rsidP="002F163E">
            <w:pPr>
              <w:jc w:val="center"/>
              <w:rPr>
                <w:sz w:val="28"/>
                <w:szCs w:val="28"/>
              </w:rPr>
            </w:pPr>
            <w:proofErr w:type="spellStart"/>
            <w:proofErr w:type="gramStart"/>
            <w:r w:rsidRPr="00FE0174">
              <w:rPr>
                <w:sz w:val="28"/>
                <w:szCs w:val="28"/>
              </w:rPr>
              <w:t>Эксплуата-ционный</w:t>
            </w:r>
            <w:proofErr w:type="spellEnd"/>
            <w:proofErr w:type="gramEnd"/>
            <w:r w:rsidRPr="00FE0174">
              <w:rPr>
                <w:sz w:val="28"/>
                <w:szCs w:val="28"/>
              </w:rPr>
              <w:t xml:space="preserve"> запас</w:t>
            </w:r>
          </w:p>
        </w:tc>
        <w:tc>
          <w:tcPr>
            <w:tcW w:w="1418" w:type="dxa"/>
            <w:shd w:val="clear" w:color="auto" w:fill="FFFFFF"/>
            <w:tcMar>
              <w:left w:w="57" w:type="dxa"/>
              <w:right w:w="57" w:type="dxa"/>
            </w:tcMar>
            <w:vAlign w:val="center"/>
          </w:tcPr>
          <w:p w14:paraId="7D973D75" w14:textId="77777777" w:rsidR="009710E1" w:rsidRPr="00FE0174" w:rsidRDefault="009710E1" w:rsidP="002F163E">
            <w:pPr>
              <w:jc w:val="center"/>
              <w:rPr>
                <w:sz w:val="28"/>
                <w:szCs w:val="28"/>
              </w:rPr>
            </w:pPr>
            <w:proofErr w:type="spellStart"/>
            <w:proofErr w:type="gramStart"/>
            <w:r w:rsidRPr="00FE0174">
              <w:rPr>
                <w:sz w:val="28"/>
                <w:szCs w:val="28"/>
              </w:rPr>
              <w:t>Неснижае-мый</w:t>
            </w:r>
            <w:proofErr w:type="spellEnd"/>
            <w:proofErr w:type="gramEnd"/>
            <w:r w:rsidRPr="00FE0174">
              <w:rPr>
                <w:sz w:val="28"/>
                <w:szCs w:val="28"/>
              </w:rPr>
              <w:t xml:space="preserve"> запас</w:t>
            </w:r>
          </w:p>
        </w:tc>
      </w:tr>
      <w:tr w:rsidR="009710E1" w:rsidRPr="00FE0174" w14:paraId="0591A77C" w14:textId="77777777" w:rsidTr="009710E1">
        <w:tblPrEx>
          <w:tblCellMar>
            <w:top w:w="0" w:type="dxa"/>
            <w:bottom w:w="0" w:type="dxa"/>
          </w:tblCellMar>
        </w:tblPrEx>
        <w:trPr>
          <w:trHeight w:val="20"/>
          <w:jc w:val="center"/>
        </w:trPr>
        <w:tc>
          <w:tcPr>
            <w:tcW w:w="41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E40DC3" w14:textId="77777777" w:rsidR="009710E1" w:rsidRDefault="009710E1" w:rsidP="002F163E">
            <w:pPr>
              <w:rPr>
                <w:sz w:val="28"/>
                <w:szCs w:val="28"/>
              </w:rPr>
            </w:pPr>
            <w:r w:rsidRPr="00216C10">
              <w:rPr>
                <w:sz w:val="28"/>
                <w:szCs w:val="28"/>
              </w:rPr>
              <w:t>МП «ГУЖКХ» (г. Новокузнецк)</w:t>
            </w:r>
            <w:r w:rsidRPr="00216C10">
              <w:rPr>
                <w:color w:val="000000"/>
                <w:sz w:val="28"/>
                <w:szCs w:val="28"/>
              </w:rPr>
              <w:t xml:space="preserve">, </w:t>
            </w:r>
            <w:r w:rsidRPr="00AC76A2">
              <w:rPr>
                <w:sz w:val="28"/>
                <w:szCs w:val="28"/>
              </w:rPr>
              <w:t xml:space="preserve">ИНН 4253026631, по узлу теплоснабжения газовая котельная 1-ой очереди </w:t>
            </w:r>
          </w:p>
          <w:p w14:paraId="41F0C5C2" w14:textId="77777777" w:rsidR="009710E1" w:rsidRPr="00FE0174" w:rsidRDefault="009710E1" w:rsidP="002F163E">
            <w:pPr>
              <w:rPr>
                <w:sz w:val="28"/>
                <w:szCs w:val="28"/>
              </w:rPr>
            </w:pPr>
            <w:r w:rsidRPr="00AC76A2">
              <w:rPr>
                <w:sz w:val="28"/>
                <w:szCs w:val="28"/>
              </w:rPr>
              <w:t>квартала №</w:t>
            </w:r>
            <w:r>
              <w:rPr>
                <w:sz w:val="28"/>
                <w:szCs w:val="28"/>
              </w:rPr>
              <w:t> </w:t>
            </w:r>
            <w:r w:rsidRPr="00AC76A2">
              <w:rPr>
                <w:sz w:val="28"/>
                <w:szCs w:val="28"/>
              </w:rPr>
              <w:t>24</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DF8E19" w14:textId="77777777" w:rsidR="009710E1" w:rsidRPr="00FE0174" w:rsidRDefault="009710E1" w:rsidP="002F163E">
            <w:pPr>
              <w:jc w:val="center"/>
              <w:rPr>
                <w:sz w:val="28"/>
                <w:szCs w:val="28"/>
              </w:rPr>
            </w:pPr>
            <w:r w:rsidRPr="00FE0174">
              <w:rPr>
                <w:color w:val="000000"/>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5B4121" w14:textId="77777777" w:rsidR="009710E1" w:rsidRPr="006D73A5" w:rsidRDefault="009710E1" w:rsidP="002F163E">
            <w:pPr>
              <w:jc w:val="center"/>
              <w:rPr>
                <w:color w:val="000000"/>
                <w:sz w:val="28"/>
                <w:szCs w:val="28"/>
              </w:rPr>
            </w:pPr>
            <w:r>
              <w:rPr>
                <w:color w:val="000000"/>
                <w:sz w:val="28"/>
                <w:szCs w:val="28"/>
              </w:rPr>
              <w:t>0,064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DE65FB" w14:textId="77777777" w:rsidR="009710E1" w:rsidRPr="006D73A5" w:rsidRDefault="009710E1" w:rsidP="002F163E">
            <w:pPr>
              <w:jc w:val="center"/>
              <w:rPr>
                <w:color w:val="000000"/>
                <w:sz w:val="28"/>
                <w:szCs w:val="28"/>
              </w:rPr>
            </w:pPr>
            <w:r>
              <w:rPr>
                <w:color w:val="000000"/>
                <w:sz w:val="28"/>
                <w:szCs w:val="28"/>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8FB239A" w14:textId="77777777" w:rsidR="009710E1" w:rsidRPr="006D73A5" w:rsidRDefault="009710E1" w:rsidP="002F163E">
            <w:pPr>
              <w:jc w:val="center"/>
              <w:rPr>
                <w:color w:val="000000"/>
                <w:sz w:val="28"/>
                <w:szCs w:val="28"/>
              </w:rPr>
            </w:pPr>
            <w:r>
              <w:rPr>
                <w:color w:val="000000"/>
                <w:sz w:val="28"/>
                <w:szCs w:val="28"/>
              </w:rPr>
              <w:t>0,064</w:t>
            </w:r>
          </w:p>
        </w:tc>
      </w:tr>
    </w:tbl>
    <w:p w14:paraId="3FD30009" w14:textId="77777777" w:rsidR="009710E1" w:rsidRPr="00B54640" w:rsidRDefault="009710E1" w:rsidP="009710E1">
      <w:pPr>
        <w:tabs>
          <w:tab w:val="left" w:pos="3375"/>
        </w:tabs>
        <w:rPr>
          <w:sz w:val="28"/>
          <w:szCs w:val="28"/>
        </w:rPr>
      </w:pPr>
    </w:p>
    <w:p w14:paraId="29E59AB8" w14:textId="77777777" w:rsidR="002A0733" w:rsidRDefault="002A0733" w:rsidP="009710E1">
      <w:pPr>
        <w:tabs>
          <w:tab w:val="left" w:pos="5580"/>
          <w:tab w:val="left" w:pos="9498"/>
        </w:tabs>
        <w:ind w:right="-569"/>
        <w:sectPr w:rsidR="002A0733" w:rsidSect="009710E1">
          <w:pgSz w:w="11906" w:h="16838"/>
          <w:pgMar w:top="709" w:right="851" w:bottom="1134" w:left="851" w:header="720" w:footer="720" w:gutter="0"/>
          <w:cols w:space="720"/>
          <w:titlePg/>
          <w:docGrid w:linePitch="326"/>
        </w:sectPr>
      </w:pPr>
    </w:p>
    <w:p w14:paraId="686D5EFB" w14:textId="35DFA674" w:rsidR="002A0733" w:rsidRDefault="002A0733" w:rsidP="002A0733">
      <w:pPr>
        <w:tabs>
          <w:tab w:val="left" w:pos="5580"/>
          <w:tab w:val="left" w:pos="9498"/>
        </w:tabs>
        <w:ind w:right="-569" w:firstLine="6521"/>
      </w:pPr>
      <w:r>
        <w:lastRenderedPageBreak/>
        <w:t>Приложение № 5 к протоколу № 53</w:t>
      </w:r>
    </w:p>
    <w:p w14:paraId="46E1B0BB" w14:textId="77777777" w:rsidR="002A0733" w:rsidRDefault="002A0733" w:rsidP="002A0733">
      <w:pPr>
        <w:tabs>
          <w:tab w:val="left" w:pos="5580"/>
          <w:tab w:val="left" w:pos="9498"/>
        </w:tabs>
        <w:ind w:right="-569" w:firstLine="6521"/>
      </w:pPr>
      <w:r>
        <w:t>заседания Правления Региональной</w:t>
      </w:r>
    </w:p>
    <w:p w14:paraId="5B45BED6" w14:textId="77777777" w:rsidR="002A0733" w:rsidRDefault="002A0733" w:rsidP="002A0733">
      <w:pPr>
        <w:tabs>
          <w:tab w:val="left" w:pos="5580"/>
          <w:tab w:val="left" w:pos="9498"/>
        </w:tabs>
        <w:ind w:right="-569" w:firstLine="6521"/>
      </w:pPr>
      <w:r>
        <w:t>энергетической комиссии</w:t>
      </w:r>
    </w:p>
    <w:p w14:paraId="3241BF7C" w14:textId="77777777" w:rsidR="002F163E" w:rsidRDefault="002A0733" w:rsidP="002A0733">
      <w:pPr>
        <w:tabs>
          <w:tab w:val="left" w:pos="5580"/>
          <w:tab w:val="left" w:pos="9498"/>
        </w:tabs>
        <w:ind w:right="-569" w:firstLine="6521"/>
      </w:pPr>
      <w:r>
        <w:t>Кузбасса от 08.09.2020</w:t>
      </w:r>
    </w:p>
    <w:p w14:paraId="1F36D2A8" w14:textId="77777777" w:rsidR="002F163E" w:rsidRDefault="002F163E" w:rsidP="002A0733">
      <w:pPr>
        <w:tabs>
          <w:tab w:val="left" w:pos="5580"/>
          <w:tab w:val="left" w:pos="9498"/>
        </w:tabs>
        <w:ind w:right="-569" w:firstLine="6521"/>
      </w:pPr>
    </w:p>
    <w:p w14:paraId="0A3E51B1" w14:textId="77777777" w:rsidR="002F163E" w:rsidRPr="002F163E" w:rsidRDefault="002F163E" w:rsidP="002F163E">
      <w:pPr>
        <w:jc w:val="center"/>
        <w:rPr>
          <w:bCs/>
          <w:iCs/>
          <w:snapToGrid w:val="0"/>
          <w:sz w:val="28"/>
          <w:szCs w:val="28"/>
        </w:rPr>
      </w:pPr>
      <w:r w:rsidRPr="002F163E">
        <w:rPr>
          <w:bCs/>
          <w:iCs/>
          <w:snapToGrid w:val="0"/>
          <w:sz w:val="28"/>
          <w:szCs w:val="28"/>
        </w:rPr>
        <w:t xml:space="preserve">Экспертное заключение </w:t>
      </w:r>
    </w:p>
    <w:p w14:paraId="13D0B5C4" w14:textId="77777777" w:rsidR="002F163E" w:rsidRPr="002F163E" w:rsidRDefault="002F163E" w:rsidP="002F163E">
      <w:pPr>
        <w:jc w:val="center"/>
        <w:rPr>
          <w:bCs/>
          <w:snapToGrid w:val="0"/>
          <w:sz w:val="28"/>
          <w:szCs w:val="28"/>
        </w:rPr>
      </w:pPr>
      <w:r w:rsidRPr="002F163E">
        <w:rPr>
          <w:bCs/>
          <w:iCs/>
          <w:snapToGrid w:val="0"/>
          <w:sz w:val="28"/>
          <w:szCs w:val="28"/>
        </w:rPr>
        <w:t>Региональной энергетической комиссии Кузбасса</w:t>
      </w:r>
      <w:r w:rsidRPr="002F163E">
        <w:rPr>
          <w:bCs/>
          <w:iCs/>
          <w:snapToGrid w:val="0"/>
          <w:sz w:val="28"/>
          <w:szCs w:val="28"/>
        </w:rPr>
        <w:br/>
      </w:r>
      <w:r w:rsidRPr="002F163E">
        <w:rPr>
          <w:bCs/>
          <w:snapToGrid w:val="0"/>
          <w:sz w:val="28"/>
          <w:szCs w:val="28"/>
          <w:lang w:val="x-none"/>
        </w:rPr>
        <w:t xml:space="preserve">по материалам, представленным </w:t>
      </w:r>
      <w:r w:rsidRPr="002F163E">
        <w:rPr>
          <w:bCs/>
          <w:snapToGrid w:val="0"/>
          <w:sz w:val="28"/>
          <w:szCs w:val="28"/>
        </w:rPr>
        <w:t>МП «ГУЖКХ» (г. Новокузнецк)</w:t>
      </w:r>
      <w:r w:rsidRPr="002F163E">
        <w:rPr>
          <w:bCs/>
          <w:snapToGrid w:val="0"/>
          <w:sz w:val="28"/>
          <w:szCs w:val="28"/>
          <w:lang w:val="x-none"/>
        </w:rPr>
        <w:t>,</w:t>
      </w:r>
      <w:r w:rsidRPr="002F163E">
        <w:rPr>
          <w:bCs/>
          <w:snapToGrid w:val="0"/>
          <w:sz w:val="28"/>
          <w:szCs w:val="28"/>
        </w:rPr>
        <w:t xml:space="preserve"> </w:t>
      </w:r>
    </w:p>
    <w:p w14:paraId="48D9D819" w14:textId="77777777" w:rsidR="002F163E" w:rsidRPr="002F163E" w:rsidRDefault="002F163E" w:rsidP="002F163E">
      <w:pPr>
        <w:jc w:val="center"/>
        <w:rPr>
          <w:bCs/>
          <w:snapToGrid w:val="0"/>
          <w:sz w:val="28"/>
          <w:szCs w:val="28"/>
        </w:rPr>
      </w:pPr>
      <w:r w:rsidRPr="002F163E">
        <w:rPr>
          <w:bCs/>
          <w:snapToGrid w:val="0"/>
          <w:sz w:val="28"/>
          <w:szCs w:val="28"/>
          <w:lang w:val="x-none"/>
        </w:rPr>
        <w:t xml:space="preserve">для установления </w:t>
      </w:r>
      <w:r w:rsidRPr="002F163E">
        <w:rPr>
          <w:bCs/>
          <w:snapToGrid w:val="0"/>
          <w:sz w:val="28"/>
          <w:szCs w:val="28"/>
        </w:rPr>
        <w:t>тарифов с коллекторов по узлу теплоснабжения газовая котельная 1-ой очереди квартала №24 (узел №2) на 2020 год.</w:t>
      </w:r>
    </w:p>
    <w:p w14:paraId="52CEC9F6" w14:textId="77777777" w:rsidR="002F163E" w:rsidRPr="002F163E" w:rsidRDefault="002F163E" w:rsidP="002F163E">
      <w:pPr>
        <w:rPr>
          <w:snapToGrid w:val="0"/>
          <w:color w:val="000000"/>
          <w:sz w:val="28"/>
          <w:szCs w:val="28"/>
          <w:lang w:val="x-none"/>
        </w:rPr>
      </w:pPr>
    </w:p>
    <w:p w14:paraId="6226C486" w14:textId="77777777" w:rsidR="002F163E" w:rsidRPr="002F163E" w:rsidRDefault="002F163E" w:rsidP="001B7F3D">
      <w:pPr>
        <w:keepNext/>
        <w:numPr>
          <w:ilvl w:val="0"/>
          <w:numId w:val="13"/>
        </w:numPr>
        <w:jc w:val="center"/>
        <w:outlineLvl w:val="0"/>
        <w:rPr>
          <w:b/>
          <w:sz w:val="28"/>
          <w:szCs w:val="28"/>
        </w:rPr>
      </w:pPr>
      <w:bookmarkStart w:id="8" w:name="_Toc49776317"/>
      <w:r w:rsidRPr="002F163E">
        <w:rPr>
          <w:b/>
          <w:snapToGrid w:val="0"/>
          <w:sz w:val="28"/>
          <w:szCs w:val="28"/>
          <w:lang w:eastAsia="en-US"/>
        </w:rPr>
        <w:t>НОРМАТИВНО-ПРАВОВАЯ БАЗА</w:t>
      </w:r>
      <w:bookmarkEnd w:id="8"/>
    </w:p>
    <w:p w14:paraId="044E2093" w14:textId="77777777" w:rsidR="002F163E" w:rsidRPr="002F163E" w:rsidRDefault="002F163E" w:rsidP="002F163E">
      <w:pPr>
        <w:tabs>
          <w:tab w:val="left" w:pos="0"/>
          <w:tab w:val="left" w:pos="7365"/>
        </w:tabs>
        <w:ind w:left="720" w:right="142"/>
        <w:jc w:val="both"/>
        <w:rPr>
          <w:color w:val="000000"/>
          <w:sz w:val="28"/>
          <w:szCs w:val="28"/>
        </w:rPr>
      </w:pPr>
    </w:p>
    <w:p w14:paraId="44445D5A"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Гражданский кодекс Российской Федерации (далее – ГК РФ);</w:t>
      </w:r>
    </w:p>
    <w:p w14:paraId="0DBE1725"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Налоговый кодекс Российской Федерации (далее - НК РФ);</w:t>
      </w:r>
    </w:p>
    <w:p w14:paraId="508AAAED"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Трудовой Кодекс Российской Федерации (далее - ТК РФ);</w:t>
      </w:r>
    </w:p>
    <w:p w14:paraId="72CC20AF"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Федеральный Закон от 17.08.1995 № 147-ФЗ «О естественных монополиях»;</w:t>
      </w:r>
    </w:p>
    <w:p w14:paraId="1C0ECA92"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 xml:space="preserve"> Федеральный закон от 27.07.2010 № 190-ФЗ «О теплоснабжении»</w:t>
      </w:r>
    </w:p>
    <w:p w14:paraId="7E7DF337"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0E87D51"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321C5B7A"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4EE2300" w14:textId="77777777" w:rsidR="002F163E" w:rsidRPr="002F163E" w:rsidRDefault="002F163E" w:rsidP="001B7F3D">
      <w:pPr>
        <w:numPr>
          <w:ilvl w:val="0"/>
          <w:numId w:val="8"/>
        </w:numPr>
        <w:tabs>
          <w:tab w:val="left" w:pos="0"/>
          <w:tab w:val="left" w:pos="567"/>
        </w:tabs>
        <w:ind w:left="567" w:right="-2" w:hanging="567"/>
        <w:jc w:val="both"/>
        <w:rPr>
          <w:color w:val="000000"/>
          <w:sz w:val="28"/>
          <w:szCs w:val="28"/>
        </w:rPr>
      </w:pPr>
      <w:r w:rsidRPr="002F163E">
        <w:rPr>
          <w:color w:val="00000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EC17C02" w14:textId="77777777" w:rsidR="002F163E" w:rsidRPr="002F163E" w:rsidRDefault="002F163E" w:rsidP="001B7F3D">
      <w:pPr>
        <w:numPr>
          <w:ilvl w:val="0"/>
          <w:numId w:val="8"/>
        </w:numPr>
        <w:spacing w:after="160"/>
        <w:ind w:left="714" w:hanging="357"/>
        <w:contextualSpacing/>
        <w:jc w:val="both"/>
        <w:rPr>
          <w:color w:val="000000"/>
          <w:sz w:val="28"/>
          <w:szCs w:val="28"/>
        </w:rPr>
      </w:pPr>
      <w:r w:rsidRPr="002F163E">
        <w:rPr>
          <w:color w:val="000000"/>
          <w:sz w:val="28"/>
          <w:szCs w:val="28"/>
        </w:rPr>
        <w:t>Постановление Правительства РФ от 06.09.2012 № 889 (ред. от 06.08.2014) «О выводе в ремонт и из эксплуатации источников тепловой энергии и тепловых сетей» (вместе с «Правилами вывода в ремонт и из эксплуатации источников тепловой энергии и тепловых сетей»);</w:t>
      </w:r>
    </w:p>
    <w:p w14:paraId="1FBF3DBB" w14:textId="77777777" w:rsidR="002F163E" w:rsidRPr="002F163E" w:rsidRDefault="002F163E" w:rsidP="002F163E">
      <w:pPr>
        <w:tabs>
          <w:tab w:val="left" w:pos="0"/>
          <w:tab w:val="left" w:pos="567"/>
        </w:tabs>
        <w:ind w:left="567" w:right="-2"/>
        <w:jc w:val="both"/>
        <w:rPr>
          <w:color w:val="000000"/>
          <w:sz w:val="28"/>
          <w:szCs w:val="28"/>
        </w:rPr>
      </w:pPr>
    </w:p>
    <w:p w14:paraId="06B00315" w14:textId="77777777" w:rsidR="002F163E" w:rsidRPr="002F163E" w:rsidRDefault="002F163E" w:rsidP="001B7F3D">
      <w:pPr>
        <w:numPr>
          <w:ilvl w:val="0"/>
          <w:numId w:val="8"/>
        </w:numPr>
        <w:tabs>
          <w:tab w:val="left" w:pos="567"/>
        </w:tabs>
        <w:ind w:left="567" w:right="-2" w:hanging="567"/>
        <w:jc w:val="both"/>
        <w:rPr>
          <w:color w:val="000000"/>
          <w:sz w:val="28"/>
          <w:szCs w:val="28"/>
        </w:rPr>
      </w:pPr>
      <w:r w:rsidRPr="002F163E">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972EF6F" w14:textId="77777777" w:rsidR="002F163E" w:rsidRPr="002F163E" w:rsidRDefault="002F163E" w:rsidP="001B7F3D">
      <w:pPr>
        <w:numPr>
          <w:ilvl w:val="0"/>
          <w:numId w:val="8"/>
        </w:numPr>
        <w:tabs>
          <w:tab w:val="left" w:pos="567"/>
        </w:tabs>
        <w:ind w:left="567" w:right="-2" w:hanging="567"/>
        <w:jc w:val="both"/>
        <w:rPr>
          <w:color w:val="000000"/>
          <w:sz w:val="28"/>
          <w:szCs w:val="28"/>
        </w:rPr>
      </w:pPr>
      <w:r w:rsidRPr="002F163E">
        <w:rPr>
          <w:color w:val="000000"/>
          <w:sz w:val="28"/>
          <w:szCs w:val="28"/>
        </w:rPr>
        <w:lastRenderedPageBreak/>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39582EA5" w14:textId="77777777" w:rsidR="002F163E" w:rsidRPr="002F163E" w:rsidRDefault="002F163E" w:rsidP="001B7F3D">
      <w:pPr>
        <w:numPr>
          <w:ilvl w:val="0"/>
          <w:numId w:val="8"/>
        </w:numPr>
        <w:tabs>
          <w:tab w:val="left" w:pos="567"/>
        </w:tabs>
        <w:ind w:left="567" w:right="-2" w:hanging="567"/>
        <w:jc w:val="both"/>
        <w:rPr>
          <w:color w:val="000000"/>
          <w:sz w:val="28"/>
          <w:szCs w:val="28"/>
        </w:rPr>
      </w:pPr>
      <w:r w:rsidRPr="002F163E">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7024810" w14:textId="77777777" w:rsidR="002F163E" w:rsidRPr="002F163E" w:rsidRDefault="002F163E" w:rsidP="002F163E">
      <w:pPr>
        <w:tabs>
          <w:tab w:val="left" w:pos="567"/>
        </w:tabs>
        <w:ind w:left="567" w:right="-2"/>
        <w:jc w:val="both"/>
        <w:rPr>
          <w:color w:val="000000"/>
          <w:sz w:val="28"/>
          <w:szCs w:val="28"/>
        </w:rPr>
      </w:pPr>
    </w:p>
    <w:p w14:paraId="7D93324D" w14:textId="77777777" w:rsidR="002F163E" w:rsidRPr="002F163E" w:rsidRDefault="002F163E" w:rsidP="002F163E">
      <w:pPr>
        <w:ind w:right="-2" w:firstLine="709"/>
        <w:contextualSpacing/>
        <w:jc w:val="both"/>
        <w:rPr>
          <w:color w:val="000000"/>
          <w:sz w:val="28"/>
          <w:szCs w:val="28"/>
        </w:rPr>
      </w:pPr>
      <w:r w:rsidRPr="002F163E">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19.09.2019, опубликованным на официальном сайте Минэкономразвития РФ от 30.09.2019, в соответствии с которым, ИПЦ на 2020 год составит 103,0.</w:t>
      </w:r>
    </w:p>
    <w:p w14:paraId="12FD9F6C" w14:textId="77777777" w:rsidR="002F163E" w:rsidRPr="002F163E" w:rsidRDefault="002F163E" w:rsidP="002F163E">
      <w:pPr>
        <w:ind w:firstLine="708"/>
        <w:jc w:val="both"/>
        <w:rPr>
          <w:sz w:val="28"/>
          <w:szCs w:val="28"/>
        </w:rPr>
      </w:pPr>
      <w:r w:rsidRPr="002F163E">
        <w:rPr>
          <w:sz w:val="28"/>
          <w:szCs w:val="28"/>
        </w:rPr>
        <w:t>МП «ГУЖКХ» (г. Новокузнецк) – далее предприятие,</w:t>
      </w:r>
      <w:r w:rsidRPr="002F163E">
        <w:rPr>
          <w:color w:val="000000"/>
          <w:sz w:val="28"/>
          <w:szCs w:val="28"/>
        </w:rPr>
        <w:t xml:space="preserve"> обратилось в Региональную энергетическую комиссию Кузбасса (исх. № 155 от 27.07.2020, </w:t>
      </w:r>
      <w:proofErr w:type="spellStart"/>
      <w:r w:rsidRPr="002F163E">
        <w:rPr>
          <w:color w:val="000000"/>
          <w:sz w:val="28"/>
          <w:szCs w:val="28"/>
        </w:rPr>
        <w:t>вх</w:t>
      </w:r>
      <w:proofErr w:type="spellEnd"/>
      <w:r w:rsidRPr="002F163E">
        <w:rPr>
          <w:color w:val="000000"/>
          <w:sz w:val="28"/>
          <w:szCs w:val="28"/>
        </w:rPr>
        <w:t>. РЭК Кузбасса № 3281 от 27.07.2020) для утверждения тарифов на тепловую энергию с коллекторов</w:t>
      </w:r>
      <w:r w:rsidRPr="002F163E">
        <w:rPr>
          <w:snapToGrid w:val="0"/>
          <w:sz w:val="28"/>
          <w:szCs w:val="28"/>
        </w:rPr>
        <w:t xml:space="preserve"> по узлу теплоснабжения газовая котельная 1-ой очереди квартала №24 </w:t>
      </w:r>
      <w:r w:rsidRPr="002F163E">
        <w:rPr>
          <w:color w:val="000000"/>
          <w:sz w:val="28"/>
          <w:szCs w:val="28"/>
        </w:rPr>
        <w:t>на 2020 год, находящейся по адресу пр. Авиаторов, 1-В (далее узел № 2).</w:t>
      </w:r>
      <w:r w:rsidRPr="002F163E">
        <w:rPr>
          <w:sz w:val="28"/>
          <w:szCs w:val="28"/>
        </w:rPr>
        <w:t>Региональной энергетической комиссией Кузбасса открыто тарифное дело «№ РЭК/159-МП ГУЖКХ-2020 от 29.07.2020. Решением органа регулирования, выбран метод экономически обоснованных расходов.</w:t>
      </w:r>
    </w:p>
    <w:p w14:paraId="26D9B7FF" w14:textId="77777777" w:rsidR="002F163E" w:rsidRPr="002F163E" w:rsidRDefault="002F163E" w:rsidP="002F163E">
      <w:pPr>
        <w:ind w:right="-2" w:firstLine="709"/>
        <w:contextualSpacing/>
        <w:jc w:val="both"/>
        <w:rPr>
          <w:sz w:val="28"/>
          <w:szCs w:val="28"/>
        </w:rPr>
      </w:pPr>
      <w:r w:rsidRPr="002F163E">
        <w:rPr>
          <w:sz w:val="28"/>
          <w:szCs w:val="28"/>
        </w:rPr>
        <w:t>Тарифы предприятия подлежат регулированию, согласно положениям статьи 8 Федерального закона от 27.07.2010 № 190-ФЗ «О теплоснабжении», и п. 4 Основ ценообразования,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населения и приравненным к нему категориям потребителей.</w:t>
      </w:r>
    </w:p>
    <w:p w14:paraId="0974693D" w14:textId="77777777" w:rsidR="002F163E" w:rsidRPr="002F163E" w:rsidRDefault="002F163E" w:rsidP="002F163E">
      <w:pPr>
        <w:ind w:right="-2" w:firstLine="709"/>
        <w:contextualSpacing/>
        <w:jc w:val="both"/>
        <w:rPr>
          <w:color w:val="000000"/>
          <w:sz w:val="28"/>
          <w:szCs w:val="28"/>
        </w:rPr>
      </w:pPr>
      <w:r w:rsidRPr="002F163E">
        <w:rPr>
          <w:color w:val="000000"/>
          <w:sz w:val="28"/>
          <w:szCs w:val="28"/>
        </w:rPr>
        <w:t>Вся нормативно – методическая основа используется в редакции, действующей на момент проведения экспертизы.</w:t>
      </w:r>
    </w:p>
    <w:p w14:paraId="51F5F418" w14:textId="77777777" w:rsidR="002F163E" w:rsidRPr="002F163E" w:rsidRDefault="002F163E" w:rsidP="002F163E">
      <w:pPr>
        <w:ind w:right="-2" w:firstLine="709"/>
        <w:contextualSpacing/>
        <w:jc w:val="both"/>
        <w:rPr>
          <w:color w:val="000000"/>
          <w:sz w:val="28"/>
          <w:szCs w:val="28"/>
        </w:rPr>
      </w:pPr>
      <w:r w:rsidRPr="002F163E">
        <w:rPr>
          <w:color w:val="000000"/>
          <w:sz w:val="28"/>
          <w:szCs w:val="28"/>
        </w:rPr>
        <w:t>Все расчеты экспертной группы содержатся в расчетном файле, который на электронном носителе приобщается к данному экспертному заключению.</w:t>
      </w:r>
    </w:p>
    <w:p w14:paraId="63A219A1" w14:textId="77777777" w:rsidR="002F163E" w:rsidRPr="002F163E" w:rsidRDefault="002F163E" w:rsidP="002F163E">
      <w:pPr>
        <w:ind w:right="-2" w:firstLine="709"/>
        <w:contextualSpacing/>
        <w:jc w:val="both"/>
        <w:rPr>
          <w:sz w:val="28"/>
          <w:szCs w:val="28"/>
        </w:rPr>
      </w:pPr>
    </w:p>
    <w:p w14:paraId="5CBE1851" w14:textId="77777777" w:rsidR="002F163E" w:rsidRPr="002F163E" w:rsidRDefault="002F163E" w:rsidP="001B7F3D">
      <w:pPr>
        <w:keepNext/>
        <w:numPr>
          <w:ilvl w:val="0"/>
          <w:numId w:val="13"/>
        </w:numPr>
        <w:jc w:val="center"/>
        <w:outlineLvl w:val="0"/>
        <w:rPr>
          <w:b/>
          <w:snapToGrid w:val="0"/>
          <w:sz w:val="28"/>
          <w:szCs w:val="28"/>
          <w:lang w:eastAsia="en-US"/>
        </w:rPr>
      </w:pPr>
      <w:bookmarkStart w:id="9" w:name="_Toc500261374"/>
      <w:bookmarkStart w:id="10" w:name="_Toc49776318"/>
      <w:bookmarkStart w:id="11" w:name="_Hlk17816894"/>
      <w:r w:rsidRPr="002F163E">
        <w:rPr>
          <w:b/>
          <w:snapToGrid w:val="0"/>
          <w:sz w:val="28"/>
          <w:szCs w:val="28"/>
          <w:lang w:eastAsia="en-US"/>
        </w:rPr>
        <w:t>О</w:t>
      </w:r>
      <w:bookmarkEnd w:id="9"/>
      <w:r w:rsidRPr="002F163E">
        <w:rPr>
          <w:b/>
          <w:snapToGrid w:val="0"/>
          <w:sz w:val="28"/>
          <w:szCs w:val="28"/>
          <w:lang w:eastAsia="en-US"/>
        </w:rPr>
        <w:t>БЩАЯ ХАРАКТЕРИСТИКА ПРЕДПРИЯТИЯ</w:t>
      </w:r>
      <w:bookmarkEnd w:id="10"/>
    </w:p>
    <w:p w14:paraId="03B7CBAC" w14:textId="77777777" w:rsidR="002F163E" w:rsidRPr="002F163E" w:rsidRDefault="002F163E" w:rsidP="002F163E">
      <w:pPr>
        <w:rPr>
          <w:sz w:val="28"/>
          <w:szCs w:val="28"/>
          <w:lang w:eastAsia="en-US"/>
        </w:rPr>
      </w:pPr>
    </w:p>
    <w:bookmarkEnd w:id="11"/>
    <w:p w14:paraId="3D0D3CB5" w14:textId="77777777" w:rsidR="002F163E" w:rsidRPr="002F163E" w:rsidRDefault="002F163E" w:rsidP="002F163E">
      <w:pPr>
        <w:ind w:right="-2" w:firstLine="708"/>
        <w:contextualSpacing/>
        <w:jc w:val="both"/>
        <w:rPr>
          <w:sz w:val="28"/>
          <w:szCs w:val="28"/>
        </w:rPr>
      </w:pPr>
      <w:r w:rsidRPr="002F163E">
        <w:rPr>
          <w:sz w:val="28"/>
          <w:szCs w:val="28"/>
        </w:rPr>
        <w:t xml:space="preserve">Основным видом деятельности МП «ГУЖКХ» является производство тепловой энергии. </w:t>
      </w:r>
    </w:p>
    <w:p w14:paraId="3FDEC093" w14:textId="77777777" w:rsidR="002F163E" w:rsidRPr="002F163E" w:rsidRDefault="002F163E" w:rsidP="002F163E">
      <w:pPr>
        <w:ind w:right="-2" w:firstLine="708"/>
        <w:contextualSpacing/>
        <w:jc w:val="both"/>
        <w:rPr>
          <w:sz w:val="28"/>
          <w:szCs w:val="28"/>
        </w:rPr>
      </w:pPr>
      <w:r w:rsidRPr="002F163E">
        <w:rPr>
          <w:sz w:val="28"/>
          <w:szCs w:val="28"/>
        </w:rPr>
        <w:t>Предприятие уже эксплуатирует одну газовую котельную с 19.04.2018, находящейся по адресу пр. Авиаторов, 56А (узел №1) по которой раннее установлены тарифы на долгосрочный период регулирования (2019-2021), то есть с 01.07.2020 тариф установлен в размере 1 153,76 руб./Гкал.</w:t>
      </w:r>
    </w:p>
    <w:p w14:paraId="5F8E928E" w14:textId="77777777" w:rsidR="002F163E" w:rsidRPr="002F163E" w:rsidRDefault="002F163E" w:rsidP="002F163E">
      <w:pPr>
        <w:ind w:firstLine="708"/>
        <w:jc w:val="both"/>
        <w:rPr>
          <w:color w:val="000000"/>
          <w:sz w:val="28"/>
          <w:szCs w:val="28"/>
        </w:rPr>
      </w:pPr>
      <w:r w:rsidRPr="002F163E">
        <w:rPr>
          <w:sz w:val="28"/>
          <w:szCs w:val="28"/>
        </w:rPr>
        <w:t>МП «ГУЖКХ»</w:t>
      </w:r>
      <w:r w:rsidRPr="002F163E">
        <w:rPr>
          <w:color w:val="000000"/>
          <w:sz w:val="28"/>
          <w:szCs w:val="28"/>
        </w:rPr>
        <w:t xml:space="preserve"> обратилось в Региональную энергетическую комиссию Кузбасс (исх. № 155 от 27.07.2020, </w:t>
      </w:r>
      <w:proofErr w:type="spellStart"/>
      <w:r w:rsidRPr="002F163E">
        <w:rPr>
          <w:color w:val="000000"/>
          <w:sz w:val="28"/>
          <w:szCs w:val="28"/>
        </w:rPr>
        <w:t>вх</w:t>
      </w:r>
      <w:proofErr w:type="spellEnd"/>
      <w:r w:rsidRPr="002F163E">
        <w:rPr>
          <w:color w:val="000000"/>
          <w:sz w:val="28"/>
          <w:szCs w:val="28"/>
        </w:rPr>
        <w:t>. РЭК КО № 3281 от 27.07.2020) для утверждения тарифов на тепловую энергию с коллекторов</w:t>
      </w:r>
      <w:r w:rsidRPr="002F163E">
        <w:rPr>
          <w:snapToGrid w:val="0"/>
          <w:sz w:val="28"/>
          <w:szCs w:val="28"/>
        </w:rPr>
        <w:t xml:space="preserve"> </w:t>
      </w:r>
      <w:r w:rsidRPr="002F163E">
        <w:rPr>
          <w:b/>
          <w:bCs/>
          <w:snapToGrid w:val="0"/>
          <w:sz w:val="28"/>
          <w:szCs w:val="28"/>
        </w:rPr>
        <w:t xml:space="preserve">по узлу </w:t>
      </w:r>
      <w:r w:rsidRPr="002F163E">
        <w:rPr>
          <w:b/>
          <w:bCs/>
          <w:snapToGrid w:val="0"/>
          <w:sz w:val="28"/>
          <w:szCs w:val="28"/>
        </w:rPr>
        <w:lastRenderedPageBreak/>
        <w:t xml:space="preserve">теплоснабжения газовая котельная 1-ой очереди квартала №24 пр. Авиаторов, 1-В </w:t>
      </w:r>
      <w:r w:rsidRPr="002F163E">
        <w:rPr>
          <w:snapToGrid w:val="0"/>
          <w:sz w:val="28"/>
          <w:szCs w:val="28"/>
        </w:rPr>
        <w:t>(узел № 2)</w:t>
      </w:r>
      <w:r w:rsidRPr="002F163E">
        <w:rPr>
          <w:b/>
          <w:bCs/>
          <w:snapToGrid w:val="0"/>
          <w:sz w:val="28"/>
          <w:szCs w:val="28"/>
        </w:rPr>
        <w:t xml:space="preserve"> </w:t>
      </w:r>
      <w:r w:rsidRPr="002F163E">
        <w:rPr>
          <w:color w:val="000000"/>
          <w:sz w:val="28"/>
          <w:szCs w:val="28"/>
        </w:rPr>
        <w:t>на 2020 год.</w:t>
      </w:r>
    </w:p>
    <w:p w14:paraId="7B99328A" w14:textId="77777777" w:rsidR="002F163E" w:rsidRPr="002F163E" w:rsidRDefault="002F163E" w:rsidP="002F163E">
      <w:pPr>
        <w:ind w:firstLine="708"/>
        <w:jc w:val="both"/>
        <w:rPr>
          <w:color w:val="000000"/>
          <w:sz w:val="28"/>
          <w:szCs w:val="28"/>
        </w:rPr>
      </w:pPr>
      <w:r w:rsidRPr="002F163E">
        <w:rPr>
          <w:color w:val="000000"/>
          <w:sz w:val="28"/>
          <w:szCs w:val="28"/>
        </w:rPr>
        <w:t>Тепловая энергия по обоим узлам теплоснабжения реализуется ООО «</w:t>
      </w:r>
      <w:proofErr w:type="spellStart"/>
      <w:r w:rsidRPr="002F163E">
        <w:rPr>
          <w:color w:val="000000"/>
          <w:sz w:val="28"/>
          <w:szCs w:val="28"/>
        </w:rPr>
        <w:t>КузнецкТеплоСбыт</w:t>
      </w:r>
      <w:proofErr w:type="spellEnd"/>
      <w:r w:rsidRPr="002F163E">
        <w:rPr>
          <w:color w:val="000000"/>
          <w:sz w:val="28"/>
          <w:szCs w:val="28"/>
        </w:rPr>
        <w:t>».</w:t>
      </w:r>
    </w:p>
    <w:p w14:paraId="3F34D9FC" w14:textId="77777777" w:rsidR="002F163E" w:rsidRPr="002F163E" w:rsidRDefault="002F163E" w:rsidP="002F163E">
      <w:pPr>
        <w:ind w:right="-2" w:firstLine="708"/>
        <w:contextualSpacing/>
        <w:jc w:val="both"/>
        <w:rPr>
          <w:sz w:val="28"/>
          <w:szCs w:val="28"/>
        </w:rPr>
      </w:pPr>
      <w:r w:rsidRPr="002F163E">
        <w:rPr>
          <w:sz w:val="28"/>
          <w:szCs w:val="28"/>
        </w:rPr>
        <w:t xml:space="preserve">Газовая котельная (узел №2) закреплена за МП «ГУЖКХ» на праве хозяйственного ведения на основании Приказа КУМИ Администрации города Новокузнецка от 10.07.2019 № 455 «О закреплении газовой котельной за МП «ГУЖКХ» на праве хозяйственного ведения» (приказ КУМИ г. Новокузнецка от 10.07.2019 №455, стр. 107, том 1). Газовая котельная установленной мощностью 11,1 МВт. Корректировка с уменьшением установленной мощности до 8,6 МВт, площадью 335,6 м2, кадастровый номер 42:30:0602068:34 с оборудованием: </w:t>
      </w:r>
    </w:p>
    <w:p w14:paraId="699B6A24" w14:textId="77777777" w:rsidR="002F163E" w:rsidRPr="002F163E" w:rsidRDefault="002F163E" w:rsidP="002F163E">
      <w:pPr>
        <w:ind w:right="-2" w:firstLine="708"/>
        <w:contextualSpacing/>
        <w:jc w:val="both"/>
        <w:rPr>
          <w:sz w:val="28"/>
          <w:szCs w:val="28"/>
        </w:rPr>
      </w:pPr>
    </w:p>
    <w:p w14:paraId="0A43DFDE" w14:textId="77777777" w:rsidR="002F163E" w:rsidRPr="002F163E" w:rsidRDefault="002F163E" w:rsidP="002F163E">
      <w:pPr>
        <w:ind w:right="-2" w:firstLine="708"/>
        <w:contextualSpacing/>
        <w:jc w:val="right"/>
        <w:rPr>
          <w:sz w:val="22"/>
          <w:szCs w:val="22"/>
        </w:rPr>
      </w:pPr>
      <w:r w:rsidRPr="002F163E">
        <w:rPr>
          <w:sz w:val="22"/>
          <w:szCs w:val="22"/>
        </w:rPr>
        <w:t>Приложение к приказу КУМИ г. Новокузнецка от 10.07.2019 №455</w:t>
      </w:r>
    </w:p>
    <w:tbl>
      <w:tblPr>
        <w:tblStyle w:val="af"/>
        <w:tblW w:w="0" w:type="auto"/>
        <w:tblLayout w:type="fixed"/>
        <w:tblLook w:val="04A0" w:firstRow="1" w:lastRow="0" w:firstColumn="1" w:lastColumn="0" w:noHBand="0" w:noVBand="1"/>
      </w:tblPr>
      <w:tblGrid>
        <w:gridCol w:w="779"/>
        <w:gridCol w:w="4745"/>
        <w:gridCol w:w="1701"/>
        <w:gridCol w:w="2583"/>
      </w:tblGrid>
      <w:tr w:rsidR="002F163E" w:rsidRPr="002F163E" w14:paraId="377612ED" w14:textId="77777777" w:rsidTr="002F163E">
        <w:trPr>
          <w:trHeight w:val="762"/>
        </w:trPr>
        <w:tc>
          <w:tcPr>
            <w:tcW w:w="779" w:type="dxa"/>
            <w:vAlign w:val="center"/>
          </w:tcPr>
          <w:p w14:paraId="68EFF3A1" w14:textId="77777777" w:rsidR="002F163E" w:rsidRPr="002F163E" w:rsidRDefault="002F163E" w:rsidP="002F163E">
            <w:pPr>
              <w:ind w:right="-2"/>
              <w:contextualSpacing/>
              <w:jc w:val="center"/>
            </w:pPr>
            <w:r w:rsidRPr="002F163E">
              <w:t>№ п/п</w:t>
            </w:r>
          </w:p>
        </w:tc>
        <w:tc>
          <w:tcPr>
            <w:tcW w:w="4745" w:type="dxa"/>
            <w:vAlign w:val="center"/>
          </w:tcPr>
          <w:p w14:paraId="5862593A" w14:textId="77777777" w:rsidR="002F163E" w:rsidRPr="002F163E" w:rsidRDefault="002F163E" w:rsidP="002F163E">
            <w:pPr>
              <w:ind w:right="-2"/>
              <w:contextualSpacing/>
              <w:jc w:val="center"/>
            </w:pPr>
            <w:r w:rsidRPr="002F163E">
              <w:t>Наименование объекта</w:t>
            </w:r>
          </w:p>
        </w:tc>
        <w:tc>
          <w:tcPr>
            <w:tcW w:w="1701" w:type="dxa"/>
            <w:vAlign w:val="center"/>
          </w:tcPr>
          <w:p w14:paraId="5005FBEF" w14:textId="77777777" w:rsidR="002F163E" w:rsidRPr="002F163E" w:rsidRDefault="002F163E" w:rsidP="002F163E">
            <w:pPr>
              <w:ind w:right="-2"/>
              <w:contextualSpacing/>
              <w:jc w:val="center"/>
            </w:pPr>
            <w:r w:rsidRPr="002F163E">
              <w:t>Количество</w:t>
            </w:r>
          </w:p>
        </w:tc>
        <w:tc>
          <w:tcPr>
            <w:tcW w:w="2583" w:type="dxa"/>
            <w:vAlign w:val="center"/>
          </w:tcPr>
          <w:p w14:paraId="109ECEF4" w14:textId="77777777" w:rsidR="002F163E" w:rsidRPr="002F163E" w:rsidRDefault="002F163E" w:rsidP="002F163E">
            <w:pPr>
              <w:ind w:right="-2"/>
              <w:contextualSpacing/>
              <w:jc w:val="center"/>
            </w:pPr>
            <w:r w:rsidRPr="002F163E">
              <w:t>Стоимость, руб.</w:t>
            </w:r>
          </w:p>
        </w:tc>
      </w:tr>
      <w:tr w:rsidR="002F163E" w:rsidRPr="002F163E" w14:paraId="28EB13C3" w14:textId="77777777" w:rsidTr="002F163E">
        <w:trPr>
          <w:trHeight w:val="300"/>
        </w:trPr>
        <w:tc>
          <w:tcPr>
            <w:tcW w:w="779" w:type="dxa"/>
          </w:tcPr>
          <w:p w14:paraId="47C0CEFC" w14:textId="77777777" w:rsidR="002F163E" w:rsidRPr="002F163E" w:rsidRDefault="002F163E" w:rsidP="002F163E">
            <w:pPr>
              <w:ind w:right="-2"/>
              <w:contextualSpacing/>
              <w:jc w:val="center"/>
            </w:pPr>
            <w:r w:rsidRPr="002F163E">
              <w:t>1</w:t>
            </w:r>
          </w:p>
        </w:tc>
        <w:tc>
          <w:tcPr>
            <w:tcW w:w="4745" w:type="dxa"/>
            <w:hideMark/>
          </w:tcPr>
          <w:p w14:paraId="4AD17EED" w14:textId="77777777" w:rsidR="002F163E" w:rsidRPr="002F163E" w:rsidRDefault="002F163E" w:rsidP="002F163E">
            <w:pPr>
              <w:ind w:right="-2"/>
              <w:contextualSpacing/>
              <w:jc w:val="both"/>
            </w:pPr>
            <w:r w:rsidRPr="002F163E">
              <w:t xml:space="preserve">Газовая котельная </w:t>
            </w:r>
          </w:p>
        </w:tc>
        <w:tc>
          <w:tcPr>
            <w:tcW w:w="1701" w:type="dxa"/>
            <w:hideMark/>
          </w:tcPr>
          <w:p w14:paraId="61FF1AB8" w14:textId="77777777" w:rsidR="002F163E" w:rsidRPr="002F163E" w:rsidRDefault="002F163E" w:rsidP="002F163E">
            <w:pPr>
              <w:ind w:right="-2"/>
              <w:contextualSpacing/>
              <w:jc w:val="center"/>
            </w:pPr>
            <w:r w:rsidRPr="002F163E">
              <w:t>1 комплект</w:t>
            </w:r>
          </w:p>
        </w:tc>
        <w:tc>
          <w:tcPr>
            <w:tcW w:w="2583" w:type="dxa"/>
          </w:tcPr>
          <w:p w14:paraId="12B0EFC5" w14:textId="77777777" w:rsidR="002F163E" w:rsidRPr="002F163E" w:rsidRDefault="002F163E" w:rsidP="002F163E">
            <w:pPr>
              <w:ind w:right="-2"/>
              <w:contextualSpacing/>
              <w:jc w:val="center"/>
            </w:pPr>
            <w:r w:rsidRPr="002F163E">
              <w:t>71 213 610,00</w:t>
            </w:r>
          </w:p>
        </w:tc>
      </w:tr>
      <w:tr w:rsidR="002F163E" w:rsidRPr="002F163E" w14:paraId="776D1A8C" w14:textId="77777777" w:rsidTr="002F163E">
        <w:trPr>
          <w:trHeight w:val="300"/>
        </w:trPr>
        <w:tc>
          <w:tcPr>
            <w:tcW w:w="779" w:type="dxa"/>
          </w:tcPr>
          <w:p w14:paraId="5D61E659" w14:textId="77777777" w:rsidR="002F163E" w:rsidRPr="002F163E" w:rsidRDefault="002F163E" w:rsidP="002F163E">
            <w:pPr>
              <w:ind w:right="-2"/>
              <w:contextualSpacing/>
              <w:jc w:val="center"/>
            </w:pPr>
            <w:r w:rsidRPr="002F163E">
              <w:t>2</w:t>
            </w:r>
          </w:p>
        </w:tc>
        <w:tc>
          <w:tcPr>
            <w:tcW w:w="4745" w:type="dxa"/>
          </w:tcPr>
          <w:p w14:paraId="0FCEBB41" w14:textId="77777777" w:rsidR="002F163E" w:rsidRPr="002F163E" w:rsidRDefault="002F163E" w:rsidP="002F163E">
            <w:pPr>
              <w:ind w:right="-2"/>
              <w:contextualSpacing/>
              <w:jc w:val="both"/>
            </w:pPr>
            <w:r w:rsidRPr="002F163E">
              <w:t>Аварийный топливный резервуар газовой котельной</w:t>
            </w:r>
          </w:p>
        </w:tc>
        <w:tc>
          <w:tcPr>
            <w:tcW w:w="1701" w:type="dxa"/>
          </w:tcPr>
          <w:p w14:paraId="08F254B4" w14:textId="77777777" w:rsidR="002F163E" w:rsidRPr="002F163E" w:rsidRDefault="002F163E" w:rsidP="002F163E">
            <w:pPr>
              <w:ind w:right="-2"/>
              <w:contextualSpacing/>
              <w:jc w:val="center"/>
            </w:pPr>
            <w:r w:rsidRPr="002F163E">
              <w:t>1 штука</w:t>
            </w:r>
          </w:p>
        </w:tc>
        <w:tc>
          <w:tcPr>
            <w:tcW w:w="2583" w:type="dxa"/>
          </w:tcPr>
          <w:p w14:paraId="53A837AF" w14:textId="77777777" w:rsidR="002F163E" w:rsidRPr="002F163E" w:rsidRDefault="002F163E" w:rsidP="002F163E">
            <w:pPr>
              <w:ind w:right="-2"/>
              <w:contextualSpacing/>
              <w:jc w:val="center"/>
            </w:pPr>
            <w:r w:rsidRPr="002F163E">
              <w:t>2 445 275,31</w:t>
            </w:r>
          </w:p>
        </w:tc>
      </w:tr>
      <w:tr w:rsidR="002F163E" w:rsidRPr="002F163E" w14:paraId="0AAA7BFC" w14:textId="77777777" w:rsidTr="002F163E">
        <w:trPr>
          <w:trHeight w:val="300"/>
        </w:trPr>
        <w:tc>
          <w:tcPr>
            <w:tcW w:w="779" w:type="dxa"/>
          </w:tcPr>
          <w:p w14:paraId="2FA0753B" w14:textId="77777777" w:rsidR="002F163E" w:rsidRPr="002F163E" w:rsidRDefault="002F163E" w:rsidP="002F163E">
            <w:pPr>
              <w:ind w:right="-2"/>
              <w:contextualSpacing/>
              <w:jc w:val="center"/>
            </w:pPr>
            <w:r w:rsidRPr="002F163E">
              <w:t>3</w:t>
            </w:r>
          </w:p>
        </w:tc>
        <w:tc>
          <w:tcPr>
            <w:tcW w:w="4745" w:type="dxa"/>
            <w:hideMark/>
          </w:tcPr>
          <w:p w14:paraId="39BE2263" w14:textId="77777777" w:rsidR="002F163E" w:rsidRPr="002F163E" w:rsidRDefault="002F163E" w:rsidP="002F163E">
            <w:pPr>
              <w:ind w:right="-2"/>
              <w:contextualSpacing/>
              <w:jc w:val="both"/>
            </w:pPr>
            <w:r w:rsidRPr="002F163E">
              <w:t>Сеть теплоснабжения (труба стальная D 250 мм) газовой котельной</w:t>
            </w:r>
          </w:p>
        </w:tc>
        <w:tc>
          <w:tcPr>
            <w:tcW w:w="1701" w:type="dxa"/>
            <w:hideMark/>
          </w:tcPr>
          <w:p w14:paraId="4E3A1485" w14:textId="77777777" w:rsidR="002F163E" w:rsidRPr="002F163E" w:rsidRDefault="002F163E" w:rsidP="002F163E">
            <w:pPr>
              <w:ind w:right="-2"/>
              <w:contextualSpacing/>
              <w:jc w:val="center"/>
            </w:pPr>
            <w:r w:rsidRPr="002F163E">
              <w:t>52,15 м</w:t>
            </w:r>
          </w:p>
        </w:tc>
        <w:tc>
          <w:tcPr>
            <w:tcW w:w="2583" w:type="dxa"/>
          </w:tcPr>
          <w:p w14:paraId="25320304" w14:textId="77777777" w:rsidR="002F163E" w:rsidRPr="002F163E" w:rsidRDefault="002F163E" w:rsidP="002F163E">
            <w:pPr>
              <w:ind w:right="-2"/>
              <w:contextualSpacing/>
              <w:jc w:val="center"/>
            </w:pPr>
            <w:r w:rsidRPr="002F163E">
              <w:t>2 685 238,14</w:t>
            </w:r>
          </w:p>
        </w:tc>
      </w:tr>
      <w:tr w:rsidR="002F163E" w:rsidRPr="002F163E" w14:paraId="007E052F" w14:textId="77777777" w:rsidTr="002F163E">
        <w:trPr>
          <w:trHeight w:val="300"/>
        </w:trPr>
        <w:tc>
          <w:tcPr>
            <w:tcW w:w="779" w:type="dxa"/>
          </w:tcPr>
          <w:p w14:paraId="4963299E" w14:textId="77777777" w:rsidR="002F163E" w:rsidRPr="002F163E" w:rsidRDefault="002F163E" w:rsidP="002F163E">
            <w:pPr>
              <w:ind w:right="-2"/>
              <w:contextualSpacing/>
              <w:jc w:val="center"/>
            </w:pPr>
            <w:r w:rsidRPr="002F163E">
              <w:t>4</w:t>
            </w:r>
          </w:p>
        </w:tc>
        <w:tc>
          <w:tcPr>
            <w:tcW w:w="4745" w:type="dxa"/>
          </w:tcPr>
          <w:p w14:paraId="7C407FA4" w14:textId="77777777" w:rsidR="002F163E" w:rsidRPr="002F163E" w:rsidRDefault="002F163E" w:rsidP="002F163E">
            <w:pPr>
              <w:ind w:right="-2"/>
              <w:contextualSpacing/>
              <w:jc w:val="both"/>
            </w:pPr>
            <w:r w:rsidRPr="002F163E">
              <w:t>Сеть наружного электроснабжения (кабель ААШВ-1-4х150) газовой котельной</w:t>
            </w:r>
          </w:p>
        </w:tc>
        <w:tc>
          <w:tcPr>
            <w:tcW w:w="1701" w:type="dxa"/>
          </w:tcPr>
          <w:p w14:paraId="516DB056" w14:textId="77777777" w:rsidR="002F163E" w:rsidRPr="002F163E" w:rsidRDefault="002F163E" w:rsidP="002F163E">
            <w:pPr>
              <w:ind w:right="-2"/>
              <w:contextualSpacing/>
              <w:jc w:val="center"/>
            </w:pPr>
            <w:r w:rsidRPr="002F163E">
              <w:t>65 м</w:t>
            </w:r>
          </w:p>
        </w:tc>
        <w:tc>
          <w:tcPr>
            <w:tcW w:w="2583" w:type="dxa"/>
          </w:tcPr>
          <w:p w14:paraId="7812B386" w14:textId="77777777" w:rsidR="002F163E" w:rsidRPr="002F163E" w:rsidRDefault="002F163E" w:rsidP="002F163E">
            <w:pPr>
              <w:ind w:right="-2"/>
              <w:contextualSpacing/>
              <w:jc w:val="center"/>
            </w:pPr>
            <w:r w:rsidRPr="002F163E">
              <w:t>226 291,31</w:t>
            </w:r>
          </w:p>
        </w:tc>
      </w:tr>
      <w:tr w:rsidR="002F163E" w:rsidRPr="002F163E" w14:paraId="69843FBD" w14:textId="77777777" w:rsidTr="002F163E">
        <w:trPr>
          <w:trHeight w:val="480"/>
        </w:trPr>
        <w:tc>
          <w:tcPr>
            <w:tcW w:w="779" w:type="dxa"/>
          </w:tcPr>
          <w:p w14:paraId="7D9985F5" w14:textId="77777777" w:rsidR="002F163E" w:rsidRPr="002F163E" w:rsidRDefault="002F163E" w:rsidP="002F163E">
            <w:pPr>
              <w:ind w:right="-2" w:firstLine="22"/>
              <w:contextualSpacing/>
              <w:jc w:val="center"/>
            </w:pPr>
            <w:r w:rsidRPr="002F163E">
              <w:t>5</w:t>
            </w:r>
          </w:p>
        </w:tc>
        <w:tc>
          <w:tcPr>
            <w:tcW w:w="4745" w:type="dxa"/>
            <w:hideMark/>
          </w:tcPr>
          <w:p w14:paraId="05B4F674" w14:textId="77777777" w:rsidR="002F163E" w:rsidRPr="002F163E" w:rsidRDefault="002F163E" w:rsidP="002F163E">
            <w:pPr>
              <w:ind w:right="-2"/>
              <w:contextualSpacing/>
              <w:jc w:val="both"/>
            </w:pPr>
            <w:r w:rsidRPr="002F163E">
              <w:t xml:space="preserve">Сеть наружного освещения (кабель ВВГ нг3х4,5/опора НФГ-8-0,5-ц) газовой котельной </w:t>
            </w:r>
          </w:p>
        </w:tc>
        <w:tc>
          <w:tcPr>
            <w:tcW w:w="1701" w:type="dxa"/>
            <w:hideMark/>
          </w:tcPr>
          <w:p w14:paraId="0A5F751E" w14:textId="77777777" w:rsidR="002F163E" w:rsidRPr="002F163E" w:rsidRDefault="002F163E" w:rsidP="002F163E">
            <w:pPr>
              <w:ind w:right="-2"/>
              <w:contextualSpacing/>
              <w:jc w:val="center"/>
            </w:pPr>
            <w:r w:rsidRPr="002F163E">
              <w:t>65 м/8 штук</w:t>
            </w:r>
          </w:p>
        </w:tc>
        <w:tc>
          <w:tcPr>
            <w:tcW w:w="2583" w:type="dxa"/>
          </w:tcPr>
          <w:p w14:paraId="0B1CC37D" w14:textId="77777777" w:rsidR="002F163E" w:rsidRPr="002F163E" w:rsidRDefault="002F163E" w:rsidP="002F163E">
            <w:pPr>
              <w:ind w:right="-2"/>
              <w:contextualSpacing/>
              <w:jc w:val="center"/>
            </w:pPr>
            <w:r w:rsidRPr="002F163E">
              <w:t>758 771,58</w:t>
            </w:r>
          </w:p>
        </w:tc>
      </w:tr>
      <w:tr w:rsidR="002F163E" w:rsidRPr="002F163E" w14:paraId="22ABEDE8" w14:textId="77777777" w:rsidTr="002F163E">
        <w:trPr>
          <w:trHeight w:val="480"/>
        </w:trPr>
        <w:tc>
          <w:tcPr>
            <w:tcW w:w="779" w:type="dxa"/>
          </w:tcPr>
          <w:p w14:paraId="118E31BF" w14:textId="77777777" w:rsidR="002F163E" w:rsidRPr="002F163E" w:rsidRDefault="002F163E" w:rsidP="002F163E">
            <w:pPr>
              <w:ind w:right="-2" w:firstLine="22"/>
              <w:contextualSpacing/>
              <w:jc w:val="center"/>
            </w:pPr>
            <w:r w:rsidRPr="002F163E">
              <w:t>6</w:t>
            </w:r>
          </w:p>
        </w:tc>
        <w:tc>
          <w:tcPr>
            <w:tcW w:w="4745" w:type="dxa"/>
          </w:tcPr>
          <w:p w14:paraId="17171813" w14:textId="77777777" w:rsidR="002F163E" w:rsidRPr="002F163E" w:rsidRDefault="002F163E" w:rsidP="002F163E">
            <w:pPr>
              <w:ind w:right="-2"/>
              <w:contextualSpacing/>
              <w:jc w:val="both"/>
            </w:pPr>
            <w:r w:rsidRPr="002F163E">
              <w:t xml:space="preserve">Наружная система водоотведения (труба 160 ПЭ100) газовой котельной </w:t>
            </w:r>
          </w:p>
        </w:tc>
        <w:tc>
          <w:tcPr>
            <w:tcW w:w="1701" w:type="dxa"/>
          </w:tcPr>
          <w:p w14:paraId="6C034068" w14:textId="77777777" w:rsidR="002F163E" w:rsidRPr="002F163E" w:rsidRDefault="002F163E" w:rsidP="002F163E">
            <w:pPr>
              <w:ind w:right="-2"/>
              <w:contextualSpacing/>
              <w:jc w:val="center"/>
            </w:pPr>
            <w:r w:rsidRPr="002F163E">
              <w:t>66,19 м</w:t>
            </w:r>
          </w:p>
        </w:tc>
        <w:tc>
          <w:tcPr>
            <w:tcW w:w="2583" w:type="dxa"/>
          </w:tcPr>
          <w:p w14:paraId="53CAB5C3" w14:textId="77777777" w:rsidR="002F163E" w:rsidRPr="002F163E" w:rsidRDefault="002F163E" w:rsidP="002F163E">
            <w:pPr>
              <w:ind w:right="-2"/>
              <w:contextualSpacing/>
              <w:jc w:val="center"/>
            </w:pPr>
            <w:r w:rsidRPr="002F163E">
              <w:t>4 685 107,16</w:t>
            </w:r>
          </w:p>
        </w:tc>
      </w:tr>
      <w:tr w:rsidR="002F163E" w:rsidRPr="002F163E" w14:paraId="2FF64559" w14:textId="77777777" w:rsidTr="002F163E">
        <w:trPr>
          <w:trHeight w:val="480"/>
        </w:trPr>
        <w:tc>
          <w:tcPr>
            <w:tcW w:w="779" w:type="dxa"/>
          </w:tcPr>
          <w:p w14:paraId="38D29E9F" w14:textId="77777777" w:rsidR="002F163E" w:rsidRPr="002F163E" w:rsidRDefault="002F163E" w:rsidP="002F163E">
            <w:pPr>
              <w:ind w:right="-2"/>
              <w:contextualSpacing/>
              <w:jc w:val="center"/>
            </w:pPr>
            <w:r w:rsidRPr="002F163E">
              <w:t>7</w:t>
            </w:r>
          </w:p>
        </w:tc>
        <w:tc>
          <w:tcPr>
            <w:tcW w:w="4745" w:type="dxa"/>
            <w:hideMark/>
          </w:tcPr>
          <w:p w14:paraId="031BFC3A" w14:textId="77777777" w:rsidR="002F163E" w:rsidRPr="002F163E" w:rsidRDefault="002F163E" w:rsidP="002F163E">
            <w:pPr>
              <w:ind w:right="-2"/>
              <w:contextualSpacing/>
              <w:jc w:val="both"/>
            </w:pPr>
            <w:r w:rsidRPr="002F163E">
              <w:t>Наружная система водоснабжения (труба 110 ПЭ100) газовой котельной</w:t>
            </w:r>
          </w:p>
        </w:tc>
        <w:tc>
          <w:tcPr>
            <w:tcW w:w="1701" w:type="dxa"/>
          </w:tcPr>
          <w:p w14:paraId="63A7F4F7" w14:textId="77777777" w:rsidR="002F163E" w:rsidRPr="002F163E" w:rsidRDefault="002F163E" w:rsidP="002F163E">
            <w:pPr>
              <w:ind w:right="-2"/>
              <w:contextualSpacing/>
              <w:jc w:val="center"/>
            </w:pPr>
            <w:r w:rsidRPr="002F163E">
              <w:t>112,48</w:t>
            </w:r>
          </w:p>
        </w:tc>
        <w:tc>
          <w:tcPr>
            <w:tcW w:w="2583" w:type="dxa"/>
          </w:tcPr>
          <w:p w14:paraId="3D6D94E7" w14:textId="77777777" w:rsidR="002F163E" w:rsidRPr="002F163E" w:rsidRDefault="002F163E" w:rsidP="002F163E">
            <w:pPr>
              <w:ind w:right="-2"/>
              <w:contextualSpacing/>
              <w:jc w:val="center"/>
            </w:pPr>
            <w:r w:rsidRPr="002F163E">
              <w:t>2 765 567,53</w:t>
            </w:r>
          </w:p>
        </w:tc>
      </w:tr>
      <w:tr w:rsidR="002F163E" w:rsidRPr="002F163E" w14:paraId="2B3133A2" w14:textId="77777777" w:rsidTr="002F163E">
        <w:trPr>
          <w:trHeight w:val="480"/>
        </w:trPr>
        <w:tc>
          <w:tcPr>
            <w:tcW w:w="779" w:type="dxa"/>
          </w:tcPr>
          <w:p w14:paraId="15CF4299" w14:textId="77777777" w:rsidR="002F163E" w:rsidRPr="002F163E" w:rsidRDefault="002F163E" w:rsidP="002F163E">
            <w:pPr>
              <w:ind w:right="-2"/>
              <w:contextualSpacing/>
              <w:jc w:val="center"/>
            </w:pPr>
            <w:r w:rsidRPr="002F163E">
              <w:t>8</w:t>
            </w:r>
          </w:p>
        </w:tc>
        <w:tc>
          <w:tcPr>
            <w:tcW w:w="4745" w:type="dxa"/>
          </w:tcPr>
          <w:p w14:paraId="4B3AA433" w14:textId="77777777" w:rsidR="002F163E" w:rsidRPr="002F163E" w:rsidRDefault="002F163E" w:rsidP="002F163E">
            <w:pPr>
              <w:ind w:right="-2"/>
              <w:contextualSpacing/>
              <w:jc w:val="both"/>
            </w:pPr>
            <w:r w:rsidRPr="002F163E">
              <w:t>Сеть газоснабжения (труба ПЭ100 ГАЗ SDR11 75 х6,8) газовой котельной</w:t>
            </w:r>
          </w:p>
        </w:tc>
        <w:tc>
          <w:tcPr>
            <w:tcW w:w="1701" w:type="dxa"/>
          </w:tcPr>
          <w:p w14:paraId="23BA1058" w14:textId="77777777" w:rsidR="002F163E" w:rsidRPr="002F163E" w:rsidRDefault="002F163E" w:rsidP="002F163E">
            <w:pPr>
              <w:ind w:right="-2"/>
              <w:contextualSpacing/>
              <w:jc w:val="center"/>
            </w:pPr>
            <w:r w:rsidRPr="002F163E">
              <w:t>90,66</w:t>
            </w:r>
          </w:p>
        </w:tc>
        <w:tc>
          <w:tcPr>
            <w:tcW w:w="2583" w:type="dxa"/>
          </w:tcPr>
          <w:p w14:paraId="3411D550" w14:textId="77777777" w:rsidR="002F163E" w:rsidRPr="002F163E" w:rsidRDefault="002F163E" w:rsidP="002F163E">
            <w:pPr>
              <w:ind w:right="-2"/>
              <w:contextualSpacing/>
              <w:jc w:val="center"/>
            </w:pPr>
            <w:r w:rsidRPr="002F163E">
              <w:t>2 383 547,38</w:t>
            </w:r>
          </w:p>
        </w:tc>
      </w:tr>
      <w:tr w:rsidR="002F163E" w:rsidRPr="002F163E" w14:paraId="06377432" w14:textId="77777777" w:rsidTr="002F163E">
        <w:trPr>
          <w:trHeight w:val="480"/>
        </w:trPr>
        <w:tc>
          <w:tcPr>
            <w:tcW w:w="779" w:type="dxa"/>
          </w:tcPr>
          <w:p w14:paraId="199691F7" w14:textId="77777777" w:rsidR="002F163E" w:rsidRPr="002F163E" w:rsidRDefault="002F163E" w:rsidP="002F163E">
            <w:pPr>
              <w:ind w:right="-2"/>
              <w:contextualSpacing/>
              <w:jc w:val="center"/>
            </w:pPr>
            <w:r w:rsidRPr="002F163E">
              <w:t>9</w:t>
            </w:r>
          </w:p>
        </w:tc>
        <w:tc>
          <w:tcPr>
            <w:tcW w:w="4745" w:type="dxa"/>
          </w:tcPr>
          <w:p w14:paraId="406A687A" w14:textId="77777777" w:rsidR="002F163E" w:rsidRPr="002F163E" w:rsidRDefault="002F163E" w:rsidP="002F163E">
            <w:pPr>
              <w:ind w:right="-2"/>
              <w:contextualSpacing/>
              <w:jc w:val="both"/>
            </w:pPr>
            <w:r w:rsidRPr="002F163E">
              <w:t>Ограждение (профнастил оцинкованный С21-1000-0,55) газовой котельной</w:t>
            </w:r>
          </w:p>
        </w:tc>
        <w:tc>
          <w:tcPr>
            <w:tcW w:w="1701" w:type="dxa"/>
          </w:tcPr>
          <w:p w14:paraId="4D36EF8E" w14:textId="77777777" w:rsidR="002F163E" w:rsidRPr="002F163E" w:rsidRDefault="002F163E" w:rsidP="002F163E">
            <w:pPr>
              <w:ind w:right="-2"/>
              <w:contextualSpacing/>
              <w:jc w:val="center"/>
            </w:pPr>
            <w:r w:rsidRPr="002F163E">
              <w:t>289 м</w:t>
            </w:r>
          </w:p>
        </w:tc>
        <w:tc>
          <w:tcPr>
            <w:tcW w:w="2583" w:type="dxa"/>
          </w:tcPr>
          <w:p w14:paraId="4F90EF41" w14:textId="77777777" w:rsidR="002F163E" w:rsidRPr="002F163E" w:rsidRDefault="002F163E" w:rsidP="002F163E">
            <w:pPr>
              <w:ind w:right="-2"/>
              <w:contextualSpacing/>
              <w:jc w:val="center"/>
            </w:pPr>
            <w:r w:rsidRPr="002F163E">
              <w:t>1 928 310,11</w:t>
            </w:r>
          </w:p>
        </w:tc>
      </w:tr>
      <w:tr w:rsidR="002F163E" w:rsidRPr="002F163E" w14:paraId="639CAC3B" w14:textId="77777777" w:rsidTr="002F163E">
        <w:trPr>
          <w:trHeight w:val="480"/>
        </w:trPr>
        <w:tc>
          <w:tcPr>
            <w:tcW w:w="779" w:type="dxa"/>
          </w:tcPr>
          <w:p w14:paraId="18716501" w14:textId="77777777" w:rsidR="002F163E" w:rsidRPr="002F163E" w:rsidRDefault="002F163E" w:rsidP="002F163E">
            <w:pPr>
              <w:ind w:right="-2"/>
              <w:contextualSpacing/>
              <w:jc w:val="center"/>
            </w:pPr>
            <w:r w:rsidRPr="002F163E">
              <w:t>10</w:t>
            </w:r>
          </w:p>
        </w:tc>
        <w:tc>
          <w:tcPr>
            <w:tcW w:w="4745" w:type="dxa"/>
          </w:tcPr>
          <w:p w14:paraId="513C8BBD" w14:textId="77777777" w:rsidR="002F163E" w:rsidRPr="002F163E" w:rsidRDefault="002F163E" w:rsidP="002F163E">
            <w:pPr>
              <w:ind w:right="-2"/>
              <w:contextualSpacing/>
              <w:jc w:val="both"/>
            </w:pPr>
            <w:r w:rsidRPr="002F163E">
              <w:t>Благоустройство (асфальтобетонное покрытие) газовой котельной</w:t>
            </w:r>
          </w:p>
        </w:tc>
        <w:tc>
          <w:tcPr>
            <w:tcW w:w="1701" w:type="dxa"/>
          </w:tcPr>
          <w:p w14:paraId="1AC9AA3A" w14:textId="77777777" w:rsidR="002F163E" w:rsidRPr="002F163E" w:rsidRDefault="002F163E" w:rsidP="002F163E">
            <w:pPr>
              <w:ind w:right="-2"/>
              <w:contextualSpacing/>
              <w:jc w:val="center"/>
            </w:pPr>
            <w:r w:rsidRPr="002F163E">
              <w:t>828,7 м2</w:t>
            </w:r>
          </w:p>
        </w:tc>
        <w:tc>
          <w:tcPr>
            <w:tcW w:w="2583" w:type="dxa"/>
          </w:tcPr>
          <w:p w14:paraId="4594415F" w14:textId="77777777" w:rsidR="002F163E" w:rsidRPr="002F163E" w:rsidRDefault="002F163E" w:rsidP="002F163E">
            <w:pPr>
              <w:ind w:right="-2"/>
              <w:contextualSpacing/>
              <w:jc w:val="center"/>
            </w:pPr>
            <w:r w:rsidRPr="002F163E">
              <w:t>10 233 568,26</w:t>
            </w:r>
          </w:p>
        </w:tc>
      </w:tr>
      <w:tr w:rsidR="002F163E" w:rsidRPr="002F163E" w14:paraId="0C5D4337" w14:textId="77777777" w:rsidTr="002F163E">
        <w:trPr>
          <w:trHeight w:val="480"/>
        </w:trPr>
        <w:tc>
          <w:tcPr>
            <w:tcW w:w="779" w:type="dxa"/>
          </w:tcPr>
          <w:p w14:paraId="0C8841A8" w14:textId="77777777" w:rsidR="002F163E" w:rsidRPr="002F163E" w:rsidRDefault="002F163E" w:rsidP="002F163E">
            <w:pPr>
              <w:ind w:right="-2" w:firstLine="708"/>
              <w:contextualSpacing/>
              <w:jc w:val="both"/>
            </w:pPr>
          </w:p>
        </w:tc>
        <w:tc>
          <w:tcPr>
            <w:tcW w:w="4745" w:type="dxa"/>
            <w:hideMark/>
          </w:tcPr>
          <w:p w14:paraId="624B84EC" w14:textId="77777777" w:rsidR="002F163E" w:rsidRPr="002F163E" w:rsidRDefault="002F163E" w:rsidP="002F163E">
            <w:pPr>
              <w:ind w:right="-2" w:firstLine="708"/>
              <w:contextualSpacing/>
              <w:jc w:val="right"/>
            </w:pPr>
            <w:r w:rsidRPr="002F163E">
              <w:t>Итого</w:t>
            </w:r>
          </w:p>
        </w:tc>
        <w:tc>
          <w:tcPr>
            <w:tcW w:w="1701" w:type="dxa"/>
          </w:tcPr>
          <w:p w14:paraId="06374919" w14:textId="77777777" w:rsidR="002F163E" w:rsidRPr="002F163E" w:rsidRDefault="002F163E" w:rsidP="002F163E">
            <w:pPr>
              <w:ind w:right="-2" w:firstLine="708"/>
              <w:contextualSpacing/>
              <w:jc w:val="both"/>
            </w:pPr>
          </w:p>
        </w:tc>
        <w:tc>
          <w:tcPr>
            <w:tcW w:w="2583" w:type="dxa"/>
          </w:tcPr>
          <w:p w14:paraId="11FC051F" w14:textId="77777777" w:rsidR="002F163E" w:rsidRPr="002F163E" w:rsidRDefault="002F163E" w:rsidP="002F163E">
            <w:pPr>
              <w:ind w:right="-2"/>
              <w:contextualSpacing/>
              <w:jc w:val="center"/>
            </w:pPr>
            <w:r w:rsidRPr="002F163E">
              <w:t>99 325 286,78</w:t>
            </w:r>
          </w:p>
        </w:tc>
      </w:tr>
    </w:tbl>
    <w:p w14:paraId="70E85D5C" w14:textId="77777777" w:rsidR="002F163E" w:rsidRPr="002F163E" w:rsidRDefault="002F163E" w:rsidP="002F163E">
      <w:pPr>
        <w:ind w:right="-2" w:firstLine="708"/>
        <w:contextualSpacing/>
        <w:jc w:val="both"/>
        <w:rPr>
          <w:sz w:val="28"/>
          <w:szCs w:val="28"/>
        </w:rPr>
      </w:pPr>
    </w:p>
    <w:p w14:paraId="1D527E19" w14:textId="77777777" w:rsidR="002F163E" w:rsidRPr="002F163E" w:rsidRDefault="002F163E" w:rsidP="002F163E">
      <w:pPr>
        <w:ind w:right="-2" w:firstLine="708"/>
        <w:contextualSpacing/>
        <w:jc w:val="both"/>
        <w:rPr>
          <w:sz w:val="28"/>
          <w:szCs w:val="28"/>
        </w:rPr>
      </w:pPr>
      <w:r w:rsidRPr="002F163E">
        <w:rPr>
          <w:sz w:val="28"/>
          <w:szCs w:val="28"/>
        </w:rPr>
        <w:t>Котельная находится по адресу: Кемеровская область, г. Новокузнецк, Новоильинский район, проспект Авиаторов, 1-В.</w:t>
      </w:r>
    </w:p>
    <w:p w14:paraId="00BC3950" w14:textId="77777777" w:rsidR="002F163E" w:rsidRPr="002F163E" w:rsidRDefault="002F163E" w:rsidP="002F163E">
      <w:pPr>
        <w:ind w:right="-2" w:firstLine="708"/>
        <w:contextualSpacing/>
        <w:jc w:val="both"/>
        <w:rPr>
          <w:bCs/>
          <w:snapToGrid w:val="0"/>
          <w:sz w:val="28"/>
          <w:szCs w:val="28"/>
        </w:rPr>
      </w:pPr>
      <w:r w:rsidRPr="002F163E">
        <w:rPr>
          <w:sz w:val="28"/>
          <w:szCs w:val="28"/>
        </w:rPr>
        <w:t xml:space="preserve">Котельная предназначена для теплоснабжения и ГВС подключенных потребителей. </w:t>
      </w:r>
      <w:r w:rsidRPr="002F163E">
        <w:rPr>
          <w:bCs/>
          <w:snapToGrid w:val="0"/>
          <w:sz w:val="28"/>
          <w:szCs w:val="28"/>
        </w:rPr>
        <w:t xml:space="preserve">Основное оборудование – котлы жаротрубные водогрейные </w:t>
      </w:r>
      <w:proofErr w:type="spellStart"/>
      <w:r w:rsidRPr="002F163E">
        <w:rPr>
          <w:bCs/>
          <w:snapToGrid w:val="0"/>
          <w:sz w:val="28"/>
          <w:szCs w:val="28"/>
        </w:rPr>
        <w:t>Bosch</w:t>
      </w:r>
      <w:proofErr w:type="spellEnd"/>
      <w:r w:rsidRPr="002F163E">
        <w:rPr>
          <w:bCs/>
          <w:snapToGrid w:val="0"/>
          <w:sz w:val="28"/>
          <w:szCs w:val="28"/>
        </w:rPr>
        <w:t xml:space="preserve"> UT-M 24*6 в количестве 3 шт., с номинальной производительностью 2,14-2,61 Гкал/час. Режим работы котельной автоматический.</w:t>
      </w:r>
    </w:p>
    <w:p w14:paraId="4FEF5654" w14:textId="77777777" w:rsidR="002F163E" w:rsidRPr="002F163E" w:rsidRDefault="002F163E" w:rsidP="002F163E">
      <w:pPr>
        <w:ind w:right="-2" w:firstLine="708"/>
        <w:contextualSpacing/>
        <w:jc w:val="both"/>
        <w:rPr>
          <w:sz w:val="28"/>
          <w:szCs w:val="28"/>
        </w:rPr>
      </w:pPr>
      <w:r w:rsidRPr="002F163E">
        <w:rPr>
          <w:sz w:val="28"/>
          <w:szCs w:val="28"/>
        </w:rPr>
        <w:lastRenderedPageBreak/>
        <w:t>Предприятие находилось на упрощенной системе налогообложения (доходы «–» расходы) до 30.06.2019. С 01.07.2019 система налогообложения общая.</w:t>
      </w:r>
    </w:p>
    <w:p w14:paraId="2BCFAB0F" w14:textId="77777777" w:rsidR="002F163E" w:rsidRPr="002F163E" w:rsidRDefault="002F163E" w:rsidP="002F163E">
      <w:pPr>
        <w:ind w:right="-2" w:firstLine="708"/>
        <w:contextualSpacing/>
        <w:jc w:val="both"/>
        <w:rPr>
          <w:sz w:val="28"/>
          <w:szCs w:val="28"/>
        </w:rPr>
      </w:pPr>
      <w:r w:rsidRPr="002F163E">
        <w:rPr>
          <w:sz w:val="28"/>
          <w:szCs w:val="28"/>
        </w:rPr>
        <w:t>На предприятии утверждено положение о закупках товаров, работ, услуг МП «ГУЖКХ» от 17.12.2018 (стр. 23-106, том 1).</w:t>
      </w:r>
    </w:p>
    <w:p w14:paraId="58E23BE2" w14:textId="77777777" w:rsidR="002F163E" w:rsidRPr="002F163E" w:rsidRDefault="002F163E" w:rsidP="002F163E">
      <w:pPr>
        <w:ind w:right="-2" w:firstLine="709"/>
        <w:contextualSpacing/>
        <w:jc w:val="both"/>
        <w:rPr>
          <w:sz w:val="28"/>
          <w:szCs w:val="28"/>
        </w:rPr>
      </w:pPr>
      <w:r w:rsidRPr="002F163E">
        <w:rPr>
          <w:sz w:val="28"/>
          <w:szCs w:val="28"/>
        </w:rPr>
        <w:t xml:space="preserve">На предприятии ведется раздельный учет согласно приложению к учетной политике, утвержденной приказом от 25.12.2019 № (стр. 72-75, дополнительных материалов от 18.08.2020 </w:t>
      </w:r>
      <w:proofErr w:type="spellStart"/>
      <w:r w:rsidRPr="002F163E">
        <w:rPr>
          <w:sz w:val="28"/>
          <w:szCs w:val="28"/>
        </w:rPr>
        <w:t>вх</w:t>
      </w:r>
      <w:proofErr w:type="spellEnd"/>
      <w:r w:rsidRPr="002F163E">
        <w:rPr>
          <w:sz w:val="28"/>
          <w:szCs w:val="28"/>
        </w:rPr>
        <w:t>. № 3682).</w:t>
      </w:r>
    </w:p>
    <w:p w14:paraId="7A203A58" w14:textId="77777777" w:rsidR="002F163E" w:rsidRPr="002F163E" w:rsidRDefault="002F163E" w:rsidP="002F163E">
      <w:pPr>
        <w:ind w:right="-2" w:firstLine="709"/>
        <w:contextualSpacing/>
        <w:jc w:val="both"/>
        <w:rPr>
          <w:sz w:val="28"/>
          <w:szCs w:val="28"/>
        </w:rPr>
      </w:pPr>
      <w:r w:rsidRPr="002F163E">
        <w:rPr>
          <w:sz w:val="28"/>
          <w:szCs w:val="28"/>
        </w:rPr>
        <w:t>На предприятии имеется программа социального развития МП «ГУЖКХ» без даты без номера на 2020 год (стр. 303-305, том 3).</w:t>
      </w:r>
    </w:p>
    <w:p w14:paraId="416B3BBA" w14:textId="77777777" w:rsidR="002F163E" w:rsidRPr="002F163E" w:rsidRDefault="002F163E" w:rsidP="002F163E">
      <w:pPr>
        <w:ind w:right="-2" w:firstLine="709"/>
        <w:contextualSpacing/>
        <w:jc w:val="both"/>
        <w:rPr>
          <w:sz w:val="28"/>
          <w:szCs w:val="28"/>
        </w:rPr>
      </w:pPr>
      <w:r w:rsidRPr="002F163E">
        <w:rPr>
          <w:sz w:val="28"/>
          <w:szCs w:val="28"/>
        </w:rPr>
        <w:t>Предприятие в 2020 году работает на общей системе налогообложения (все расчеты в данном экспертном заключении произведены без учета НДС).</w:t>
      </w:r>
    </w:p>
    <w:p w14:paraId="49DF2EDA" w14:textId="77777777" w:rsidR="002F163E" w:rsidRPr="002F163E" w:rsidRDefault="002F163E" w:rsidP="002F163E">
      <w:pPr>
        <w:ind w:right="-2" w:firstLine="709"/>
        <w:contextualSpacing/>
        <w:jc w:val="both"/>
        <w:rPr>
          <w:sz w:val="28"/>
          <w:szCs w:val="28"/>
        </w:rPr>
      </w:pPr>
    </w:p>
    <w:p w14:paraId="12154AB3" w14:textId="77777777" w:rsidR="002F163E" w:rsidRPr="002F163E" w:rsidRDefault="002F163E" w:rsidP="001B7F3D">
      <w:pPr>
        <w:keepNext/>
        <w:numPr>
          <w:ilvl w:val="0"/>
          <w:numId w:val="13"/>
        </w:numPr>
        <w:jc w:val="center"/>
        <w:outlineLvl w:val="0"/>
        <w:rPr>
          <w:b/>
          <w:snapToGrid w:val="0"/>
          <w:sz w:val="28"/>
          <w:szCs w:val="28"/>
          <w:lang w:eastAsia="en-US"/>
        </w:rPr>
      </w:pPr>
      <w:bookmarkStart w:id="12" w:name="_Toc500261375"/>
      <w:bookmarkStart w:id="13" w:name="_Toc49776319"/>
      <w:r w:rsidRPr="002F163E">
        <w:rPr>
          <w:b/>
          <w:snapToGrid w:val="0"/>
          <w:sz w:val="28"/>
          <w:szCs w:val="28"/>
          <w:lang w:eastAsia="en-US"/>
        </w:rPr>
        <w:t>ОЦЕНКА ДОСТОВЕРНОСТИ ДАННЫХ, ПРИВЕДЕННЫХ В ПРЕДЛОЖЕНИЯХ ОБ УСТАНОВЛЕНИИ ТАРИФОВ И (ИЛИ) ИХ ПРЕДЕЛЬНЫХ УРОВНЕЙ</w:t>
      </w:r>
      <w:bookmarkEnd w:id="12"/>
      <w:bookmarkEnd w:id="13"/>
    </w:p>
    <w:p w14:paraId="55DF5EE9" w14:textId="77777777" w:rsidR="002F163E" w:rsidRPr="002F163E" w:rsidRDefault="002F163E" w:rsidP="002F163E">
      <w:pPr>
        <w:ind w:right="142" w:firstLine="709"/>
        <w:jc w:val="both"/>
        <w:rPr>
          <w:sz w:val="28"/>
          <w:szCs w:val="28"/>
        </w:rPr>
      </w:pPr>
    </w:p>
    <w:p w14:paraId="7548FF16" w14:textId="77777777" w:rsidR="002F163E" w:rsidRPr="002F163E" w:rsidRDefault="002F163E" w:rsidP="002F163E">
      <w:pPr>
        <w:ind w:right="142" w:firstLine="709"/>
        <w:jc w:val="both"/>
        <w:rPr>
          <w:sz w:val="28"/>
          <w:szCs w:val="28"/>
        </w:rPr>
      </w:pPr>
      <w:r w:rsidRPr="002F163E">
        <w:rPr>
          <w:sz w:val="28"/>
          <w:szCs w:val="28"/>
        </w:rPr>
        <w:t>Материалы МП «ГУЖКХ» по узлу теплоснабжения газовая котельная     1-ой очереди квартала №24 по расчету тарифов на 2020 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C6EE528" w14:textId="77777777" w:rsidR="002F163E" w:rsidRPr="002F163E" w:rsidRDefault="002F163E" w:rsidP="002F163E">
      <w:pPr>
        <w:ind w:right="142" w:firstLine="709"/>
        <w:jc w:val="both"/>
        <w:rPr>
          <w:sz w:val="28"/>
          <w:szCs w:val="28"/>
        </w:rPr>
      </w:pPr>
      <w:r w:rsidRPr="002F163E">
        <w:rPr>
          <w:sz w:val="28"/>
          <w:szCs w:val="28"/>
        </w:rPr>
        <w:t>Следует отметить, что представленные предприятием обосновывающие документы в некоторых случаях не позволяют экспертной группе получить требуемую информацию в нужные сроки или не содержат обоснование конкретных данных. Сводные расчеты по статьям практически отсутствуют. Имеется некоторое перераспределение статьей сметы в предложениях предприятия (расходы на коммунальные услуги учтены предприятием по статье расходы, оказываемые организациями, осуществляющими регулируемую деятельность; услуги водоотведения учтены по статье холодная вода, услуги банка в составе расходов на оплату иных работ услуг), отличающееся от Методических указаний. Большую часть документов тарифного дела составляют разрозненные расчеты в одну строку, а также пустые листы с заголовком.</w:t>
      </w:r>
    </w:p>
    <w:p w14:paraId="1559F43E" w14:textId="77777777" w:rsidR="002F163E" w:rsidRPr="002F163E" w:rsidRDefault="002F163E" w:rsidP="002F163E">
      <w:pPr>
        <w:ind w:right="142" w:firstLine="709"/>
        <w:jc w:val="both"/>
        <w:rPr>
          <w:sz w:val="28"/>
          <w:szCs w:val="28"/>
        </w:rPr>
      </w:pPr>
      <w:r w:rsidRPr="002F163E">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w:t>
      </w:r>
      <w:r w:rsidRPr="002F163E">
        <w:rPr>
          <w:sz w:val="28"/>
          <w:szCs w:val="28"/>
        </w:rPr>
        <w:lastRenderedPageBreak/>
        <w:t>Ответственность за достоверность информации несет руководитель предприятия.</w:t>
      </w:r>
    </w:p>
    <w:p w14:paraId="36FBB7A8" w14:textId="77777777" w:rsidR="002F163E" w:rsidRPr="002F163E" w:rsidRDefault="002F163E" w:rsidP="002F163E">
      <w:pPr>
        <w:ind w:right="142" w:firstLine="709"/>
        <w:jc w:val="both"/>
        <w:rPr>
          <w:sz w:val="28"/>
          <w:szCs w:val="28"/>
        </w:rPr>
      </w:pPr>
      <w:r w:rsidRPr="002F163E">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МП «ГУЖКХ» по узлу теплоснабжения газовая котельная 1-ой очереди квартала №24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2020 г.</w:t>
      </w:r>
    </w:p>
    <w:p w14:paraId="71C1664B" w14:textId="77777777" w:rsidR="002F163E" w:rsidRPr="002F163E" w:rsidRDefault="002F163E" w:rsidP="002F163E">
      <w:pPr>
        <w:ind w:firstLine="709"/>
        <w:jc w:val="both"/>
        <w:rPr>
          <w:sz w:val="28"/>
          <w:szCs w:val="28"/>
        </w:rPr>
      </w:pPr>
      <w:r w:rsidRPr="002F163E">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2020 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237E4947" w14:textId="77777777" w:rsidR="002F163E" w:rsidRPr="002F163E" w:rsidRDefault="002F163E" w:rsidP="002F163E">
      <w:pPr>
        <w:ind w:firstLine="709"/>
        <w:jc w:val="both"/>
        <w:rPr>
          <w:sz w:val="28"/>
          <w:szCs w:val="28"/>
        </w:rPr>
      </w:pPr>
    </w:p>
    <w:p w14:paraId="3ECDF05A" w14:textId="77777777" w:rsidR="002F163E" w:rsidRPr="002F163E" w:rsidRDefault="002F163E" w:rsidP="001B7F3D">
      <w:pPr>
        <w:keepNext/>
        <w:numPr>
          <w:ilvl w:val="0"/>
          <w:numId w:val="13"/>
        </w:numPr>
        <w:tabs>
          <w:tab w:val="left" w:pos="567"/>
        </w:tabs>
        <w:ind w:left="714" w:hanging="357"/>
        <w:jc w:val="center"/>
        <w:outlineLvl w:val="0"/>
        <w:rPr>
          <w:rFonts w:eastAsia="Calibri"/>
          <w:b/>
          <w:sz w:val="28"/>
          <w:szCs w:val="28"/>
          <w:lang w:eastAsia="en-US"/>
        </w:rPr>
      </w:pPr>
      <w:bookmarkStart w:id="14" w:name="_Toc499555053"/>
      <w:bookmarkStart w:id="15" w:name="_Toc500261378"/>
      <w:bookmarkStart w:id="16" w:name="_Toc49776320"/>
      <w:r w:rsidRPr="002F163E">
        <w:rPr>
          <w:rFonts w:eastAsia="Calibri"/>
          <w:b/>
          <w:sz w:val="28"/>
          <w:szCs w:val="28"/>
          <w:lang w:eastAsia="en-US"/>
        </w:rPr>
        <w:t xml:space="preserve">Определение полезного отпуска тепловой энергии на </w:t>
      </w:r>
      <w:bookmarkEnd w:id="14"/>
      <w:bookmarkEnd w:id="15"/>
      <w:r w:rsidRPr="002F163E">
        <w:rPr>
          <w:rFonts w:eastAsia="Calibri"/>
          <w:b/>
          <w:sz w:val="28"/>
          <w:szCs w:val="28"/>
          <w:lang w:eastAsia="en-US"/>
        </w:rPr>
        <w:t>2020 г.</w:t>
      </w:r>
      <w:bookmarkEnd w:id="16"/>
    </w:p>
    <w:p w14:paraId="7D8A7213" w14:textId="77777777" w:rsidR="002F163E" w:rsidRPr="002F163E" w:rsidRDefault="002F163E" w:rsidP="002F163E">
      <w:pPr>
        <w:rPr>
          <w:rFonts w:eastAsia="Calibri"/>
          <w:sz w:val="28"/>
          <w:szCs w:val="28"/>
          <w:lang w:eastAsia="en-US"/>
        </w:rPr>
      </w:pPr>
    </w:p>
    <w:p w14:paraId="43474ABF" w14:textId="77777777" w:rsidR="002F163E" w:rsidRPr="002F163E" w:rsidRDefault="002F163E" w:rsidP="002F163E">
      <w:pPr>
        <w:widowControl w:val="0"/>
        <w:ind w:firstLine="720"/>
        <w:jc w:val="both"/>
        <w:rPr>
          <w:snapToGrid w:val="0"/>
          <w:color w:val="000000"/>
          <w:sz w:val="28"/>
          <w:szCs w:val="28"/>
        </w:rPr>
      </w:pPr>
      <w:r w:rsidRPr="002F163E">
        <w:rPr>
          <w:snapToGrid w:val="0"/>
          <w:color w:val="000000"/>
          <w:sz w:val="28"/>
          <w:szCs w:val="28"/>
        </w:rPr>
        <w:t>Согласно </w:t>
      </w:r>
      <w:hyperlink r:id="rId9" w:anchor="000013" w:history="1">
        <w:r w:rsidRPr="002F163E">
          <w:rPr>
            <w:snapToGrid w:val="0"/>
            <w:color w:val="000000"/>
            <w:sz w:val="28"/>
            <w:szCs w:val="28"/>
          </w:rPr>
          <w:t>пункту 22</w:t>
        </w:r>
      </w:hyperlink>
      <w:r w:rsidRPr="002F163E">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0" w:anchor="100015" w:history="1">
        <w:r w:rsidRPr="002F163E">
          <w:rPr>
            <w:snapToGrid w:val="0"/>
            <w:color w:val="000000"/>
            <w:sz w:val="28"/>
            <w:szCs w:val="28"/>
          </w:rPr>
          <w:t>указаниями</w:t>
        </w:r>
      </w:hyperlink>
      <w:r w:rsidRPr="002F163E">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10B675E" w14:textId="77777777" w:rsidR="002F163E" w:rsidRPr="002F163E" w:rsidRDefault="002F163E" w:rsidP="002F163E">
      <w:pPr>
        <w:widowControl w:val="0"/>
        <w:ind w:firstLine="720"/>
        <w:jc w:val="both"/>
        <w:rPr>
          <w:snapToGrid w:val="0"/>
          <w:color w:val="000000"/>
          <w:sz w:val="28"/>
          <w:szCs w:val="28"/>
        </w:rPr>
      </w:pPr>
      <w:r w:rsidRPr="002F163E">
        <w:rPr>
          <w:snapToGrid w:val="0"/>
          <w:color w:val="000000"/>
          <w:sz w:val="28"/>
          <w:szCs w:val="28"/>
        </w:rPr>
        <w:t xml:space="preserve">Экспертами отмечается, что данные по полезному отпуску котельной, эксплуатируемой предприятием, присутствуют в актуализированной Приказом Минэнерго России № 641 от 28.06.2019 «Об утверждении актуализированной схемы теплоснабжения в административных границах города Новокузнецка на период до 2032 года» (информация о схеме размещена по адресу </w:t>
      </w:r>
      <w:r w:rsidRPr="002F163E">
        <w:rPr>
          <w:snapToGrid w:val="0"/>
          <w:color w:val="0000FF"/>
          <w:sz w:val="28"/>
          <w:szCs w:val="28"/>
          <w:u w:val="single"/>
        </w:rPr>
        <w:t>https://www.admnkz.info/web/guest/steplosnabzenia2019</w:t>
      </w:r>
      <w:r w:rsidRPr="002F163E">
        <w:rPr>
          <w:snapToGrid w:val="0"/>
          <w:color w:val="000000"/>
          <w:sz w:val="28"/>
          <w:szCs w:val="28"/>
        </w:rPr>
        <w:t xml:space="preserve">) на 2020 год схеме </w:t>
      </w:r>
      <w:r w:rsidRPr="002F163E">
        <w:rPr>
          <w:snapToGrid w:val="0"/>
          <w:color w:val="000000"/>
          <w:sz w:val="28"/>
          <w:szCs w:val="28"/>
        </w:rPr>
        <w:lastRenderedPageBreak/>
        <w:t xml:space="preserve">теплоснабжения г. Новокузнецка. Отпуск тепловой энергии в сеть от газовой модульной котельной квартала 24, согласно вышеуказанной схемы, составит 7,983 тыс. Гкал. </w:t>
      </w:r>
    </w:p>
    <w:p w14:paraId="4D893CCA" w14:textId="77777777" w:rsidR="002F163E" w:rsidRPr="002F163E" w:rsidRDefault="002F163E" w:rsidP="002F163E">
      <w:pPr>
        <w:widowControl w:val="0"/>
        <w:ind w:firstLine="720"/>
        <w:jc w:val="both"/>
        <w:rPr>
          <w:snapToGrid w:val="0"/>
          <w:color w:val="000000"/>
          <w:sz w:val="28"/>
          <w:szCs w:val="28"/>
        </w:rPr>
      </w:pPr>
      <w:r w:rsidRPr="002F163E">
        <w:rPr>
          <w:snapToGrid w:val="0"/>
          <w:color w:val="000000"/>
          <w:sz w:val="28"/>
          <w:szCs w:val="28"/>
        </w:rPr>
        <w:t>Тепловая энергия от котельной предприятия приобретается в полном объеме и в дальнейшем реализуется ООО «</w:t>
      </w:r>
      <w:proofErr w:type="spellStart"/>
      <w:r w:rsidRPr="002F163E">
        <w:rPr>
          <w:snapToGrid w:val="0"/>
          <w:color w:val="000000"/>
          <w:sz w:val="28"/>
          <w:szCs w:val="28"/>
        </w:rPr>
        <w:t>КузнецкТеплоСбыт</w:t>
      </w:r>
      <w:proofErr w:type="spellEnd"/>
      <w:r w:rsidRPr="002F163E">
        <w:rPr>
          <w:snapToGrid w:val="0"/>
          <w:color w:val="000000"/>
          <w:sz w:val="28"/>
          <w:szCs w:val="28"/>
        </w:rPr>
        <w:t>». Предприятием представлено соглашение о намерениях с ООО «</w:t>
      </w:r>
      <w:proofErr w:type="spellStart"/>
      <w:r w:rsidRPr="002F163E">
        <w:rPr>
          <w:snapToGrid w:val="0"/>
          <w:color w:val="000000"/>
          <w:sz w:val="28"/>
          <w:szCs w:val="28"/>
        </w:rPr>
        <w:t>КузнецкТеплоСбыт</w:t>
      </w:r>
      <w:proofErr w:type="spellEnd"/>
      <w:r w:rsidRPr="002F163E">
        <w:rPr>
          <w:snapToGrid w:val="0"/>
          <w:color w:val="000000"/>
          <w:sz w:val="28"/>
          <w:szCs w:val="28"/>
        </w:rPr>
        <w:t>» о планируемом объеме поставки тепловой энергии от газовой модульной котельной квартала 24 в размере 21.714 тыс. Гкал.</w:t>
      </w:r>
    </w:p>
    <w:p w14:paraId="24EE01B4" w14:textId="77777777" w:rsidR="002F163E" w:rsidRPr="002F163E" w:rsidRDefault="002F163E" w:rsidP="002F163E">
      <w:pPr>
        <w:widowControl w:val="0"/>
        <w:ind w:firstLine="720"/>
        <w:jc w:val="both"/>
        <w:rPr>
          <w:sz w:val="28"/>
          <w:szCs w:val="28"/>
        </w:rPr>
      </w:pPr>
      <w:r w:rsidRPr="002F163E">
        <w:rPr>
          <w:snapToGrid w:val="0"/>
          <w:color w:val="000000"/>
          <w:sz w:val="28"/>
          <w:szCs w:val="28"/>
        </w:rPr>
        <w:t xml:space="preserve">В соответствии с п 10 Требований к порядку разработки и утверждения схем теплоснабжения, утвержденных постановлением Правительства Российской Федерации от 22.02.2012г. №154 (далее-Требований), схема теплоснабжения подлежит ежегодной актуализации. Согласно </w:t>
      </w:r>
      <w:proofErr w:type="spellStart"/>
      <w:r w:rsidRPr="002F163E">
        <w:rPr>
          <w:snapToGrid w:val="0"/>
          <w:color w:val="000000"/>
          <w:sz w:val="28"/>
          <w:szCs w:val="28"/>
        </w:rPr>
        <w:t>пп</w:t>
      </w:r>
      <w:proofErr w:type="spellEnd"/>
      <w:r w:rsidRPr="002F163E">
        <w:rPr>
          <w:snapToGrid w:val="0"/>
          <w:color w:val="000000"/>
          <w:sz w:val="28"/>
          <w:szCs w:val="28"/>
        </w:rPr>
        <w:t>. «б» п. 38 Требований, в срок не позднее 1 июля года, предшествующего году, на который актуализируется схема теплоснабжения, глава местной администрации городского поселения, глава местной администрации городского округа с численностью населения, составляющей 500 тыс. человек и более, руководитель органа исполнительной власти города федерального значения направляет для утверждения в уполномоченный федеральный орган проект актуализированной схемы теплоснабжения на бумажном носителе и в электронной форме, а также итоговый документ (протокол) публичных слушаний по указанному проекту. При этом, согласно п. 19 Требований, органы местного самоуправления обеспечивают размещение проекта актуализированной схемы теплоснабжения в полном объеме, на официальном сайте. Ввиду отсутствия на официальном сайте г. Новокузнецка проекта актуализированной схемы теплоснабжения на 2021 год (по состоянию на 10.08.2020), несмотря на необходимость отправки этого проекта в Минэнерго РФ в срок до 01.07.2020, эксперты предлагают принять отпуск тепловой энергии в сеть в соответствии с соглашением о намерениях с ООО «</w:t>
      </w:r>
      <w:proofErr w:type="spellStart"/>
      <w:r w:rsidRPr="002F163E">
        <w:rPr>
          <w:snapToGrid w:val="0"/>
          <w:color w:val="000000"/>
          <w:sz w:val="28"/>
          <w:szCs w:val="28"/>
        </w:rPr>
        <w:t>КузнецкТеплоСбыт</w:t>
      </w:r>
      <w:proofErr w:type="spellEnd"/>
      <w:r w:rsidRPr="002F163E">
        <w:rPr>
          <w:snapToGrid w:val="0"/>
          <w:color w:val="000000"/>
          <w:sz w:val="28"/>
          <w:szCs w:val="28"/>
        </w:rPr>
        <w:t xml:space="preserve">» в размере 21.714 тыс. Гкал. </w:t>
      </w:r>
      <w:r w:rsidRPr="002F163E">
        <w:rPr>
          <w:sz w:val="28"/>
          <w:szCs w:val="28"/>
        </w:rPr>
        <w:t>В таблице 1 представлен баланс тепловой энергии.</w:t>
      </w:r>
    </w:p>
    <w:p w14:paraId="59C41494" w14:textId="77777777" w:rsidR="002F163E" w:rsidRPr="002F163E" w:rsidRDefault="002F163E" w:rsidP="002F163E">
      <w:pPr>
        <w:ind w:firstLine="851"/>
        <w:jc w:val="right"/>
        <w:rPr>
          <w:sz w:val="28"/>
          <w:szCs w:val="28"/>
        </w:rPr>
      </w:pPr>
      <w:r w:rsidRPr="002F163E">
        <w:rPr>
          <w:sz w:val="28"/>
          <w:szCs w:val="28"/>
        </w:rPr>
        <w:t>Таблица 1</w:t>
      </w:r>
    </w:p>
    <w:p w14:paraId="525668D3" w14:textId="77777777" w:rsidR="002F163E" w:rsidRPr="002F163E" w:rsidRDefault="002F163E" w:rsidP="002F163E">
      <w:pPr>
        <w:jc w:val="center"/>
        <w:rPr>
          <w:sz w:val="28"/>
          <w:szCs w:val="28"/>
        </w:rPr>
      </w:pPr>
      <w:r w:rsidRPr="002F163E">
        <w:rPr>
          <w:sz w:val="28"/>
          <w:szCs w:val="28"/>
        </w:rPr>
        <w:t>Баланс тепловой энергии МП «ГУ ЖКХ» на 2020 год</w:t>
      </w:r>
    </w:p>
    <w:p w14:paraId="5800588B" w14:textId="77777777" w:rsidR="002F163E" w:rsidRPr="002F163E" w:rsidRDefault="002F163E" w:rsidP="002F163E">
      <w:pPr>
        <w:jc w:val="center"/>
        <w:rPr>
          <w:sz w:val="28"/>
          <w:szCs w:val="28"/>
        </w:rPr>
      </w:pPr>
      <w:r w:rsidRPr="002F163E">
        <w:rPr>
          <w:sz w:val="28"/>
          <w:szCs w:val="28"/>
        </w:rPr>
        <w:t>(газовая модульная котельная квартала 24)</w:t>
      </w:r>
    </w:p>
    <w:tbl>
      <w:tblPr>
        <w:tblW w:w="10632" w:type="dxa"/>
        <w:tblInd w:w="-714" w:type="dxa"/>
        <w:tblLook w:val="04A0" w:firstRow="1" w:lastRow="0" w:firstColumn="1" w:lastColumn="0" w:noHBand="0" w:noVBand="1"/>
      </w:tblPr>
      <w:tblGrid>
        <w:gridCol w:w="880"/>
        <w:gridCol w:w="3940"/>
        <w:gridCol w:w="1276"/>
        <w:gridCol w:w="2268"/>
        <w:gridCol w:w="2268"/>
      </w:tblGrid>
      <w:tr w:rsidR="002F163E" w:rsidRPr="002F163E" w14:paraId="2503EFE5" w14:textId="77777777" w:rsidTr="002F163E">
        <w:trPr>
          <w:trHeight w:val="458"/>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51A9EF" w14:textId="77777777" w:rsidR="002F163E" w:rsidRPr="002F163E" w:rsidRDefault="002F163E" w:rsidP="002F163E">
            <w:pPr>
              <w:jc w:val="center"/>
              <w:rPr>
                <w:color w:val="000000"/>
              </w:rPr>
            </w:pPr>
            <w:r w:rsidRPr="002F163E">
              <w:rPr>
                <w:color w:val="000000"/>
              </w:rPr>
              <w:t>п/п</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FCB4" w14:textId="77777777" w:rsidR="002F163E" w:rsidRPr="002F163E" w:rsidRDefault="002F163E" w:rsidP="002F163E">
            <w:pPr>
              <w:jc w:val="center"/>
              <w:rPr>
                <w:color w:val="00000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B7F25" w14:textId="77777777" w:rsidR="002F163E" w:rsidRPr="002F163E" w:rsidRDefault="002F163E" w:rsidP="002F163E">
            <w:pPr>
              <w:jc w:val="center"/>
              <w:rPr>
                <w:color w:val="000000"/>
              </w:rPr>
            </w:pPr>
            <w:r w:rsidRPr="002F163E">
              <w:rPr>
                <w:color w:val="000000"/>
              </w:rPr>
              <w:t>2020 год</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E9B517" w14:textId="77777777" w:rsidR="002F163E" w:rsidRPr="002F163E" w:rsidRDefault="002F163E" w:rsidP="002F163E">
            <w:pPr>
              <w:jc w:val="center"/>
              <w:rPr>
                <w:color w:val="000000"/>
              </w:rPr>
            </w:pPr>
            <w:r w:rsidRPr="002F163E">
              <w:rPr>
                <w:color w:val="000000"/>
              </w:rPr>
              <w:t>1 полугодие 2020 г.</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D4F692" w14:textId="77777777" w:rsidR="002F163E" w:rsidRPr="002F163E" w:rsidRDefault="002F163E" w:rsidP="002F163E">
            <w:pPr>
              <w:jc w:val="center"/>
              <w:rPr>
                <w:color w:val="000000"/>
              </w:rPr>
            </w:pPr>
            <w:r w:rsidRPr="002F163E">
              <w:rPr>
                <w:color w:val="000000"/>
              </w:rPr>
              <w:t>2 полугодие 2020 г.</w:t>
            </w:r>
          </w:p>
        </w:tc>
      </w:tr>
      <w:tr w:rsidR="002F163E" w:rsidRPr="002F163E" w14:paraId="797304D0" w14:textId="77777777" w:rsidTr="002F163E">
        <w:trPr>
          <w:trHeight w:val="458"/>
        </w:trPr>
        <w:tc>
          <w:tcPr>
            <w:tcW w:w="880" w:type="dxa"/>
            <w:vMerge/>
            <w:tcBorders>
              <w:top w:val="single" w:sz="4" w:space="0" w:color="auto"/>
              <w:left w:val="single" w:sz="4" w:space="0" w:color="auto"/>
              <w:bottom w:val="single" w:sz="4" w:space="0" w:color="000000"/>
              <w:right w:val="single" w:sz="4" w:space="0" w:color="auto"/>
            </w:tcBorders>
            <w:vAlign w:val="center"/>
            <w:hideMark/>
          </w:tcPr>
          <w:p w14:paraId="2316F3A8" w14:textId="77777777" w:rsidR="002F163E" w:rsidRPr="002F163E" w:rsidRDefault="002F163E" w:rsidP="002F163E">
            <w:pPr>
              <w:rPr>
                <w:color w:val="000000"/>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28E2C7D" w14:textId="77777777" w:rsidR="002F163E" w:rsidRPr="002F163E" w:rsidRDefault="002F163E" w:rsidP="002F163E">
            <w:pPr>
              <w:rPr>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4D9F4C" w14:textId="77777777" w:rsidR="002F163E" w:rsidRPr="002F163E" w:rsidRDefault="002F163E" w:rsidP="002F163E">
            <w:pPr>
              <w:rPr>
                <w:color w:val="000000"/>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3E50DB6" w14:textId="77777777" w:rsidR="002F163E" w:rsidRPr="002F163E" w:rsidRDefault="002F163E" w:rsidP="002F163E">
            <w:pPr>
              <w:rPr>
                <w:color w:val="000000"/>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54BD68E" w14:textId="77777777" w:rsidR="002F163E" w:rsidRPr="002F163E" w:rsidRDefault="002F163E" w:rsidP="002F163E">
            <w:pPr>
              <w:rPr>
                <w:color w:val="000000"/>
              </w:rPr>
            </w:pPr>
          </w:p>
        </w:tc>
      </w:tr>
      <w:tr w:rsidR="002F163E" w:rsidRPr="002F163E" w14:paraId="4E145F9C" w14:textId="77777777" w:rsidTr="002F163E">
        <w:trPr>
          <w:trHeight w:val="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8C89E3" w14:textId="77777777" w:rsidR="002F163E" w:rsidRPr="002F163E" w:rsidRDefault="002F163E" w:rsidP="002F163E">
            <w:pPr>
              <w:jc w:val="center"/>
              <w:rPr>
                <w:color w:val="000000"/>
              </w:rPr>
            </w:pPr>
            <w:r w:rsidRPr="002F163E">
              <w:rPr>
                <w:color w:val="000000"/>
              </w:rPr>
              <w:t>1.</w:t>
            </w:r>
          </w:p>
        </w:tc>
        <w:tc>
          <w:tcPr>
            <w:tcW w:w="3940" w:type="dxa"/>
            <w:tcBorders>
              <w:top w:val="single" w:sz="4" w:space="0" w:color="auto"/>
              <w:left w:val="nil"/>
              <w:bottom w:val="single" w:sz="4" w:space="0" w:color="auto"/>
              <w:right w:val="single" w:sz="4" w:space="0" w:color="000000"/>
            </w:tcBorders>
            <w:shd w:val="clear" w:color="auto" w:fill="auto"/>
            <w:noWrap/>
            <w:vAlign w:val="center"/>
            <w:hideMark/>
          </w:tcPr>
          <w:p w14:paraId="469299B7" w14:textId="77777777" w:rsidR="002F163E" w:rsidRPr="002F163E" w:rsidRDefault="002F163E" w:rsidP="002F163E">
            <w:pPr>
              <w:rPr>
                <w:color w:val="000000"/>
              </w:rPr>
            </w:pPr>
            <w:r w:rsidRPr="002F163E">
              <w:rPr>
                <w:color w:val="000000"/>
              </w:rPr>
              <w:t>Выработка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C991" w14:textId="77777777" w:rsidR="002F163E" w:rsidRPr="002F163E" w:rsidRDefault="002F163E" w:rsidP="002F163E">
            <w:pPr>
              <w:jc w:val="center"/>
              <w:rPr>
                <w:color w:val="000000"/>
              </w:rPr>
            </w:pPr>
            <w:r w:rsidRPr="002F163E">
              <w:rPr>
                <w:color w:val="000000"/>
                <w:szCs w:val="20"/>
              </w:rPr>
              <w:t>22 046,91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B84691D" w14:textId="77777777" w:rsidR="002F163E" w:rsidRPr="002F163E" w:rsidRDefault="002F163E" w:rsidP="002F163E">
            <w:pPr>
              <w:jc w:val="center"/>
              <w:rPr>
                <w:color w:val="000000"/>
              </w:rPr>
            </w:pPr>
            <w:r w:rsidRPr="002F163E">
              <w:rPr>
                <w:color w:val="000000"/>
                <w:szCs w:val="20"/>
              </w:rPr>
              <w:t>12 414,46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1C1422B" w14:textId="77777777" w:rsidR="002F163E" w:rsidRPr="002F163E" w:rsidRDefault="002F163E" w:rsidP="002F163E">
            <w:pPr>
              <w:jc w:val="center"/>
              <w:rPr>
                <w:color w:val="000000"/>
              </w:rPr>
            </w:pPr>
            <w:r w:rsidRPr="002F163E">
              <w:rPr>
                <w:color w:val="000000"/>
                <w:szCs w:val="20"/>
              </w:rPr>
              <w:t>9 632,45</w:t>
            </w:r>
          </w:p>
        </w:tc>
      </w:tr>
      <w:tr w:rsidR="002F163E" w:rsidRPr="002F163E" w14:paraId="347406D3" w14:textId="77777777" w:rsidTr="002F163E">
        <w:trPr>
          <w:trHeight w:val="20"/>
        </w:trPr>
        <w:tc>
          <w:tcPr>
            <w:tcW w:w="880" w:type="dxa"/>
            <w:tcBorders>
              <w:top w:val="nil"/>
              <w:left w:val="single" w:sz="4" w:space="0" w:color="auto"/>
              <w:bottom w:val="nil"/>
              <w:right w:val="single" w:sz="4" w:space="0" w:color="auto"/>
            </w:tcBorders>
            <w:shd w:val="clear" w:color="auto" w:fill="auto"/>
            <w:vAlign w:val="center"/>
            <w:hideMark/>
          </w:tcPr>
          <w:p w14:paraId="7EA4C467" w14:textId="77777777" w:rsidR="002F163E" w:rsidRPr="002F163E" w:rsidRDefault="002F163E" w:rsidP="002F163E">
            <w:pPr>
              <w:jc w:val="center"/>
              <w:rPr>
                <w:color w:val="000000"/>
              </w:rPr>
            </w:pPr>
            <w:r w:rsidRPr="002F163E">
              <w:rPr>
                <w:color w:val="000000"/>
              </w:rPr>
              <w:t>2.</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14:paraId="120F905E" w14:textId="77777777" w:rsidR="002F163E" w:rsidRPr="002F163E" w:rsidRDefault="002F163E" w:rsidP="002F163E">
            <w:pPr>
              <w:rPr>
                <w:color w:val="000000"/>
              </w:rPr>
            </w:pPr>
            <w:r w:rsidRPr="002F163E">
              <w:rPr>
                <w:color w:val="000000"/>
              </w:rPr>
              <w:t>Отпуск тепловой энергии в сеть (для ООО «</w:t>
            </w:r>
            <w:proofErr w:type="spellStart"/>
            <w:r w:rsidRPr="002F163E">
              <w:rPr>
                <w:color w:val="000000"/>
              </w:rPr>
              <w:t>КузнецкТеплоСбыт</w:t>
            </w:r>
            <w:proofErr w:type="spellEnd"/>
            <w:r w:rsidRPr="002F163E">
              <w:rPr>
                <w:color w:val="000000"/>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221DD1" w14:textId="77777777" w:rsidR="002F163E" w:rsidRPr="002F163E" w:rsidRDefault="002F163E" w:rsidP="002F163E">
            <w:pPr>
              <w:jc w:val="center"/>
              <w:rPr>
                <w:color w:val="000000"/>
              </w:rPr>
            </w:pPr>
            <w:r w:rsidRPr="002F163E">
              <w:rPr>
                <w:color w:val="000000"/>
                <w:szCs w:val="20"/>
              </w:rPr>
              <w:t>21 714,00</w:t>
            </w:r>
          </w:p>
        </w:tc>
        <w:tc>
          <w:tcPr>
            <w:tcW w:w="2268" w:type="dxa"/>
            <w:tcBorders>
              <w:top w:val="nil"/>
              <w:left w:val="nil"/>
              <w:bottom w:val="single" w:sz="4" w:space="0" w:color="auto"/>
              <w:right w:val="single" w:sz="4" w:space="0" w:color="auto"/>
            </w:tcBorders>
            <w:shd w:val="clear" w:color="auto" w:fill="auto"/>
            <w:vAlign w:val="center"/>
            <w:hideMark/>
          </w:tcPr>
          <w:p w14:paraId="09DED98F" w14:textId="77777777" w:rsidR="002F163E" w:rsidRPr="002F163E" w:rsidRDefault="002F163E" w:rsidP="002F163E">
            <w:pPr>
              <w:jc w:val="center"/>
              <w:rPr>
                <w:color w:val="000000"/>
              </w:rPr>
            </w:pPr>
            <w:r w:rsidRPr="002F163E">
              <w:rPr>
                <w:color w:val="000000"/>
                <w:szCs w:val="20"/>
              </w:rPr>
              <w:t>12 227,00</w:t>
            </w:r>
          </w:p>
        </w:tc>
        <w:tc>
          <w:tcPr>
            <w:tcW w:w="2268" w:type="dxa"/>
            <w:tcBorders>
              <w:top w:val="nil"/>
              <w:left w:val="nil"/>
              <w:bottom w:val="single" w:sz="4" w:space="0" w:color="auto"/>
              <w:right w:val="single" w:sz="4" w:space="0" w:color="auto"/>
            </w:tcBorders>
            <w:shd w:val="clear" w:color="auto" w:fill="auto"/>
            <w:vAlign w:val="center"/>
            <w:hideMark/>
          </w:tcPr>
          <w:p w14:paraId="454CF587" w14:textId="77777777" w:rsidR="002F163E" w:rsidRPr="002F163E" w:rsidRDefault="002F163E" w:rsidP="002F163E">
            <w:pPr>
              <w:jc w:val="center"/>
              <w:rPr>
                <w:color w:val="000000"/>
              </w:rPr>
            </w:pPr>
            <w:r w:rsidRPr="002F163E">
              <w:rPr>
                <w:color w:val="000000"/>
                <w:szCs w:val="20"/>
              </w:rPr>
              <w:t>9 487,00</w:t>
            </w:r>
          </w:p>
        </w:tc>
      </w:tr>
      <w:tr w:rsidR="002F163E" w:rsidRPr="002F163E" w14:paraId="700FEC44" w14:textId="77777777" w:rsidTr="002F163E">
        <w:trPr>
          <w:trHeight w:val="2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8AC4" w14:textId="77777777" w:rsidR="002F163E" w:rsidRPr="002F163E" w:rsidRDefault="002F163E" w:rsidP="002F163E">
            <w:pPr>
              <w:jc w:val="center"/>
              <w:rPr>
                <w:color w:val="000000"/>
              </w:rPr>
            </w:pPr>
            <w:r w:rsidRPr="002F163E">
              <w:rPr>
                <w:color w:val="000000"/>
              </w:rPr>
              <w:t>3.</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14:paraId="6176714B" w14:textId="77777777" w:rsidR="002F163E" w:rsidRPr="002F163E" w:rsidRDefault="002F163E" w:rsidP="002F163E">
            <w:pPr>
              <w:rPr>
                <w:color w:val="000000"/>
              </w:rPr>
            </w:pPr>
            <w:r w:rsidRPr="002F163E">
              <w:rPr>
                <w:color w:val="000000"/>
              </w:rPr>
              <w:t>Потери в сетях предприятия</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7E54043" w14:textId="77777777" w:rsidR="002F163E" w:rsidRPr="002F163E" w:rsidRDefault="002F163E" w:rsidP="002F163E">
            <w:pPr>
              <w:jc w:val="center"/>
              <w:rPr>
                <w:color w:val="000000"/>
              </w:rPr>
            </w:pPr>
            <w:r w:rsidRPr="002F163E">
              <w:rPr>
                <w:color w:val="000000"/>
                <w:szCs w:val="20"/>
              </w:rPr>
              <w:t>0,00</w:t>
            </w:r>
          </w:p>
        </w:tc>
        <w:tc>
          <w:tcPr>
            <w:tcW w:w="2268" w:type="dxa"/>
            <w:tcBorders>
              <w:top w:val="nil"/>
              <w:left w:val="nil"/>
              <w:bottom w:val="single" w:sz="4" w:space="0" w:color="auto"/>
              <w:right w:val="single" w:sz="4" w:space="0" w:color="auto"/>
            </w:tcBorders>
            <w:shd w:val="clear" w:color="auto" w:fill="auto"/>
            <w:noWrap/>
            <w:vAlign w:val="center"/>
            <w:hideMark/>
          </w:tcPr>
          <w:p w14:paraId="50DF0109" w14:textId="77777777" w:rsidR="002F163E" w:rsidRPr="002F163E" w:rsidRDefault="002F163E" w:rsidP="002F163E">
            <w:pPr>
              <w:jc w:val="center"/>
              <w:rPr>
                <w:color w:val="000000"/>
              </w:rPr>
            </w:pPr>
            <w:r w:rsidRPr="002F163E">
              <w:rPr>
                <w:color w:val="000000"/>
                <w:szCs w:val="20"/>
              </w:rPr>
              <w:t>0,00</w:t>
            </w:r>
          </w:p>
        </w:tc>
        <w:tc>
          <w:tcPr>
            <w:tcW w:w="2268" w:type="dxa"/>
            <w:tcBorders>
              <w:top w:val="nil"/>
              <w:left w:val="nil"/>
              <w:bottom w:val="single" w:sz="4" w:space="0" w:color="auto"/>
              <w:right w:val="single" w:sz="4" w:space="0" w:color="auto"/>
            </w:tcBorders>
            <w:shd w:val="clear" w:color="auto" w:fill="auto"/>
            <w:noWrap/>
            <w:vAlign w:val="center"/>
            <w:hideMark/>
          </w:tcPr>
          <w:p w14:paraId="1637A70A" w14:textId="77777777" w:rsidR="002F163E" w:rsidRPr="002F163E" w:rsidRDefault="002F163E" w:rsidP="002F163E">
            <w:pPr>
              <w:jc w:val="center"/>
              <w:rPr>
                <w:color w:val="000000"/>
              </w:rPr>
            </w:pPr>
            <w:r w:rsidRPr="002F163E">
              <w:rPr>
                <w:color w:val="000000"/>
                <w:szCs w:val="20"/>
              </w:rPr>
              <w:t>0,00</w:t>
            </w:r>
          </w:p>
        </w:tc>
      </w:tr>
      <w:tr w:rsidR="002F163E" w:rsidRPr="002F163E" w14:paraId="1B552D8B" w14:textId="77777777" w:rsidTr="002F163E">
        <w:trPr>
          <w:trHeight w:val="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DE7F167" w14:textId="77777777" w:rsidR="002F163E" w:rsidRPr="002F163E" w:rsidRDefault="002F163E" w:rsidP="002F163E">
            <w:pPr>
              <w:jc w:val="center"/>
              <w:rPr>
                <w:color w:val="000000"/>
              </w:rPr>
            </w:pPr>
            <w:r w:rsidRPr="002F163E">
              <w:rPr>
                <w:color w:val="000000"/>
              </w:rPr>
              <w:t>4.</w:t>
            </w:r>
          </w:p>
        </w:tc>
        <w:tc>
          <w:tcPr>
            <w:tcW w:w="3940" w:type="dxa"/>
            <w:tcBorders>
              <w:top w:val="single" w:sz="4" w:space="0" w:color="auto"/>
              <w:left w:val="nil"/>
              <w:bottom w:val="single" w:sz="4" w:space="0" w:color="auto"/>
              <w:right w:val="single" w:sz="4" w:space="0" w:color="000000"/>
            </w:tcBorders>
            <w:shd w:val="clear" w:color="auto" w:fill="auto"/>
            <w:vAlign w:val="center"/>
            <w:hideMark/>
          </w:tcPr>
          <w:p w14:paraId="3624CA45" w14:textId="77777777" w:rsidR="002F163E" w:rsidRPr="002F163E" w:rsidRDefault="002F163E" w:rsidP="002F163E">
            <w:pPr>
              <w:rPr>
                <w:color w:val="000000"/>
              </w:rPr>
            </w:pPr>
            <w:r w:rsidRPr="002F163E">
              <w:rPr>
                <w:color w:val="000000"/>
              </w:rPr>
              <w:t>Расход на собственные нужды</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C708857" w14:textId="77777777" w:rsidR="002F163E" w:rsidRPr="002F163E" w:rsidRDefault="002F163E" w:rsidP="002F163E">
            <w:pPr>
              <w:jc w:val="center"/>
              <w:rPr>
                <w:color w:val="000000"/>
              </w:rPr>
            </w:pPr>
            <w:r w:rsidRPr="002F163E">
              <w:rPr>
                <w:color w:val="000000"/>
                <w:szCs w:val="20"/>
              </w:rPr>
              <w:t>332,91</w:t>
            </w:r>
          </w:p>
        </w:tc>
        <w:tc>
          <w:tcPr>
            <w:tcW w:w="2268" w:type="dxa"/>
            <w:tcBorders>
              <w:top w:val="nil"/>
              <w:left w:val="nil"/>
              <w:bottom w:val="single" w:sz="4" w:space="0" w:color="auto"/>
              <w:right w:val="single" w:sz="4" w:space="0" w:color="auto"/>
            </w:tcBorders>
            <w:shd w:val="clear" w:color="auto" w:fill="auto"/>
            <w:noWrap/>
            <w:vAlign w:val="center"/>
            <w:hideMark/>
          </w:tcPr>
          <w:p w14:paraId="442B5230" w14:textId="77777777" w:rsidR="002F163E" w:rsidRPr="002F163E" w:rsidRDefault="002F163E" w:rsidP="002F163E">
            <w:pPr>
              <w:jc w:val="center"/>
              <w:rPr>
                <w:color w:val="000000"/>
              </w:rPr>
            </w:pPr>
            <w:r w:rsidRPr="002F163E">
              <w:rPr>
                <w:color w:val="000000"/>
                <w:szCs w:val="20"/>
              </w:rPr>
              <w:t>187,46</w:t>
            </w:r>
          </w:p>
        </w:tc>
        <w:tc>
          <w:tcPr>
            <w:tcW w:w="2268" w:type="dxa"/>
            <w:tcBorders>
              <w:top w:val="nil"/>
              <w:left w:val="nil"/>
              <w:bottom w:val="single" w:sz="4" w:space="0" w:color="auto"/>
              <w:right w:val="single" w:sz="4" w:space="0" w:color="auto"/>
            </w:tcBorders>
            <w:shd w:val="clear" w:color="auto" w:fill="auto"/>
            <w:noWrap/>
            <w:vAlign w:val="center"/>
            <w:hideMark/>
          </w:tcPr>
          <w:p w14:paraId="4CFCDA72" w14:textId="77777777" w:rsidR="002F163E" w:rsidRPr="002F163E" w:rsidRDefault="002F163E" w:rsidP="002F163E">
            <w:pPr>
              <w:jc w:val="center"/>
              <w:rPr>
                <w:color w:val="000000"/>
              </w:rPr>
            </w:pPr>
            <w:r w:rsidRPr="002F163E">
              <w:rPr>
                <w:color w:val="000000"/>
                <w:szCs w:val="20"/>
              </w:rPr>
              <w:t>145,45</w:t>
            </w:r>
          </w:p>
        </w:tc>
      </w:tr>
    </w:tbl>
    <w:p w14:paraId="2DC0F714" w14:textId="77777777" w:rsidR="002F163E" w:rsidRPr="002F163E" w:rsidRDefault="002F163E" w:rsidP="002F163E">
      <w:pPr>
        <w:ind w:firstLine="851"/>
        <w:jc w:val="both"/>
        <w:rPr>
          <w:sz w:val="28"/>
          <w:szCs w:val="28"/>
        </w:rPr>
      </w:pPr>
    </w:p>
    <w:p w14:paraId="5ED37BFA" w14:textId="77777777" w:rsidR="002F163E" w:rsidRPr="002F163E" w:rsidRDefault="002F163E" w:rsidP="001B7F3D">
      <w:pPr>
        <w:keepNext/>
        <w:numPr>
          <w:ilvl w:val="0"/>
          <w:numId w:val="13"/>
        </w:numPr>
        <w:tabs>
          <w:tab w:val="left" w:pos="567"/>
        </w:tabs>
        <w:jc w:val="center"/>
        <w:outlineLvl w:val="0"/>
        <w:rPr>
          <w:rFonts w:eastAsia="Calibri"/>
          <w:b/>
          <w:sz w:val="28"/>
          <w:szCs w:val="28"/>
          <w:lang w:eastAsia="en-US"/>
        </w:rPr>
      </w:pPr>
      <w:bookmarkStart w:id="17" w:name="_Toc496510065"/>
      <w:bookmarkStart w:id="18" w:name="_Toc500261400"/>
      <w:bookmarkStart w:id="19" w:name="_Toc49776321"/>
      <w:bookmarkStart w:id="20" w:name="_Toc499555054"/>
      <w:bookmarkStart w:id="21" w:name="_Toc500261379"/>
      <w:r w:rsidRPr="002F163E">
        <w:rPr>
          <w:rFonts w:eastAsia="Calibri"/>
          <w:b/>
          <w:sz w:val="28"/>
          <w:szCs w:val="28"/>
          <w:lang w:eastAsia="en-US"/>
        </w:rPr>
        <w:t>Стоимость покупки единицы энергетических ресурсов</w:t>
      </w:r>
      <w:bookmarkEnd w:id="17"/>
      <w:bookmarkEnd w:id="18"/>
      <w:bookmarkEnd w:id="19"/>
    </w:p>
    <w:p w14:paraId="72480B1F" w14:textId="77777777" w:rsidR="002F163E" w:rsidRPr="002F163E" w:rsidRDefault="002F163E" w:rsidP="002F163E">
      <w:pPr>
        <w:rPr>
          <w:rFonts w:eastAsia="Calibri"/>
          <w:szCs w:val="20"/>
          <w:lang w:eastAsia="en-US"/>
        </w:rPr>
      </w:pPr>
    </w:p>
    <w:p w14:paraId="50DF9447"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w:t>
      </w:r>
      <w:r w:rsidRPr="002F163E">
        <w:rPr>
          <w:snapToGrid w:val="0"/>
          <w:sz w:val="28"/>
          <w:szCs w:val="28"/>
        </w:rPr>
        <w:lastRenderedPageBreak/>
        <w:t xml:space="preserve">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14:paraId="2C4856EA" w14:textId="77777777" w:rsidR="002F163E" w:rsidRPr="002F163E" w:rsidRDefault="002F163E" w:rsidP="002F163E">
      <w:pPr>
        <w:tabs>
          <w:tab w:val="left" w:pos="1890"/>
        </w:tabs>
        <w:ind w:firstLine="720"/>
        <w:jc w:val="both"/>
        <w:rPr>
          <w:snapToGrid w:val="0"/>
          <w:sz w:val="28"/>
          <w:szCs w:val="28"/>
        </w:rPr>
      </w:pPr>
    </w:p>
    <w:p w14:paraId="6E3B10CB" w14:textId="77777777" w:rsidR="002F163E" w:rsidRPr="002F163E" w:rsidRDefault="002F163E" w:rsidP="001B7F3D">
      <w:pPr>
        <w:keepNext/>
        <w:numPr>
          <w:ilvl w:val="1"/>
          <w:numId w:val="14"/>
        </w:numPr>
        <w:jc w:val="center"/>
        <w:outlineLvl w:val="1"/>
        <w:rPr>
          <w:b/>
          <w:sz w:val="28"/>
          <w:szCs w:val="28"/>
        </w:rPr>
      </w:pPr>
      <w:bookmarkStart w:id="22" w:name="_Toc49776322"/>
      <w:r w:rsidRPr="002F163E">
        <w:rPr>
          <w:b/>
          <w:sz w:val="28"/>
          <w:szCs w:val="28"/>
        </w:rPr>
        <w:t>Расходы на топливо</w:t>
      </w:r>
      <w:bookmarkEnd w:id="22"/>
    </w:p>
    <w:p w14:paraId="6B002804" w14:textId="77777777" w:rsidR="002F163E" w:rsidRPr="002F163E" w:rsidRDefault="002F163E" w:rsidP="002F163E">
      <w:pPr>
        <w:rPr>
          <w:szCs w:val="20"/>
        </w:rPr>
      </w:pPr>
    </w:p>
    <w:p w14:paraId="000C0D6E" w14:textId="77777777" w:rsidR="002F163E" w:rsidRPr="002F163E" w:rsidRDefault="002F163E" w:rsidP="002F163E">
      <w:pPr>
        <w:ind w:firstLine="709"/>
        <w:jc w:val="both"/>
        <w:rPr>
          <w:sz w:val="28"/>
          <w:szCs w:val="28"/>
        </w:rPr>
      </w:pPr>
      <w:r w:rsidRPr="002F163E">
        <w:rPr>
          <w:sz w:val="28"/>
          <w:szCs w:val="28"/>
        </w:rPr>
        <w:t>Предложение предприятия на 2020 год по данной статье составляет 17 999,45 тыс. руб.</w:t>
      </w:r>
    </w:p>
    <w:p w14:paraId="696BDEB2" w14:textId="77777777" w:rsidR="002F163E" w:rsidRPr="002F163E" w:rsidRDefault="002F163E" w:rsidP="002F163E">
      <w:pPr>
        <w:ind w:firstLine="708"/>
        <w:jc w:val="both"/>
        <w:rPr>
          <w:sz w:val="28"/>
          <w:szCs w:val="28"/>
        </w:rPr>
      </w:pPr>
      <w:r w:rsidRPr="002F163E">
        <w:rPr>
          <w:sz w:val="28"/>
          <w:szCs w:val="28"/>
        </w:rPr>
        <w:t>В качестве основного топлива предприятием используется газ природный.</w:t>
      </w:r>
    </w:p>
    <w:p w14:paraId="6A4B332C" w14:textId="77777777" w:rsidR="002F163E" w:rsidRPr="002F163E" w:rsidRDefault="002F163E" w:rsidP="002F163E">
      <w:pPr>
        <w:ind w:firstLine="708"/>
        <w:jc w:val="both"/>
        <w:rPr>
          <w:sz w:val="28"/>
          <w:szCs w:val="28"/>
        </w:rPr>
      </w:pPr>
      <w:r w:rsidRPr="002F163E">
        <w:rPr>
          <w:snapToGrid w:val="0"/>
          <w:sz w:val="28"/>
          <w:szCs w:val="28"/>
        </w:rPr>
        <w:t>В качестве обосновывающих документов представлены:</w:t>
      </w:r>
      <w:r w:rsidRPr="002F163E">
        <w:rPr>
          <w:sz w:val="28"/>
          <w:szCs w:val="28"/>
        </w:rPr>
        <w:t xml:space="preserve"> договор поставки газа с ООО «Газпром межрегионгаз Кемерово» от 21.10.2019 №21-5-0347/1/20, (стр. 167-185, том 1), расчет расхода топлива для котельной на 2020 год (стр. 161, том 1), расчет баланса топлива на 2020 год (стр. 165, том 1), стоимость поставки газа физические и ценовые показатели за 2019 год (стр. 166, том 1), договор возмездного оказания услуг с ООО «</w:t>
      </w:r>
      <w:proofErr w:type="spellStart"/>
      <w:r w:rsidRPr="002F163E">
        <w:rPr>
          <w:sz w:val="28"/>
          <w:szCs w:val="28"/>
        </w:rPr>
        <w:t>СибГазификация</w:t>
      </w:r>
      <w:proofErr w:type="spellEnd"/>
      <w:r w:rsidRPr="002F163E">
        <w:rPr>
          <w:sz w:val="28"/>
          <w:szCs w:val="28"/>
        </w:rPr>
        <w:t>» по транспортировке газа от 10.06.2020 №1/20 (стр. 186-195, том 1), карточка счета 20 за 2019 год (стр. 196, том 1), реестр счет-фактур на поставку газа по газовой котельной пр. Авиаторов, 56 А, за 2019 год и январь-февраль 2020 года (стр. 197, том 1), счета-фактуры на приобретенный природный газ и акты поданного-принятого газа (стр. 198-218, том 1).</w:t>
      </w:r>
    </w:p>
    <w:p w14:paraId="61F704A9" w14:textId="77777777" w:rsidR="002F163E" w:rsidRPr="002F163E" w:rsidRDefault="002F163E" w:rsidP="002F163E">
      <w:pPr>
        <w:ind w:firstLine="708"/>
        <w:jc w:val="both"/>
        <w:rPr>
          <w:sz w:val="28"/>
          <w:szCs w:val="28"/>
        </w:rPr>
      </w:pPr>
      <w:r w:rsidRPr="002F163E">
        <w:rPr>
          <w:snapToGrid w:val="0"/>
          <w:sz w:val="28"/>
          <w:szCs w:val="28"/>
        </w:rPr>
        <w:t>Эксперты проанализировали все представленные в качестве обоснования документы.</w:t>
      </w:r>
    </w:p>
    <w:p w14:paraId="5C7AB3E4" w14:textId="77777777" w:rsidR="002F163E" w:rsidRPr="002F163E" w:rsidRDefault="002F163E" w:rsidP="002F163E">
      <w:pPr>
        <w:ind w:firstLine="708"/>
        <w:jc w:val="both"/>
        <w:rPr>
          <w:sz w:val="28"/>
          <w:szCs w:val="28"/>
        </w:rPr>
      </w:pPr>
      <w:r w:rsidRPr="002F163E">
        <w:rPr>
          <w:sz w:val="28"/>
          <w:szCs w:val="28"/>
        </w:rPr>
        <w:t>Норматив удельного расхода условного топлива на отпущенную тепловую энергию утвержден постановлением РЭК Кузбасса от _</w:t>
      </w:r>
      <w:proofErr w:type="gramStart"/>
      <w:r w:rsidRPr="002F163E">
        <w:rPr>
          <w:sz w:val="28"/>
          <w:szCs w:val="28"/>
        </w:rPr>
        <w:t>_._</w:t>
      </w:r>
      <w:proofErr w:type="gramEnd"/>
      <w:r w:rsidRPr="002F163E">
        <w:rPr>
          <w:sz w:val="28"/>
          <w:szCs w:val="28"/>
        </w:rPr>
        <w:t xml:space="preserve">_.2020 №__ в размере 157,9 кг/Гкал. </w:t>
      </w:r>
    </w:p>
    <w:p w14:paraId="6A540C44" w14:textId="77777777" w:rsidR="002F163E" w:rsidRPr="002F163E" w:rsidRDefault="002F163E" w:rsidP="002F163E">
      <w:pPr>
        <w:ind w:firstLine="708"/>
        <w:jc w:val="both"/>
        <w:rPr>
          <w:snapToGrid w:val="0"/>
          <w:sz w:val="28"/>
          <w:szCs w:val="28"/>
        </w:rPr>
      </w:pPr>
    </w:p>
    <w:p w14:paraId="35676FC2" w14:textId="77777777" w:rsidR="002F163E" w:rsidRPr="002F163E" w:rsidRDefault="002F163E" w:rsidP="002F163E">
      <w:pPr>
        <w:ind w:firstLine="851"/>
        <w:jc w:val="both"/>
        <w:rPr>
          <w:snapToGrid w:val="0"/>
          <w:sz w:val="28"/>
          <w:szCs w:val="28"/>
        </w:rPr>
      </w:pPr>
      <w:r w:rsidRPr="002F163E">
        <w:rPr>
          <w:sz w:val="28"/>
          <w:szCs w:val="28"/>
        </w:rPr>
        <w:t>Калорийность топлива предлагается принять на уровне фактически сложившейся средневзвешенной за 2019 год на основании актов поданного-принятого газа в размере 8368,333 ккал/кг.</w:t>
      </w:r>
      <w:r w:rsidRPr="002F163E">
        <w:rPr>
          <w:snapToGrid w:val="0"/>
          <w:sz w:val="28"/>
          <w:szCs w:val="28"/>
        </w:rPr>
        <w:t xml:space="preserve"> Тепловой эквивалент составит 1,2. </w:t>
      </w:r>
    </w:p>
    <w:p w14:paraId="5C374442" w14:textId="77777777" w:rsidR="002F163E" w:rsidRPr="002F163E" w:rsidRDefault="002F163E" w:rsidP="002F163E">
      <w:pPr>
        <w:ind w:firstLine="708"/>
        <w:jc w:val="both"/>
        <w:rPr>
          <w:sz w:val="28"/>
          <w:szCs w:val="28"/>
        </w:rPr>
      </w:pPr>
      <w:r w:rsidRPr="002F163E">
        <w:rPr>
          <w:sz w:val="28"/>
          <w:szCs w:val="28"/>
        </w:rPr>
        <w:t>Цена на природный газ сформирована на основании приказа ФАС России от 10.07.2020 №638/20 «Об утверждении оптовых цен на газ…..», приказа ФАС России от 13.01.2020 №15/20 «Об утверждении тарифов на услуги по транспортировке газа…»; приказа ФАС России от 09.10.2017 №1328/17 «Об утверждении размера платы за снабженческо-сбытовые услуги…» , приказа ФАС России от 13.01.2020 №14/20 «Об утверждении тарифов на услуги по транспортировке газа по газораспределительным сетям ООО «</w:t>
      </w:r>
      <w:proofErr w:type="spellStart"/>
      <w:r w:rsidRPr="002F163E">
        <w:rPr>
          <w:sz w:val="28"/>
          <w:szCs w:val="28"/>
        </w:rPr>
        <w:t>Сибгазификация</w:t>
      </w:r>
      <w:proofErr w:type="spellEnd"/>
      <w:r w:rsidRPr="002F163E">
        <w:rPr>
          <w:sz w:val="28"/>
          <w:szCs w:val="28"/>
        </w:rPr>
        <w:t>» на территории Кемеровской области-Кузбасса», постановления РЭК Кемеровской области от 16.01.2020 г. № 4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2020-2024 годы».</w:t>
      </w:r>
    </w:p>
    <w:p w14:paraId="4F428F90" w14:textId="77777777" w:rsidR="002F163E" w:rsidRPr="002F163E" w:rsidRDefault="002F163E" w:rsidP="002F163E">
      <w:pPr>
        <w:ind w:firstLine="709"/>
        <w:jc w:val="both"/>
        <w:rPr>
          <w:snapToGrid w:val="0"/>
          <w:sz w:val="28"/>
          <w:szCs w:val="28"/>
        </w:rPr>
      </w:pPr>
      <w:r w:rsidRPr="002F163E">
        <w:rPr>
          <w:sz w:val="28"/>
          <w:szCs w:val="28"/>
        </w:rPr>
        <w:t>Среднегодовая цена на природный газ на 2020 год составит 4 907,66 руб./тыс. м3 (без НДС). 4633,00*8368,333/7900=4 907,66.</w:t>
      </w:r>
    </w:p>
    <w:p w14:paraId="478A5D41" w14:textId="77777777" w:rsidR="002F163E" w:rsidRPr="002F163E" w:rsidRDefault="002F163E" w:rsidP="002F163E">
      <w:pPr>
        <w:ind w:firstLine="709"/>
        <w:jc w:val="both"/>
        <w:rPr>
          <w:snapToGrid w:val="0"/>
          <w:sz w:val="28"/>
          <w:szCs w:val="28"/>
        </w:rPr>
      </w:pPr>
      <w:r w:rsidRPr="002F163E">
        <w:rPr>
          <w:snapToGrid w:val="0"/>
          <w:sz w:val="28"/>
          <w:szCs w:val="28"/>
        </w:rPr>
        <w:lastRenderedPageBreak/>
        <w:t>Таким образом, конечная цена на природный газ с учетом всех надбавок на 2020 год составит 6 122,07 руб./тыс. м3 (без НДС), согласно таблице 2. Расход натурального топлива 2 868,01 тыс. м3.</w:t>
      </w:r>
    </w:p>
    <w:p w14:paraId="22286D91" w14:textId="77777777" w:rsidR="002F163E" w:rsidRPr="002F163E" w:rsidRDefault="002F163E" w:rsidP="002F163E">
      <w:pPr>
        <w:ind w:firstLine="708"/>
        <w:jc w:val="both"/>
        <w:rPr>
          <w:sz w:val="28"/>
          <w:szCs w:val="28"/>
        </w:rPr>
      </w:pPr>
      <w:r w:rsidRPr="002F163E">
        <w:rPr>
          <w:sz w:val="28"/>
          <w:szCs w:val="28"/>
        </w:rPr>
        <w:t>Предлагается принять расходы на топливо</w:t>
      </w:r>
      <w:r w:rsidRPr="002F163E">
        <w:rPr>
          <w:snapToGrid w:val="0"/>
          <w:sz w:val="28"/>
          <w:szCs w:val="28"/>
        </w:rPr>
        <w:t xml:space="preserve"> в размере 17 558,16 тыс. руб.</w:t>
      </w:r>
      <w:r w:rsidRPr="002F163E">
        <w:rPr>
          <w:sz w:val="28"/>
          <w:szCs w:val="28"/>
        </w:rPr>
        <w:t>, согласно расчету в Таблице 2.</w:t>
      </w:r>
    </w:p>
    <w:p w14:paraId="04001D2F" w14:textId="77777777" w:rsidR="002F163E" w:rsidRPr="002F163E" w:rsidRDefault="002F163E" w:rsidP="002F163E">
      <w:pPr>
        <w:ind w:firstLine="709"/>
        <w:jc w:val="right"/>
        <w:rPr>
          <w:sz w:val="28"/>
          <w:szCs w:val="28"/>
        </w:rPr>
      </w:pPr>
      <w:r w:rsidRPr="002F163E">
        <w:rPr>
          <w:sz w:val="28"/>
          <w:szCs w:val="28"/>
        </w:rPr>
        <w:t>Таблица 2</w:t>
      </w:r>
    </w:p>
    <w:p w14:paraId="136C4ED2" w14:textId="77777777" w:rsidR="002F163E" w:rsidRPr="002F163E" w:rsidRDefault="002F163E" w:rsidP="002F163E">
      <w:pPr>
        <w:ind w:firstLine="709"/>
        <w:jc w:val="center"/>
        <w:rPr>
          <w:snapToGrid w:val="0"/>
          <w:sz w:val="28"/>
          <w:szCs w:val="28"/>
        </w:rPr>
      </w:pPr>
      <w:r w:rsidRPr="002F163E">
        <w:rPr>
          <w:rFonts w:eastAsia="Calibri"/>
          <w:sz w:val="28"/>
          <w:szCs w:val="28"/>
        </w:rPr>
        <w:t xml:space="preserve">Расчет расхода топлива по </w:t>
      </w:r>
      <w:r w:rsidRPr="002F163E">
        <w:rPr>
          <w:snapToGrid w:val="0"/>
          <w:sz w:val="28"/>
          <w:szCs w:val="28"/>
        </w:rPr>
        <w:t xml:space="preserve">газовой котельной 1-ой очереди </w:t>
      </w:r>
    </w:p>
    <w:p w14:paraId="3D18915A" w14:textId="77777777" w:rsidR="002F163E" w:rsidRPr="002F163E" w:rsidRDefault="002F163E" w:rsidP="002F163E">
      <w:pPr>
        <w:ind w:firstLine="709"/>
        <w:jc w:val="center"/>
        <w:rPr>
          <w:sz w:val="28"/>
          <w:szCs w:val="28"/>
        </w:rPr>
      </w:pPr>
      <w:r w:rsidRPr="002F163E">
        <w:rPr>
          <w:snapToGrid w:val="0"/>
          <w:sz w:val="28"/>
          <w:szCs w:val="28"/>
        </w:rPr>
        <w:t>квартала №24 по адресу пр. Авиаторов, 1-В</w:t>
      </w:r>
    </w:p>
    <w:tbl>
      <w:tblPr>
        <w:tblW w:w="0" w:type="auto"/>
        <w:tblLook w:val="04A0" w:firstRow="1" w:lastRow="0" w:firstColumn="1" w:lastColumn="0" w:noHBand="0" w:noVBand="1"/>
      </w:tblPr>
      <w:tblGrid>
        <w:gridCol w:w="876"/>
        <w:gridCol w:w="2804"/>
        <w:gridCol w:w="1810"/>
        <w:gridCol w:w="2113"/>
        <w:gridCol w:w="2026"/>
      </w:tblGrid>
      <w:tr w:rsidR="002F163E" w:rsidRPr="002F163E" w14:paraId="2BA364B8" w14:textId="77777777" w:rsidTr="002F163E">
        <w:trPr>
          <w:trHeight w:val="14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8CF2F9" w14:textId="77777777" w:rsidR="002F163E" w:rsidRPr="002F163E" w:rsidRDefault="002F163E" w:rsidP="002F163E">
            <w:pPr>
              <w:jc w:val="center"/>
              <w:rPr>
                <w:color w:val="000000"/>
              </w:rPr>
            </w:pPr>
            <w:r w:rsidRPr="002F163E">
              <w:rPr>
                <w:color w:val="000000"/>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522D06" w14:textId="77777777" w:rsidR="002F163E" w:rsidRPr="002F163E" w:rsidRDefault="002F163E" w:rsidP="002F163E">
            <w:pPr>
              <w:ind w:left="-78"/>
              <w:jc w:val="center"/>
              <w:rPr>
                <w:color w:val="000000"/>
              </w:rPr>
            </w:pPr>
            <w:r w:rsidRPr="002F163E">
              <w:rPr>
                <w:color w:val="000000"/>
              </w:rPr>
              <w:t>Показатели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960EAD" w14:textId="77777777" w:rsidR="002F163E" w:rsidRPr="002F163E" w:rsidRDefault="002F163E" w:rsidP="002F163E">
            <w:pPr>
              <w:jc w:val="center"/>
              <w:rPr>
                <w:color w:val="000000"/>
              </w:rPr>
            </w:pPr>
            <w:r w:rsidRPr="002F163E">
              <w:rPr>
                <w:color w:val="000000"/>
              </w:rPr>
              <w:t>Единица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BDF856" w14:textId="77777777" w:rsidR="002F163E" w:rsidRPr="002F163E" w:rsidRDefault="002F163E" w:rsidP="002F163E">
            <w:pPr>
              <w:jc w:val="center"/>
            </w:pPr>
            <w:r w:rsidRPr="002F163E">
              <w:t>Предложение предприятия для котельной Авиаторов 1-В на 2020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ECCDE4" w14:textId="77777777" w:rsidR="002F163E" w:rsidRPr="002F163E" w:rsidRDefault="002F163E" w:rsidP="002F163E">
            <w:pPr>
              <w:jc w:val="center"/>
            </w:pPr>
            <w:r w:rsidRPr="002F163E">
              <w:t>Предложение экспертов по узлу Авиаторов 1-В на 2020 год</w:t>
            </w:r>
          </w:p>
        </w:tc>
      </w:tr>
      <w:tr w:rsidR="002F163E" w:rsidRPr="002F163E" w14:paraId="2704B48E"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BA5DC" w14:textId="77777777" w:rsidR="002F163E" w:rsidRPr="002F163E" w:rsidRDefault="002F163E" w:rsidP="002F163E">
            <w:pPr>
              <w:jc w:val="center"/>
              <w:rPr>
                <w:color w:val="000000"/>
              </w:rPr>
            </w:pPr>
            <w:r w:rsidRPr="002F163E">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74F6B98B" w14:textId="77777777" w:rsidR="002F163E" w:rsidRPr="002F163E" w:rsidRDefault="002F163E" w:rsidP="002F163E">
            <w:pPr>
              <w:jc w:val="center"/>
              <w:rPr>
                <w:color w:val="000000"/>
              </w:rPr>
            </w:pPr>
            <w:r w:rsidRPr="002F163E">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3838F46B" w14:textId="77777777" w:rsidR="002F163E" w:rsidRPr="002F163E" w:rsidRDefault="002F163E" w:rsidP="002F163E">
            <w:pPr>
              <w:jc w:val="center"/>
              <w:rPr>
                <w:color w:val="000000"/>
              </w:rPr>
            </w:pPr>
            <w:r w:rsidRPr="002F163E">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7C058E80" w14:textId="77777777" w:rsidR="002F163E" w:rsidRPr="002F163E" w:rsidRDefault="002F163E" w:rsidP="002F163E">
            <w:pPr>
              <w:jc w:val="center"/>
              <w:rPr>
                <w:color w:val="000000"/>
              </w:rPr>
            </w:pPr>
            <w:r w:rsidRPr="002F163E">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14:paraId="7C38B856" w14:textId="77777777" w:rsidR="002F163E" w:rsidRPr="002F163E" w:rsidRDefault="002F163E" w:rsidP="002F163E">
            <w:pPr>
              <w:jc w:val="center"/>
              <w:rPr>
                <w:color w:val="000000"/>
              </w:rPr>
            </w:pPr>
            <w:r w:rsidRPr="002F163E">
              <w:rPr>
                <w:color w:val="000000"/>
              </w:rPr>
              <w:t>6</w:t>
            </w:r>
          </w:p>
        </w:tc>
      </w:tr>
      <w:tr w:rsidR="002F163E" w:rsidRPr="002F163E" w14:paraId="2159CB7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F620E" w14:textId="77777777" w:rsidR="002F163E" w:rsidRPr="002F163E" w:rsidRDefault="002F163E" w:rsidP="002F163E">
            <w:pPr>
              <w:jc w:val="center"/>
              <w:rPr>
                <w:color w:val="000000"/>
              </w:rPr>
            </w:pPr>
            <w:r w:rsidRPr="002F163E">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69B1B54F" w14:textId="77777777" w:rsidR="002F163E" w:rsidRPr="002F163E" w:rsidRDefault="002F163E" w:rsidP="002F163E">
            <w:pPr>
              <w:rPr>
                <w:color w:val="000000"/>
              </w:rPr>
            </w:pPr>
            <w:r w:rsidRPr="002F163E">
              <w:rPr>
                <w:color w:val="000000"/>
              </w:rPr>
              <w:t>Выработка электроэнергии, всего</w:t>
            </w:r>
          </w:p>
        </w:tc>
        <w:tc>
          <w:tcPr>
            <w:tcW w:w="0" w:type="auto"/>
            <w:tcBorders>
              <w:top w:val="nil"/>
              <w:left w:val="nil"/>
              <w:bottom w:val="single" w:sz="4" w:space="0" w:color="auto"/>
              <w:right w:val="single" w:sz="4" w:space="0" w:color="auto"/>
            </w:tcBorders>
            <w:shd w:val="clear" w:color="auto" w:fill="auto"/>
            <w:noWrap/>
            <w:vAlign w:val="center"/>
            <w:hideMark/>
          </w:tcPr>
          <w:p w14:paraId="61858C36" w14:textId="77777777" w:rsidR="002F163E" w:rsidRPr="002F163E" w:rsidRDefault="002F163E" w:rsidP="002F163E">
            <w:pPr>
              <w:jc w:val="center"/>
              <w:rPr>
                <w:color w:val="000000"/>
              </w:rPr>
            </w:pPr>
            <w:r w:rsidRPr="002F163E">
              <w:rPr>
                <w:color w:val="000000"/>
              </w:rPr>
              <w:t xml:space="preserve">млн. </w:t>
            </w:r>
            <w:proofErr w:type="spellStart"/>
            <w:r w:rsidRPr="002F163E">
              <w:rPr>
                <w:color w:val="000000"/>
              </w:rPr>
              <w:t>кВтч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B60DEC3"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4ED54E"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27C70E4E"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005BA" w14:textId="77777777" w:rsidR="002F163E" w:rsidRPr="002F163E" w:rsidRDefault="002F163E" w:rsidP="002F163E">
            <w:pPr>
              <w:jc w:val="center"/>
              <w:rPr>
                <w:color w:val="000000"/>
              </w:rPr>
            </w:pPr>
            <w:r w:rsidRPr="002F163E">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487476" w14:textId="77777777" w:rsidR="002F163E" w:rsidRPr="002F163E" w:rsidRDefault="002F163E" w:rsidP="002F163E">
            <w:pPr>
              <w:rPr>
                <w:color w:val="000000"/>
              </w:rPr>
            </w:pPr>
            <w:r w:rsidRPr="002F163E">
              <w:rPr>
                <w:color w:val="000000"/>
              </w:rPr>
              <w:t>Расход электроэнергии на собственные нужды: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A875B6" w14:textId="77777777" w:rsidR="002F163E" w:rsidRPr="002F163E" w:rsidRDefault="002F163E" w:rsidP="002F163E">
            <w:pPr>
              <w:jc w:val="center"/>
              <w:rPr>
                <w:color w:val="000000"/>
              </w:rPr>
            </w:pPr>
            <w:r w:rsidRPr="002F163E">
              <w:rPr>
                <w:color w:val="000000"/>
              </w:rPr>
              <w:t xml:space="preserve">млн. </w:t>
            </w:r>
            <w:proofErr w:type="spellStart"/>
            <w:r w:rsidRPr="002F163E">
              <w:rPr>
                <w:color w:val="000000"/>
              </w:rPr>
              <w:t>кВтч</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B88C5A"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ED2C3D"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772561FD"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CA0C7" w14:textId="77777777" w:rsidR="002F163E" w:rsidRPr="002F163E" w:rsidRDefault="002F163E" w:rsidP="002F163E">
            <w:pPr>
              <w:jc w:val="center"/>
              <w:rPr>
                <w:color w:val="000000"/>
              </w:rPr>
            </w:pPr>
            <w:r w:rsidRPr="002F163E">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3A30AEFC" w14:textId="77777777" w:rsidR="002F163E" w:rsidRPr="002F163E" w:rsidRDefault="002F163E" w:rsidP="002F163E">
            <w:pPr>
              <w:rPr>
                <w:color w:val="000000"/>
              </w:rPr>
            </w:pPr>
            <w:r w:rsidRPr="002F163E">
              <w:rPr>
                <w:color w:val="000000"/>
              </w:rPr>
              <w:t>Отпуск электроэнергии с шин</w:t>
            </w:r>
          </w:p>
        </w:tc>
        <w:tc>
          <w:tcPr>
            <w:tcW w:w="0" w:type="auto"/>
            <w:tcBorders>
              <w:top w:val="nil"/>
              <w:left w:val="nil"/>
              <w:bottom w:val="single" w:sz="4" w:space="0" w:color="auto"/>
              <w:right w:val="single" w:sz="4" w:space="0" w:color="auto"/>
            </w:tcBorders>
            <w:shd w:val="clear" w:color="auto" w:fill="auto"/>
            <w:noWrap/>
            <w:vAlign w:val="center"/>
            <w:hideMark/>
          </w:tcPr>
          <w:p w14:paraId="78B5D854" w14:textId="77777777" w:rsidR="002F163E" w:rsidRPr="002F163E" w:rsidRDefault="002F163E" w:rsidP="002F163E">
            <w:pPr>
              <w:jc w:val="center"/>
              <w:rPr>
                <w:color w:val="000000"/>
              </w:rPr>
            </w:pPr>
            <w:r w:rsidRPr="002F163E">
              <w:rPr>
                <w:color w:val="000000"/>
              </w:rPr>
              <w:t xml:space="preserve">млн. </w:t>
            </w:r>
            <w:proofErr w:type="spellStart"/>
            <w:r w:rsidRPr="002F163E">
              <w:rPr>
                <w:color w:val="000000"/>
              </w:rPr>
              <w:t>кВтч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390619"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ABE963"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4AFD3606"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2D1DD2" w14:textId="77777777" w:rsidR="002F163E" w:rsidRPr="002F163E" w:rsidRDefault="002F163E" w:rsidP="002F163E">
            <w:pPr>
              <w:jc w:val="center"/>
              <w:rPr>
                <w:color w:val="000000"/>
              </w:rPr>
            </w:pPr>
            <w:r w:rsidRPr="002F163E">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14:paraId="0DDDE552" w14:textId="77777777" w:rsidR="002F163E" w:rsidRPr="002F163E" w:rsidRDefault="002F163E" w:rsidP="002F163E">
            <w:pPr>
              <w:rPr>
                <w:color w:val="000000"/>
              </w:rPr>
            </w:pPr>
            <w:r w:rsidRPr="002F163E">
              <w:rPr>
                <w:color w:val="000000"/>
              </w:rPr>
              <w:t>Расход электроэнергии на производственные и хозяйственные нужды</w:t>
            </w:r>
          </w:p>
        </w:tc>
        <w:tc>
          <w:tcPr>
            <w:tcW w:w="0" w:type="auto"/>
            <w:tcBorders>
              <w:top w:val="nil"/>
              <w:left w:val="nil"/>
              <w:bottom w:val="single" w:sz="4" w:space="0" w:color="auto"/>
              <w:right w:val="single" w:sz="4" w:space="0" w:color="auto"/>
            </w:tcBorders>
            <w:shd w:val="clear" w:color="auto" w:fill="auto"/>
            <w:noWrap/>
            <w:vAlign w:val="center"/>
            <w:hideMark/>
          </w:tcPr>
          <w:p w14:paraId="14B34126" w14:textId="77777777" w:rsidR="002F163E" w:rsidRPr="002F163E" w:rsidRDefault="002F163E" w:rsidP="002F163E">
            <w:pPr>
              <w:jc w:val="center"/>
              <w:rPr>
                <w:color w:val="000000"/>
              </w:rPr>
            </w:pPr>
            <w:r w:rsidRPr="002F163E">
              <w:rPr>
                <w:color w:val="000000"/>
              </w:rPr>
              <w:t xml:space="preserve">млн. </w:t>
            </w:r>
            <w:proofErr w:type="spellStart"/>
            <w:r w:rsidRPr="002F163E">
              <w:rPr>
                <w:color w:val="000000"/>
              </w:rPr>
              <w:t>кВтч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BD717C9"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B850B6"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53F63416"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0E7133" w14:textId="77777777" w:rsidR="002F163E" w:rsidRPr="002F163E" w:rsidRDefault="002F163E" w:rsidP="002F163E">
            <w:pPr>
              <w:jc w:val="center"/>
              <w:rPr>
                <w:color w:val="000000"/>
              </w:rPr>
            </w:pPr>
            <w:r w:rsidRPr="002F163E">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14:paraId="18199662" w14:textId="77777777" w:rsidR="002F163E" w:rsidRPr="002F163E" w:rsidRDefault="002F163E" w:rsidP="002F163E">
            <w:pPr>
              <w:rPr>
                <w:color w:val="000000"/>
              </w:rPr>
            </w:pPr>
            <w:r w:rsidRPr="002F163E">
              <w:rPr>
                <w:color w:val="000000"/>
              </w:rPr>
              <w:t>Расход электроэнергии на потери в трансформаторах</w:t>
            </w:r>
          </w:p>
        </w:tc>
        <w:tc>
          <w:tcPr>
            <w:tcW w:w="0" w:type="auto"/>
            <w:tcBorders>
              <w:top w:val="nil"/>
              <w:left w:val="nil"/>
              <w:bottom w:val="single" w:sz="4" w:space="0" w:color="auto"/>
              <w:right w:val="single" w:sz="4" w:space="0" w:color="auto"/>
            </w:tcBorders>
            <w:shd w:val="clear" w:color="auto" w:fill="auto"/>
            <w:noWrap/>
            <w:vAlign w:val="center"/>
            <w:hideMark/>
          </w:tcPr>
          <w:p w14:paraId="28AAF3F6" w14:textId="77777777" w:rsidR="002F163E" w:rsidRPr="002F163E" w:rsidRDefault="002F163E" w:rsidP="002F163E">
            <w:pPr>
              <w:jc w:val="center"/>
              <w:rPr>
                <w:color w:val="000000"/>
              </w:rPr>
            </w:pPr>
            <w:r w:rsidRPr="002F163E">
              <w:rPr>
                <w:color w:val="000000"/>
              </w:rPr>
              <w:t xml:space="preserve">млн. </w:t>
            </w:r>
            <w:proofErr w:type="spellStart"/>
            <w:r w:rsidRPr="002F163E">
              <w:rPr>
                <w:color w:val="000000"/>
              </w:rPr>
              <w:t>кВтч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15DED59"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674606"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3A6B7A3D"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91D04" w14:textId="77777777" w:rsidR="002F163E" w:rsidRPr="002F163E" w:rsidRDefault="002F163E" w:rsidP="002F163E">
            <w:pPr>
              <w:jc w:val="center"/>
              <w:rPr>
                <w:color w:val="000000"/>
              </w:rPr>
            </w:pPr>
            <w:r w:rsidRPr="002F163E">
              <w:rPr>
                <w:color w:val="000000"/>
              </w:rPr>
              <w:t>6</w:t>
            </w:r>
          </w:p>
        </w:tc>
        <w:tc>
          <w:tcPr>
            <w:tcW w:w="0" w:type="auto"/>
            <w:tcBorders>
              <w:top w:val="nil"/>
              <w:left w:val="nil"/>
              <w:bottom w:val="single" w:sz="4" w:space="0" w:color="auto"/>
              <w:right w:val="single" w:sz="4" w:space="0" w:color="auto"/>
            </w:tcBorders>
            <w:shd w:val="clear" w:color="auto" w:fill="auto"/>
            <w:vAlign w:val="center"/>
            <w:hideMark/>
          </w:tcPr>
          <w:p w14:paraId="551AE0F1" w14:textId="77777777" w:rsidR="002F163E" w:rsidRPr="002F163E" w:rsidRDefault="002F163E" w:rsidP="002F163E">
            <w:pPr>
              <w:rPr>
                <w:color w:val="000000"/>
              </w:rPr>
            </w:pPr>
            <w:r w:rsidRPr="002F163E">
              <w:rPr>
                <w:color w:val="000000"/>
              </w:rPr>
              <w:t xml:space="preserve">Полезный отпуск электроэнергии в сеть </w:t>
            </w:r>
          </w:p>
        </w:tc>
        <w:tc>
          <w:tcPr>
            <w:tcW w:w="0" w:type="auto"/>
            <w:tcBorders>
              <w:top w:val="nil"/>
              <w:left w:val="nil"/>
              <w:bottom w:val="single" w:sz="4" w:space="0" w:color="auto"/>
              <w:right w:val="single" w:sz="4" w:space="0" w:color="auto"/>
            </w:tcBorders>
            <w:shd w:val="clear" w:color="auto" w:fill="auto"/>
            <w:noWrap/>
            <w:vAlign w:val="center"/>
            <w:hideMark/>
          </w:tcPr>
          <w:p w14:paraId="03346A20" w14:textId="77777777" w:rsidR="002F163E" w:rsidRPr="002F163E" w:rsidRDefault="002F163E" w:rsidP="002F163E">
            <w:pPr>
              <w:jc w:val="center"/>
              <w:rPr>
                <w:color w:val="000000"/>
              </w:rPr>
            </w:pPr>
            <w:r w:rsidRPr="002F163E">
              <w:rPr>
                <w:color w:val="000000"/>
              </w:rPr>
              <w:t xml:space="preserve">млн. </w:t>
            </w:r>
            <w:proofErr w:type="spellStart"/>
            <w:r w:rsidRPr="002F163E">
              <w:rPr>
                <w:color w:val="000000"/>
              </w:rPr>
              <w:t>кВтч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CD808AC"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D1670E"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13686173"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D51DF" w14:textId="77777777" w:rsidR="002F163E" w:rsidRPr="002F163E" w:rsidRDefault="002F163E" w:rsidP="002F163E">
            <w:pPr>
              <w:jc w:val="center"/>
              <w:rPr>
                <w:color w:val="000000"/>
              </w:rPr>
            </w:pPr>
            <w:r w:rsidRPr="002F163E">
              <w:rPr>
                <w:color w:val="000000"/>
              </w:rPr>
              <w:t>7</w:t>
            </w:r>
          </w:p>
        </w:tc>
        <w:tc>
          <w:tcPr>
            <w:tcW w:w="0" w:type="auto"/>
            <w:tcBorders>
              <w:top w:val="nil"/>
              <w:left w:val="nil"/>
              <w:bottom w:val="single" w:sz="4" w:space="0" w:color="auto"/>
              <w:right w:val="single" w:sz="4" w:space="0" w:color="auto"/>
            </w:tcBorders>
            <w:shd w:val="clear" w:color="auto" w:fill="auto"/>
            <w:vAlign w:val="center"/>
            <w:hideMark/>
          </w:tcPr>
          <w:p w14:paraId="737ABE70" w14:textId="77777777" w:rsidR="002F163E" w:rsidRPr="002F163E" w:rsidRDefault="002F163E" w:rsidP="002F163E">
            <w:pPr>
              <w:rPr>
                <w:color w:val="000000"/>
              </w:rPr>
            </w:pPr>
            <w:r w:rsidRPr="002F163E">
              <w:rPr>
                <w:color w:val="000000"/>
              </w:rPr>
              <w:t>Отпуск тепловой энергии, поставляемой с коллекторов источника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46E8B424" w14:textId="77777777" w:rsidR="002F163E" w:rsidRPr="002F163E" w:rsidRDefault="002F163E" w:rsidP="002F163E">
            <w:pPr>
              <w:jc w:val="center"/>
              <w:rPr>
                <w:color w:val="000000"/>
              </w:rPr>
            </w:pPr>
            <w:r w:rsidRPr="002F163E">
              <w:rPr>
                <w:color w:val="000000"/>
              </w:rPr>
              <w:t>тыс. Гкал</w:t>
            </w:r>
          </w:p>
        </w:tc>
        <w:tc>
          <w:tcPr>
            <w:tcW w:w="0" w:type="auto"/>
            <w:tcBorders>
              <w:top w:val="nil"/>
              <w:left w:val="nil"/>
              <w:bottom w:val="single" w:sz="4" w:space="0" w:color="auto"/>
              <w:right w:val="single" w:sz="4" w:space="0" w:color="auto"/>
            </w:tcBorders>
            <w:shd w:val="clear" w:color="auto" w:fill="auto"/>
            <w:noWrap/>
            <w:vAlign w:val="bottom"/>
            <w:hideMark/>
          </w:tcPr>
          <w:p w14:paraId="6853A0D1"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4D66A9"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530AA2C9"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F3C97" w14:textId="77777777" w:rsidR="002F163E" w:rsidRPr="002F163E" w:rsidRDefault="002F163E" w:rsidP="002F163E">
            <w:pPr>
              <w:jc w:val="center"/>
              <w:rPr>
                <w:color w:val="000000"/>
              </w:rPr>
            </w:pPr>
            <w:r w:rsidRPr="002F163E">
              <w:rPr>
                <w:color w:val="000000"/>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742F18" w14:textId="77777777" w:rsidR="002F163E" w:rsidRPr="002F163E" w:rsidRDefault="002F163E" w:rsidP="002F163E">
            <w:pPr>
              <w:rPr>
                <w:color w:val="000000"/>
              </w:rPr>
            </w:pPr>
            <w:r w:rsidRPr="002F163E">
              <w:rPr>
                <w:color w:val="000000"/>
              </w:rPr>
              <w:t>Расход теплоэнергии на хозяйственные нужды: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3F7513" w14:textId="77777777" w:rsidR="002F163E" w:rsidRPr="002F163E" w:rsidRDefault="002F163E" w:rsidP="002F163E">
            <w:pPr>
              <w:jc w:val="center"/>
              <w:rPr>
                <w:color w:val="000000"/>
              </w:rPr>
            </w:pPr>
            <w:r w:rsidRPr="002F163E">
              <w:rPr>
                <w:color w:val="000000"/>
              </w:rPr>
              <w:t>тыс. Гкал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7B2D13"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7CFD35"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1AF0BAEA"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3CC43" w14:textId="77777777" w:rsidR="002F163E" w:rsidRPr="002F163E" w:rsidRDefault="002F163E" w:rsidP="002F163E">
            <w:pPr>
              <w:jc w:val="center"/>
              <w:rPr>
                <w:color w:val="000000"/>
              </w:rPr>
            </w:pPr>
            <w:r w:rsidRPr="002F163E">
              <w:rPr>
                <w:color w:val="000000"/>
              </w:rPr>
              <w:t xml:space="preserve"> 8.1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901EF9" w14:textId="77777777" w:rsidR="002F163E" w:rsidRPr="002F163E" w:rsidRDefault="002F163E" w:rsidP="002F163E">
            <w:pPr>
              <w:rPr>
                <w:color w:val="000000"/>
              </w:rPr>
            </w:pPr>
            <w:r w:rsidRPr="002F163E">
              <w:rPr>
                <w:color w:val="000000"/>
              </w:rPr>
              <w:t>то же в % к отпуску теплоэнергии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01213A" w14:textId="77777777" w:rsidR="002F163E" w:rsidRPr="002F163E" w:rsidRDefault="002F163E" w:rsidP="002F163E">
            <w:pPr>
              <w:jc w:val="center"/>
              <w:rPr>
                <w:color w:val="000000"/>
              </w:rPr>
            </w:pPr>
            <w:r w:rsidRPr="002F163E">
              <w:rPr>
                <w:color w:val="000000"/>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E64A80F"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8FEFD6"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189EED3B"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F5224" w14:textId="77777777" w:rsidR="002F163E" w:rsidRPr="002F163E" w:rsidRDefault="002F163E" w:rsidP="002F163E">
            <w:pPr>
              <w:jc w:val="center"/>
              <w:rPr>
                <w:color w:val="000000"/>
              </w:rPr>
            </w:pPr>
            <w:r w:rsidRPr="002F163E">
              <w:rPr>
                <w:color w:val="000000"/>
              </w:rPr>
              <w:t>9</w:t>
            </w:r>
          </w:p>
        </w:tc>
        <w:tc>
          <w:tcPr>
            <w:tcW w:w="0" w:type="auto"/>
            <w:tcBorders>
              <w:top w:val="nil"/>
              <w:left w:val="nil"/>
              <w:bottom w:val="single" w:sz="4" w:space="0" w:color="auto"/>
              <w:right w:val="single" w:sz="4" w:space="0" w:color="auto"/>
            </w:tcBorders>
            <w:shd w:val="clear" w:color="auto" w:fill="auto"/>
            <w:vAlign w:val="center"/>
            <w:hideMark/>
          </w:tcPr>
          <w:p w14:paraId="383EEC38" w14:textId="77777777" w:rsidR="002F163E" w:rsidRPr="002F163E" w:rsidRDefault="002F163E" w:rsidP="002F163E">
            <w:pPr>
              <w:rPr>
                <w:color w:val="000000"/>
              </w:rPr>
            </w:pPr>
            <w:r w:rsidRPr="002F163E">
              <w:rPr>
                <w:color w:val="000000"/>
              </w:rPr>
              <w:t>Отпуск тепловой энергии от источника тепловой энергии (полезный отпуск)</w:t>
            </w:r>
          </w:p>
        </w:tc>
        <w:tc>
          <w:tcPr>
            <w:tcW w:w="0" w:type="auto"/>
            <w:tcBorders>
              <w:top w:val="nil"/>
              <w:left w:val="nil"/>
              <w:bottom w:val="single" w:sz="4" w:space="0" w:color="auto"/>
              <w:right w:val="single" w:sz="4" w:space="0" w:color="auto"/>
            </w:tcBorders>
            <w:shd w:val="clear" w:color="auto" w:fill="auto"/>
            <w:noWrap/>
            <w:vAlign w:val="center"/>
            <w:hideMark/>
          </w:tcPr>
          <w:p w14:paraId="60F90293" w14:textId="77777777" w:rsidR="002F163E" w:rsidRPr="002F163E" w:rsidRDefault="002F163E" w:rsidP="002F163E">
            <w:pPr>
              <w:jc w:val="center"/>
              <w:rPr>
                <w:color w:val="000000"/>
              </w:rPr>
            </w:pPr>
            <w:r w:rsidRPr="002F163E">
              <w:rPr>
                <w:color w:val="000000"/>
              </w:rPr>
              <w:t>тыс. Гкал</w:t>
            </w:r>
          </w:p>
        </w:tc>
        <w:tc>
          <w:tcPr>
            <w:tcW w:w="0" w:type="auto"/>
            <w:tcBorders>
              <w:top w:val="nil"/>
              <w:left w:val="nil"/>
              <w:bottom w:val="single" w:sz="4" w:space="0" w:color="auto"/>
              <w:right w:val="single" w:sz="4" w:space="0" w:color="auto"/>
            </w:tcBorders>
            <w:shd w:val="clear" w:color="auto" w:fill="auto"/>
            <w:noWrap/>
            <w:vAlign w:val="bottom"/>
            <w:hideMark/>
          </w:tcPr>
          <w:p w14:paraId="4BE4A043"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CE50288"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66AADADE"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FFB166" w14:textId="77777777" w:rsidR="002F163E" w:rsidRPr="002F163E" w:rsidRDefault="002F163E" w:rsidP="002F163E">
            <w:pPr>
              <w:jc w:val="center"/>
              <w:rPr>
                <w:color w:val="000000"/>
              </w:rPr>
            </w:pPr>
            <w:r w:rsidRPr="002F163E">
              <w:rPr>
                <w:color w:val="000000"/>
              </w:rPr>
              <w:t>10</w:t>
            </w:r>
          </w:p>
        </w:tc>
        <w:tc>
          <w:tcPr>
            <w:tcW w:w="0" w:type="auto"/>
            <w:tcBorders>
              <w:top w:val="nil"/>
              <w:left w:val="nil"/>
              <w:bottom w:val="single" w:sz="4" w:space="0" w:color="auto"/>
              <w:right w:val="single" w:sz="4" w:space="0" w:color="auto"/>
            </w:tcBorders>
            <w:shd w:val="clear" w:color="auto" w:fill="auto"/>
            <w:vAlign w:val="center"/>
            <w:hideMark/>
          </w:tcPr>
          <w:p w14:paraId="23455C0A" w14:textId="77777777" w:rsidR="002F163E" w:rsidRPr="002F163E" w:rsidRDefault="002F163E" w:rsidP="002F163E">
            <w:pPr>
              <w:rPr>
                <w:color w:val="000000"/>
              </w:rPr>
            </w:pPr>
            <w:r w:rsidRPr="002F163E">
              <w:rPr>
                <w:color w:val="000000"/>
              </w:rPr>
              <w:t>Отпуск электроэнергии с шин</w:t>
            </w:r>
          </w:p>
        </w:tc>
        <w:tc>
          <w:tcPr>
            <w:tcW w:w="0" w:type="auto"/>
            <w:tcBorders>
              <w:top w:val="nil"/>
              <w:left w:val="nil"/>
              <w:bottom w:val="single" w:sz="4" w:space="0" w:color="auto"/>
              <w:right w:val="single" w:sz="4" w:space="0" w:color="auto"/>
            </w:tcBorders>
            <w:shd w:val="clear" w:color="auto" w:fill="auto"/>
            <w:noWrap/>
            <w:vAlign w:val="center"/>
            <w:hideMark/>
          </w:tcPr>
          <w:p w14:paraId="36E8B823" w14:textId="77777777" w:rsidR="002F163E" w:rsidRPr="002F163E" w:rsidRDefault="002F163E" w:rsidP="002F163E">
            <w:pPr>
              <w:jc w:val="center"/>
              <w:rPr>
                <w:color w:val="000000"/>
              </w:rPr>
            </w:pPr>
            <w:r w:rsidRPr="002F163E">
              <w:rPr>
                <w:color w:val="000000"/>
              </w:rPr>
              <w:t xml:space="preserve">млн. </w:t>
            </w:r>
            <w:proofErr w:type="spellStart"/>
            <w:r w:rsidRPr="002F163E">
              <w:rPr>
                <w:color w:val="000000"/>
              </w:rPr>
              <w:t>кВтч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8ECDBA7"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B34D57"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4C256C22"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9B75CD" w14:textId="77777777" w:rsidR="002F163E" w:rsidRPr="002F163E" w:rsidRDefault="002F163E" w:rsidP="002F163E">
            <w:pPr>
              <w:jc w:val="center"/>
              <w:rPr>
                <w:color w:val="000000"/>
              </w:rPr>
            </w:pPr>
            <w:r w:rsidRPr="002F163E">
              <w:rPr>
                <w:color w:val="000000"/>
              </w:rPr>
              <w:t>11</w:t>
            </w:r>
          </w:p>
        </w:tc>
        <w:tc>
          <w:tcPr>
            <w:tcW w:w="0" w:type="auto"/>
            <w:tcBorders>
              <w:top w:val="nil"/>
              <w:left w:val="nil"/>
              <w:bottom w:val="single" w:sz="4" w:space="0" w:color="auto"/>
              <w:right w:val="single" w:sz="4" w:space="0" w:color="auto"/>
            </w:tcBorders>
            <w:shd w:val="clear" w:color="auto" w:fill="auto"/>
            <w:vAlign w:val="center"/>
            <w:hideMark/>
          </w:tcPr>
          <w:p w14:paraId="3E031CAE" w14:textId="77777777" w:rsidR="002F163E" w:rsidRPr="002F163E" w:rsidRDefault="002F163E" w:rsidP="002F163E">
            <w:pPr>
              <w:rPr>
                <w:color w:val="000000"/>
              </w:rPr>
            </w:pPr>
            <w:r w:rsidRPr="002F163E">
              <w:rPr>
                <w:color w:val="000000"/>
              </w:rPr>
              <w:t>Нормативный удельный расход условного топлива на производство электроэнергии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18700592" w14:textId="77777777" w:rsidR="002F163E" w:rsidRPr="002F163E" w:rsidRDefault="002F163E" w:rsidP="002F163E">
            <w:pPr>
              <w:jc w:val="center"/>
              <w:rPr>
                <w:color w:val="000000"/>
              </w:rPr>
            </w:pPr>
            <w:r w:rsidRPr="002F163E">
              <w:rPr>
                <w:color w:val="000000"/>
              </w:rPr>
              <w:t>г/</w:t>
            </w:r>
            <w:proofErr w:type="spellStart"/>
            <w:r w:rsidRPr="002F163E">
              <w:rPr>
                <w:color w:val="000000"/>
              </w:rPr>
              <w:t>кВтч</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C927B06"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864582"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02CDB36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B2415F" w14:textId="77777777" w:rsidR="002F163E" w:rsidRPr="002F163E" w:rsidRDefault="002F163E" w:rsidP="002F163E">
            <w:pPr>
              <w:jc w:val="center"/>
              <w:rPr>
                <w:color w:val="000000"/>
              </w:rPr>
            </w:pPr>
            <w:r w:rsidRPr="002F163E">
              <w:rPr>
                <w:color w:val="000000"/>
              </w:rPr>
              <w:t>12</w:t>
            </w:r>
          </w:p>
        </w:tc>
        <w:tc>
          <w:tcPr>
            <w:tcW w:w="0" w:type="auto"/>
            <w:tcBorders>
              <w:top w:val="nil"/>
              <w:left w:val="nil"/>
              <w:bottom w:val="single" w:sz="4" w:space="0" w:color="auto"/>
              <w:right w:val="single" w:sz="4" w:space="0" w:color="auto"/>
            </w:tcBorders>
            <w:shd w:val="clear" w:color="auto" w:fill="auto"/>
            <w:vAlign w:val="center"/>
            <w:hideMark/>
          </w:tcPr>
          <w:p w14:paraId="1B82BE5E" w14:textId="77777777" w:rsidR="002F163E" w:rsidRPr="002F163E" w:rsidRDefault="002F163E" w:rsidP="002F163E">
            <w:pPr>
              <w:rPr>
                <w:color w:val="000000"/>
              </w:rPr>
            </w:pPr>
            <w:r w:rsidRPr="002F163E">
              <w:rPr>
                <w:color w:val="000000"/>
              </w:rPr>
              <w:t>Расход условного топлива на производство электроэнергии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01CDE25C" w14:textId="77777777" w:rsidR="002F163E" w:rsidRPr="002F163E" w:rsidRDefault="002F163E" w:rsidP="002F163E">
            <w:pPr>
              <w:jc w:val="center"/>
              <w:rPr>
                <w:color w:val="000000"/>
              </w:rPr>
            </w:pPr>
            <w:r w:rsidRPr="002F163E">
              <w:rPr>
                <w:color w:val="000000"/>
              </w:rPr>
              <w:t>тыс. тут</w:t>
            </w:r>
          </w:p>
        </w:tc>
        <w:tc>
          <w:tcPr>
            <w:tcW w:w="0" w:type="auto"/>
            <w:tcBorders>
              <w:top w:val="nil"/>
              <w:left w:val="nil"/>
              <w:bottom w:val="single" w:sz="4" w:space="0" w:color="auto"/>
              <w:right w:val="single" w:sz="4" w:space="0" w:color="auto"/>
            </w:tcBorders>
            <w:shd w:val="clear" w:color="auto" w:fill="auto"/>
            <w:noWrap/>
            <w:vAlign w:val="bottom"/>
            <w:hideMark/>
          </w:tcPr>
          <w:p w14:paraId="52719E77"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D91A2A" w14:textId="77777777" w:rsidR="002F163E" w:rsidRPr="002F163E" w:rsidRDefault="002F163E" w:rsidP="002F163E">
            <w:pPr>
              <w:rPr>
                <w:color w:val="000000"/>
                <w:sz w:val="22"/>
                <w:szCs w:val="22"/>
              </w:rPr>
            </w:pPr>
            <w:r w:rsidRPr="002F163E">
              <w:rPr>
                <w:color w:val="000000"/>
                <w:sz w:val="22"/>
                <w:szCs w:val="22"/>
              </w:rPr>
              <w:t> </w:t>
            </w:r>
          </w:p>
        </w:tc>
      </w:tr>
      <w:tr w:rsidR="002F163E" w:rsidRPr="002F163E" w14:paraId="6236453A"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68FAF2" w14:textId="77777777" w:rsidR="002F163E" w:rsidRPr="002F163E" w:rsidRDefault="002F163E" w:rsidP="002F163E">
            <w:pPr>
              <w:jc w:val="center"/>
              <w:rPr>
                <w:color w:val="000000"/>
              </w:rPr>
            </w:pPr>
            <w:r w:rsidRPr="002F163E">
              <w:rPr>
                <w:color w:val="000000"/>
              </w:rPr>
              <w:lastRenderedPageBreak/>
              <w:t>13</w:t>
            </w:r>
          </w:p>
        </w:tc>
        <w:tc>
          <w:tcPr>
            <w:tcW w:w="0" w:type="auto"/>
            <w:tcBorders>
              <w:top w:val="nil"/>
              <w:left w:val="nil"/>
              <w:bottom w:val="single" w:sz="4" w:space="0" w:color="auto"/>
              <w:right w:val="single" w:sz="4" w:space="0" w:color="auto"/>
            </w:tcBorders>
            <w:shd w:val="clear" w:color="auto" w:fill="auto"/>
            <w:vAlign w:val="center"/>
            <w:hideMark/>
          </w:tcPr>
          <w:p w14:paraId="5E6FDF0B" w14:textId="77777777" w:rsidR="002F163E" w:rsidRPr="002F163E" w:rsidRDefault="002F163E" w:rsidP="002F163E">
            <w:pPr>
              <w:rPr>
                <w:color w:val="000000"/>
              </w:rPr>
            </w:pPr>
            <w:r w:rsidRPr="002F163E">
              <w:rPr>
                <w:color w:val="000000"/>
              </w:rPr>
              <w:t>Отпуск тепловой энергии, поставляемой с коллекторов источника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04CCA4A2" w14:textId="77777777" w:rsidR="002F163E" w:rsidRPr="002F163E" w:rsidRDefault="002F163E" w:rsidP="002F163E">
            <w:pPr>
              <w:jc w:val="center"/>
              <w:rPr>
                <w:color w:val="000000"/>
              </w:rPr>
            </w:pPr>
            <w:r w:rsidRPr="002F163E">
              <w:rPr>
                <w:color w:val="000000"/>
              </w:rPr>
              <w:t>тыс. Гкал</w:t>
            </w:r>
          </w:p>
        </w:tc>
        <w:tc>
          <w:tcPr>
            <w:tcW w:w="0" w:type="auto"/>
            <w:tcBorders>
              <w:top w:val="nil"/>
              <w:left w:val="nil"/>
              <w:bottom w:val="single" w:sz="4" w:space="0" w:color="auto"/>
              <w:right w:val="single" w:sz="4" w:space="0" w:color="auto"/>
            </w:tcBorders>
            <w:shd w:val="clear" w:color="auto" w:fill="auto"/>
            <w:noWrap/>
            <w:vAlign w:val="center"/>
            <w:hideMark/>
          </w:tcPr>
          <w:p w14:paraId="39D48317" w14:textId="77777777" w:rsidR="002F163E" w:rsidRPr="002F163E" w:rsidRDefault="002F163E" w:rsidP="002F163E">
            <w:pPr>
              <w:jc w:val="center"/>
              <w:rPr>
                <w:color w:val="000000"/>
              </w:rPr>
            </w:pPr>
            <w:r w:rsidRPr="002F163E">
              <w:rPr>
                <w:color w:val="000000"/>
              </w:rPr>
              <w:t>21,714</w:t>
            </w:r>
          </w:p>
        </w:tc>
        <w:tc>
          <w:tcPr>
            <w:tcW w:w="0" w:type="auto"/>
            <w:tcBorders>
              <w:top w:val="nil"/>
              <w:left w:val="nil"/>
              <w:bottom w:val="single" w:sz="4" w:space="0" w:color="auto"/>
              <w:right w:val="single" w:sz="4" w:space="0" w:color="auto"/>
            </w:tcBorders>
            <w:shd w:val="clear" w:color="auto" w:fill="auto"/>
            <w:noWrap/>
            <w:vAlign w:val="center"/>
            <w:hideMark/>
          </w:tcPr>
          <w:p w14:paraId="28B5D197" w14:textId="77777777" w:rsidR="002F163E" w:rsidRPr="002F163E" w:rsidRDefault="002F163E" w:rsidP="002F163E">
            <w:pPr>
              <w:jc w:val="center"/>
              <w:rPr>
                <w:color w:val="000000"/>
              </w:rPr>
            </w:pPr>
            <w:r w:rsidRPr="002F163E">
              <w:rPr>
                <w:color w:val="000000"/>
              </w:rPr>
              <w:t>21,714</w:t>
            </w:r>
          </w:p>
        </w:tc>
      </w:tr>
      <w:tr w:rsidR="002F163E" w:rsidRPr="002F163E" w14:paraId="05948195"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0AA4D3" w14:textId="77777777" w:rsidR="002F163E" w:rsidRPr="002F163E" w:rsidRDefault="002F163E" w:rsidP="002F163E">
            <w:pPr>
              <w:jc w:val="center"/>
              <w:rPr>
                <w:color w:val="000000"/>
              </w:rPr>
            </w:pPr>
            <w:r w:rsidRPr="002F163E">
              <w:rPr>
                <w:color w:val="000000"/>
              </w:rPr>
              <w:t>14</w:t>
            </w:r>
          </w:p>
        </w:tc>
        <w:tc>
          <w:tcPr>
            <w:tcW w:w="0" w:type="auto"/>
            <w:tcBorders>
              <w:top w:val="nil"/>
              <w:left w:val="nil"/>
              <w:bottom w:val="single" w:sz="4" w:space="0" w:color="auto"/>
              <w:right w:val="single" w:sz="4" w:space="0" w:color="auto"/>
            </w:tcBorders>
            <w:shd w:val="clear" w:color="auto" w:fill="auto"/>
            <w:vAlign w:val="center"/>
            <w:hideMark/>
          </w:tcPr>
          <w:p w14:paraId="4E621BED" w14:textId="77777777" w:rsidR="002F163E" w:rsidRPr="002F163E" w:rsidRDefault="002F163E" w:rsidP="002F163E">
            <w:pPr>
              <w:rPr>
                <w:color w:val="000000"/>
              </w:rPr>
            </w:pPr>
            <w:r w:rsidRPr="002F163E">
              <w:rPr>
                <w:color w:val="000000"/>
              </w:rPr>
              <w:t>Нормативный удельный расход условного топлива на производство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24D634CE" w14:textId="77777777" w:rsidR="002F163E" w:rsidRPr="002F163E" w:rsidRDefault="002F163E" w:rsidP="002F163E">
            <w:pPr>
              <w:jc w:val="center"/>
              <w:rPr>
                <w:color w:val="000000"/>
              </w:rPr>
            </w:pPr>
            <w:r w:rsidRPr="002F163E">
              <w:rPr>
                <w:color w:val="000000"/>
              </w:rPr>
              <w:t>кг/Гкал</w:t>
            </w:r>
          </w:p>
        </w:tc>
        <w:tc>
          <w:tcPr>
            <w:tcW w:w="0" w:type="auto"/>
            <w:tcBorders>
              <w:top w:val="nil"/>
              <w:left w:val="nil"/>
              <w:bottom w:val="single" w:sz="4" w:space="0" w:color="auto"/>
              <w:right w:val="single" w:sz="4" w:space="0" w:color="auto"/>
            </w:tcBorders>
            <w:shd w:val="clear" w:color="auto" w:fill="auto"/>
            <w:noWrap/>
            <w:vAlign w:val="center"/>
            <w:hideMark/>
          </w:tcPr>
          <w:p w14:paraId="48B49748" w14:textId="77777777" w:rsidR="002F163E" w:rsidRPr="002F163E" w:rsidRDefault="002F163E" w:rsidP="002F163E">
            <w:pPr>
              <w:jc w:val="center"/>
              <w:rPr>
                <w:color w:val="000000"/>
              </w:rPr>
            </w:pPr>
            <w:r w:rsidRPr="002F163E">
              <w:rPr>
                <w:color w:val="000000"/>
              </w:rPr>
              <w:t>155,95</w:t>
            </w:r>
          </w:p>
        </w:tc>
        <w:tc>
          <w:tcPr>
            <w:tcW w:w="0" w:type="auto"/>
            <w:tcBorders>
              <w:top w:val="nil"/>
              <w:left w:val="nil"/>
              <w:bottom w:val="single" w:sz="4" w:space="0" w:color="auto"/>
              <w:right w:val="single" w:sz="4" w:space="0" w:color="auto"/>
            </w:tcBorders>
            <w:shd w:val="clear" w:color="auto" w:fill="auto"/>
            <w:noWrap/>
            <w:vAlign w:val="center"/>
            <w:hideMark/>
          </w:tcPr>
          <w:p w14:paraId="531C73D5" w14:textId="77777777" w:rsidR="002F163E" w:rsidRPr="002F163E" w:rsidRDefault="002F163E" w:rsidP="002F163E">
            <w:pPr>
              <w:jc w:val="center"/>
              <w:rPr>
                <w:color w:val="000000"/>
              </w:rPr>
            </w:pPr>
            <w:r w:rsidRPr="002F163E">
              <w:rPr>
                <w:color w:val="000000"/>
              </w:rPr>
              <w:t>157,9</w:t>
            </w:r>
          </w:p>
        </w:tc>
      </w:tr>
      <w:tr w:rsidR="002F163E" w:rsidRPr="002F163E" w14:paraId="7964778F"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3BE462" w14:textId="77777777" w:rsidR="002F163E" w:rsidRPr="002F163E" w:rsidRDefault="002F163E" w:rsidP="002F163E">
            <w:pPr>
              <w:jc w:val="center"/>
              <w:rPr>
                <w:color w:val="000000"/>
              </w:rPr>
            </w:pPr>
            <w:r w:rsidRPr="002F163E">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6DB5405E" w14:textId="77777777" w:rsidR="002F163E" w:rsidRPr="002F163E" w:rsidRDefault="002F163E" w:rsidP="002F163E">
            <w:pPr>
              <w:rPr>
                <w:color w:val="000000"/>
              </w:rPr>
            </w:pPr>
            <w:r w:rsidRPr="002F163E">
              <w:rPr>
                <w:color w:val="000000"/>
              </w:rPr>
              <w:t>Итого расход условного топлива на производство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5D733BE6" w14:textId="77777777" w:rsidR="002F163E" w:rsidRPr="002F163E" w:rsidRDefault="002F163E" w:rsidP="002F163E">
            <w:pPr>
              <w:jc w:val="center"/>
              <w:rPr>
                <w:color w:val="000000"/>
              </w:rPr>
            </w:pPr>
            <w:r w:rsidRPr="002F163E">
              <w:rPr>
                <w:color w:val="000000"/>
              </w:rPr>
              <w:t>тыс. тут</w:t>
            </w:r>
          </w:p>
        </w:tc>
        <w:tc>
          <w:tcPr>
            <w:tcW w:w="0" w:type="auto"/>
            <w:tcBorders>
              <w:top w:val="nil"/>
              <w:left w:val="nil"/>
              <w:bottom w:val="single" w:sz="4" w:space="0" w:color="auto"/>
              <w:right w:val="single" w:sz="4" w:space="0" w:color="auto"/>
            </w:tcBorders>
            <w:shd w:val="clear" w:color="auto" w:fill="auto"/>
            <w:noWrap/>
            <w:vAlign w:val="center"/>
            <w:hideMark/>
          </w:tcPr>
          <w:p w14:paraId="28CDDA2C" w14:textId="77777777" w:rsidR="002F163E" w:rsidRPr="002F163E" w:rsidRDefault="002F163E" w:rsidP="002F163E">
            <w:pPr>
              <w:jc w:val="center"/>
              <w:rPr>
                <w:color w:val="000000"/>
              </w:rPr>
            </w:pPr>
            <w:r w:rsidRPr="002F163E">
              <w:rPr>
                <w:color w:val="000000"/>
              </w:rPr>
              <w:t>3,386</w:t>
            </w:r>
          </w:p>
        </w:tc>
        <w:tc>
          <w:tcPr>
            <w:tcW w:w="0" w:type="auto"/>
            <w:tcBorders>
              <w:top w:val="nil"/>
              <w:left w:val="nil"/>
              <w:bottom w:val="single" w:sz="4" w:space="0" w:color="auto"/>
              <w:right w:val="single" w:sz="4" w:space="0" w:color="auto"/>
            </w:tcBorders>
            <w:shd w:val="clear" w:color="auto" w:fill="auto"/>
            <w:noWrap/>
            <w:vAlign w:val="center"/>
            <w:hideMark/>
          </w:tcPr>
          <w:p w14:paraId="7C3787DF" w14:textId="77777777" w:rsidR="002F163E" w:rsidRPr="002F163E" w:rsidRDefault="002F163E" w:rsidP="002F163E">
            <w:pPr>
              <w:jc w:val="center"/>
              <w:rPr>
                <w:color w:val="000000"/>
              </w:rPr>
            </w:pPr>
            <w:r w:rsidRPr="002F163E">
              <w:rPr>
                <w:color w:val="000000"/>
              </w:rPr>
              <w:t>3,429</w:t>
            </w:r>
          </w:p>
        </w:tc>
      </w:tr>
      <w:tr w:rsidR="002F163E" w:rsidRPr="002F163E" w14:paraId="5BBEE0A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4BAB67" w14:textId="77777777" w:rsidR="002F163E" w:rsidRPr="002F163E" w:rsidRDefault="002F163E" w:rsidP="002F163E">
            <w:pPr>
              <w:jc w:val="center"/>
              <w:rPr>
                <w:color w:val="000000"/>
              </w:rPr>
            </w:pPr>
            <w:r w:rsidRPr="002F163E">
              <w:rPr>
                <w:color w:val="000000"/>
              </w:rPr>
              <w:t>16</w:t>
            </w:r>
          </w:p>
        </w:tc>
        <w:tc>
          <w:tcPr>
            <w:tcW w:w="0" w:type="auto"/>
            <w:tcBorders>
              <w:top w:val="nil"/>
              <w:left w:val="nil"/>
              <w:bottom w:val="single" w:sz="4" w:space="0" w:color="auto"/>
              <w:right w:val="single" w:sz="4" w:space="0" w:color="auto"/>
            </w:tcBorders>
            <w:shd w:val="clear" w:color="auto" w:fill="auto"/>
            <w:vAlign w:val="center"/>
            <w:hideMark/>
          </w:tcPr>
          <w:p w14:paraId="57FB4B09" w14:textId="77777777" w:rsidR="002F163E" w:rsidRPr="002F163E" w:rsidRDefault="002F163E" w:rsidP="002F163E">
            <w:pPr>
              <w:rPr>
                <w:color w:val="000000"/>
              </w:rPr>
            </w:pPr>
            <w:r w:rsidRPr="002F163E">
              <w:rPr>
                <w:color w:val="000000"/>
              </w:rPr>
              <w:t xml:space="preserve">Расход т </w:t>
            </w:r>
            <w:proofErr w:type="spellStart"/>
            <w:r w:rsidRPr="002F163E">
              <w:rPr>
                <w:color w:val="000000"/>
              </w:rPr>
              <w:t>у.т</w:t>
            </w:r>
            <w:proofErr w:type="spellEnd"/>
            <w:r w:rsidRPr="002F163E">
              <w:rPr>
                <w:color w:val="000000"/>
              </w:rPr>
              <w:t>., всего</w:t>
            </w:r>
          </w:p>
        </w:tc>
        <w:tc>
          <w:tcPr>
            <w:tcW w:w="0" w:type="auto"/>
            <w:tcBorders>
              <w:top w:val="nil"/>
              <w:left w:val="nil"/>
              <w:bottom w:val="single" w:sz="4" w:space="0" w:color="auto"/>
              <w:right w:val="single" w:sz="4" w:space="0" w:color="auto"/>
            </w:tcBorders>
            <w:shd w:val="clear" w:color="auto" w:fill="auto"/>
            <w:noWrap/>
            <w:vAlign w:val="center"/>
            <w:hideMark/>
          </w:tcPr>
          <w:p w14:paraId="5E7A7015" w14:textId="77777777" w:rsidR="002F163E" w:rsidRPr="002F163E" w:rsidRDefault="002F163E" w:rsidP="002F163E">
            <w:pPr>
              <w:jc w:val="center"/>
              <w:rPr>
                <w:color w:val="000000"/>
              </w:rPr>
            </w:pPr>
            <w:r w:rsidRPr="002F163E">
              <w:rPr>
                <w:color w:val="000000"/>
              </w:rPr>
              <w:t>тыс. тут</w:t>
            </w:r>
          </w:p>
        </w:tc>
        <w:tc>
          <w:tcPr>
            <w:tcW w:w="0" w:type="auto"/>
            <w:tcBorders>
              <w:top w:val="nil"/>
              <w:left w:val="nil"/>
              <w:bottom w:val="single" w:sz="4" w:space="0" w:color="auto"/>
              <w:right w:val="single" w:sz="4" w:space="0" w:color="auto"/>
            </w:tcBorders>
            <w:shd w:val="clear" w:color="auto" w:fill="auto"/>
            <w:noWrap/>
            <w:vAlign w:val="center"/>
            <w:hideMark/>
          </w:tcPr>
          <w:p w14:paraId="1A2AD157" w14:textId="77777777" w:rsidR="002F163E" w:rsidRPr="002F163E" w:rsidRDefault="002F163E" w:rsidP="002F163E">
            <w:pPr>
              <w:jc w:val="center"/>
              <w:rPr>
                <w:color w:val="000000"/>
              </w:rPr>
            </w:pPr>
            <w:r w:rsidRPr="002F163E">
              <w:rPr>
                <w:color w:val="000000"/>
              </w:rPr>
              <w:t>3,386</w:t>
            </w:r>
          </w:p>
        </w:tc>
        <w:tc>
          <w:tcPr>
            <w:tcW w:w="0" w:type="auto"/>
            <w:tcBorders>
              <w:top w:val="nil"/>
              <w:left w:val="nil"/>
              <w:bottom w:val="single" w:sz="4" w:space="0" w:color="auto"/>
              <w:right w:val="single" w:sz="4" w:space="0" w:color="auto"/>
            </w:tcBorders>
            <w:shd w:val="clear" w:color="auto" w:fill="auto"/>
            <w:noWrap/>
            <w:vAlign w:val="center"/>
            <w:hideMark/>
          </w:tcPr>
          <w:p w14:paraId="77ADA5CF" w14:textId="77777777" w:rsidR="002F163E" w:rsidRPr="002F163E" w:rsidRDefault="002F163E" w:rsidP="002F163E">
            <w:pPr>
              <w:jc w:val="center"/>
              <w:rPr>
                <w:color w:val="000000"/>
              </w:rPr>
            </w:pPr>
            <w:r w:rsidRPr="002F163E">
              <w:rPr>
                <w:color w:val="000000"/>
              </w:rPr>
              <w:t>3,429</w:t>
            </w:r>
          </w:p>
        </w:tc>
      </w:tr>
      <w:tr w:rsidR="002F163E" w:rsidRPr="002F163E" w14:paraId="3C1A1E29"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E04AB" w14:textId="77777777" w:rsidR="002F163E" w:rsidRPr="002F163E" w:rsidRDefault="002F163E" w:rsidP="002F163E">
            <w:pPr>
              <w:jc w:val="center"/>
              <w:rPr>
                <w:color w:val="000000"/>
              </w:rPr>
            </w:pPr>
            <w:r w:rsidRPr="002F163E">
              <w:rPr>
                <w:color w:val="000000"/>
              </w:rPr>
              <w:t>17</w:t>
            </w:r>
          </w:p>
        </w:tc>
        <w:tc>
          <w:tcPr>
            <w:tcW w:w="0" w:type="auto"/>
            <w:tcBorders>
              <w:top w:val="nil"/>
              <w:left w:val="nil"/>
              <w:bottom w:val="single" w:sz="4" w:space="0" w:color="auto"/>
              <w:right w:val="single" w:sz="4" w:space="0" w:color="auto"/>
            </w:tcBorders>
            <w:shd w:val="clear" w:color="auto" w:fill="auto"/>
            <w:vAlign w:val="center"/>
            <w:hideMark/>
          </w:tcPr>
          <w:p w14:paraId="48C5FA53" w14:textId="77777777" w:rsidR="002F163E" w:rsidRPr="002F163E" w:rsidRDefault="002F163E" w:rsidP="002F163E">
            <w:pPr>
              <w:rPr>
                <w:color w:val="000000"/>
              </w:rPr>
            </w:pPr>
            <w:r w:rsidRPr="002F163E">
              <w:rPr>
                <w:color w:val="000000"/>
              </w:rPr>
              <w:t>Удельный вес расхода топлива на производство тепловой энергии (п.15/п.16)</w:t>
            </w:r>
          </w:p>
        </w:tc>
        <w:tc>
          <w:tcPr>
            <w:tcW w:w="0" w:type="auto"/>
            <w:tcBorders>
              <w:top w:val="nil"/>
              <w:left w:val="nil"/>
              <w:bottom w:val="single" w:sz="4" w:space="0" w:color="auto"/>
              <w:right w:val="single" w:sz="4" w:space="0" w:color="auto"/>
            </w:tcBorders>
            <w:shd w:val="clear" w:color="auto" w:fill="auto"/>
            <w:noWrap/>
            <w:vAlign w:val="center"/>
            <w:hideMark/>
          </w:tcPr>
          <w:p w14:paraId="6E2112B3"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05D740FC" w14:textId="77777777" w:rsidR="002F163E" w:rsidRPr="002F163E" w:rsidRDefault="002F163E" w:rsidP="002F163E">
            <w:pPr>
              <w:jc w:val="center"/>
              <w:rPr>
                <w:color w:val="000000"/>
              </w:rPr>
            </w:pPr>
            <w:r w:rsidRPr="002F163E">
              <w:rPr>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14:paraId="2DE4C303" w14:textId="77777777" w:rsidR="002F163E" w:rsidRPr="002F163E" w:rsidRDefault="002F163E" w:rsidP="002F163E">
            <w:pPr>
              <w:jc w:val="center"/>
              <w:rPr>
                <w:color w:val="000000"/>
              </w:rPr>
            </w:pPr>
            <w:r w:rsidRPr="002F163E">
              <w:rPr>
                <w:color w:val="000000"/>
              </w:rPr>
              <w:t>100,00</w:t>
            </w:r>
          </w:p>
        </w:tc>
      </w:tr>
      <w:tr w:rsidR="002F163E" w:rsidRPr="002F163E" w14:paraId="14FA1EAC"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3DD17" w14:textId="77777777" w:rsidR="002F163E" w:rsidRPr="002F163E" w:rsidRDefault="002F163E" w:rsidP="002F163E">
            <w:pPr>
              <w:jc w:val="center"/>
              <w:rPr>
                <w:color w:val="000000"/>
              </w:rPr>
            </w:pPr>
            <w:r w:rsidRPr="002F163E">
              <w:rPr>
                <w:color w:val="000000"/>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459F2A" w14:textId="77777777" w:rsidR="002F163E" w:rsidRPr="002F163E" w:rsidRDefault="002F163E" w:rsidP="002F163E">
            <w:pPr>
              <w:rPr>
                <w:color w:val="000000"/>
              </w:rPr>
            </w:pPr>
            <w:r w:rsidRPr="002F163E">
              <w:rPr>
                <w:color w:val="000000"/>
              </w:rPr>
              <w:t xml:space="preserve">Расход условного топлива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F7BFA3" w14:textId="77777777" w:rsidR="002F163E" w:rsidRPr="002F163E" w:rsidRDefault="002F163E" w:rsidP="002F163E">
            <w:pPr>
              <w:jc w:val="center"/>
              <w:rPr>
                <w:color w:val="000000"/>
              </w:rPr>
            </w:pPr>
            <w:r w:rsidRPr="002F163E">
              <w:rPr>
                <w:color w:val="000000"/>
              </w:rPr>
              <w:t>тыс. тут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7F9E96" w14:textId="77777777" w:rsidR="002F163E" w:rsidRPr="002F163E" w:rsidRDefault="002F163E" w:rsidP="002F163E">
            <w:pPr>
              <w:jc w:val="center"/>
              <w:rPr>
                <w:color w:val="000000"/>
              </w:rPr>
            </w:pPr>
            <w:r w:rsidRPr="002F163E">
              <w:rPr>
                <w:color w:val="000000"/>
              </w:rPr>
              <w:t>3,386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F3E08B" w14:textId="77777777" w:rsidR="002F163E" w:rsidRPr="002F163E" w:rsidRDefault="002F163E" w:rsidP="002F163E">
            <w:pPr>
              <w:jc w:val="center"/>
              <w:rPr>
                <w:color w:val="000000"/>
              </w:rPr>
            </w:pPr>
            <w:r w:rsidRPr="002F163E">
              <w:rPr>
                <w:color w:val="000000"/>
              </w:rPr>
              <w:t>3,429</w:t>
            </w:r>
          </w:p>
        </w:tc>
      </w:tr>
      <w:tr w:rsidR="002F163E" w:rsidRPr="002F163E" w14:paraId="2E3DF051"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776EB8" w14:textId="77777777" w:rsidR="002F163E" w:rsidRPr="002F163E" w:rsidRDefault="002F163E" w:rsidP="002F163E">
            <w:pPr>
              <w:jc w:val="center"/>
              <w:rPr>
                <w:color w:val="000000"/>
              </w:rPr>
            </w:pPr>
            <w:r w:rsidRPr="002F163E">
              <w:rPr>
                <w:color w:val="000000"/>
              </w:rPr>
              <w:t xml:space="preserve"> 18.3</w:t>
            </w:r>
          </w:p>
        </w:tc>
        <w:tc>
          <w:tcPr>
            <w:tcW w:w="0" w:type="auto"/>
            <w:tcBorders>
              <w:top w:val="nil"/>
              <w:left w:val="nil"/>
              <w:bottom w:val="single" w:sz="4" w:space="0" w:color="auto"/>
              <w:right w:val="single" w:sz="4" w:space="0" w:color="auto"/>
            </w:tcBorders>
            <w:shd w:val="clear" w:color="auto" w:fill="auto"/>
            <w:vAlign w:val="center"/>
            <w:hideMark/>
          </w:tcPr>
          <w:p w14:paraId="32DF7890"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4220FF7C" w14:textId="77777777" w:rsidR="002F163E" w:rsidRPr="002F163E" w:rsidRDefault="002F163E" w:rsidP="002F163E">
            <w:pPr>
              <w:jc w:val="center"/>
              <w:rPr>
                <w:color w:val="000000"/>
              </w:rPr>
            </w:pPr>
            <w:r w:rsidRPr="002F163E">
              <w:rPr>
                <w:color w:val="000000"/>
              </w:rPr>
              <w:t>тыс. тут</w:t>
            </w:r>
          </w:p>
        </w:tc>
        <w:tc>
          <w:tcPr>
            <w:tcW w:w="0" w:type="auto"/>
            <w:tcBorders>
              <w:top w:val="nil"/>
              <w:left w:val="nil"/>
              <w:bottom w:val="single" w:sz="4" w:space="0" w:color="auto"/>
              <w:right w:val="single" w:sz="4" w:space="0" w:color="auto"/>
            </w:tcBorders>
            <w:shd w:val="clear" w:color="auto" w:fill="auto"/>
            <w:noWrap/>
            <w:vAlign w:val="center"/>
            <w:hideMark/>
          </w:tcPr>
          <w:p w14:paraId="06F6035B" w14:textId="77777777" w:rsidR="002F163E" w:rsidRPr="002F163E" w:rsidRDefault="002F163E" w:rsidP="002F163E">
            <w:pPr>
              <w:jc w:val="center"/>
              <w:rPr>
                <w:color w:val="000000"/>
              </w:rPr>
            </w:pPr>
            <w:r w:rsidRPr="002F163E">
              <w:rPr>
                <w:color w:val="000000"/>
              </w:rPr>
              <w:t>3,386</w:t>
            </w:r>
          </w:p>
        </w:tc>
        <w:tc>
          <w:tcPr>
            <w:tcW w:w="0" w:type="auto"/>
            <w:tcBorders>
              <w:top w:val="nil"/>
              <w:left w:val="nil"/>
              <w:bottom w:val="single" w:sz="4" w:space="0" w:color="auto"/>
              <w:right w:val="single" w:sz="4" w:space="0" w:color="auto"/>
            </w:tcBorders>
            <w:shd w:val="clear" w:color="auto" w:fill="auto"/>
            <w:noWrap/>
            <w:vAlign w:val="center"/>
            <w:hideMark/>
          </w:tcPr>
          <w:p w14:paraId="26EB5C3A" w14:textId="77777777" w:rsidR="002F163E" w:rsidRPr="002F163E" w:rsidRDefault="002F163E" w:rsidP="002F163E">
            <w:pPr>
              <w:jc w:val="center"/>
              <w:rPr>
                <w:color w:val="000000"/>
              </w:rPr>
            </w:pPr>
            <w:r w:rsidRPr="002F163E">
              <w:rPr>
                <w:color w:val="000000"/>
              </w:rPr>
              <w:t>3,429</w:t>
            </w:r>
          </w:p>
        </w:tc>
      </w:tr>
      <w:tr w:rsidR="002F163E" w:rsidRPr="002F163E" w14:paraId="2C6B4748" w14:textId="77777777" w:rsidTr="002F163E">
        <w:trPr>
          <w:trHeight w:val="33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3925B3" w14:textId="77777777" w:rsidR="002F163E" w:rsidRPr="002F163E" w:rsidRDefault="002F163E" w:rsidP="002F163E">
            <w:pPr>
              <w:jc w:val="center"/>
              <w:rPr>
                <w:color w:val="000000"/>
              </w:rPr>
            </w:pPr>
            <w:r w:rsidRPr="002F163E">
              <w:rPr>
                <w:color w:val="000000"/>
              </w:rPr>
              <w:t xml:space="preserve"> 18.3.1</w:t>
            </w:r>
          </w:p>
        </w:tc>
        <w:tc>
          <w:tcPr>
            <w:tcW w:w="0" w:type="auto"/>
            <w:tcBorders>
              <w:top w:val="nil"/>
              <w:left w:val="nil"/>
              <w:bottom w:val="single" w:sz="4" w:space="0" w:color="auto"/>
              <w:right w:val="single" w:sz="4" w:space="0" w:color="auto"/>
            </w:tcBorders>
            <w:shd w:val="clear" w:color="auto" w:fill="auto"/>
            <w:vAlign w:val="center"/>
            <w:hideMark/>
          </w:tcPr>
          <w:p w14:paraId="40680870" w14:textId="77777777" w:rsidR="002F163E" w:rsidRPr="002F163E" w:rsidRDefault="002F163E" w:rsidP="002F163E">
            <w:pPr>
              <w:jc w:val="right"/>
              <w:rPr>
                <w:color w:val="000000"/>
              </w:rPr>
            </w:pPr>
            <w:r w:rsidRPr="002F163E">
              <w:rPr>
                <w:color w:val="000000"/>
              </w:rPr>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7218844E" w14:textId="77777777" w:rsidR="002F163E" w:rsidRPr="002F163E" w:rsidRDefault="002F163E" w:rsidP="002F163E">
            <w:pPr>
              <w:jc w:val="center"/>
              <w:rPr>
                <w:color w:val="000000"/>
              </w:rPr>
            </w:pPr>
            <w:r w:rsidRPr="002F163E">
              <w:rPr>
                <w:color w:val="000000"/>
              </w:rPr>
              <w:t>тыс. тут</w:t>
            </w:r>
          </w:p>
        </w:tc>
        <w:tc>
          <w:tcPr>
            <w:tcW w:w="0" w:type="auto"/>
            <w:tcBorders>
              <w:top w:val="nil"/>
              <w:left w:val="nil"/>
              <w:bottom w:val="single" w:sz="4" w:space="0" w:color="auto"/>
              <w:right w:val="single" w:sz="4" w:space="0" w:color="auto"/>
            </w:tcBorders>
            <w:shd w:val="clear" w:color="auto" w:fill="auto"/>
            <w:noWrap/>
            <w:vAlign w:val="center"/>
            <w:hideMark/>
          </w:tcPr>
          <w:p w14:paraId="31989973" w14:textId="77777777" w:rsidR="002F163E" w:rsidRPr="002F163E" w:rsidRDefault="002F163E" w:rsidP="002F163E">
            <w:pPr>
              <w:jc w:val="center"/>
              <w:rPr>
                <w:color w:val="000000"/>
              </w:rPr>
            </w:pPr>
            <w:r w:rsidRPr="002F163E">
              <w:rPr>
                <w:color w:val="000000"/>
              </w:rPr>
              <w:t>3,386</w:t>
            </w:r>
          </w:p>
        </w:tc>
        <w:tc>
          <w:tcPr>
            <w:tcW w:w="0" w:type="auto"/>
            <w:tcBorders>
              <w:top w:val="nil"/>
              <w:left w:val="nil"/>
              <w:bottom w:val="single" w:sz="4" w:space="0" w:color="auto"/>
              <w:right w:val="single" w:sz="4" w:space="0" w:color="auto"/>
            </w:tcBorders>
            <w:shd w:val="clear" w:color="auto" w:fill="auto"/>
            <w:noWrap/>
            <w:vAlign w:val="center"/>
            <w:hideMark/>
          </w:tcPr>
          <w:p w14:paraId="4643A705" w14:textId="77777777" w:rsidR="002F163E" w:rsidRPr="002F163E" w:rsidRDefault="002F163E" w:rsidP="002F163E">
            <w:pPr>
              <w:jc w:val="center"/>
              <w:rPr>
                <w:color w:val="000000"/>
              </w:rPr>
            </w:pPr>
            <w:r w:rsidRPr="002F163E">
              <w:rPr>
                <w:color w:val="000000"/>
              </w:rPr>
              <w:t>3,429</w:t>
            </w:r>
          </w:p>
        </w:tc>
      </w:tr>
      <w:tr w:rsidR="002F163E" w:rsidRPr="002F163E" w14:paraId="777CCBD1"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9A4E2E" w14:textId="77777777" w:rsidR="002F163E" w:rsidRPr="002F163E" w:rsidRDefault="002F163E" w:rsidP="002F163E">
            <w:pPr>
              <w:jc w:val="center"/>
              <w:rPr>
                <w:color w:val="000000"/>
              </w:rPr>
            </w:pPr>
            <w:r w:rsidRPr="002F163E">
              <w:rPr>
                <w:color w:val="000000"/>
              </w:rPr>
              <w:t xml:space="preserve"> 18.5</w:t>
            </w:r>
          </w:p>
        </w:tc>
        <w:tc>
          <w:tcPr>
            <w:tcW w:w="0" w:type="auto"/>
            <w:tcBorders>
              <w:top w:val="nil"/>
              <w:left w:val="nil"/>
              <w:bottom w:val="single" w:sz="4" w:space="0" w:color="auto"/>
              <w:right w:val="single" w:sz="4" w:space="0" w:color="auto"/>
            </w:tcBorders>
            <w:shd w:val="clear" w:color="auto" w:fill="auto"/>
            <w:vAlign w:val="center"/>
            <w:hideMark/>
          </w:tcPr>
          <w:p w14:paraId="7CB5F6F3" w14:textId="77777777" w:rsidR="002F163E" w:rsidRPr="002F163E" w:rsidRDefault="002F163E" w:rsidP="002F163E">
            <w:pPr>
              <w:rPr>
                <w:color w:val="000000"/>
              </w:rPr>
            </w:pPr>
            <w:r w:rsidRPr="002F163E">
              <w:rPr>
                <w:color w:val="000000"/>
              </w:rPr>
              <w:t>на производство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6BCFC9FA" w14:textId="77777777" w:rsidR="002F163E" w:rsidRPr="002F163E" w:rsidRDefault="002F163E" w:rsidP="002F163E">
            <w:pPr>
              <w:jc w:val="center"/>
              <w:rPr>
                <w:color w:val="000000"/>
              </w:rPr>
            </w:pPr>
            <w:r w:rsidRPr="002F163E">
              <w:rPr>
                <w:color w:val="000000"/>
              </w:rPr>
              <w:t>тыс. тут</w:t>
            </w:r>
          </w:p>
        </w:tc>
        <w:tc>
          <w:tcPr>
            <w:tcW w:w="0" w:type="auto"/>
            <w:tcBorders>
              <w:top w:val="nil"/>
              <w:left w:val="nil"/>
              <w:bottom w:val="single" w:sz="4" w:space="0" w:color="auto"/>
              <w:right w:val="single" w:sz="4" w:space="0" w:color="auto"/>
            </w:tcBorders>
            <w:shd w:val="clear" w:color="auto" w:fill="auto"/>
            <w:noWrap/>
            <w:vAlign w:val="bottom"/>
            <w:hideMark/>
          </w:tcPr>
          <w:p w14:paraId="1D8465D9"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B43EA34" w14:textId="77777777" w:rsidR="002F163E" w:rsidRPr="002F163E" w:rsidRDefault="002F163E" w:rsidP="002F163E">
            <w:pPr>
              <w:jc w:val="center"/>
              <w:rPr>
                <w:color w:val="000000"/>
              </w:rPr>
            </w:pPr>
            <w:r w:rsidRPr="002F163E">
              <w:rPr>
                <w:color w:val="000000"/>
              </w:rPr>
              <w:t>3,429</w:t>
            </w:r>
          </w:p>
        </w:tc>
      </w:tr>
      <w:tr w:rsidR="002F163E" w:rsidRPr="002F163E" w14:paraId="32BADDC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A405BE" w14:textId="77777777" w:rsidR="002F163E" w:rsidRPr="002F163E" w:rsidRDefault="002F163E" w:rsidP="002F163E">
            <w:pPr>
              <w:jc w:val="center"/>
              <w:rPr>
                <w:color w:val="000000"/>
              </w:rPr>
            </w:pPr>
            <w:r w:rsidRPr="002F163E">
              <w:rPr>
                <w:color w:val="000000"/>
              </w:rPr>
              <w:t>19</w:t>
            </w:r>
          </w:p>
        </w:tc>
        <w:tc>
          <w:tcPr>
            <w:tcW w:w="0" w:type="auto"/>
            <w:tcBorders>
              <w:top w:val="nil"/>
              <w:left w:val="nil"/>
              <w:bottom w:val="single" w:sz="4" w:space="0" w:color="auto"/>
              <w:right w:val="single" w:sz="4" w:space="0" w:color="auto"/>
            </w:tcBorders>
            <w:shd w:val="clear" w:color="auto" w:fill="auto"/>
            <w:vAlign w:val="center"/>
            <w:hideMark/>
          </w:tcPr>
          <w:p w14:paraId="747D0464" w14:textId="77777777" w:rsidR="002F163E" w:rsidRPr="002F163E" w:rsidRDefault="002F163E" w:rsidP="002F163E">
            <w:pPr>
              <w:rPr>
                <w:color w:val="000000"/>
              </w:rPr>
            </w:pPr>
            <w:r w:rsidRPr="002F163E">
              <w:rPr>
                <w:color w:val="000000"/>
              </w:rPr>
              <w:t>Доля</w:t>
            </w:r>
          </w:p>
        </w:tc>
        <w:tc>
          <w:tcPr>
            <w:tcW w:w="0" w:type="auto"/>
            <w:tcBorders>
              <w:top w:val="nil"/>
              <w:left w:val="nil"/>
              <w:bottom w:val="single" w:sz="4" w:space="0" w:color="auto"/>
              <w:right w:val="single" w:sz="4" w:space="0" w:color="auto"/>
            </w:tcBorders>
            <w:shd w:val="clear" w:color="auto" w:fill="auto"/>
            <w:noWrap/>
            <w:vAlign w:val="center"/>
            <w:hideMark/>
          </w:tcPr>
          <w:p w14:paraId="7B1E5D45"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6ED2477" w14:textId="77777777" w:rsidR="002F163E" w:rsidRPr="002F163E" w:rsidRDefault="002F163E" w:rsidP="002F163E">
            <w:pPr>
              <w:jc w:val="center"/>
              <w:rPr>
                <w:color w:val="000000"/>
              </w:rPr>
            </w:pPr>
            <w:r w:rsidRPr="002F163E">
              <w:rPr>
                <w:color w:val="000000"/>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629CC192" w14:textId="77777777" w:rsidR="002F163E" w:rsidRPr="002F163E" w:rsidRDefault="002F163E" w:rsidP="002F163E">
            <w:pPr>
              <w:jc w:val="center"/>
              <w:rPr>
                <w:color w:val="000000"/>
              </w:rPr>
            </w:pPr>
            <w:r w:rsidRPr="002F163E">
              <w:rPr>
                <w:color w:val="000000"/>
              </w:rPr>
              <w:t>100,00</w:t>
            </w:r>
          </w:p>
        </w:tc>
      </w:tr>
      <w:tr w:rsidR="002F163E" w:rsidRPr="002F163E" w14:paraId="5EC5396B"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DBBA31" w14:textId="77777777" w:rsidR="002F163E" w:rsidRPr="002F163E" w:rsidRDefault="002F163E" w:rsidP="002F163E">
            <w:pPr>
              <w:jc w:val="center"/>
              <w:rPr>
                <w:color w:val="000000"/>
              </w:rPr>
            </w:pPr>
            <w:r w:rsidRPr="002F163E">
              <w:rPr>
                <w:color w:val="000000"/>
              </w:rPr>
              <w:t xml:space="preserve"> 19.3</w:t>
            </w:r>
          </w:p>
        </w:tc>
        <w:tc>
          <w:tcPr>
            <w:tcW w:w="0" w:type="auto"/>
            <w:tcBorders>
              <w:top w:val="nil"/>
              <w:left w:val="nil"/>
              <w:bottom w:val="single" w:sz="4" w:space="0" w:color="auto"/>
              <w:right w:val="single" w:sz="4" w:space="0" w:color="auto"/>
            </w:tcBorders>
            <w:shd w:val="clear" w:color="auto" w:fill="auto"/>
            <w:vAlign w:val="center"/>
            <w:hideMark/>
          </w:tcPr>
          <w:p w14:paraId="1982D6E6"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4B7AFB03"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47FC8A8A"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E5BB1EA" w14:textId="77777777" w:rsidR="002F163E" w:rsidRPr="002F163E" w:rsidRDefault="002F163E" w:rsidP="002F163E">
            <w:pPr>
              <w:rPr>
                <w:color w:val="000000"/>
              </w:rPr>
            </w:pPr>
            <w:r w:rsidRPr="002F163E">
              <w:rPr>
                <w:color w:val="000000"/>
              </w:rPr>
              <w:t> </w:t>
            </w:r>
          </w:p>
        </w:tc>
      </w:tr>
      <w:tr w:rsidR="002F163E" w:rsidRPr="002F163E" w14:paraId="32E68FAF" w14:textId="77777777" w:rsidTr="002F163E">
        <w:trPr>
          <w:trHeight w:val="40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8AECA" w14:textId="77777777" w:rsidR="002F163E" w:rsidRPr="002F163E" w:rsidRDefault="002F163E" w:rsidP="002F163E">
            <w:pPr>
              <w:jc w:val="center"/>
              <w:rPr>
                <w:color w:val="000000"/>
              </w:rPr>
            </w:pPr>
            <w:r w:rsidRPr="002F163E">
              <w:rPr>
                <w:color w:val="000000"/>
              </w:rPr>
              <w:t xml:space="preserve"> 19.3.1</w:t>
            </w:r>
          </w:p>
        </w:tc>
        <w:tc>
          <w:tcPr>
            <w:tcW w:w="0" w:type="auto"/>
            <w:tcBorders>
              <w:top w:val="nil"/>
              <w:left w:val="nil"/>
              <w:bottom w:val="single" w:sz="4" w:space="0" w:color="auto"/>
              <w:right w:val="single" w:sz="4" w:space="0" w:color="auto"/>
            </w:tcBorders>
            <w:shd w:val="clear" w:color="auto" w:fill="auto"/>
            <w:vAlign w:val="center"/>
            <w:hideMark/>
          </w:tcPr>
          <w:p w14:paraId="4C964AF5"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3CC66F19"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3A0E09C" w14:textId="77777777" w:rsidR="002F163E" w:rsidRPr="002F163E" w:rsidRDefault="002F163E" w:rsidP="002F163E">
            <w:pPr>
              <w:jc w:val="center"/>
              <w:rPr>
                <w:color w:val="000000"/>
              </w:rPr>
            </w:pPr>
            <w:r w:rsidRPr="002F163E">
              <w:rPr>
                <w:color w:val="000000"/>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6DD581EF" w14:textId="77777777" w:rsidR="002F163E" w:rsidRPr="002F163E" w:rsidRDefault="002F163E" w:rsidP="002F163E">
            <w:pPr>
              <w:jc w:val="center"/>
              <w:rPr>
                <w:color w:val="000000"/>
              </w:rPr>
            </w:pPr>
            <w:r w:rsidRPr="002F163E">
              <w:rPr>
                <w:color w:val="000000"/>
              </w:rPr>
              <w:t>100,00</w:t>
            </w:r>
          </w:p>
        </w:tc>
      </w:tr>
      <w:tr w:rsidR="002F163E" w:rsidRPr="002F163E" w14:paraId="685B3E42"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2E8BE" w14:textId="77777777" w:rsidR="002F163E" w:rsidRPr="002F163E" w:rsidRDefault="002F163E" w:rsidP="002F163E">
            <w:pPr>
              <w:jc w:val="center"/>
              <w:rPr>
                <w:color w:val="000000"/>
              </w:rPr>
            </w:pPr>
            <w:r w:rsidRPr="002F163E">
              <w:rPr>
                <w:color w:val="000000"/>
              </w:rPr>
              <w:t xml:space="preserve"> 19.3.2</w:t>
            </w:r>
          </w:p>
        </w:tc>
        <w:tc>
          <w:tcPr>
            <w:tcW w:w="0" w:type="auto"/>
            <w:tcBorders>
              <w:top w:val="nil"/>
              <w:left w:val="nil"/>
              <w:bottom w:val="single" w:sz="4" w:space="0" w:color="auto"/>
              <w:right w:val="single" w:sz="4" w:space="0" w:color="auto"/>
            </w:tcBorders>
            <w:shd w:val="clear" w:color="auto" w:fill="auto"/>
            <w:vAlign w:val="center"/>
            <w:hideMark/>
          </w:tcPr>
          <w:p w14:paraId="20479565"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753B0B65"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75311B5F"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7F40B1D" w14:textId="77777777" w:rsidR="002F163E" w:rsidRPr="002F163E" w:rsidRDefault="002F163E" w:rsidP="002F163E">
            <w:pPr>
              <w:rPr>
                <w:color w:val="000000"/>
              </w:rPr>
            </w:pPr>
            <w:r w:rsidRPr="002F163E">
              <w:rPr>
                <w:color w:val="000000"/>
              </w:rPr>
              <w:t> </w:t>
            </w:r>
          </w:p>
        </w:tc>
      </w:tr>
      <w:tr w:rsidR="002F163E" w:rsidRPr="002F163E" w14:paraId="16103819"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706B62" w14:textId="77777777" w:rsidR="002F163E" w:rsidRPr="002F163E" w:rsidRDefault="002F163E" w:rsidP="002F163E">
            <w:pPr>
              <w:jc w:val="center"/>
              <w:rPr>
                <w:color w:val="000000"/>
              </w:rPr>
            </w:pPr>
            <w:r w:rsidRPr="002F163E">
              <w:rPr>
                <w:color w:val="000000"/>
              </w:rPr>
              <w:t xml:space="preserve"> 19.3.3</w:t>
            </w:r>
          </w:p>
        </w:tc>
        <w:tc>
          <w:tcPr>
            <w:tcW w:w="0" w:type="auto"/>
            <w:tcBorders>
              <w:top w:val="nil"/>
              <w:left w:val="nil"/>
              <w:bottom w:val="single" w:sz="4" w:space="0" w:color="auto"/>
              <w:right w:val="single" w:sz="4" w:space="0" w:color="auto"/>
            </w:tcBorders>
            <w:shd w:val="clear" w:color="auto" w:fill="auto"/>
            <w:vAlign w:val="center"/>
            <w:hideMark/>
          </w:tcPr>
          <w:p w14:paraId="66D43650" w14:textId="77777777" w:rsidR="002F163E" w:rsidRPr="002F163E" w:rsidRDefault="002F163E" w:rsidP="002F163E">
            <w:pPr>
              <w:jc w:val="right"/>
            </w:pPr>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76347F3D"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570241BE"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CA0F629" w14:textId="77777777" w:rsidR="002F163E" w:rsidRPr="002F163E" w:rsidRDefault="002F163E" w:rsidP="002F163E">
            <w:pPr>
              <w:rPr>
                <w:color w:val="000000"/>
              </w:rPr>
            </w:pPr>
            <w:r w:rsidRPr="002F163E">
              <w:rPr>
                <w:color w:val="000000"/>
              </w:rPr>
              <w:t> </w:t>
            </w:r>
          </w:p>
        </w:tc>
      </w:tr>
      <w:tr w:rsidR="002F163E" w:rsidRPr="002F163E" w14:paraId="701714D6"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44C936" w14:textId="77777777" w:rsidR="002F163E" w:rsidRPr="002F163E" w:rsidRDefault="002F163E" w:rsidP="002F163E">
            <w:pPr>
              <w:jc w:val="center"/>
              <w:rPr>
                <w:color w:val="000000"/>
              </w:rPr>
            </w:pPr>
            <w:r w:rsidRPr="002F163E">
              <w:rPr>
                <w:color w:val="000000"/>
              </w:rPr>
              <w:t>20</w:t>
            </w:r>
          </w:p>
        </w:tc>
        <w:tc>
          <w:tcPr>
            <w:tcW w:w="0" w:type="auto"/>
            <w:tcBorders>
              <w:top w:val="nil"/>
              <w:left w:val="nil"/>
              <w:bottom w:val="single" w:sz="4" w:space="0" w:color="auto"/>
              <w:right w:val="single" w:sz="4" w:space="0" w:color="auto"/>
            </w:tcBorders>
            <w:shd w:val="clear" w:color="auto" w:fill="auto"/>
            <w:vAlign w:val="center"/>
            <w:hideMark/>
          </w:tcPr>
          <w:p w14:paraId="74E7E3F2" w14:textId="77777777" w:rsidR="002F163E" w:rsidRPr="002F163E" w:rsidRDefault="002F163E" w:rsidP="002F163E">
            <w:pPr>
              <w:rPr>
                <w:color w:val="000000"/>
              </w:rPr>
            </w:pPr>
            <w:r w:rsidRPr="002F163E">
              <w:rPr>
                <w:color w:val="000000"/>
              </w:rPr>
              <w:t>Переводной коэффициент</w:t>
            </w:r>
          </w:p>
        </w:tc>
        <w:tc>
          <w:tcPr>
            <w:tcW w:w="0" w:type="auto"/>
            <w:tcBorders>
              <w:top w:val="nil"/>
              <w:left w:val="nil"/>
              <w:bottom w:val="single" w:sz="4" w:space="0" w:color="auto"/>
              <w:right w:val="single" w:sz="4" w:space="0" w:color="auto"/>
            </w:tcBorders>
            <w:shd w:val="clear" w:color="auto" w:fill="auto"/>
            <w:noWrap/>
            <w:vAlign w:val="center"/>
            <w:hideMark/>
          </w:tcPr>
          <w:p w14:paraId="7F20B81E"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4444D2"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710F1BF" w14:textId="77777777" w:rsidR="002F163E" w:rsidRPr="002F163E" w:rsidRDefault="002F163E" w:rsidP="002F163E">
            <w:pPr>
              <w:rPr>
                <w:color w:val="000000"/>
              </w:rPr>
            </w:pPr>
            <w:r w:rsidRPr="002F163E">
              <w:rPr>
                <w:color w:val="000000"/>
              </w:rPr>
              <w:t> </w:t>
            </w:r>
          </w:p>
        </w:tc>
      </w:tr>
      <w:tr w:rsidR="002F163E" w:rsidRPr="002F163E" w14:paraId="0EB2F967"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3786" w14:textId="77777777" w:rsidR="002F163E" w:rsidRPr="002F163E" w:rsidRDefault="002F163E" w:rsidP="002F163E">
            <w:pPr>
              <w:jc w:val="center"/>
              <w:rPr>
                <w:color w:val="000000"/>
              </w:rPr>
            </w:pPr>
            <w:r w:rsidRPr="002F163E">
              <w:rPr>
                <w:color w:val="000000"/>
              </w:rPr>
              <w:t xml:space="preserve"> 20.3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69EB2B" w14:textId="77777777" w:rsidR="002F163E" w:rsidRPr="002F163E" w:rsidRDefault="002F163E" w:rsidP="002F163E">
            <w:pPr>
              <w:rPr>
                <w:color w:val="000000"/>
              </w:rPr>
            </w:pPr>
            <w:r w:rsidRPr="002F163E">
              <w:rPr>
                <w:color w:val="000000"/>
              </w:rPr>
              <w:t>газ всего, в том числе: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6FA224" w14:textId="77777777" w:rsidR="002F163E" w:rsidRPr="002F163E" w:rsidRDefault="002F163E" w:rsidP="002F163E">
            <w:pPr>
              <w:jc w:val="cente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AC30E5" w14:textId="77777777" w:rsidR="002F163E" w:rsidRPr="002F163E" w:rsidRDefault="002F163E" w:rsidP="002F163E">
            <w:pPr>
              <w:jc w:val="center"/>
              <w:rPr>
                <w:color w:val="000000"/>
              </w:rPr>
            </w:pPr>
            <w:r w:rsidRPr="002F163E">
              <w:rPr>
                <w:color w:val="000000"/>
              </w:rPr>
              <w:t>1,2000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DC97A9" w14:textId="77777777" w:rsidR="002F163E" w:rsidRPr="002F163E" w:rsidRDefault="002F163E" w:rsidP="002F163E">
            <w:pPr>
              <w:jc w:val="center"/>
              <w:rPr>
                <w:color w:val="000000"/>
              </w:rPr>
            </w:pPr>
            <w:r w:rsidRPr="002F163E">
              <w:rPr>
                <w:color w:val="000000"/>
              </w:rPr>
              <w:t>1,20</w:t>
            </w:r>
          </w:p>
        </w:tc>
      </w:tr>
      <w:tr w:rsidR="002F163E" w:rsidRPr="002F163E" w14:paraId="358FF3F5"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69114" w14:textId="77777777" w:rsidR="002F163E" w:rsidRPr="002F163E" w:rsidRDefault="002F163E" w:rsidP="002F163E">
            <w:pPr>
              <w:jc w:val="center"/>
              <w:rPr>
                <w:color w:val="000000"/>
              </w:rPr>
            </w:pPr>
            <w:r w:rsidRPr="002F163E">
              <w:rPr>
                <w:color w:val="000000"/>
              </w:rPr>
              <w:t xml:space="preserve"> 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C869A3" w14:textId="77777777" w:rsidR="002F163E" w:rsidRPr="002F163E" w:rsidRDefault="002F163E" w:rsidP="002F163E">
            <w:pPr>
              <w:jc w:val="right"/>
            </w:pPr>
            <w:r w:rsidRPr="002F163E">
              <w:t>газ лимитный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893CA1" w14:textId="77777777" w:rsidR="002F163E" w:rsidRPr="002F163E" w:rsidRDefault="002F163E" w:rsidP="002F163E">
            <w:pPr>
              <w:jc w:val="cente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E7AFA0" w14:textId="77777777" w:rsidR="002F163E" w:rsidRPr="002F163E" w:rsidRDefault="002F163E" w:rsidP="002F163E">
            <w:pP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495D5F" w14:textId="77777777" w:rsidR="002F163E" w:rsidRPr="002F163E" w:rsidRDefault="002F163E" w:rsidP="002F163E">
            <w:pPr>
              <w:rPr>
                <w:color w:val="000000"/>
              </w:rPr>
            </w:pPr>
            <w:r w:rsidRPr="002F163E">
              <w:rPr>
                <w:color w:val="000000"/>
              </w:rPr>
              <w:t> </w:t>
            </w:r>
          </w:p>
        </w:tc>
      </w:tr>
      <w:tr w:rsidR="002F163E" w:rsidRPr="002F163E" w14:paraId="33ABCC6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8ECDCD" w14:textId="77777777" w:rsidR="002F163E" w:rsidRPr="002F163E" w:rsidRDefault="002F163E" w:rsidP="002F163E">
            <w:pPr>
              <w:jc w:val="center"/>
              <w:rPr>
                <w:color w:val="000000"/>
              </w:rPr>
            </w:pPr>
            <w:r w:rsidRPr="002F163E">
              <w:rPr>
                <w:color w:val="000000"/>
              </w:rPr>
              <w:t xml:space="preserve"> 20.3.2</w:t>
            </w:r>
          </w:p>
        </w:tc>
        <w:tc>
          <w:tcPr>
            <w:tcW w:w="0" w:type="auto"/>
            <w:tcBorders>
              <w:top w:val="nil"/>
              <w:left w:val="nil"/>
              <w:bottom w:val="single" w:sz="4" w:space="0" w:color="auto"/>
              <w:right w:val="single" w:sz="4" w:space="0" w:color="auto"/>
            </w:tcBorders>
            <w:shd w:val="clear" w:color="auto" w:fill="auto"/>
            <w:vAlign w:val="center"/>
            <w:hideMark/>
          </w:tcPr>
          <w:p w14:paraId="777A1C78"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22A3101F"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4AE37B9"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A9C9278" w14:textId="77777777" w:rsidR="002F163E" w:rsidRPr="002F163E" w:rsidRDefault="002F163E" w:rsidP="002F163E">
            <w:pPr>
              <w:rPr>
                <w:color w:val="000000"/>
              </w:rPr>
            </w:pPr>
            <w:r w:rsidRPr="002F163E">
              <w:rPr>
                <w:color w:val="000000"/>
              </w:rPr>
              <w:t> </w:t>
            </w:r>
          </w:p>
        </w:tc>
      </w:tr>
      <w:tr w:rsidR="002F163E" w:rsidRPr="002F163E" w14:paraId="473A62DA"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D57D8" w14:textId="77777777" w:rsidR="002F163E" w:rsidRPr="002F163E" w:rsidRDefault="002F163E" w:rsidP="002F163E">
            <w:pPr>
              <w:jc w:val="center"/>
              <w:rPr>
                <w:color w:val="000000"/>
              </w:rPr>
            </w:pPr>
            <w:r w:rsidRPr="002F163E">
              <w:rPr>
                <w:color w:val="000000"/>
              </w:rPr>
              <w:t xml:space="preserve"> 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AFDDCC" w14:textId="77777777" w:rsidR="002F163E" w:rsidRPr="002F163E" w:rsidRDefault="002F163E" w:rsidP="002F163E">
            <w:pPr>
              <w:jc w:val="right"/>
            </w:pPr>
            <w:r w:rsidRPr="002F163E">
              <w:t>газ коммерческий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DCBD44" w14:textId="77777777" w:rsidR="002F163E" w:rsidRPr="002F163E" w:rsidRDefault="002F163E" w:rsidP="002F163E">
            <w:pPr>
              <w:jc w:val="cente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055B197" w14:textId="77777777" w:rsidR="002F163E" w:rsidRPr="002F163E" w:rsidRDefault="002F163E" w:rsidP="002F163E">
            <w:pP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8AF088" w14:textId="77777777" w:rsidR="002F163E" w:rsidRPr="002F163E" w:rsidRDefault="002F163E" w:rsidP="002F163E">
            <w:pPr>
              <w:rPr>
                <w:color w:val="000000"/>
              </w:rPr>
            </w:pPr>
            <w:r w:rsidRPr="002F163E">
              <w:rPr>
                <w:color w:val="000000"/>
              </w:rPr>
              <w:t> </w:t>
            </w:r>
          </w:p>
        </w:tc>
      </w:tr>
      <w:tr w:rsidR="002F163E" w:rsidRPr="002F163E" w14:paraId="2A51A01A"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F300C" w14:textId="77777777" w:rsidR="002F163E" w:rsidRPr="002F163E" w:rsidRDefault="002F163E" w:rsidP="002F163E">
            <w:pPr>
              <w:jc w:val="center"/>
              <w:rPr>
                <w:color w:val="000000"/>
              </w:rPr>
            </w:pPr>
            <w:r w:rsidRPr="002F163E">
              <w:rPr>
                <w:color w:val="000000"/>
              </w:rPr>
              <w:t>21</w:t>
            </w:r>
          </w:p>
        </w:tc>
        <w:tc>
          <w:tcPr>
            <w:tcW w:w="0" w:type="auto"/>
            <w:tcBorders>
              <w:top w:val="nil"/>
              <w:left w:val="nil"/>
              <w:bottom w:val="single" w:sz="4" w:space="0" w:color="auto"/>
              <w:right w:val="single" w:sz="4" w:space="0" w:color="auto"/>
            </w:tcBorders>
            <w:shd w:val="clear" w:color="auto" w:fill="auto"/>
            <w:vAlign w:val="center"/>
            <w:hideMark/>
          </w:tcPr>
          <w:p w14:paraId="6412F095" w14:textId="77777777" w:rsidR="002F163E" w:rsidRPr="002F163E" w:rsidRDefault="002F163E" w:rsidP="002F163E">
            <w:pPr>
              <w:rPr>
                <w:color w:val="000000"/>
              </w:rPr>
            </w:pPr>
            <w:r w:rsidRPr="002F163E">
              <w:rPr>
                <w:color w:val="000000"/>
              </w:rPr>
              <w:t>Расход натурального топлива</w:t>
            </w:r>
          </w:p>
        </w:tc>
        <w:tc>
          <w:tcPr>
            <w:tcW w:w="0" w:type="auto"/>
            <w:tcBorders>
              <w:top w:val="nil"/>
              <w:left w:val="nil"/>
              <w:bottom w:val="single" w:sz="4" w:space="0" w:color="auto"/>
              <w:right w:val="single" w:sz="4" w:space="0" w:color="auto"/>
            </w:tcBorders>
            <w:shd w:val="clear" w:color="auto" w:fill="auto"/>
            <w:noWrap/>
            <w:vAlign w:val="center"/>
            <w:hideMark/>
          </w:tcPr>
          <w:p w14:paraId="45A4751F" w14:textId="77777777" w:rsidR="002F163E" w:rsidRPr="002F163E" w:rsidRDefault="002F163E" w:rsidP="002F163E">
            <w:pPr>
              <w:jc w:val="center"/>
              <w:rPr>
                <w:color w:val="000000"/>
              </w:rPr>
            </w:pPr>
            <w:r w:rsidRPr="002F163E">
              <w:rPr>
                <w:color w:val="000000"/>
              </w:rPr>
              <w:t xml:space="preserve">млн. </w:t>
            </w:r>
            <w:proofErr w:type="spellStart"/>
            <w:proofErr w:type="gramStart"/>
            <w:r w:rsidRPr="002F163E">
              <w:rPr>
                <w:color w:val="000000"/>
              </w:rPr>
              <w:t>куб.м</w:t>
            </w:r>
            <w:proofErr w:type="spellEnd"/>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12DFCCE" w14:textId="77777777" w:rsidR="002F163E" w:rsidRPr="002F163E" w:rsidRDefault="002F163E" w:rsidP="002F163E">
            <w:pPr>
              <w:jc w:val="center"/>
              <w:rPr>
                <w:color w:val="000000"/>
              </w:rPr>
            </w:pPr>
            <w:r w:rsidRPr="002F163E">
              <w:rPr>
                <w:color w:val="000000"/>
              </w:rPr>
              <w:t>2,822</w:t>
            </w:r>
          </w:p>
        </w:tc>
        <w:tc>
          <w:tcPr>
            <w:tcW w:w="0" w:type="auto"/>
            <w:tcBorders>
              <w:top w:val="nil"/>
              <w:left w:val="nil"/>
              <w:bottom w:val="single" w:sz="4" w:space="0" w:color="auto"/>
              <w:right w:val="single" w:sz="4" w:space="0" w:color="auto"/>
            </w:tcBorders>
            <w:shd w:val="clear" w:color="auto" w:fill="auto"/>
            <w:noWrap/>
            <w:vAlign w:val="center"/>
            <w:hideMark/>
          </w:tcPr>
          <w:p w14:paraId="6C483CCE" w14:textId="77777777" w:rsidR="002F163E" w:rsidRPr="002F163E" w:rsidRDefault="002F163E" w:rsidP="002F163E">
            <w:pPr>
              <w:jc w:val="center"/>
              <w:rPr>
                <w:color w:val="000000"/>
              </w:rPr>
            </w:pPr>
            <w:r w:rsidRPr="002F163E">
              <w:rPr>
                <w:color w:val="000000"/>
              </w:rPr>
              <w:t>2,868</w:t>
            </w:r>
          </w:p>
        </w:tc>
      </w:tr>
      <w:tr w:rsidR="002F163E" w:rsidRPr="002F163E" w14:paraId="138D4852"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7C344" w14:textId="77777777" w:rsidR="002F163E" w:rsidRPr="002F163E" w:rsidRDefault="002F163E" w:rsidP="002F163E">
            <w:pPr>
              <w:jc w:val="center"/>
              <w:rPr>
                <w:color w:val="000000"/>
              </w:rPr>
            </w:pPr>
            <w:r w:rsidRPr="002F163E">
              <w:rPr>
                <w:color w:val="000000"/>
              </w:rPr>
              <w:t xml:space="preserve"> 21.3</w:t>
            </w:r>
          </w:p>
        </w:tc>
        <w:tc>
          <w:tcPr>
            <w:tcW w:w="0" w:type="auto"/>
            <w:tcBorders>
              <w:top w:val="nil"/>
              <w:left w:val="nil"/>
              <w:bottom w:val="single" w:sz="4" w:space="0" w:color="auto"/>
              <w:right w:val="single" w:sz="4" w:space="0" w:color="auto"/>
            </w:tcBorders>
            <w:shd w:val="clear" w:color="auto" w:fill="auto"/>
            <w:vAlign w:val="center"/>
            <w:hideMark/>
          </w:tcPr>
          <w:p w14:paraId="458AB58F"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75640F14" w14:textId="77777777" w:rsidR="002F163E" w:rsidRPr="002F163E" w:rsidRDefault="002F163E" w:rsidP="002F163E">
            <w:pPr>
              <w:jc w:val="center"/>
              <w:rPr>
                <w:color w:val="000000"/>
              </w:rPr>
            </w:pPr>
            <w:r w:rsidRPr="002F163E">
              <w:rPr>
                <w:color w:val="000000"/>
              </w:rPr>
              <w:t xml:space="preserve">млн. </w:t>
            </w:r>
            <w:proofErr w:type="spellStart"/>
            <w:proofErr w:type="gramStart"/>
            <w:r w:rsidRPr="002F163E">
              <w:rPr>
                <w:color w:val="000000"/>
              </w:rPr>
              <w:t>куб.м</w:t>
            </w:r>
            <w:proofErr w:type="spellEnd"/>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1AA37432" w14:textId="77777777" w:rsidR="002F163E" w:rsidRPr="002F163E" w:rsidRDefault="002F163E" w:rsidP="002F163E">
            <w:pPr>
              <w:jc w:val="center"/>
              <w:rPr>
                <w:color w:val="000000"/>
              </w:rPr>
            </w:pPr>
            <w:r w:rsidRPr="002F163E">
              <w:rPr>
                <w:color w:val="000000"/>
              </w:rPr>
              <w:t>2,822</w:t>
            </w:r>
          </w:p>
        </w:tc>
        <w:tc>
          <w:tcPr>
            <w:tcW w:w="0" w:type="auto"/>
            <w:tcBorders>
              <w:top w:val="nil"/>
              <w:left w:val="nil"/>
              <w:bottom w:val="single" w:sz="4" w:space="0" w:color="auto"/>
              <w:right w:val="single" w:sz="4" w:space="0" w:color="auto"/>
            </w:tcBorders>
            <w:shd w:val="clear" w:color="auto" w:fill="auto"/>
            <w:noWrap/>
            <w:vAlign w:val="bottom"/>
            <w:hideMark/>
          </w:tcPr>
          <w:p w14:paraId="0BAD5472" w14:textId="77777777" w:rsidR="002F163E" w:rsidRPr="002F163E" w:rsidRDefault="002F163E" w:rsidP="002F163E">
            <w:pPr>
              <w:jc w:val="center"/>
              <w:rPr>
                <w:color w:val="000000"/>
              </w:rPr>
            </w:pPr>
            <w:r w:rsidRPr="002F163E">
              <w:rPr>
                <w:color w:val="000000"/>
              </w:rPr>
              <w:t>2,868</w:t>
            </w:r>
          </w:p>
        </w:tc>
      </w:tr>
      <w:tr w:rsidR="002F163E" w:rsidRPr="002F163E" w14:paraId="319B011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1C4064" w14:textId="77777777" w:rsidR="002F163E" w:rsidRPr="002F163E" w:rsidRDefault="002F163E" w:rsidP="002F163E">
            <w:pPr>
              <w:jc w:val="center"/>
              <w:rPr>
                <w:color w:val="000000"/>
              </w:rPr>
            </w:pPr>
            <w:r w:rsidRPr="002F163E">
              <w:rPr>
                <w:color w:val="000000"/>
              </w:rPr>
              <w:t xml:space="preserve"> 21.3.1</w:t>
            </w:r>
          </w:p>
        </w:tc>
        <w:tc>
          <w:tcPr>
            <w:tcW w:w="0" w:type="auto"/>
            <w:tcBorders>
              <w:top w:val="nil"/>
              <w:left w:val="nil"/>
              <w:bottom w:val="single" w:sz="4" w:space="0" w:color="auto"/>
              <w:right w:val="single" w:sz="4" w:space="0" w:color="auto"/>
            </w:tcBorders>
            <w:shd w:val="clear" w:color="auto" w:fill="auto"/>
            <w:vAlign w:val="center"/>
            <w:hideMark/>
          </w:tcPr>
          <w:p w14:paraId="0CDF0490"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62BEBFAF" w14:textId="77777777" w:rsidR="002F163E" w:rsidRPr="002F163E" w:rsidRDefault="002F163E" w:rsidP="002F163E">
            <w:pPr>
              <w:jc w:val="center"/>
              <w:rPr>
                <w:color w:val="000000"/>
              </w:rPr>
            </w:pPr>
            <w:r w:rsidRPr="002F163E">
              <w:rPr>
                <w:color w:val="000000"/>
              </w:rPr>
              <w:t xml:space="preserve">млн. </w:t>
            </w:r>
            <w:proofErr w:type="spellStart"/>
            <w:proofErr w:type="gramStart"/>
            <w:r w:rsidRPr="002F163E">
              <w:rPr>
                <w:color w:val="000000"/>
              </w:rPr>
              <w:t>куб.м</w:t>
            </w:r>
            <w:proofErr w:type="spellEnd"/>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4ACC7F54" w14:textId="77777777" w:rsidR="002F163E" w:rsidRPr="002F163E" w:rsidRDefault="002F163E" w:rsidP="002F163E">
            <w:pPr>
              <w:jc w:val="center"/>
              <w:rPr>
                <w:color w:val="000000"/>
              </w:rPr>
            </w:pPr>
            <w:r w:rsidRPr="002F163E">
              <w:rPr>
                <w:color w:val="000000"/>
              </w:rPr>
              <w:t>2,822</w:t>
            </w:r>
          </w:p>
        </w:tc>
        <w:tc>
          <w:tcPr>
            <w:tcW w:w="0" w:type="auto"/>
            <w:tcBorders>
              <w:top w:val="nil"/>
              <w:left w:val="nil"/>
              <w:bottom w:val="single" w:sz="4" w:space="0" w:color="auto"/>
              <w:right w:val="single" w:sz="4" w:space="0" w:color="auto"/>
            </w:tcBorders>
            <w:shd w:val="clear" w:color="auto" w:fill="auto"/>
            <w:noWrap/>
            <w:vAlign w:val="bottom"/>
            <w:hideMark/>
          </w:tcPr>
          <w:p w14:paraId="223DA2CB" w14:textId="77777777" w:rsidR="002F163E" w:rsidRPr="002F163E" w:rsidRDefault="002F163E" w:rsidP="002F163E">
            <w:pPr>
              <w:jc w:val="center"/>
              <w:rPr>
                <w:color w:val="000000"/>
              </w:rPr>
            </w:pPr>
            <w:r w:rsidRPr="002F163E">
              <w:rPr>
                <w:color w:val="000000"/>
              </w:rPr>
              <w:t>2,868</w:t>
            </w:r>
          </w:p>
        </w:tc>
      </w:tr>
      <w:tr w:rsidR="002F163E" w:rsidRPr="002F163E" w14:paraId="3ED9E8E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85A3CD" w14:textId="77777777" w:rsidR="002F163E" w:rsidRPr="002F163E" w:rsidRDefault="002F163E" w:rsidP="002F163E">
            <w:pPr>
              <w:jc w:val="center"/>
              <w:rPr>
                <w:color w:val="000000"/>
              </w:rPr>
            </w:pPr>
            <w:r w:rsidRPr="002F163E">
              <w:rPr>
                <w:color w:val="000000"/>
              </w:rPr>
              <w:t xml:space="preserve"> 21.3.2</w:t>
            </w:r>
          </w:p>
        </w:tc>
        <w:tc>
          <w:tcPr>
            <w:tcW w:w="0" w:type="auto"/>
            <w:tcBorders>
              <w:top w:val="nil"/>
              <w:left w:val="nil"/>
              <w:bottom w:val="single" w:sz="4" w:space="0" w:color="auto"/>
              <w:right w:val="single" w:sz="4" w:space="0" w:color="auto"/>
            </w:tcBorders>
            <w:shd w:val="clear" w:color="auto" w:fill="auto"/>
            <w:vAlign w:val="center"/>
            <w:hideMark/>
          </w:tcPr>
          <w:p w14:paraId="7BE9BE25"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51308701" w14:textId="77777777" w:rsidR="002F163E" w:rsidRPr="002F163E" w:rsidRDefault="002F163E" w:rsidP="002F163E">
            <w:pPr>
              <w:jc w:val="center"/>
              <w:rPr>
                <w:color w:val="000000"/>
              </w:rPr>
            </w:pPr>
            <w:r w:rsidRPr="002F163E">
              <w:rPr>
                <w:color w:val="000000"/>
              </w:rPr>
              <w:t xml:space="preserve">млн. </w:t>
            </w:r>
            <w:proofErr w:type="spellStart"/>
            <w:proofErr w:type="gramStart"/>
            <w:r w:rsidRPr="002F163E">
              <w:rPr>
                <w:color w:val="000000"/>
              </w:rPr>
              <w:t>куб.м</w:t>
            </w:r>
            <w:proofErr w:type="spellEnd"/>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4DB80B0D"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88CDBD3" w14:textId="77777777" w:rsidR="002F163E" w:rsidRPr="002F163E" w:rsidRDefault="002F163E" w:rsidP="002F163E">
            <w:pPr>
              <w:rPr>
                <w:color w:val="000000"/>
              </w:rPr>
            </w:pPr>
            <w:r w:rsidRPr="002F163E">
              <w:rPr>
                <w:color w:val="000000"/>
              </w:rPr>
              <w:t> </w:t>
            </w:r>
          </w:p>
        </w:tc>
      </w:tr>
      <w:tr w:rsidR="002F163E" w:rsidRPr="002F163E" w14:paraId="1897E489"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C97336" w14:textId="77777777" w:rsidR="002F163E" w:rsidRPr="002F163E" w:rsidRDefault="002F163E" w:rsidP="002F163E">
            <w:pPr>
              <w:jc w:val="center"/>
              <w:rPr>
                <w:color w:val="000000"/>
              </w:rPr>
            </w:pPr>
            <w:r w:rsidRPr="002F163E">
              <w:rPr>
                <w:color w:val="000000"/>
              </w:rPr>
              <w:t xml:space="preserve"> 21.3.3</w:t>
            </w:r>
          </w:p>
        </w:tc>
        <w:tc>
          <w:tcPr>
            <w:tcW w:w="0" w:type="auto"/>
            <w:tcBorders>
              <w:top w:val="nil"/>
              <w:left w:val="nil"/>
              <w:bottom w:val="single" w:sz="4" w:space="0" w:color="auto"/>
              <w:right w:val="single" w:sz="4" w:space="0" w:color="auto"/>
            </w:tcBorders>
            <w:shd w:val="clear" w:color="auto" w:fill="auto"/>
            <w:vAlign w:val="center"/>
            <w:hideMark/>
          </w:tcPr>
          <w:p w14:paraId="7355B169" w14:textId="77777777" w:rsidR="002F163E" w:rsidRPr="002F163E" w:rsidRDefault="002F163E" w:rsidP="002F163E">
            <w:pPr>
              <w:jc w:val="right"/>
            </w:pPr>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3983FE55" w14:textId="77777777" w:rsidR="002F163E" w:rsidRPr="002F163E" w:rsidRDefault="002F163E" w:rsidP="002F163E">
            <w:pPr>
              <w:jc w:val="center"/>
              <w:rPr>
                <w:color w:val="000000"/>
              </w:rPr>
            </w:pPr>
            <w:r w:rsidRPr="002F163E">
              <w:rPr>
                <w:color w:val="000000"/>
              </w:rPr>
              <w:t xml:space="preserve">млн. </w:t>
            </w:r>
            <w:proofErr w:type="spellStart"/>
            <w:proofErr w:type="gramStart"/>
            <w:r w:rsidRPr="002F163E">
              <w:rPr>
                <w:color w:val="000000"/>
              </w:rPr>
              <w:t>куб.м</w:t>
            </w:r>
            <w:proofErr w:type="spellEnd"/>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17C0E004"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D5ECAD3" w14:textId="77777777" w:rsidR="002F163E" w:rsidRPr="002F163E" w:rsidRDefault="002F163E" w:rsidP="002F163E">
            <w:pPr>
              <w:rPr>
                <w:color w:val="000000"/>
              </w:rPr>
            </w:pPr>
            <w:r w:rsidRPr="002F163E">
              <w:rPr>
                <w:color w:val="000000"/>
              </w:rPr>
              <w:t> </w:t>
            </w:r>
          </w:p>
        </w:tc>
      </w:tr>
      <w:tr w:rsidR="002F163E" w:rsidRPr="002F163E" w14:paraId="290D2708"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27141E" w14:textId="77777777" w:rsidR="002F163E" w:rsidRPr="002F163E" w:rsidRDefault="002F163E" w:rsidP="002F163E">
            <w:pPr>
              <w:jc w:val="center"/>
              <w:rPr>
                <w:color w:val="000000"/>
              </w:rPr>
            </w:pPr>
            <w:r w:rsidRPr="002F163E">
              <w:rPr>
                <w:color w:val="000000"/>
              </w:rPr>
              <w:t>22</w:t>
            </w:r>
          </w:p>
        </w:tc>
        <w:tc>
          <w:tcPr>
            <w:tcW w:w="0" w:type="auto"/>
            <w:tcBorders>
              <w:top w:val="nil"/>
              <w:left w:val="nil"/>
              <w:bottom w:val="single" w:sz="4" w:space="0" w:color="auto"/>
              <w:right w:val="single" w:sz="4" w:space="0" w:color="auto"/>
            </w:tcBorders>
            <w:shd w:val="clear" w:color="auto" w:fill="auto"/>
            <w:vAlign w:val="center"/>
            <w:hideMark/>
          </w:tcPr>
          <w:p w14:paraId="743B8D26" w14:textId="77777777" w:rsidR="002F163E" w:rsidRPr="002F163E" w:rsidRDefault="002F163E" w:rsidP="002F163E">
            <w:pPr>
              <w:rPr>
                <w:color w:val="000000"/>
              </w:rPr>
            </w:pPr>
            <w:r w:rsidRPr="002F163E">
              <w:rPr>
                <w:color w:val="000000"/>
              </w:rPr>
              <w:t>Индекс роста цен натурального топлива</w:t>
            </w:r>
          </w:p>
        </w:tc>
        <w:tc>
          <w:tcPr>
            <w:tcW w:w="0" w:type="auto"/>
            <w:tcBorders>
              <w:top w:val="nil"/>
              <w:left w:val="nil"/>
              <w:bottom w:val="single" w:sz="4" w:space="0" w:color="auto"/>
              <w:right w:val="single" w:sz="4" w:space="0" w:color="auto"/>
            </w:tcBorders>
            <w:shd w:val="clear" w:color="auto" w:fill="auto"/>
            <w:noWrap/>
            <w:vAlign w:val="center"/>
            <w:hideMark/>
          </w:tcPr>
          <w:p w14:paraId="2BA2EB3C"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4271D2A"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B9688DC" w14:textId="77777777" w:rsidR="002F163E" w:rsidRPr="002F163E" w:rsidRDefault="002F163E" w:rsidP="002F163E">
            <w:pPr>
              <w:rPr>
                <w:color w:val="000000"/>
              </w:rPr>
            </w:pPr>
            <w:r w:rsidRPr="002F163E">
              <w:rPr>
                <w:color w:val="000000"/>
              </w:rPr>
              <w:t> </w:t>
            </w:r>
          </w:p>
        </w:tc>
      </w:tr>
      <w:tr w:rsidR="002F163E" w:rsidRPr="002F163E" w14:paraId="2469859F"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9F1FD7" w14:textId="77777777" w:rsidR="002F163E" w:rsidRPr="002F163E" w:rsidRDefault="002F163E" w:rsidP="002F163E">
            <w:pPr>
              <w:jc w:val="center"/>
              <w:rPr>
                <w:color w:val="000000"/>
              </w:rPr>
            </w:pPr>
            <w:r w:rsidRPr="002F163E">
              <w:rPr>
                <w:color w:val="000000"/>
              </w:rPr>
              <w:t xml:space="preserve"> 22.3</w:t>
            </w:r>
          </w:p>
        </w:tc>
        <w:tc>
          <w:tcPr>
            <w:tcW w:w="0" w:type="auto"/>
            <w:tcBorders>
              <w:top w:val="nil"/>
              <w:left w:val="nil"/>
              <w:bottom w:val="single" w:sz="4" w:space="0" w:color="auto"/>
              <w:right w:val="single" w:sz="4" w:space="0" w:color="auto"/>
            </w:tcBorders>
            <w:shd w:val="clear" w:color="auto" w:fill="auto"/>
            <w:vAlign w:val="center"/>
            <w:hideMark/>
          </w:tcPr>
          <w:p w14:paraId="0B957551"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7FC261CA"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5F2E7984"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4F8B5F7" w14:textId="77777777" w:rsidR="002F163E" w:rsidRPr="002F163E" w:rsidRDefault="002F163E" w:rsidP="002F163E">
            <w:pPr>
              <w:rPr>
                <w:color w:val="000000"/>
              </w:rPr>
            </w:pPr>
            <w:r w:rsidRPr="002F163E">
              <w:rPr>
                <w:color w:val="000000"/>
              </w:rPr>
              <w:t> </w:t>
            </w:r>
          </w:p>
        </w:tc>
      </w:tr>
      <w:tr w:rsidR="002F163E" w:rsidRPr="002F163E" w14:paraId="2AD63112"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37E3C6" w14:textId="77777777" w:rsidR="002F163E" w:rsidRPr="002F163E" w:rsidRDefault="002F163E" w:rsidP="002F163E">
            <w:pPr>
              <w:jc w:val="center"/>
              <w:rPr>
                <w:color w:val="000000"/>
              </w:rPr>
            </w:pPr>
            <w:r w:rsidRPr="002F163E">
              <w:rPr>
                <w:color w:val="000000"/>
              </w:rPr>
              <w:t xml:space="preserve"> 22.3.1</w:t>
            </w:r>
          </w:p>
        </w:tc>
        <w:tc>
          <w:tcPr>
            <w:tcW w:w="0" w:type="auto"/>
            <w:tcBorders>
              <w:top w:val="nil"/>
              <w:left w:val="nil"/>
              <w:bottom w:val="single" w:sz="4" w:space="0" w:color="auto"/>
              <w:right w:val="single" w:sz="4" w:space="0" w:color="auto"/>
            </w:tcBorders>
            <w:shd w:val="clear" w:color="auto" w:fill="auto"/>
            <w:vAlign w:val="center"/>
            <w:hideMark/>
          </w:tcPr>
          <w:p w14:paraId="1E2A19EB"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503110EE"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05635C05"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CDF253" w14:textId="77777777" w:rsidR="002F163E" w:rsidRPr="002F163E" w:rsidRDefault="002F163E" w:rsidP="002F163E">
            <w:pPr>
              <w:rPr>
                <w:color w:val="000000"/>
              </w:rPr>
            </w:pPr>
            <w:r w:rsidRPr="002F163E">
              <w:rPr>
                <w:color w:val="000000"/>
              </w:rPr>
              <w:t> </w:t>
            </w:r>
          </w:p>
        </w:tc>
      </w:tr>
      <w:tr w:rsidR="002F163E" w:rsidRPr="002F163E" w14:paraId="1661D66F"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54DFC" w14:textId="77777777" w:rsidR="002F163E" w:rsidRPr="002F163E" w:rsidRDefault="002F163E" w:rsidP="002F163E">
            <w:pPr>
              <w:jc w:val="center"/>
              <w:rPr>
                <w:color w:val="000000"/>
              </w:rPr>
            </w:pPr>
            <w:r w:rsidRPr="002F163E">
              <w:rPr>
                <w:color w:val="000000"/>
              </w:rPr>
              <w:t xml:space="preserve"> 22.3.2</w:t>
            </w:r>
          </w:p>
        </w:tc>
        <w:tc>
          <w:tcPr>
            <w:tcW w:w="0" w:type="auto"/>
            <w:tcBorders>
              <w:top w:val="nil"/>
              <w:left w:val="nil"/>
              <w:bottom w:val="single" w:sz="4" w:space="0" w:color="auto"/>
              <w:right w:val="single" w:sz="4" w:space="0" w:color="auto"/>
            </w:tcBorders>
            <w:shd w:val="clear" w:color="auto" w:fill="auto"/>
            <w:vAlign w:val="center"/>
            <w:hideMark/>
          </w:tcPr>
          <w:p w14:paraId="102DC392"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46B477CE"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1464E36B"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D754194" w14:textId="77777777" w:rsidR="002F163E" w:rsidRPr="002F163E" w:rsidRDefault="002F163E" w:rsidP="002F163E">
            <w:pPr>
              <w:rPr>
                <w:color w:val="000000"/>
              </w:rPr>
            </w:pPr>
            <w:r w:rsidRPr="002F163E">
              <w:rPr>
                <w:color w:val="000000"/>
              </w:rPr>
              <w:t> </w:t>
            </w:r>
          </w:p>
        </w:tc>
      </w:tr>
      <w:tr w:rsidR="002F163E" w:rsidRPr="002F163E" w14:paraId="72883218"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6C29FB" w14:textId="77777777" w:rsidR="002F163E" w:rsidRPr="002F163E" w:rsidRDefault="002F163E" w:rsidP="002F163E">
            <w:pPr>
              <w:jc w:val="center"/>
              <w:rPr>
                <w:color w:val="000000"/>
              </w:rPr>
            </w:pPr>
            <w:r w:rsidRPr="002F163E">
              <w:rPr>
                <w:color w:val="000000"/>
              </w:rPr>
              <w:t xml:space="preserve"> 22.3.3</w:t>
            </w:r>
          </w:p>
        </w:tc>
        <w:tc>
          <w:tcPr>
            <w:tcW w:w="0" w:type="auto"/>
            <w:tcBorders>
              <w:top w:val="nil"/>
              <w:left w:val="nil"/>
              <w:bottom w:val="single" w:sz="4" w:space="0" w:color="auto"/>
              <w:right w:val="single" w:sz="4" w:space="0" w:color="auto"/>
            </w:tcBorders>
            <w:shd w:val="clear" w:color="auto" w:fill="auto"/>
            <w:vAlign w:val="center"/>
            <w:hideMark/>
          </w:tcPr>
          <w:p w14:paraId="4A934ADD" w14:textId="77777777" w:rsidR="002F163E" w:rsidRPr="002F163E" w:rsidRDefault="002F163E" w:rsidP="002F163E">
            <w:pPr>
              <w:jc w:val="right"/>
            </w:pPr>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0FABE178"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4FF5829F"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8A0F949" w14:textId="77777777" w:rsidR="002F163E" w:rsidRPr="002F163E" w:rsidRDefault="002F163E" w:rsidP="002F163E">
            <w:pPr>
              <w:rPr>
                <w:color w:val="000000"/>
              </w:rPr>
            </w:pPr>
            <w:r w:rsidRPr="002F163E">
              <w:rPr>
                <w:color w:val="000000"/>
              </w:rPr>
              <w:t> </w:t>
            </w:r>
          </w:p>
        </w:tc>
      </w:tr>
      <w:tr w:rsidR="002F163E" w:rsidRPr="002F163E" w14:paraId="39FC447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6B4FB" w14:textId="77777777" w:rsidR="002F163E" w:rsidRPr="002F163E" w:rsidRDefault="002F163E" w:rsidP="002F163E">
            <w:pPr>
              <w:jc w:val="center"/>
              <w:rPr>
                <w:color w:val="000000"/>
              </w:rPr>
            </w:pPr>
            <w:r w:rsidRPr="002F163E">
              <w:rPr>
                <w:color w:val="000000"/>
              </w:rPr>
              <w:t>23</w:t>
            </w:r>
          </w:p>
        </w:tc>
        <w:tc>
          <w:tcPr>
            <w:tcW w:w="0" w:type="auto"/>
            <w:tcBorders>
              <w:top w:val="nil"/>
              <w:left w:val="nil"/>
              <w:bottom w:val="single" w:sz="4" w:space="0" w:color="auto"/>
              <w:right w:val="single" w:sz="4" w:space="0" w:color="auto"/>
            </w:tcBorders>
            <w:shd w:val="clear" w:color="auto" w:fill="auto"/>
            <w:vAlign w:val="center"/>
            <w:hideMark/>
          </w:tcPr>
          <w:p w14:paraId="2C8A018A" w14:textId="77777777" w:rsidR="002F163E" w:rsidRPr="002F163E" w:rsidRDefault="002F163E" w:rsidP="002F163E">
            <w:pPr>
              <w:rPr>
                <w:color w:val="000000"/>
              </w:rPr>
            </w:pPr>
            <w:r w:rsidRPr="002F163E">
              <w:rPr>
                <w:color w:val="000000"/>
              </w:rPr>
              <w:t>Цена натурального топлива</w:t>
            </w:r>
          </w:p>
        </w:tc>
        <w:tc>
          <w:tcPr>
            <w:tcW w:w="0" w:type="auto"/>
            <w:tcBorders>
              <w:top w:val="nil"/>
              <w:left w:val="nil"/>
              <w:bottom w:val="single" w:sz="4" w:space="0" w:color="auto"/>
              <w:right w:val="single" w:sz="4" w:space="0" w:color="auto"/>
            </w:tcBorders>
            <w:shd w:val="clear" w:color="auto" w:fill="auto"/>
            <w:noWrap/>
            <w:vAlign w:val="center"/>
            <w:hideMark/>
          </w:tcPr>
          <w:p w14:paraId="4569C474"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5A26E43" w14:textId="77777777" w:rsidR="002F163E" w:rsidRPr="002F163E" w:rsidRDefault="002F163E" w:rsidP="002F163E">
            <w:pPr>
              <w:jc w:val="center"/>
              <w:rPr>
                <w:color w:val="000000"/>
              </w:rPr>
            </w:pPr>
            <w:r w:rsidRPr="002F163E">
              <w:rPr>
                <w:color w:val="000000"/>
              </w:rPr>
              <w:t>5 162,69</w:t>
            </w:r>
          </w:p>
        </w:tc>
        <w:tc>
          <w:tcPr>
            <w:tcW w:w="0" w:type="auto"/>
            <w:tcBorders>
              <w:top w:val="nil"/>
              <w:left w:val="nil"/>
              <w:bottom w:val="single" w:sz="4" w:space="0" w:color="auto"/>
              <w:right w:val="single" w:sz="4" w:space="0" w:color="auto"/>
            </w:tcBorders>
            <w:shd w:val="clear" w:color="auto" w:fill="auto"/>
            <w:noWrap/>
            <w:vAlign w:val="bottom"/>
            <w:hideMark/>
          </w:tcPr>
          <w:p w14:paraId="436CA4D4" w14:textId="77777777" w:rsidR="002F163E" w:rsidRPr="002F163E" w:rsidRDefault="002F163E" w:rsidP="002F163E">
            <w:pPr>
              <w:jc w:val="center"/>
              <w:rPr>
                <w:color w:val="000000"/>
              </w:rPr>
            </w:pPr>
            <w:r w:rsidRPr="002F163E">
              <w:rPr>
                <w:color w:val="000000"/>
              </w:rPr>
              <w:t>4 907,66</w:t>
            </w:r>
          </w:p>
        </w:tc>
      </w:tr>
      <w:tr w:rsidR="002F163E" w:rsidRPr="002F163E" w14:paraId="2C512025" w14:textId="77777777" w:rsidTr="002F163E">
        <w:trPr>
          <w:trHeight w:val="4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DB4ED7" w14:textId="77777777" w:rsidR="002F163E" w:rsidRPr="002F163E" w:rsidRDefault="002F163E" w:rsidP="002F163E">
            <w:pPr>
              <w:jc w:val="center"/>
              <w:rPr>
                <w:color w:val="000000"/>
              </w:rPr>
            </w:pPr>
            <w:r w:rsidRPr="002F163E">
              <w:rPr>
                <w:color w:val="000000"/>
              </w:rPr>
              <w:lastRenderedPageBreak/>
              <w:t xml:space="preserve"> 23.3</w:t>
            </w:r>
          </w:p>
        </w:tc>
        <w:tc>
          <w:tcPr>
            <w:tcW w:w="0" w:type="auto"/>
            <w:tcBorders>
              <w:top w:val="nil"/>
              <w:left w:val="nil"/>
              <w:bottom w:val="single" w:sz="4" w:space="0" w:color="auto"/>
              <w:right w:val="single" w:sz="4" w:space="0" w:color="auto"/>
            </w:tcBorders>
            <w:shd w:val="clear" w:color="auto" w:fill="auto"/>
            <w:vAlign w:val="center"/>
            <w:hideMark/>
          </w:tcPr>
          <w:p w14:paraId="016C5E22"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3563F187"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635A434" w14:textId="77777777" w:rsidR="002F163E" w:rsidRPr="002F163E" w:rsidRDefault="002F163E" w:rsidP="002F163E">
            <w:pPr>
              <w:jc w:val="center"/>
              <w:rPr>
                <w:color w:val="000000"/>
              </w:rPr>
            </w:pPr>
            <w:r w:rsidRPr="002F163E">
              <w:rPr>
                <w:color w:val="000000"/>
              </w:rPr>
              <w:t>5 162,69</w:t>
            </w:r>
          </w:p>
        </w:tc>
        <w:tc>
          <w:tcPr>
            <w:tcW w:w="0" w:type="auto"/>
            <w:tcBorders>
              <w:top w:val="nil"/>
              <w:left w:val="nil"/>
              <w:bottom w:val="single" w:sz="4" w:space="0" w:color="auto"/>
              <w:right w:val="single" w:sz="4" w:space="0" w:color="auto"/>
            </w:tcBorders>
            <w:shd w:val="clear" w:color="auto" w:fill="auto"/>
            <w:noWrap/>
            <w:vAlign w:val="center"/>
            <w:hideMark/>
          </w:tcPr>
          <w:p w14:paraId="62E9543A" w14:textId="77777777" w:rsidR="002F163E" w:rsidRPr="002F163E" w:rsidRDefault="002F163E" w:rsidP="002F163E">
            <w:pPr>
              <w:jc w:val="center"/>
              <w:rPr>
                <w:color w:val="000000"/>
              </w:rPr>
            </w:pPr>
            <w:r w:rsidRPr="002F163E">
              <w:rPr>
                <w:color w:val="000000"/>
              </w:rPr>
              <w:t>4 907,66</w:t>
            </w:r>
          </w:p>
        </w:tc>
      </w:tr>
      <w:tr w:rsidR="002F163E" w:rsidRPr="002F163E" w14:paraId="5B8C7086"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4AF492" w14:textId="77777777" w:rsidR="002F163E" w:rsidRPr="002F163E" w:rsidRDefault="002F163E" w:rsidP="002F163E">
            <w:pPr>
              <w:jc w:val="center"/>
              <w:rPr>
                <w:color w:val="000000"/>
              </w:rPr>
            </w:pPr>
            <w:r w:rsidRPr="002F163E">
              <w:rPr>
                <w:color w:val="000000"/>
              </w:rPr>
              <w:t xml:space="preserve"> 23.3.1</w:t>
            </w:r>
          </w:p>
        </w:tc>
        <w:tc>
          <w:tcPr>
            <w:tcW w:w="0" w:type="auto"/>
            <w:tcBorders>
              <w:top w:val="nil"/>
              <w:left w:val="nil"/>
              <w:bottom w:val="single" w:sz="4" w:space="0" w:color="auto"/>
              <w:right w:val="single" w:sz="4" w:space="0" w:color="auto"/>
            </w:tcBorders>
            <w:shd w:val="clear" w:color="auto" w:fill="auto"/>
            <w:vAlign w:val="center"/>
            <w:hideMark/>
          </w:tcPr>
          <w:p w14:paraId="399569AB"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34039CCA"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9A2B8CB" w14:textId="77777777" w:rsidR="002F163E" w:rsidRPr="002F163E" w:rsidRDefault="002F163E" w:rsidP="002F163E">
            <w:pPr>
              <w:jc w:val="center"/>
              <w:rPr>
                <w:color w:val="000000"/>
              </w:rPr>
            </w:pPr>
            <w:r w:rsidRPr="002F163E">
              <w:rPr>
                <w:color w:val="000000"/>
              </w:rPr>
              <w:t>5 162,69</w:t>
            </w:r>
          </w:p>
        </w:tc>
        <w:tc>
          <w:tcPr>
            <w:tcW w:w="0" w:type="auto"/>
            <w:tcBorders>
              <w:top w:val="nil"/>
              <w:left w:val="nil"/>
              <w:bottom w:val="single" w:sz="4" w:space="0" w:color="auto"/>
              <w:right w:val="single" w:sz="4" w:space="0" w:color="auto"/>
            </w:tcBorders>
            <w:shd w:val="clear" w:color="auto" w:fill="auto"/>
            <w:noWrap/>
            <w:vAlign w:val="bottom"/>
            <w:hideMark/>
          </w:tcPr>
          <w:p w14:paraId="4297FB31" w14:textId="77777777" w:rsidR="002F163E" w:rsidRPr="002F163E" w:rsidRDefault="002F163E" w:rsidP="002F163E">
            <w:pPr>
              <w:jc w:val="center"/>
              <w:rPr>
                <w:color w:val="000000"/>
              </w:rPr>
            </w:pPr>
            <w:r w:rsidRPr="002F163E">
              <w:rPr>
                <w:color w:val="000000"/>
              </w:rPr>
              <w:t>4 907,66</w:t>
            </w:r>
          </w:p>
        </w:tc>
      </w:tr>
      <w:tr w:rsidR="002F163E" w:rsidRPr="002F163E" w14:paraId="7D70D901"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5A9D5" w14:textId="77777777" w:rsidR="002F163E" w:rsidRPr="002F163E" w:rsidRDefault="002F163E" w:rsidP="002F163E">
            <w:pPr>
              <w:jc w:val="center"/>
              <w:rPr>
                <w:color w:val="000000"/>
              </w:rPr>
            </w:pPr>
            <w:r w:rsidRPr="002F163E">
              <w:rPr>
                <w:color w:val="000000"/>
              </w:rPr>
              <w:t xml:space="preserve"> 23.3.2</w:t>
            </w:r>
          </w:p>
        </w:tc>
        <w:tc>
          <w:tcPr>
            <w:tcW w:w="0" w:type="auto"/>
            <w:tcBorders>
              <w:top w:val="nil"/>
              <w:left w:val="nil"/>
              <w:bottom w:val="single" w:sz="4" w:space="0" w:color="auto"/>
              <w:right w:val="single" w:sz="4" w:space="0" w:color="auto"/>
            </w:tcBorders>
            <w:shd w:val="clear" w:color="auto" w:fill="auto"/>
            <w:vAlign w:val="center"/>
            <w:hideMark/>
          </w:tcPr>
          <w:p w14:paraId="7B113275"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5DC9A9CA"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C838AD1"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D7144FF" w14:textId="77777777" w:rsidR="002F163E" w:rsidRPr="002F163E" w:rsidRDefault="002F163E" w:rsidP="002F163E">
            <w:pPr>
              <w:rPr>
                <w:color w:val="000000"/>
              </w:rPr>
            </w:pPr>
            <w:r w:rsidRPr="002F163E">
              <w:rPr>
                <w:color w:val="000000"/>
              </w:rPr>
              <w:t> </w:t>
            </w:r>
          </w:p>
        </w:tc>
      </w:tr>
      <w:tr w:rsidR="002F163E" w:rsidRPr="002F163E" w14:paraId="65647875"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1EAA1" w14:textId="77777777" w:rsidR="002F163E" w:rsidRPr="002F163E" w:rsidRDefault="002F163E" w:rsidP="002F163E">
            <w:pPr>
              <w:jc w:val="center"/>
              <w:rPr>
                <w:color w:val="000000"/>
              </w:rPr>
            </w:pPr>
            <w:r w:rsidRPr="002F163E">
              <w:rPr>
                <w:color w:val="000000"/>
              </w:rPr>
              <w:t xml:space="preserve"> 23.3.3</w:t>
            </w:r>
          </w:p>
        </w:tc>
        <w:tc>
          <w:tcPr>
            <w:tcW w:w="0" w:type="auto"/>
            <w:tcBorders>
              <w:top w:val="nil"/>
              <w:left w:val="nil"/>
              <w:bottom w:val="single" w:sz="4" w:space="0" w:color="auto"/>
              <w:right w:val="single" w:sz="4" w:space="0" w:color="auto"/>
            </w:tcBorders>
            <w:shd w:val="clear" w:color="auto" w:fill="auto"/>
            <w:vAlign w:val="center"/>
            <w:hideMark/>
          </w:tcPr>
          <w:p w14:paraId="14D318A7" w14:textId="77777777" w:rsidR="002F163E" w:rsidRPr="002F163E" w:rsidRDefault="002F163E" w:rsidP="002F163E">
            <w:pPr>
              <w:jc w:val="right"/>
            </w:pPr>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01658362"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6DE95F"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99E9FC7" w14:textId="77777777" w:rsidR="002F163E" w:rsidRPr="002F163E" w:rsidRDefault="002F163E" w:rsidP="002F163E">
            <w:pPr>
              <w:rPr>
                <w:color w:val="000000"/>
              </w:rPr>
            </w:pPr>
            <w:r w:rsidRPr="002F163E">
              <w:rPr>
                <w:color w:val="000000"/>
              </w:rPr>
              <w:t> </w:t>
            </w:r>
          </w:p>
        </w:tc>
      </w:tr>
      <w:tr w:rsidR="002F163E" w:rsidRPr="002F163E" w14:paraId="38FBD458"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6E1CE2" w14:textId="77777777" w:rsidR="002F163E" w:rsidRPr="002F163E" w:rsidRDefault="002F163E" w:rsidP="002F163E">
            <w:pPr>
              <w:jc w:val="center"/>
              <w:rPr>
                <w:color w:val="000000"/>
              </w:rPr>
            </w:pPr>
            <w:r w:rsidRPr="002F163E">
              <w:rPr>
                <w:color w:val="000000"/>
              </w:rPr>
              <w:t>24</w:t>
            </w:r>
          </w:p>
        </w:tc>
        <w:tc>
          <w:tcPr>
            <w:tcW w:w="0" w:type="auto"/>
            <w:tcBorders>
              <w:top w:val="nil"/>
              <w:left w:val="nil"/>
              <w:bottom w:val="single" w:sz="4" w:space="0" w:color="auto"/>
              <w:right w:val="single" w:sz="4" w:space="0" w:color="auto"/>
            </w:tcBorders>
            <w:shd w:val="clear" w:color="auto" w:fill="auto"/>
            <w:vAlign w:val="center"/>
            <w:hideMark/>
          </w:tcPr>
          <w:p w14:paraId="4D56F805" w14:textId="77777777" w:rsidR="002F163E" w:rsidRPr="002F163E" w:rsidRDefault="002F163E" w:rsidP="002F163E">
            <w:pPr>
              <w:rPr>
                <w:color w:val="000000"/>
              </w:rPr>
            </w:pPr>
            <w:r w:rsidRPr="002F163E">
              <w:rPr>
                <w:color w:val="000000"/>
              </w:rPr>
              <w:t>Стоимость натурального топлива</w:t>
            </w:r>
          </w:p>
        </w:tc>
        <w:tc>
          <w:tcPr>
            <w:tcW w:w="0" w:type="auto"/>
            <w:tcBorders>
              <w:top w:val="nil"/>
              <w:left w:val="nil"/>
              <w:bottom w:val="single" w:sz="4" w:space="0" w:color="auto"/>
              <w:right w:val="single" w:sz="4" w:space="0" w:color="auto"/>
            </w:tcBorders>
            <w:shd w:val="clear" w:color="auto" w:fill="auto"/>
            <w:noWrap/>
            <w:vAlign w:val="center"/>
            <w:hideMark/>
          </w:tcPr>
          <w:p w14:paraId="1C75C391"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6CDC4CCB" w14:textId="77777777" w:rsidR="002F163E" w:rsidRPr="002F163E" w:rsidRDefault="002F163E" w:rsidP="002F163E">
            <w:pPr>
              <w:jc w:val="center"/>
              <w:rPr>
                <w:color w:val="000000"/>
              </w:rPr>
            </w:pPr>
            <w:r w:rsidRPr="002F163E">
              <w:rPr>
                <w:color w:val="000000"/>
              </w:rPr>
              <w:t>14 568,66</w:t>
            </w:r>
          </w:p>
        </w:tc>
        <w:tc>
          <w:tcPr>
            <w:tcW w:w="0" w:type="auto"/>
            <w:tcBorders>
              <w:top w:val="nil"/>
              <w:left w:val="nil"/>
              <w:bottom w:val="single" w:sz="4" w:space="0" w:color="auto"/>
              <w:right w:val="single" w:sz="4" w:space="0" w:color="auto"/>
            </w:tcBorders>
            <w:shd w:val="clear" w:color="auto" w:fill="auto"/>
            <w:noWrap/>
            <w:vAlign w:val="center"/>
            <w:hideMark/>
          </w:tcPr>
          <w:p w14:paraId="5A7AEDA6" w14:textId="77777777" w:rsidR="002F163E" w:rsidRPr="002F163E" w:rsidRDefault="002F163E" w:rsidP="002F163E">
            <w:pPr>
              <w:jc w:val="center"/>
              <w:rPr>
                <w:color w:val="000000"/>
              </w:rPr>
            </w:pPr>
            <w:r w:rsidRPr="002F163E">
              <w:rPr>
                <w:color w:val="000000"/>
              </w:rPr>
              <w:t>14 075,22</w:t>
            </w:r>
          </w:p>
        </w:tc>
      </w:tr>
      <w:tr w:rsidR="002F163E" w:rsidRPr="002F163E" w14:paraId="377DB955"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0E020C" w14:textId="77777777" w:rsidR="002F163E" w:rsidRPr="002F163E" w:rsidRDefault="002F163E" w:rsidP="002F163E">
            <w:pPr>
              <w:jc w:val="center"/>
              <w:rPr>
                <w:color w:val="000000"/>
              </w:rPr>
            </w:pPr>
            <w:r w:rsidRPr="002F163E">
              <w:rPr>
                <w:color w:val="000000"/>
              </w:rPr>
              <w:t xml:space="preserve"> 24.3</w:t>
            </w:r>
          </w:p>
        </w:tc>
        <w:tc>
          <w:tcPr>
            <w:tcW w:w="0" w:type="auto"/>
            <w:tcBorders>
              <w:top w:val="nil"/>
              <w:left w:val="nil"/>
              <w:bottom w:val="single" w:sz="4" w:space="0" w:color="auto"/>
              <w:right w:val="single" w:sz="4" w:space="0" w:color="auto"/>
            </w:tcBorders>
            <w:shd w:val="clear" w:color="auto" w:fill="auto"/>
            <w:vAlign w:val="center"/>
            <w:hideMark/>
          </w:tcPr>
          <w:p w14:paraId="2471442D"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28514692"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510D08CF" w14:textId="77777777" w:rsidR="002F163E" w:rsidRPr="002F163E" w:rsidRDefault="002F163E" w:rsidP="002F163E">
            <w:pPr>
              <w:jc w:val="center"/>
              <w:rPr>
                <w:color w:val="000000"/>
              </w:rPr>
            </w:pPr>
            <w:r w:rsidRPr="002F163E">
              <w:rPr>
                <w:color w:val="000000"/>
              </w:rPr>
              <w:t>14 568,66</w:t>
            </w:r>
          </w:p>
        </w:tc>
        <w:tc>
          <w:tcPr>
            <w:tcW w:w="0" w:type="auto"/>
            <w:tcBorders>
              <w:top w:val="nil"/>
              <w:left w:val="nil"/>
              <w:bottom w:val="single" w:sz="4" w:space="0" w:color="auto"/>
              <w:right w:val="single" w:sz="4" w:space="0" w:color="auto"/>
            </w:tcBorders>
            <w:shd w:val="clear" w:color="auto" w:fill="auto"/>
            <w:noWrap/>
            <w:vAlign w:val="center"/>
            <w:hideMark/>
          </w:tcPr>
          <w:p w14:paraId="7C17C8C2" w14:textId="77777777" w:rsidR="002F163E" w:rsidRPr="002F163E" w:rsidRDefault="002F163E" w:rsidP="002F163E">
            <w:pPr>
              <w:jc w:val="center"/>
              <w:rPr>
                <w:color w:val="000000"/>
              </w:rPr>
            </w:pPr>
            <w:r w:rsidRPr="002F163E">
              <w:rPr>
                <w:color w:val="000000"/>
              </w:rPr>
              <w:t>14 075,22</w:t>
            </w:r>
          </w:p>
        </w:tc>
      </w:tr>
      <w:tr w:rsidR="002F163E" w:rsidRPr="002F163E" w14:paraId="041E635E"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3BB948" w14:textId="77777777" w:rsidR="002F163E" w:rsidRPr="002F163E" w:rsidRDefault="002F163E" w:rsidP="002F163E">
            <w:pPr>
              <w:jc w:val="center"/>
              <w:rPr>
                <w:color w:val="000000"/>
              </w:rPr>
            </w:pPr>
            <w:r w:rsidRPr="002F163E">
              <w:rPr>
                <w:color w:val="000000"/>
              </w:rPr>
              <w:t xml:space="preserve"> 24.3.1</w:t>
            </w:r>
          </w:p>
        </w:tc>
        <w:tc>
          <w:tcPr>
            <w:tcW w:w="0" w:type="auto"/>
            <w:tcBorders>
              <w:top w:val="nil"/>
              <w:left w:val="nil"/>
              <w:bottom w:val="single" w:sz="4" w:space="0" w:color="auto"/>
              <w:right w:val="single" w:sz="4" w:space="0" w:color="auto"/>
            </w:tcBorders>
            <w:shd w:val="clear" w:color="auto" w:fill="auto"/>
            <w:vAlign w:val="center"/>
            <w:hideMark/>
          </w:tcPr>
          <w:p w14:paraId="27400355"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5DCC973D"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0CD2E451"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118DB326" w14:textId="77777777" w:rsidR="002F163E" w:rsidRPr="002F163E" w:rsidRDefault="002F163E" w:rsidP="002F163E">
            <w:pPr>
              <w:jc w:val="center"/>
              <w:rPr>
                <w:color w:val="000000"/>
              </w:rPr>
            </w:pPr>
            <w:r w:rsidRPr="002F163E">
              <w:rPr>
                <w:color w:val="000000"/>
              </w:rPr>
              <w:t> </w:t>
            </w:r>
          </w:p>
        </w:tc>
      </w:tr>
      <w:tr w:rsidR="002F163E" w:rsidRPr="002F163E" w14:paraId="23CF32CA"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D6C738" w14:textId="77777777" w:rsidR="002F163E" w:rsidRPr="002F163E" w:rsidRDefault="002F163E" w:rsidP="002F163E">
            <w:pPr>
              <w:jc w:val="center"/>
              <w:rPr>
                <w:color w:val="000000"/>
              </w:rPr>
            </w:pPr>
            <w:r w:rsidRPr="002F163E">
              <w:rPr>
                <w:color w:val="000000"/>
              </w:rPr>
              <w:t xml:space="preserve"> 24.3.2</w:t>
            </w:r>
          </w:p>
        </w:tc>
        <w:tc>
          <w:tcPr>
            <w:tcW w:w="0" w:type="auto"/>
            <w:tcBorders>
              <w:top w:val="nil"/>
              <w:left w:val="nil"/>
              <w:bottom w:val="single" w:sz="4" w:space="0" w:color="auto"/>
              <w:right w:val="single" w:sz="4" w:space="0" w:color="auto"/>
            </w:tcBorders>
            <w:shd w:val="clear" w:color="auto" w:fill="auto"/>
            <w:vAlign w:val="center"/>
            <w:hideMark/>
          </w:tcPr>
          <w:p w14:paraId="76A5806A"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463C50E1"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12F790A6"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E74D9AA" w14:textId="77777777" w:rsidR="002F163E" w:rsidRPr="002F163E" w:rsidRDefault="002F163E" w:rsidP="002F163E">
            <w:pPr>
              <w:rPr>
                <w:color w:val="000000"/>
              </w:rPr>
            </w:pPr>
            <w:r w:rsidRPr="002F163E">
              <w:rPr>
                <w:color w:val="000000"/>
              </w:rPr>
              <w:t> </w:t>
            </w:r>
          </w:p>
        </w:tc>
      </w:tr>
      <w:tr w:rsidR="002F163E" w:rsidRPr="002F163E" w14:paraId="628D645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DC35AA" w14:textId="77777777" w:rsidR="002F163E" w:rsidRPr="002F163E" w:rsidRDefault="002F163E" w:rsidP="002F163E">
            <w:pPr>
              <w:jc w:val="center"/>
              <w:rPr>
                <w:color w:val="000000"/>
              </w:rPr>
            </w:pPr>
            <w:r w:rsidRPr="002F163E">
              <w:rPr>
                <w:color w:val="000000"/>
              </w:rPr>
              <w:t xml:space="preserve"> 24.3.3</w:t>
            </w:r>
          </w:p>
        </w:tc>
        <w:tc>
          <w:tcPr>
            <w:tcW w:w="0" w:type="auto"/>
            <w:tcBorders>
              <w:top w:val="nil"/>
              <w:left w:val="nil"/>
              <w:bottom w:val="single" w:sz="4" w:space="0" w:color="auto"/>
              <w:right w:val="single" w:sz="4" w:space="0" w:color="auto"/>
            </w:tcBorders>
            <w:shd w:val="clear" w:color="auto" w:fill="auto"/>
            <w:vAlign w:val="center"/>
            <w:hideMark/>
          </w:tcPr>
          <w:p w14:paraId="4103A322" w14:textId="77777777" w:rsidR="002F163E" w:rsidRPr="002F163E" w:rsidRDefault="002F163E" w:rsidP="002F163E">
            <w:pPr>
              <w:jc w:val="right"/>
            </w:pPr>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43962A2A"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72DC6CCA"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D4671EE" w14:textId="77777777" w:rsidR="002F163E" w:rsidRPr="002F163E" w:rsidRDefault="002F163E" w:rsidP="002F163E">
            <w:pPr>
              <w:rPr>
                <w:color w:val="000000"/>
              </w:rPr>
            </w:pPr>
            <w:r w:rsidRPr="002F163E">
              <w:rPr>
                <w:color w:val="000000"/>
              </w:rPr>
              <w:t> </w:t>
            </w:r>
          </w:p>
        </w:tc>
      </w:tr>
      <w:tr w:rsidR="002F163E" w:rsidRPr="002F163E" w14:paraId="321379BF"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F563D" w14:textId="77777777" w:rsidR="002F163E" w:rsidRPr="002F163E" w:rsidRDefault="002F163E" w:rsidP="002F163E">
            <w:pPr>
              <w:jc w:val="center"/>
              <w:rPr>
                <w:color w:val="000000"/>
              </w:rPr>
            </w:pPr>
            <w:r w:rsidRPr="002F163E">
              <w:rPr>
                <w:color w:val="000000"/>
              </w:rPr>
              <w:t xml:space="preserve"> 24.5</w:t>
            </w:r>
          </w:p>
        </w:tc>
        <w:tc>
          <w:tcPr>
            <w:tcW w:w="0" w:type="auto"/>
            <w:tcBorders>
              <w:top w:val="nil"/>
              <w:left w:val="nil"/>
              <w:bottom w:val="single" w:sz="4" w:space="0" w:color="auto"/>
              <w:right w:val="single" w:sz="4" w:space="0" w:color="auto"/>
            </w:tcBorders>
            <w:shd w:val="clear" w:color="auto" w:fill="auto"/>
            <w:vAlign w:val="center"/>
            <w:hideMark/>
          </w:tcPr>
          <w:p w14:paraId="2FAC4CEF" w14:textId="77777777" w:rsidR="002F163E" w:rsidRPr="002F163E" w:rsidRDefault="002F163E" w:rsidP="002F163E">
            <w:pPr>
              <w:rPr>
                <w:color w:val="000000"/>
              </w:rPr>
            </w:pPr>
            <w:r w:rsidRPr="002F163E">
              <w:rPr>
                <w:color w:val="000000"/>
              </w:rPr>
              <w:t>на производство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00104073"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0A85242B"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0C9356E" w14:textId="77777777" w:rsidR="002F163E" w:rsidRPr="002F163E" w:rsidRDefault="002F163E" w:rsidP="002F163E">
            <w:pPr>
              <w:jc w:val="center"/>
              <w:rPr>
                <w:color w:val="000000"/>
              </w:rPr>
            </w:pPr>
            <w:r w:rsidRPr="002F163E">
              <w:rPr>
                <w:color w:val="000000"/>
              </w:rPr>
              <w:t>14 075,22</w:t>
            </w:r>
          </w:p>
        </w:tc>
      </w:tr>
      <w:tr w:rsidR="002F163E" w:rsidRPr="002F163E" w14:paraId="6FFCB5B8"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327246" w14:textId="77777777" w:rsidR="002F163E" w:rsidRPr="002F163E" w:rsidRDefault="002F163E" w:rsidP="002F163E">
            <w:pPr>
              <w:jc w:val="center"/>
              <w:rPr>
                <w:color w:val="000000"/>
              </w:rPr>
            </w:pPr>
            <w:r w:rsidRPr="002F163E">
              <w:rPr>
                <w:color w:val="000000"/>
              </w:rPr>
              <w:t>25</w:t>
            </w:r>
          </w:p>
        </w:tc>
        <w:tc>
          <w:tcPr>
            <w:tcW w:w="0" w:type="auto"/>
            <w:tcBorders>
              <w:top w:val="nil"/>
              <w:left w:val="nil"/>
              <w:bottom w:val="single" w:sz="4" w:space="0" w:color="auto"/>
              <w:right w:val="single" w:sz="4" w:space="0" w:color="auto"/>
            </w:tcBorders>
            <w:shd w:val="clear" w:color="auto" w:fill="auto"/>
            <w:vAlign w:val="center"/>
            <w:hideMark/>
          </w:tcPr>
          <w:p w14:paraId="1A56B1C3" w14:textId="77777777" w:rsidR="002F163E" w:rsidRPr="002F163E" w:rsidRDefault="002F163E" w:rsidP="002F163E">
            <w:pPr>
              <w:rPr>
                <w:color w:val="000000"/>
              </w:rPr>
            </w:pPr>
            <w:r w:rsidRPr="002F163E">
              <w:rPr>
                <w:color w:val="000000"/>
              </w:rPr>
              <w:t>Стоимость натурального топлива на производство тепловой энергии по видам топлива</w:t>
            </w:r>
          </w:p>
        </w:tc>
        <w:tc>
          <w:tcPr>
            <w:tcW w:w="0" w:type="auto"/>
            <w:tcBorders>
              <w:top w:val="nil"/>
              <w:left w:val="nil"/>
              <w:bottom w:val="single" w:sz="4" w:space="0" w:color="auto"/>
              <w:right w:val="single" w:sz="4" w:space="0" w:color="auto"/>
            </w:tcBorders>
            <w:shd w:val="clear" w:color="auto" w:fill="auto"/>
            <w:noWrap/>
            <w:vAlign w:val="center"/>
            <w:hideMark/>
          </w:tcPr>
          <w:p w14:paraId="0AEE4083"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712D9DAE" w14:textId="77777777" w:rsidR="002F163E" w:rsidRPr="002F163E" w:rsidRDefault="002F163E" w:rsidP="002F163E">
            <w:pPr>
              <w:jc w:val="center"/>
              <w:rPr>
                <w:color w:val="000000"/>
              </w:rPr>
            </w:pPr>
            <w:r w:rsidRPr="002F163E">
              <w:rPr>
                <w:color w:val="000000"/>
              </w:rPr>
              <w:t>14 568,66</w:t>
            </w:r>
          </w:p>
        </w:tc>
        <w:tc>
          <w:tcPr>
            <w:tcW w:w="0" w:type="auto"/>
            <w:tcBorders>
              <w:top w:val="nil"/>
              <w:left w:val="nil"/>
              <w:bottom w:val="single" w:sz="4" w:space="0" w:color="auto"/>
              <w:right w:val="single" w:sz="4" w:space="0" w:color="auto"/>
            </w:tcBorders>
            <w:shd w:val="clear" w:color="auto" w:fill="auto"/>
            <w:noWrap/>
            <w:vAlign w:val="center"/>
            <w:hideMark/>
          </w:tcPr>
          <w:p w14:paraId="7E070FF9" w14:textId="77777777" w:rsidR="002F163E" w:rsidRPr="002F163E" w:rsidRDefault="002F163E" w:rsidP="002F163E">
            <w:pPr>
              <w:jc w:val="center"/>
              <w:rPr>
                <w:color w:val="000000"/>
              </w:rPr>
            </w:pPr>
            <w:r w:rsidRPr="002F163E">
              <w:rPr>
                <w:color w:val="000000"/>
              </w:rPr>
              <w:t>14 075,22</w:t>
            </w:r>
          </w:p>
        </w:tc>
      </w:tr>
      <w:tr w:rsidR="002F163E" w:rsidRPr="002F163E" w14:paraId="2F3BF14D"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D45432" w14:textId="77777777" w:rsidR="002F163E" w:rsidRPr="002F163E" w:rsidRDefault="002F163E" w:rsidP="002F163E">
            <w:pPr>
              <w:jc w:val="center"/>
              <w:rPr>
                <w:color w:val="000000"/>
              </w:rPr>
            </w:pPr>
            <w:r w:rsidRPr="002F163E">
              <w:rPr>
                <w:color w:val="000000"/>
              </w:rPr>
              <w:t xml:space="preserve"> 25.3</w:t>
            </w:r>
          </w:p>
        </w:tc>
        <w:tc>
          <w:tcPr>
            <w:tcW w:w="0" w:type="auto"/>
            <w:tcBorders>
              <w:top w:val="nil"/>
              <w:left w:val="nil"/>
              <w:bottom w:val="single" w:sz="4" w:space="0" w:color="auto"/>
              <w:right w:val="single" w:sz="4" w:space="0" w:color="auto"/>
            </w:tcBorders>
            <w:shd w:val="clear" w:color="auto" w:fill="auto"/>
            <w:vAlign w:val="center"/>
            <w:hideMark/>
          </w:tcPr>
          <w:p w14:paraId="08AEE1DA"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381B19F3"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02BF4A23" w14:textId="77777777" w:rsidR="002F163E" w:rsidRPr="002F163E" w:rsidRDefault="002F163E" w:rsidP="002F163E">
            <w:pPr>
              <w:jc w:val="center"/>
              <w:rPr>
                <w:color w:val="000000"/>
              </w:rPr>
            </w:pPr>
            <w:r w:rsidRPr="002F163E">
              <w:rPr>
                <w:color w:val="000000"/>
              </w:rPr>
              <w:t>14 568,66</w:t>
            </w:r>
          </w:p>
        </w:tc>
        <w:tc>
          <w:tcPr>
            <w:tcW w:w="0" w:type="auto"/>
            <w:tcBorders>
              <w:top w:val="nil"/>
              <w:left w:val="nil"/>
              <w:bottom w:val="single" w:sz="4" w:space="0" w:color="auto"/>
              <w:right w:val="single" w:sz="4" w:space="0" w:color="auto"/>
            </w:tcBorders>
            <w:shd w:val="clear" w:color="auto" w:fill="auto"/>
            <w:noWrap/>
            <w:vAlign w:val="center"/>
            <w:hideMark/>
          </w:tcPr>
          <w:p w14:paraId="7F8BBF6F" w14:textId="77777777" w:rsidR="002F163E" w:rsidRPr="002F163E" w:rsidRDefault="002F163E" w:rsidP="002F163E">
            <w:pPr>
              <w:jc w:val="center"/>
              <w:rPr>
                <w:color w:val="000000"/>
              </w:rPr>
            </w:pPr>
            <w:r w:rsidRPr="002F163E">
              <w:rPr>
                <w:color w:val="000000"/>
              </w:rPr>
              <w:t>14 075,22</w:t>
            </w:r>
          </w:p>
        </w:tc>
      </w:tr>
      <w:tr w:rsidR="002F163E" w:rsidRPr="002F163E" w14:paraId="030FD502"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A4D7A3" w14:textId="77777777" w:rsidR="002F163E" w:rsidRPr="002F163E" w:rsidRDefault="002F163E" w:rsidP="002F163E">
            <w:pPr>
              <w:jc w:val="center"/>
              <w:rPr>
                <w:color w:val="000000"/>
              </w:rPr>
            </w:pPr>
            <w:r w:rsidRPr="002F163E">
              <w:rPr>
                <w:color w:val="000000"/>
              </w:rPr>
              <w:t xml:space="preserve"> 25.3.1</w:t>
            </w:r>
          </w:p>
        </w:tc>
        <w:tc>
          <w:tcPr>
            <w:tcW w:w="0" w:type="auto"/>
            <w:tcBorders>
              <w:top w:val="nil"/>
              <w:left w:val="nil"/>
              <w:bottom w:val="single" w:sz="4" w:space="0" w:color="auto"/>
              <w:right w:val="single" w:sz="4" w:space="0" w:color="auto"/>
            </w:tcBorders>
            <w:shd w:val="clear" w:color="auto" w:fill="auto"/>
            <w:vAlign w:val="center"/>
            <w:hideMark/>
          </w:tcPr>
          <w:p w14:paraId="33F158B0"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4CE434EC"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69CF2B88" w14:textId="77777777" w:rsidR="002F163E" w:rsidRPr="002F163E" w:rsidRDefault="002F163E" w:rsidP="002F163E">
            <w:pPr>
              <w:jc w:val="center"/>
              <w:rPr>
                <w:color w:val="000000"/>
              </w:rPr>
            </w:pPr>
            <w:r w:rsidRPr="002F163E">
              <w:rPr>
                <w:color w:val="000000"/>
              </w:rPr>
              <w:t>14 568,66</w:t>
            </w:r>
          </w:p>
        </w:tc>
        <w:tc>
          <w:tcPr>
            <w:tcW w:w="0" w:type="auto"/>
            <w:tcBorders>
              <w:top w:val="nil"/>
              <w:left w:val="nil"/>
              <w:bottom w:val="single" w:sz="4" w:space="0" w:color="auto"/>
              <w:right w:val="single" w:sz="4" w:space="0" w:color="auto"/>
            </w:tcBorders>
            <w:shd w:val="clear" w:color="auto" w:fill="auto"/>
            <w:noWrap/>
            <w:vAlign w:val="center"/>
            <w:hideMark/>
          </w:tcPr>
          <w:p w14:paraId="4BC5EC87" w14:textId="77777777" w:rsidR="002F163E" w:rsidRPr="002F163E" w:rsidRDefault="002F163E" w:rsidP="002F163E">
            <w:pPr>
              <w:jc w:val="center"/>
              <w:rPr>
                <w:color w:val="000000"/>
              </w:rPr>
            </w:pPr>
            <w:r w:rsidRPr="002F163E">
              <w:rPr>
                <w:color w:val="000000"/>
              </w:rPr>
              <w:t>14 075,22</w:t>
            </w:r>
          </w:p>
        </w:tc>
      </w:tr>
      <w:tr w:rsidR="002F163E" w:rsidRPr="002F163E" w14:paraId="5579850F"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B58AA" w14:textId="77777777" w:rsidR="002F163E" w:rsidRPr="002F163E" w:rsidRDefault="002F163E" w:rsidP="002F163E">
            <w:pPr>
              <w:jc w:val="center"/>
              <w:rPr>
                <w:color w:val="000000"/>
              </w:rPr>
            </w:pPr>
            <w:r w:rsidRPr="002F163E">
              <w:rPr>
                <w:color w:val="000000"/>
              </w:rPr>
              <w:t xml:space="preserve"> 25.3.2</w:t>
            </w:r>
          </w:p>
        </w:tc>
        <w:tc>
          <w:tcPr>
            <w:tcW w:w="0" w:type="auto"/>
            <w:tcBorders>
              <w:top w:val="nil"/>
              <w:left w:val="nil"/>
              <w:bottom w:val="single" w:sz="4" w:space="0" w:color="auto"/>
              <w:right w:val="single" w:sz="4" w:space="0" w:color="auto"/>
            </w:tcBorders>
            <w:shd w:val="clear" w:color="auto" w:fill="auto"/>
            <w:vAlign w:val="center"/>
            <w:hideMark/>
          </w:tcPr>
          <w:p w14:paraId="5E35284E"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3858322C"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2A8982CD"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86BAA84" w14:textId="77777777" w:rsidR="002F163E" w:rsidRPr="002F163E" w:rsidRDefault="002F163E" w:rsidP="002F163E">
            <w:pPr>
              <w:rPr>
                <w:color w:val="000000"/>
              </w:rPr>
            </w:pPr>
            <w:r w:rsidRPr="002F163E">
              <w:rPr>
                <w:color w:val="000000"/>
              </w:rPr>
              <w:t> </w:t>
            </w:r>
          </w:p>
        </w:tc>
      </w:tr>
      <w:tr w:rsidR="002F163E" w:rsidRPr="002F163E" w14:paraId="029D3E8F"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F27B13" w14:textId="77777777" w:rsidR="002F163E" w:rsidRPr="002F163E" w:rsidRDefault="002F163E" w:rsidP="002F163E">
            <w:pPr>
              <w:jc w:val="center"/>
              <w:rPr>
                <w:color w:val="000000"/>
              </w:rPr>
            </w:pPr>
            <w:r w:rsidRPr="002F163E">
              <w:rPr>
                <w:color w:val="000000"/>
              </w:rPr>
              <w:t xml:space="preserve"> 25.3.3</w:t>
            </w:r>
          </w:p>
        </w:tc>
        <w:tc>
          <w:tcPr>
            <w:tcW w:w="0" w:type="auto"/>
            <w:tcBorders>
              <w:top w:val="nil"/>
              <w:left w:val="nil"/>
              <w:bottom w:val="single" w:sz="4" w:space="0" w:color="auto"/>
              <w:right w:val="single" w:sz="4" w:space="0" w:color="auto"/>
            </w:tcBorders>
            <w:shd w:val="clear" w:color="auto" w:fill="auto"/>
            <w:vAlign w:val="center"/>
            <w:hideMark/>
          </w:tcPr>
          <w:p w14:paraId="3E684D96" w14:textId="77777777" w:rsidR="002F163E" w:rsidRPr="002F163E" w:rsidRDefault="002F163E" w:rsidP="002F163E">
            <w:pPr>
              <w:jc w:val="right"/>
            </w:pPr>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42754A7C" w14:textId="77777777" w:rsidR="002F163E" w:rsidRPr="002F163E" w:rsidRDefault="002F163E" w:rsidP="002F163E">
            <w:pPr>
              <w:jc w:val="center"/>
              <w:rPr>
                <w:color w:val="000000"/>
              </w:rPr>
            </w:pPr>
            <w:proofErr w:type="spellStart"/>
            <w:r w:rsidRPr="002F163E">
              <w:rPr>
                <w:color w:val="000000"/>
              </w:rPr>
              <w:t>тыс.руб</w:t>
            </w:r>
            <w:proofErr w:type="spellEnd"/>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28B74C78"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AFD4DC5" w14:textId="77777777" w:rsidR="002F163E" w:rsidRPr="002F163E" w:rsidRDefault="002F163E" w:rsidP="002F163E">
            <w:pPr>
              <w:rPr>
                <w:color w:val="000000"/>
              </w:rPr>
            </w:pPr>
            <w:r w:rsidRPr="002F163E">
              <w:rPr>
                <w:color w:val="000000"/>
              </w:rPr>
              <w:t> </w:t>
            </w:r>
          </w:p>
        </w:tc>
      </w:tr>
      <w:tr w:rsidR="002F163E" w:rsidRPr="002F163E" w14:paraId="05273726"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75AC12" w14:textId="77777777" w:rsidR="002F163E" w:rsidRPr="002F163E" w:rsidRDefault="002F163E" w:rsidP="002F163E">
            <w:pPr>
              <w:jc w:val="center"/>
              <w:rPr>
                <w:color w:val="000000"/>
              </w:rPr>
            </w:pPr>
            <w:r w:rsidRPr="002F163E">
              <w:rPr>
                <w:color w:val="000000"/>
              </w:rPr>
              <w:t>26</w:t>
            </w:r>
          </w:p>
        </w:tc>
        <w:tc>
          <w:tcPr>
            <w:tcW w:w="0" w:type="auto"/>
            <w:tcBorders>
              <w:top w:val="nil"/>
              <w:left w:val="nil"/>
              <w:bottom w:val="single" w:sz="4" w:space="0" w:color="auto"/>
              <w:right w:val="single" w:sz="4" w:space="0" w:color="auto"/>
            </w:tcBorders>
            <w:shd w:val="clear" w:color="auto" w:fill="auto"/>
            <w:vAlign w:val="center"/>
            <w:hideMark/>
          </w:tcPr>
          <w:p w14:paraId="6E570A40" w14:textId="77777777" w:rsidR="002F163E" w:rsidRPr="002F163E" w:rsidRDefault="002F163E" w:rsidP="002F163E">
            <w:pPr>
              <w:rPr>
                <w:color w:val="000000"/>
              </w:rPr>
            </w:pPr>
            <w:r w:rsidRPr="002F163E">
              <w:rPr>
                <w:color w:val="000000"/>
              </w:rPr>
              <w:t>Индекс роста тарифа ж/д перевозки / тарифа ГРО, ПССУ</w:t>
            </w:r>
          </w:p>
        </w:tc>
        <w:tc>
          <w:tcPr>
            <w:tcW w:w="0" w:type="auto"/>
            <w:tcBorders>
              <w:top w:val="nil"/>
              <w:left w:val="nil"/>
              <w:bottom w:val="single" w:sz="4" w:space="0" w:color="auto"/>
              <w:right w:val="single" w:sz="4" w:space="0" w:color="auto"/>
            </w:tcBorders>
            <w:shd w:val="clear" w:color="auto" w:fill="auto"/>
            <w:noWrap/>
            <w:vAlign w:val="center"/>
            <w:hideMark/>
          </w:tcPr>
          <w:p w14:paraId="1C3136AF"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70B8DC0"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149BEBE" w14:textId="77777777" w:rsidR="002F163E" w:rsidRPr="002F163E" w:rsidRDefault="002F163E" w:rsidP="002F163E">
            <w:pPr>
              <w:rPr>
                <w:color w:val="000000"/>
              </w:rPr>
            </w:pPr>
            <w:r w:rsidRPr="002F163E">
              <w:rPr>
                <w:color w:val="000000"/>
              </w:rPr>
              <w:t> </w:t>
            </w:r>
          </w:p>
        </w:tc>
      </w:tr>
      <w:tr w:rsidR="002F163E" w:rsidRPr="002F163E" w14:paraId="63474EEF"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B6228" w14:textId="77777777" w:rsidR="002F163E" w:rsidRPr="002F163E" w:rsidRDefault="002F163E" w:rsidP="002F163E">
            <w:pPr>
              <w:jc w:val="center"/>
              <w:rPr>
                <w:color w:val="000000"/>
              </w:rPr>
            </w:pPr>
            <w:r w:rsidRPr="002F163E">
              <w:rPr>
                <w:color w:val="000000"/>
              </w:rPr>
              <w:t xml:space="preserve"> 26.3</w:t>
            </w:r>
          </w:p>
        </w:tc>
        <w:tc>
          <w:tcPr>
            <w:tcW w:w="0" w:type="auto"/>
            <w:tcBorders>
              <w:top w:val="nil"/>
              <w:left w:val="nil"/>
              <w:bottom w:val="single" w:sz="4" w:space="0" w:color="auto"/>
              <w:right w:val="single" w:sz="4" w:space="0" w:color="auto"/>
            </w:tcBorders>
            <w:shd w:val="clear" w:color="auto" w:fill="auto"/>
            <w:vAlign w:val="center"/>
            <w:hideMark/>
          </w:tcPr>
          <w:p w14:paraId="34716418"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7D19B2D9"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5DEF2FA2"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C033CFB" w14:textId="77777777" w:rsidR="002F163E" w:rsidRPr="002F163E" w:rsidRDefault="002F163E" w:rsidP="002F163E">
            <w:pPr>
              <w:rPr>
                <w:color w:val="000000"/>
              </w:rPr>
            </w:pPr>
            <w:r w:rsidRPr="002F163E">
              <w:rPr>
                <w:color w:val="000000"/>
              </w:rPr>
              <w:t> </w:t>
            </w:r>
          </w:p>
        </w:tc>
      </w:tr>
      <w:tr w:rsidR="002F163E" w:rsidRPr="002F163E" w14:paraId="53B0E8D3" w14:textId="77777777" w:rsidTr="002F163E">
        <w:trPr>
          <w:trHeight w:val="3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AC1A4A" w14:textId="77777777" w:rsidR="002F163E" w:rsidRPr="002F163E" w:rsidRDefault="002F163E" w:rsidP="002F163E">
            <w:pPr>
              <w:jc w:val="center"/>
              <w:rPr>
                <w:color w:val="000000"/>
              </w:rPr>
            </w:pPr>
            <w:r w:rsidRPr="002F163E">
              <w:rPr>
                <w:color w:val="000000"/>
              </w:rPr>
              <w:t xml:space="preserve"> 26.3.1</w:t>
            </w:r>
          </w:p>
        </w:tc>
        <w:tc>
          <w:tcPr>
            <w:tcW w:w="0" w:type="auto"/>
            <w:tcBorders>
              <w:top w:val="nil"/>
              <w:left w:val="nil"/>
              <w:bottom w:val="single" w:sz="4" w:space="0" w:color="auto"/>
              <w:right w:val="single" w:sz="4" w:space="0" w:color="auto"/>
            </w:tcBorders>
            <w:shd w:val="clear" w:color="auto" w:fill="auto"/>
            <w:vAlign w:val="center"/>
            <w:hideMark/>
          </w:tcPr>
          <w:p w14:paraId="02795F34"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05460AF6"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6B1F3444"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7250EAE" w14:textId="77777777" w:rsidR="002F163E" w:rsidRPr="002F163E" w:rsidRDefault="002F163E" w:rsidP="002F163E">
            <w:pPr>
              <w:rPr>
                <w:color w:val="000000"/>
              </w:rPr>
            </w:pPr>
            <w:r w:rsidRPr="002F163E">
              <w:rPr>
                <w:color w:val="000000"/>
              </w:rPr>
              <w:t> </w:t>
            </w:r>
          </w:p>
        </w:tc>
      </w:tr>
      <w:tr w:rsidR="002F163E" w:rsidRPr="002F163E" w14:paraId="3286023D"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E0C8A9" w14:textId="77777777" w:rsidR="002F163E" w:rsidRPr="002F163E" w:rsidRDefault="002F163E" w:rsidP="002F163E">
            <w:pPr>
              <w:jc w:val="center"/>
              <w:rPr>
                <w:color w:val="000000"/>
              </w:rPr>
            </w:pPr>
            <w:r w:rsidRPr="002F163E">
              <w:rPr>
                <w:color w:val="000000"/>
              </w:rPr>
              <w:t xml:space="preserve"> 26.3.2</w:t>
            </w:r>
          </w:p>
        </w:tc>
        <w:tc>
          <w:tcPr>
            <w:tcW w:w="0" w:type="auto"/>
            <w:tcBorders>
              <w:top w:val="nil"/>
              <w:left w:val="nil"/>
              <w:bottom w:val="single" w:sz="4" w:space="0" w:color="auto"/>
              <w:right w:val="single" w:sz="4" w:space="0" w:color="auto"/>
            </w:tcBorders>
            <w:shd w:val="clear" w:color="auto" w:fill="auto"/>
            <w:vAlign w:val="center"/>
            <w:hideMark/>
          </w:tcPr>
          <w:p w14:paraId="7E7EC558"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6065CBE2"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3C4B9450"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A859A87" w14:textId="77777777" w:rsidR="002F163E" w:rsidRPr="002F163E" w:rsidRDefault="002F163E" w:rsidP="002F163E">
            <w:pPr>
              <w:rPr>
                <w:color w:val="000000"/>
              </w:rPr>
            </w:pPr>
            <w:r w:rsidRPr="002F163E">
              <w:rPr>
                <w:color w:val="000000"/>
              </w:rPr>
              <w:t> </w:t>
            </w:r>
          </w:p>
        </w:tc>
      </w:tr>
      <w:tr w:rsidR="002F163E" w:rsidRPr="002F163E" w14:paraId="5CE7AA9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10A5CA" w14:textId="77777777" w:rsidR="002F163E" w:rsidRPr="002F163E" w:rsidRDefault="002F163E" w:rsidP="002F163E">
            <w:pPr>
              <w:jc w:val="center"/>
              <w:rPr>
                <w:color w:val="000000"/>
              </w:rPr>
            </w:pPr>
            <w:r w:rsidRPr="002F163E">
              <w:rPr>
                <w:color w:val="000000"/>
              </w:rPr>
              <w:t xml:space="preserve"> 26.3.3</w:t>
            </w:r>
          </w:p>
        </w:tc>
        <w:tc>
          <w:tcPr>
            <w:tcW w:w="0" w:type="auto"/>
            <w:tcBorders>
              <w:top w:val="nil"/>
              <w:left w:val="nil"/>
              <w:bottom w:val="single" w:sz="4" w:space="0" w:color="auto"/>
              <w:right w:val="single" w:sz="4" w:space="0" w:color="auto"/>
            </w:tcBorders>
            <w:shd w:val="clear" w:color="auto" w:fill="auto"/>
            <w:vAlign w:val="center"/>
            <w:hideMark/>
          </w:tcPr>
          <w:p w14:paraId="4BB52919" w14:textId="77777777" w:rsidR="002F163E" w:rsidRPr="002F163E" w:rsidRDefault="002F163E" w:rsidP="002F163E">
            <w:pPr>
              <w:jc w:val="right"/>
            </w:pPr>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7FF68170" w14:textId="77777777" w:rsidR="002F163E" w:rsidRPr="002F163E" w:rsidRDefault="002F163E" w:rsidP="002F163E">
            <w:pPr>
              <w:jc w:val="center"/>
              <w:rPr>
                <w:color w:val="000000"/>
              </w:rPr>
            </w:pPr>
            <w:r w:rsidRPr="002F163E">
              <w:rPr>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2ED0B254"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756181C" w14:textId="77777777" w:rsidR="002F163E" w:rsidRPr="002F163E" w:rsidRDefault="002F163E" w:rsidP="002F163E">
            <w:pPr>
              <w:rPr>
                <w:color w:val="000000"/>
              </w:rPr>
            </w:pPr>
            <w:r w:rsidRPr="002F163E">
              <w:rPr>
                <w:color w:val="000000"/>
              </w:rPr>
              <w:t> </w:t>
            </w:r>
          </w:p>
        </w:tc>
      </w:tr>
      <w:tr w:rsidR="002F163E" w:rsidRPr="002F163E" w14:paraId="4ACC282D"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9049B" w14:textId="77777777" w:rsidR="002F163E" w:rsidRPr="002F163E" w:rsidRDefault="002F163E" w:rsidP="002F163E">
            <w:pPr>
              <w:jc w:val="center"/>
              <w:rPr>
                <w:color w:val="000000"/>
              </w:rPr>
            </w:pPr>
            <w:r w:rsidRPr="002F163E">
              <w:rPr>
                <w:color w:val="000000"/>
              </w:rPr>
              <w:t>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82714C" w14:textId="77777777" w:rsidR="002F163E" w:rsidRPr="002F163E" w:rsidRDefault="002F163E" w:rsidP="002F163E">
            <w:pPr>
              <w:rPr>
                <w:color w:val="000000"/>
              </w:rPr>
            </w:pPr>
            <w:r w:rsidRPr="002F163E">
              <w:rPr>
                <w:color w:val="000000"/>
              </w:rPr>
              <w:t>Тариф ж/д перевозки / тариф ГРО, ПССУ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4132ED" w14:textId="77777777" w:rsidR="002F163E" w:rsidRPr="002F163E" w:rsidRDefault="002F163E" w:rsidP="002F163E">
            <w:pPr>
              <w:jc w:val="center"/>
              <w:rPr>
                <w:color w:val="000000"/>
              </w:rPr>
            </w:pPr>
            <w:r w:rsidRPr="002F163E">
              <w:rPr>
                <w:color w:val="000000"/>
              </w:rPr>
              <w:t xml:space="preserve">руб./ </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4B580F" w14:textId="77777777" w:rsidR="002F163E" w:rsidRPr="002F163E" w:rsidRDefault="002F163E" w:rsidP="002F163E">
            <w:pPr>
              <w:jc w:val="center"/>
              <w:rPr>
                <w:color w:val="000000"/>
              </w:rPr>
            </w:pPr>
            <w:r w:rsidRPr="002F163E">
              <w:rPr>
                <w:color w:val="000000"/>
              </w:rPr>
              <w:t>1 215,88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7E0680" w14:textId="77777777" w:rsidR="002F163E" w:rsidRPr="002F163E" w:rsidRDefault="002F163E" w:rsidP="002F163E">
            <w:pPr>
              <w:jc w:val="center"/>
              <w:rPr>
                <w:color w:val="000000"/>
              </w:rPr>
            </w:pPr>
            <w:r w:rsidRPr="002F163E">
              <w:rPr>
                <w:color w:val="000000"/>
              </w:rPr>
              <w:t>1 214,41</w:t>
            </w:r>
          </w:p>
        </w:tc>
      </w:tr>
      <w:tr w:rsidR="002F163E" w:rsidRPr="002F163E" w14:paraId="16CC298D"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E31B9" w14:textId="77777777" w:rsidR="002F163E" w:rsidRPr="002F163E" w:rsidRDefault="002F163E" w:rsidP="002F163E">
            <w:pPr>
              <w:jc w:val="center"/>
              <w:rPr>
                <w:color w:val="000000"/>
              </w:rPr>
            </w:pPr>
            <w:r w:rsidRPr="002F163E">
              <w:rPr>
                <w:color w:val="000000"/>
              </w:rPr>
              <w:t xml:space="preserve"> 27.3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3644D9" w14:textId="77777777" w:rsidR="002F163E" w:rsidRPr="002F163E" w:rsidRDefault="002F163E" w:rsidP="002F163E">
            <w:pPr>
              <w:rPr>
                <w:color w:val="000000"/>
              </w:rPr>
            </w:pPr>
            <w:r w:rsidRPr="002F163E">
              <w:rPr>
                <w:color w:val="000000"/>
              </w:rPr>
              <w:t>газ всего, в том числе: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FC0CFA" w14:textId="77777777" w:rsidR="002F163E" w:rsidRPr="002F163E" w:rsidRDefault="002F163E" w:rsidP="002F163E">
            <w:pPr>
              <w:jc w:val="center"/>
              <w:rPr>
                <w:color w:val="000000"/>
              </w:rPr>
            </w:pPr>
            <w:r w:rsidRPr="002F163E">
              <w:rPr>
                <w:color w:val="000000"/>
              </w:rPr>
              <w:t xml:space="preserve">руб./ </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8AABFD" w14:textId="77777777" w:rsidR="002F163E" w:rsidRPr="002F163E" w:rsidRDefault="002F163E" w:rsidP="002F163E">
            <w:pP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F4C23B" w14:textId="77777777" w:rsidR="002F163E" w:rsidRPr="002F163E" w:rsidRDefault="002F163E" w:rsidP="002F163E">
            <w:pPr>
              <w:rPr>
                <w:color w:val="000000"/>
              </w:rPr>
            </w:pPr>
            <w:r w:rsidRPr="002F163E">
              <w:rPr>
                <w:color w:val="000000"/>
              </w:rPr>
              <w:t> </w:t>
            </w:r>
          </w:p>
        </w:tc>
      </w:tr>
      <w:tr w:rsidR="002F163E" w:rsidRPr="002F163E" w14:paraId="7D6CDE8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62D114" w14:textId="77777777" w:rsidR="002F163E" w:rsidRPr="002F163E" w:rsidRDefault="002F163E" w:rsidP="002F163E">
            <w:pPr>
              <w:jc w:val="center"/>
              <w:rPr>
                <w:color w:val="000000"/>
              </w:rPr>
            </w:pPr>
            <w:r w:rsidRPr="002F163E">
              <w:rPr>
                <w:color w:val="000000"/>
              </w:rPr>
              <w:t xml:space="preserve"> 27.3.1</w:t>
            </w:r>
          </w:p>
        </w:tc>
        <w:tc>
          <w:tcPr>
            <w:tcW w:w="0" w:type="auto"/>
            <w:tcBorders>
              <w:top w:val="nil"/>
              <w:left w:val="nil"/>
              <w:bottom w:val="single" w:sz="4" w:space="0" w:color="auto"/>
              <w:right w:val="single" w:sz="4" w:space="0" w:color="auto"/>
            </w:tcBorders>
            <w:shd w:val="clear" w:color="auto" w:fill="auto"/>
            <w:vAlign w:val="center"/>
            <w:hideMark/>
          </w:tcPr>
          <w:p w14:paraId="36FBB15A"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70CF8F4D" w14:textId="77777777" w:rsidR="002F163E" w:rsidRPr="002F163E" w:rsidRDefault="002F163E" w:rsidP="002F163E">
            <w:pPr>
              <w:jc w:val="center"/>
              <w:rPr>
                <w:i/>
                <w:iCs/>
                <w:color w:val="000000"/>
                <w:sz w:val="22"/>
                <w:szCs w:val="22"/>
              </w:rPr>
            </w:pPr>
            <w:r w:rsidRPr="002F163E">
              <w:rPr>
                <w:i/>
                <w:iCs/>
                <w:color w:val="000000"/>
                <w:sz w:val="22"/>
                <w:szCs w:val="22"/>
              </w:rPr>
              <w:t xml:space="preserve">руб./ </w:t>
            </w:r>
            <w:proofErr w:type="spellStart"/>
            <w:proofErr w:type="gramStart"/>
            <w:r w:rsidRPr="002F163E">
              <w:rPr>
                <w:i/>
                <w:iCs/>
                <w:color w:val="000000"/>
                <w:sz w:val="22"/>
                <w:szCs w:val="22"/>
              </w:rPr>
              <w:t>тыс.куб</w:t>
            </w:r>
            <w:proofErr w:type="gramEnd"/>
            <w:r w:rsidRPr="002F163E">
              <w:rPr>
                <w:i/>
                <w:iCs/>
                <w:color w:val="000000"/>
                <w:sz w:val="22"/>
                <w:szCs w:val="22"/>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5B9735B" w14:textId="77777777" w:rsidR="002F163E" w:rsidRPr="002F163E" w:rsidRDefault="002F163E" w:rsidP="002F163E">
            <w:pPr>
              <w:jc w:val="center"/>
              <w:rPr>
                <w:color w:val="000000"/>
              </w:rPr>
            </w:pPr>
            <w:r w:rsidRPr="002F163E">
              <w:rPr>
                <w:color w:val="000000"/>
              </w:rPr>
              <w:t>1 215,88</w:t>
            </w:r>
          </w:p>
        </w:tc>
        <w:tc>
          <w:tcPr>
            <w:tcW w:w="0" w:type="auto"/>
            <w:tcBorders>
              <w:top w:val="nil"/>
              <w:left w:val="nil"/>
              <w:bottom w:val="single" w:sz="4" w:space="0" w:color="auto"/>
              <w:right w:val="single" w:sz="4" w:space="0" w:color="auto"/>
            </w:tcBorders>
            <w:shd w:val="clear" w:color="auto" w:fill="auto"/>
            <w:noWrap/>
            <w:vAlign w:val="bottom"/>
            <w:hideMark/>
          </w:tcPr>
          <w:p w14:paraId="168B69F7" w14:textId="77777777" w:rsidR="002F163E" w:rsidRPr="002F163E" w:rsidRDefault="002F163E" w:rsidP="002F163E">
            <w:pPr>
              <w:jc w:val="center"/>
              <w:rPr>
                <w:color w:val="000000"/>
              </w:rPr>
            </w:pPr>
            <w:r w:rsidRPr="002F163E">
              <w:rPr>
                <w:color w:val="000000"/>
              </w:rPr>
              <w:t>1 214,41</w:t>
            </w:r>
          </w:p>
        </w:tc>
      </w:tr>
      <w:tr w:rsidR="002F163E" w:rsidRPr="002F163E" w14:paraId="700CB593" w14:textId="77777777" w:rsidTr="002F163E">
        <w:trPr>
          <w:trHeight w:val="55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CAEA" w14:textId="77777777" w:rsidR="002F163E" w:rsidRPr="002F163E" w:rsidRDefault="002F163E" w:rsidP="002F163E">
            <w:pPr>
              <w:jc w:val="cente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F2662C" w14:textId="77777777" w:rsidR="002F163E" w:rsidRPr="002F163E" w:rsidRDefault="002F163E" w:rsidP="002F163E">
            <w:pPr>
              <w:jc w:val="right"/>
              <w:rPr>
                <w:i/>
                <w:iCs/>
                <w:color w:val="000000"/>
                <w:sz w:val="22"/>
                <w:szCs w:val="22"/>
              </w:rPr>
            </w:pPr>
            <w:r w:rsidRPr="002F163E">
              <w:rPr>
                <w:i/>
                <w:iCs/>
                <w:color w:val="000000"/>
                <w:sz w:val="22"/>
                <w:szCs w:val="22"/>
              </w:rPr>
              <w:t>Тариф на услуги по транспортировке газа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4686CB" w14:textId="77777777" w:rsidR="002F163E" w:rsidRPr="002F163E" w:rsidRDefault="002F163E" w:rsidP="002F163E">
            <w:pPr>
              <w:jc w:val="center"/>
              <w:rPr>
                <w:i/>
                <w:iCs/>
                <w:color w:val="000000"/>
                <w:sz w:val="22"/>
                <w:szCs w:val="22"/>
              </w:rPr>
            </w:pPr>
            <w:r w:rsidRPr="002F163E">
              <w:rPr>
                <w:i/>
                <w:iCs/>
                <w:color w:val="000000"/>
                <w:sz w:val="22"/>
                <w:szCs w:val="22"/>
              </w:rPr>
              <w:t xml:space="preserve">руб./ </w:t>
            </w:r>
            <w:proofErr w:type="spellStart"/>
            <w:proofErr w:type="gramStart"/>
            <w:r w:rsidRPr="002F163E">
              <w:rPr>
                <w:i/>
                <w:iCs/>
                <w:color w:val="000000"/>
                <w:sz w:val="22"/>
                <w:szCs w:val="22"/>
              </w:rPr>
              <w:t>тыс.куб</w:t>
            </w:r>
            <w:proofErr w:type="gramEnd"/>
            <w:r w:rsidRPr="002F163E">
              <w:rPr>
                <w:i/>
                <w:iCs/>
                <w:color w:val="000000"/>
                <w:sz w:val="22"/>
                <w:szCs w:val="22"/>
              </w:rPr>
              <w:t>.м</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ADE74C" w14:textId="77777777" w:rsidR="002F163E" w:rsidRPr="002F163E" w:rsidRDefault="002F163E" w:rsidP="002F163E">
            <w:pPr>
              <w:jc w:val="right"/>
              <w:rPr>
                <w:i/>
                <w:iCs/>
                <w:color w:val="000000"/>
                <w:sz w:val="22"/>
                <w:szCs w:val="22"/>
              </w:rPr>
            </w:pPr>
            <w:r w:rsidRPr="002F163E">
              <w:rPr>
                <w:i/>
                <w:iCs/>
                <w:color w:val="000000"/>
                <w:sz w:val="22"/>
                <w:szCs w:val="22"/>
              </w:rPr>
              <w:t>499,74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8F285F" w14:textId="77777777" w:rsidR="002F163E" w:rsidRPr="002F163E" w:rsidRDefault="002F163E" w:rsidP="002F163E">
            <w:pPr>
              <w:jc w:val="right"/>
              <w:rPr>
                <w:i/>
                <w:iCs/>
                <w:color w:val="000000"/>
                <w:sz w:val="22"/>
                <w:szCs w:val="22"/>
              </w:rPr>
            </w:pPr>
            <w:r w:rsidRPr="002F163E">
              <w:rPr>
                <w:i/>
                <w:iCs/>
                <w:color w:val="000000"/>
                <w:sz w:val="22"/>
                <w:szCs w:val="22"/>
              </w:rPr>
              <w:t>499,74</w:t>
            </w:r>
          </w:p>
        </w:tc>
      </w:tr>
      <w:tr w:rsidR="002F163E" w:rsidRPr="002F163E" w14:paraId="659A4EEA" w14:textId="77777777" w:rsidTr="002F163E">
        <w:trPr>
          <w:trHeight w:val="7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9ECC47"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110F8DA6" w14:textId="77777777" w:rsidR="002F163E" w:rsidRPr="002F163E" w:rsidRDefault="002F163E" w:rsidP="002F163E">
            <w:pPr>
              <w:jc w:val="right"/>
              <w:rPr>
                <w:i/>
                <w:iCs/>
                <w:color w:val="000000"/>
                <w:sz w:val="22"/>
                <w:szCs w:val="22"/>
              </w:rPr>
            </w:pPr>
            <w:r w:rsidRPr="002F163E">
              <w:rPr>
                <w:i/>
                <w:iCs/>
                <w:color w:val="000000"/>
                <w:sz w:val="22"/>
                <w:szCs w:val="22"/>
              </w:rPr>
              <w:t xml:space="preserve">Специальная надбавка к тарифу на услуги по транспортировке газа.                                             </w:t>
            </w:r>
          </w:p>
        </w:tc>
        <w:tc>
          <w:tcPr>
            <w:tcW w:w="0" w:type="auto"/>
            <w:tcBorders>
              <w:top w:val="nil"/>
              <w:left w:val="nil"/>
              <w:bottom w:val="single" w:sz="4" w:space="0" w:color="auto"/>
              <w:right w:val="single" w:sz="4" w:space="0" w:color="auto"/>
            </w:tcBorders>
            <w:shd w:val="clear" w:color="auto" w:fill="auto"/>
            <w:noWrap/>
            <w:vAlign w:val="center"/>
            <w:hideMark/>
          </w:tcPr>
          <w:p w14:paraId="1CB9C238" w14:textId="77777777" w:rsidR="002F163E" w:rsidRPr="002F163E" w:rsidRDefault="002F163E" w:rsidP="002F163E">
            <w:pPr>
              <w:jc w:val="center"/>
              <w:rPr>
                <w:i/>
                <w:iCs/>
                <w:color w:val="000000"/>
                <w:sz w:val="22"/>
                <w:szCs w:val="22"/>
              </w:rPr>
            </w:pPr>
            <w:r w:rsidRPr="002F163E">
              <w:rPr>
                <w:i/>
                <w:iCs/>
                <w:color w:val="000000"/>
                <w:sz w:val="22"/>
                <w:szCs w:val="22"/>
              </w:rPr>
              <w:t xml:space="preserve">руб./ </w:t>
            </w:r>
            <w:proofErr w:type="spellStart"/>
            <w:proofErr w:type="gramStart"/>
            <w:r w:rsidRPr="002F163E">
              <w:rPr>
                <w:i/>
                <w:iCs/>
                <w:color w:val="000000"/>
                <w:sz w:val="22"/>
                <w:szCs w:val="22"/>
              </w:rPr>
              <w:t>тыс.куб</w:t>
            </w:r>
            <w:proofErr w:type="gramEnd"/>
            <w:r w:rsidRPr="002F163E">
              <w:rPr>
                <w:i/>
                <w:iCs/>
                <w:color w:val="000000"/>
                <w:sz w:val="22"/>
                <w:szCs w:val="22"/>
              </w:rPr>
              <w:t>.м</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D5C9891" w14:textId="77777777" w:rsidR="002F163E" w:rsidRPr="002F163E" w:rsidRDefault="002F163E" w:rsidP="002F163E">
            <w:pPr>
              <w:jc w:val="right"/>
              <w:rPr>
                <w:i/>
                <w:iCs/>
                <w:color w:val="000000"/>
                <w:sz w:val="22"/>
                <w:szCs w:val="22"/>
              </w:rPr>
            </w:pPr>
            <w:r w:rsidRPr="002F163E">
              <w:rPr>
                <w:i/>
                <w:iCs/>
                <w:color w:val="000000"/>
                <w:sz w:val="22"/>
                <w:szCs w:val="22"/>
              </w:rPr>
              <w:t>39,35</w:t>
            </w:r>
          </w:p>
        </w:tc>
        <w:tc>
          <w:tcPr>
            <w:tcW w:w="0" w:type="auto"/>
            <w:tcBorders>
              <w:top w:val="nil"/>
              <w:left w:val="nil"/>
              <w:bottom w:val="single" w:sz="4" w:space="0" w:color="auto"/>
              <w:right w:val="single" w:sz="4" w:space="0" w:color="auto"/>
            </w:tcBorders>
            <w:shd w:val="clear" w:color="auto" w:fill="auto"/>
            <w:noWrap/>
            <w:vAlign w:val="center"/>
            <w:hideMark/>
          </w:tcPr>
          <w:p w14:paraId="0455AB53" w14:textId="77777777" w:rsidR="002F163E" w:rsidRPr="002F163E" w:rsidRDefault="002F163E" w:rsidP="002F163E">
            <w:pPr>
              <w:jc w:val="right"/>
              <w:rPr>
                <w:i/>
                <w:iCs/>
                <w:color w:val="000000"/>
                <w:sz w:val="22"/>
                <w:szCs w:val="22"/>
              </w:rPr>
            </w:pPr>
            <w:r w:rsidRPr="002F163E">
              <w:rPr>
                <w:i/>
                <w:iCs/>
                <w:color w:val="000000"/>
                <w:sz w:val="22"/>
                <w:szCs w:val="22"/>
              </w:rPr>
              <w:t>39,35</w:t>
            </w:r>
          </w:p>
        </w:tc>
      </w:tr>
      <w:tr w:rsidR="002F163E" w:rsidRPr="002F163E" w14:paraId="22892D65" w14:textId="77777777" w:rsidTr="002F163E">
        <w:trPr>
          <w:trHeight w:val="4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D256F3"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7F5E9059" w14:textId="77777777" w:rsidR="002F163E" w:rsidRPr="002F163E" w:rsidRDefault="002F163E" w:rsidP="002F163E">
            <w:pPr>
              <w:jc w:val="right"/>
              <w:rPr>
                <w:i/>
                <w:iCs/>
                <w:color w:val="000000"/>
                <w:sz w:val="22"/>
                <w:szCs w:val="22"/>
              </w:rPr>
            </w:pPr>
            <w:r w:rsidRPr="002F163E">
              <w:rPr>
                <w:i/>
                <w:iCs/>
                <w:color w:val="000000"/>
                <w:sz w:val="22"/>
                <w:szCs w:val="22"/>
              </w:rPr>
              <w:t>Снабженческо-сбытовые услуги (ССУ)</w:t>
            </w:r>
          </w:p>
        </w:tc>
        <w:tc>
          <w:tcPr>
            <w:tcW w:w="0" w:type="auto"/>
            <w:tcBorders>
              <w:top w:val="nil"/>
              <w:left w:val="nil"/>
              <w:bottom w:val="single" w:sz="4" w:space="0" w:color="auto"/>
              <w:right w:val="single" w:sz="4" w:space="0" w:color="auto"/>
            </w:tcBorders>
            <w:shd w:val="clear" w:color="auto" w:fill="auto"/>
            <w:noWrap/>
            <w:vAlign w:val="center"/>
            <w:hideMark/>
          </w:tcPr>
          <w:p w14:paraId="69D4B212" w14:textId="77777777" w:rsidR="002F163E" w:rsidRPr="002F163E" w:rsidRDefault="002F163E" w:rsidP="002F163E">
            <w:pPr>
              <w:jc w:val="center"/>
              <w:rPr>
                <w:i/>
                <w:iCs/>
                <w:color w:val="000000"/>
                <w:sz w:val="22"/>
                <w:szCs w:val="22"/>
              </w:rPr>
            </w:pPr>
            <w:r w:rsidRPr="002F163E">
              <w:rPr>
                <w:i/>
                <w:iCs/>
                <w:color w:val="000000"/>
                <w:sz w:val="22"/>
                <w:szCs w:val="22"/>
              </w:rPr>
              <w:t xml:space="preserve">руб./ </w:t>
            </w:r>
            <w:proofErr w:type="spellStart"/>
            <w:proofErr w:type="gramStart"/>
            <w:r w:rsidRPr="002F163E">
              <w:rPr>
                <w:i/>
                <w:iCs/>
                <w:color w:val="000000"/>
                <w:sz w:val="22"/>
                <w:szCs w:val="22"/>
              </w:rPr>
              <w:t>тыс.куб</w:t>
            </w:r>
            <w:proofErr w:type="gramEnd"/>
            <w:r w:rsidRPr="002F163E">
              <w:rPr>
                <w:i/>
                <w:iCs/>
                <w:color w:val="000000"/>
                <w:sz w:val="22"/>
                <w:szCs w:val="22"/>
              </w:rPr>
              <w:t>.м</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FC0539A" w14:textId="77777777" w:rsidR="002F163E" w:rsidRPr="002F163E" w:rsidRDefault="002F163E" w:rsidP="002F163E">
            <w:pPr>
              <w:jc w:val="right"/>
              <w:rPr>
                <w:i/>
                <w:iCs/>
                <w:color w:val="000000"/>
                <w:sz w:val="22"/>
                <w:szCs w:val="22"/>
              </w:rPr>
            </w:pPr>
            <w:r w:rsidRPr="002F163E">
              <w:rPr>
                <w:i/>
                <w:iCs/>
                <w:color w:val="000000"/>
                <w:sz w:val="22"/>
                <w:szCs w:val="22"/>
              </w:rPr>
              <w:t>50,45</w:t>
            </w:r>
          </w:p>
        </w:tc>
        <w:tc>
          <w:tcPr>
            <w:tcW w:w="0" w:type="auto"/>
            <w:tcBorders>
              <w:top w:val="nil"/>
              <w:left w:val="nil"/>
              <w:bottom w:val="single" w:sz="4" w:space="0" w:color="auto"/>
              <w:right w:val="single" w:sz="4" w:space="0" w:color="auto"/>
            </w:tcBorders>
            <w:shd w:val="clear" w:color="auto" w:fill="auto"/>
            <w:noWrap/>
            <w:vAlign w:val="center"/>
            <w:hideMark/>
          </w:tcPr>
          <w:p w14:paraId="30540679" w14:textId="77777777" w:rsidR="002F163E" w:rsidRPr="002F163E" w:rsidRDefault="002F163E" w:rsidP="002F163E">
            <w:pPr>
              <w:jc w:val="right"/>
              <w:rPr>
                <w:i/>
                <w:iCs/>
                <w:color w:val="000000"/>
                <w:sz w:val="22"/>
                <w:szCs w:val="22"/>
              </w:rPr>
            </w:pPr>
            <w:r w:rsidRPr="002F163E">
              <w:rPr>
                <w:i/>
                <w:iCs/>
                <w:color w:val="000000"/>
                <w:sz w:val="22"/>
                <w:szCs w:val="22"/>
              </w:rPr>
              <w:t>48,98</w:t>
            </w:r>
          </w:p>
        </w:tc>
      </w:tr>
      <w:tr w:rsidR="002F163E" w:rsidRPr="002F163E" w14:paraId="580DE4BB"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9F4294"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0FC9D4CD" w14:textId="77777777" w:rsidR="002F163E" w:rsidRPr="002F163E" w:rsidRDefault="002F163E" w:rsidP="002F163E">
            <w:pPr>
              <w:jc w:val="right"/>
              <w:rPr>
                <w:i/>
                <w:iCs/>
                <w:color w:val="000000"/>
                <w:sz w:val="22"/>
                <w:szCs w:val="22"/>
              </w:rPr>
            </w:pPr>
            <w:r w:rsidRPr="002F163E">
              <w:rPr>
                <w:i/>
                <w:iCs/>
                <w:color w:val="000000"/>
                <w:sz w:val="22"/>
                <w:szCs w:val="22"/>
              </w:rPr>
              <w:t>Тариф ООО "</w:t>
            </w:r>
            <w:proofErr w:type="spellStart"/>
            <w:r w:rsidRPr="002F163E">
              <w:rPr>
                <w:i/>
                <w:iCs/>
                <w:color w:val="000000"/>
                <w:sz w:val="22"/>
                <w:szCs w:val="22"/>
              </w:rPr>
              <w:t>СибГазификация</w:t>
            </w:r>
            <w:proofErr w:type="spellEnd"/>
            <w:r w:rsidRPr="002F163E">
              <w:rPr>
                <w:i/>
                <w:iCs/>
                <w:color w:val="000000"/>
                <w:sz w:val="22"/>
                <w:szCs w:val="22"/>
              </w:rPr>
              <w:t>" на услуги по транспортировке газа</w:t>
            </w:r>
          </w:p>
        </w:tc>
        <w:tc>
          <w:tcPr>
            <w:tcW w:w="0" w:type="auto"/>
            <w:tcBorders>
              <w:top w:val="nil"/>
              <w:left w:val="nil"/>
              <w:bottom w:val="single" w:sz="4" w:space="0" w:color="auto"/>
              <w:right w:val="single" w:sz="4" w:space="0" w:color="auto"/>
            </w:tcBorders>
            <w:shd w:val="clear" w:color="auto" w:fill="auto"/>
            <w:noWrap/>
            <w:vAlign w:val="center"/>
            <w:hideMark/>
          </w:tcPr>
          <w:p w14:paraId="4CF57651" w14:textId="77777777" w:rsidR="002F163E" w:rsidRPr="002F163E" w:rsidRDefault="002F163E" w:rsidP="002F163E">
            <w:pPr>
              <w:jc w:val="center"/>
              <w:rPr>
                <w:i/>
                <w:iCs/>
                <w:color w:val="000000"/>
                <w:sz w:val="22"/>
                <w:szCs w:val="22"/>
              </w:rPr>
            </w:pPr>
            <w:r w:rsidRPr="002F163E">
              <w:rPr>
                <w:i/>
                <w:iCs/>
                <w:color w:val="000000"/>
                <w:sz w:val="22"/>
                <w:szCs w:val="22"/>
              </w:rPr>
              <w:t xml:space="preserve">руб./ </w:t>
            </w:r>
            <w:proofErr w:type="spellStart"/>
            <w:proofErr w:type="gramStart"/>
            <w:r w:rsidRPr="002F163E">
              <w:rPr>
                <w:i/>
                <w:iCs/>
                <w:color w:val="000000"/>
                <w:sz w:val="22"/>
                <w:szCs w:val="22"/>
              </w:rPr>
              <w:t>тыс.куб</w:t>
            </w:r>
            <w:proofErr w:type="gramEnd"/>
            <w:r w:rsidRPr="002F163E">
              <w:rPr>
                <w:i/>
                <w:iCs/>
                <w:color w:val="000000"/>
                <w:sz w:val="22"/>
                <w:szCs w:val="22"/>
              </w:rPr>
              <w:t>.м</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FC8E3F4" w14:textId="77777777" w:rsidR="002F163E" w:rsidRPr="002F163E" w:rsidRDefault="002F163E" w:rsidP="002F163E">
            <w:pPr>
              <w:jc w:val="right"/>
              <w:rPr>
                <w:i/>
                <w:iCs/>
                <w:color w:val="000000"/>
                <w:sz w:val="22"/>
                <w:szCs w:val="22"/>
              </w:rPr>
            </w:pPr>
            <w:r w:rsidRPr="002F163E">
              <w:rPr>
                <w:i/>
                <w:iCs/>
                <w:color w:val="000000"/>
                <w:sz w:val="22"/>
                <w:szCs w:val="22"/>
              </w:rPr>
              <w:t>626,34</w:t>
            </w:r>
          </w:p>
        </w:tc>
        <w:tc>
          <w:tcPr>
            <w:tcW w:w="0" w:type="auto"/>
            <w:tcBorders>
              <w:top w:val="nil"/>
              <w:left w:val="nil"/>
              <w:bottom w:val="single" w:sz="4" w:space="0" w:color="auto"/>
              <w:right w:val="single" w:sz="4" w:space="0" w:color="auto"/>
            </w:tcBorders>
            <w:shd w:val="clear" w:color="auto" w:fill="auto"/>
            <w:noWrap/>
            <w:vAlign w:val="center"/>
            <w:hideMark/>
          </w:tcPr>
          <w:p w14:paraId="58DE025F" w14:textId="77777777" w:rsidR="002F163E" w:rsidRPr="002F163E" w:rsidRDefault="002F163E" w:rsidP="002F163E">
            <w:pPr>
              <w:jc w:val="right"/>
              <w:rPr>
                <w:i/>
                <w:iCs/>
                <w:color w:val="FF0000"/>
                <w:sz w:val="22"/>
                <w:szCs w:val="22"/>
              </w:rPr>
            </w:pPr>
            <w:r w:rsidRPr="002F163E">
              <w:rPr>
                <w:i/>
                <w:iCs/>
                <w:sz w:val="22"/>
                <w:szCs w:val="22"/>
              </w:rPr>
              <w:t>626,34</w:t>
            </w:r>
          </w:p>
        </w:tc>
      </w:tr>
      <w:tr w:rsidR="002F163E" w:rsidRPr="002F163E" w14:paraId="3B43AB0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0CBB31" w14:textId="77777777" w:rsidR="002F163E" w:rsidRPr="002F163E" w:rsidRDefault="002F163E" w:rsidP="002F163E">
            <w:pPr>
              <w:jc w:val="center"/>
              <w:rPr>
                <w:color w:val="000000"/>
              </w:rPr>
            </w:pPr>
            <w:r w:rsidRPr="002F163E">
              <w:rPr>
                <w:color w:val="000000"/>
              </w:rPr>
              <w:t xml:space="preserve"> 27.3.2</w:t>
            </w:r>
          </w:p>
        </w:tc>
        <w:tc>
          <w:tcPr>
            <w:tcW w:w="0" w:type="auto"/>
            <w:tcBorders>
              <w:top w:val="nil"/>
              <w:left w:val="nil"/>
              <w:bottom w:val="single" w:sz="4" w:space="0" w:color="auto"/>
              <w:right w:val="single" w:sz="4" w:space="0" w:color="auto"/>
            </w:tcBorders>
            <w:shd w:val="clear" w:color="auto" w:fill="auto"/>
            <w:vAlign w:val="center"/>
            <w:hideMark/>
          </w:tcPr>
          <w:p w14:paraId="0B7617CD"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4C7BD483" w14:textId="77777777" w:rsidR="002F163E" w:rsidRPr="002F163E" w:rsidRDefault="002F163E" w:rsidP="002F163E">
            <w:pPr>
              <w:jc w:val="center"/>
              <w:rPr>
                <w:color w:val="000000"/>
              </w:rPr>
            </w:pPr>
            <w:r w:rsidRPr="002F163E">
              <w:rPr>
                <w:color w:val="000000"/>
              </w:rPr>
              <w:t xml:space="preserve">руб./ </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594728B"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AFB06E0" w14:textId="77777777" w:rsidR="002F163E" w:rsidRPr="002F163E" w:rsidRDefault="002F163E" w:rsidP="002F163E">
            <w:pPr>
              <w:rPr>
                <w:color w:val="000000"/>
              </w:rPr>
            </w:pPr>
            <w:r w:rsidRPr="002F163E">
              <w:rPr>
                <w:color w:val="000000"/>
              </w:rPr>
              <w:t> </w:t>
            </w:r>
          </w:p>
        </w:tc>
      </w:tr>
      <w:tr w:rsidR="002F163E" w:rsidRPr="002F163E" w14:paraId="052D964A"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5C5F3" w14:textId="77777777" w:rsidR="002F163E" w:rsidRPr="002F163E" w:rsidRDefault="002F163E" w:rsidP="002F163E">
            <w:pPr>
              <w:jc w:val="center"/>
              <w:rPr>
                <w:color w:val="000000"/>
              </w:rPr>
            </w:pPr>
            <w:r w:rsidRPr="002F163E">
              <w:rPr>
                <w:color w:val="000000"/>
              </w:rPr>
              <w:t xml:space="preserve"> 27.3.3</w:t>
            </w:r>
          </w:p>
        </w:tc>
        <w:tc>
          <w:tcPr>
            <w:tcW w:w="0" w:type="auto"/>
            <w:tcBorders>
              <w:top w:val="nil"/>
              <w:left w:val="nil"/>
              <w:bottom w:val="single" w:sz="4" w:space="0" w:color="auto"/>
              <w:right w:val="single" w:sz="4" w:space="0" w:color="auto"/>
            </w:tcBorders>
            <w:shd w:val="clear" w:color="auto" w:fill="auto"/>
            <w:vAlign w:val="center"/>
            <w:hideMark/>
          </w:tcPr>
          <w:p w14:paraId="2E87C5E8" w14:textId="77777777" w:rsidR="002F163E" w:rsidRPr="002F163E" w:rsidRDefault="002F163E" w:rsidP="002F163E">
            <w:pPr>
              <w:jc w:val="right"/>
            </w:pPr>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29C02BD3" w14:textId="77777777" w:rsidR="002F163E" w:rsidRPr="002F163E" w:rsidRDefault="002F163E" w:rsidP="002F163E">
            <w:pPr>
              <w:jc w:val="center"/>
              <w:rPr>
                <w:color w:val="000000"/>
              </w:rPr>
            </w:pPr>
            <w:r w:rsidRPr="002F163E">
              <w:rPr>
                <w:color w:val="000000"/>
              </w:rPr>
              <w:t xml:space="preserve">руб./ </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C5E0FA0"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8A3C06" w14:textId="77777777" w:rsidR="002F163E" w:rsidRPr="002F163E" w:rsidRDefault="002F163E" w:rsidP="002F163E">
            <w:pPr>
              <w:rPr>
                <w:color w:val="000000"/>
              </w:rPr>
            </w:pPr>
            <w:r w:rsidRPr="002F163E">
              <w:rPr>
                <w:color w:val="000000"/>
              </w:rPr>
              <w:t> </w:t>
            </w:r>
          </w:p>
        </w:tc>
      </w:tr>
      <w:tr w:rsidR="002F163E" w:rsidRPr="002F163E" w14:paraId="47BD99E5"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EB3BC5" w14:textId="77777777" w:rsidR="002F163E" w:rsidRPr="002F163E" w:rsidRDefault="002F163E" w:rsidP="002F163E">
            <w:pPr>
              <w:jc w:val="center"/>
              <w:rPr>
                <w:color w:val="000000"/>
              </w:rPr>
            </w:pPr>
            <w:r w:rsidRPr="002F163E">
              <w:rPr>
                <w:color w:val="000000"/>
              </w:rPr>
              <w:t>28</w:t>
            </w:r>
          </w:p>
        </w:tc>
        <w:tc>
          <w:tcPr>
            <w:tcW w:w="0" w:type="auto"/>
            <w:tcBorders>
              <w:top w:val="nil"/>
              <w:left w:val="nil"/>
              <w:bottom w:val="single" w:sz="4" w:space="0" w:color="auto"/>
              <w:right w:val="single" w:sz="4" w:space="0" w:color="auto"/>
            </w:tcBorders>
            <w:shd w:val="clear" w:color="auto" w:fill="auto"/>
            <w:vAlign w:val="center"/>
            <w:hideMark/>
          </w:tcPr>
          <w:p w14:paraId="1B60D8D3" w14:textId="77777777" w:rsidR="002F163E" w:rsidRPr="002F163E" w:rsidRDefault="002F163E" w:rsidP="002F163E">
            <w:pPr>
              <w:rPr>
                <w:color w:val="000000"/>
              </w:rPr>
            </w:pPr>
            <w:r w:rsidRPr="002F163E">
              <w:rPr>
                <w:color w:val="000000"/>
              </w:rPr>
              <w:t xml:space="preserve">Стоимость ж/д перевозки, </w:t>
            </w:r>
            <w:r w:rsidRPr="002F163E">
              <w:rPr>
                <w:color w:val="000000"/>
              </w:rPr>
              <w:lastRenderedPageBreak/>
              <w:t>автоперевозки, разгрузки</w:t>
            </w:r>
          </w:p>
        </w:tc>
        <w:tc>
          <w:tcPr>
            <w:tcW w:w="0" w:type="auto"/>
            <w:tcBorders>
              <w:top w:val="nil"/>
              <w:left w:val="nil"/>
              <w:bottom w:val="single" w:sz="4" w:space="0" w:color="auto"/>
              <w:right w:val="single" w:sz="4" w:space="0" w:color="auto"/>
            </w:tcBorders>
            <w:shd w:val="clear" w:color="auto" w:fill="auto"/>
            <w:noWrap/>
            <w:vAlign w:val="center"/>
            <w:hideMark/>
          </w:tcPr>
          <w:p w14:paraId="6D6ACB79" w14:textId="77777777" w:rsidR="002F163E" w:rsidRPr="002F163E" w:rsidRDefault="002F163E" w:rsidP="002F163E">
            <w:pPr>
              <w:jc w:val="center"/>
              <w:rPr>
                <w:color w:val="000000"/>
              </w:rPr>
            </w:pPr>
            <w:r w:rsidRPr="002F163E">
              <w:rPr>
                <w:color w:val="000000"/>
              </w:rPr>
              <w:lastRenderedPageBreak/>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350CE355" w14:textId="77777777" w:rsidR="002F163E" w:rsidRPr="002F163E" w:rsidRDefault="002F163E" w:rsidP="002F163E">
            <w:pPr>
              <w:jc w:val="center"/>
              <w:rPr>
                <w:color w:val="000000"/>
              </w:rPr>
            </w:pPr>
            <w:r w:rsidRPr="002F163E">
              <w:rPr>
                <w:color w:val="000000"/>
              </w:rPr>
              <w:t>3 431,110</w:t>
            </w:r>
          </w:p>
        </w:tc>
        <w:tc>
          <w:tcPr>
            <w:tcW w:w="0" w:type="auto"/>
            <w:tcBorders>
              <w:top w:val="nil"/>
              <w:left w:val="nil"/>
              <w:bottom w:val="single" w:sz="4" w:space="0" w:color="auto"/>
              <w:right w:val="single" w:sz="4" w:space="0" w:color="auto"/>
            </w:tcBorders>
            <w:shd w:val="clear" w:color="auto" w:fill="auto"/>
            <w:noWrap/>
            <w:vAlign w:val="bottom"/>
            <w:hideMark/>
          </w:tcPr>
          <w:p w14:paraId="4A7A0FD1" w14:textId="77777777" w:rsidR="002F163E" w:rsidRPr="002F163E" w:rsidRDefault="002F163E" w:rsidP="002F163E">
            <w:pPr>
              <w:jc w:val="center"/>
              <w:rPr>
                <w:color w:val="000000"/>
              </w:rPr>
            </w:pPr>
            <w:r w:rsidRPr="002F163E">
              <w:rPr>
                <w:color w:val="000000"/>
              </w:rPr>
              <w:t>3 482,943</w:t>
            </w:r>
          </w:p>
        </w:tc>
      </w:tr>
      <w:tr w:rsidR="002F163E" w:rsidRPr="002F163E" w14:paraId="182C693D"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5BF48" w14:textId="77777777" w:rsidR="002F163E" w:rsidRPr="002F163E" w:rsidRDefault="002F163E" w:rsidP="002F163E">
            <w:pPr>
              <w:jc w:val="center"/>
              <w:rPr>
                <w:color w:val="000000"/>
              </w:rPr>
            </w:pPr>
            <w:r w:rsidRPr="002F163E">
              <w:rPr>
                <w:color w:val="000000"/>
              </w:rPr>
              <w:t xml:space="preserve"> 28.1</w:t>
            </w:r>
          </w:p>
        </w:tc>
        <w:tc>
          <w:tcPr>
            <w:tcW w:w="0" w:type="auto"/>
            <w:tcBorders>
              <w:top w:val="nil"/>
              <w:left w:val="nil"/>
              <w:bottom w:val="single" w:sz="4" w:space="0" w:color="auto"/>
              <w:right w:val="single" w:sz="4" w:space="0" w:color="auto"/>
            </w:tcBorders>
            <w:shd w:val="clear" w:color="auto" w:fill="auto"/>
            <w:vAlign w:val="center"/>
            <w:hideMark/>
          </w:tcPr>
          <w:p w14:paraId="704805DE" w14:textId="77777777" w:rsidR="002F163E" w:rsidRPr="002F163E" w:rsidRDefault="002F163E" w:rsidP="002F163E">
            <w:pPr>
              <w:rPr>
                <w:color w:val="000000"/>
              </w:rPr>
            </w:pPr>
            <w:r w:rsidRPr="002F163E">
              <w:rPr>
                <w:color w:val="000000"/>
              </w:rPr>
              <w:t xml:space="preserve">уголь </w:t>
            </w:r>
          </w:p>
        </w:tc>
        <w:tc>
          <w:tcPr>
            <w:tcW w:w="0" w:type="auto"/>
            <w:tcBorders>
              <w:top w:val="nil"/>
              <w:left w:val="nil"/>
              <w:bottom w:val="single" w:sz="4" w:space="0" w:color="auto"/>
              <w:right w:val="single" w:sz="4" w:space="0" w:color="auto"/>
            </w:tcBorders>
            <w:shd w:val="clear" w:color="auto" w:fill="auto"/>
            <w:noWrap/>
            <w:vAlign w:val="center"/>
            <w:hideMark/>
          </w:tcPr>
          <w:p w14:paraId="16161840"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68AD19CD"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3C3C369" w14:textId="77777777" w:rsidR="002F163E" w:rsidRPr="002F163E" w:rsidRDefault="002F163E" w:rsidP="002F163E">
            <w:pPr>
              <w:rPr>
                <w:color w:val="000000"/>
              </w:rPr>
            </w:pPr>
            <w:r w:rsidRPr="002F163E">
              <w:rPr>
                <w:color w:val="000000"/>
              </w:rPr>
              <w:t> </w:t>
            </w:r>
          </w:p>
        </w:tc>
      </w:tr>
      <w:tr w:rsidR="002F163E" w:rsidRPr="002F163E" w14:paraId="08E14C5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CE17AF" w14:textId="77777777" w:rsidR="002F163E" w:rsidRPr="002F163E" w:rsidRDefault="002F163E" w:rsidP="002F163E">
            <w:pPr>
              <w:jc w:val="center"/>
              <w:rPr>
                <w:color w:val="000000"/>
              </w:rPr>
            </w:pPr>
            <w:r w:rsidRPr="002F163E">
              <w:rPr>
                <w:color w:val="000000"/>
              </w:rPr>
              <w:t xml:space="preserve"> 28.2</w:t>
            </w:r>
          </w:p>
        </w:tc>
        <w:tc>
          <w:tcPr>
            <w:tcW w:w="0" w:type="auto"/>
            <w:tcBorders>
              <w:top w:val="nil"/>
              <w:left w:val="nil"/>
              <w:bottom w:val="single" w:sz="4" w:space="0" w:color="auto"/>
              <w:right w:val="single" w:sz="4" w:space="0" w:color="auto"/>
            </w:tcBorders>
            <w:shd w:val="clear" w:color="auto" w:fill="auto"/>
            <w:vAlign w:val="center"/>
            <w:hideMark/>
          </w:tcPr>
          <w:p w14:paraId="4F6F7C33" w14:textId="77777777" w:rsidR="002F163E" w:rsidRPr="002F163E" w:rsidRDefault="002F163E" w:rsidP="002F163E">
            <w:pPr>
              <w:rPr>
                <w:color w:val="000000"/>
              </w:rPr>
            </w:pPr>
            <w:r w:rsidRPr="002F163E">
              <w:rPr>
                <w:color w:val="000000"/>
              </w:rPr>
              <w:t>мазут</w:t>
            </w:r>
          </w:p>
        </w:tc>
        <w:tc>
          <w:tcPr>
            <w:tcW w:w="0" w:type="auto"/>
            <w:tcBorders>
              <w:top w:val="nil"/>
              <w:left w:val="nil"/>
              <w:bottom w:val="single" w:sz="4" w:space="0" w:color="auto"/>
              <w:right w:val="single" w:sz="4" w:space="0" w:color="auto"/>
            </w:tcBorders>
            <w:shd w:val="clear" w:color="auto" w:fill="auto"/>
            <w:noWrap/>
            <w:vAlign w:val="center"/>
            <w:hideMark/>
          </w:tcPr>
          <w:p w14:paraId="02FC9276"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2E8B7BDB"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81B42E0" w14:textId="77777777" w:rsidR="002F163E" w:rsidRPr="002F163E" w:rsidRDefault="002F163E" w:rsidP="002F163E">
            <w:pPr>
              <w:rPr>
                <w:color w:val="000000"/>
              </w:rPr>
            </w:pPr>
            <w:r w:rsidRPr="002F163E">
              <w:rPr>
                <w:color w:val="000000"/>
              </w:rPr>
              <w:t> </w:t>
            </w:r>
          </w:p>
        </w:tc>
      </w:tr>
      <w:tr w:rsidR="002F163E" w:rsidRPr="002F163E" w14:paraId="76BC6755"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3A6B97" w14:textId="77777777" w:rsidR="002F163E" w:rsidRPr="002F163E" w:rsidRDefault="002F163E" w:rsidP="002F163E">
            <w:pPr>
              <w:jc w:val="center"/>
              <w:rPr>
                <w:color w:val="000000"/>
              </w:rPr>
            </w:pPr>
            <w:r w:rsidRPr="002F163E">
              <w:rPr>
                <w:color w:val="000000"/>
              </w:rPr>
              <w:t xml:space="preserve"> 28.3</w:t>
            </w:r>
          </w:p>
        </w:tc>
        <w:tc>
          <w:tcPr>
            <w:tcW w:w="0" w:type="auto"/>
            <w:tcBorders>
              <w:top w:val="nil"/>
              <w:left w:val="nil"/>
              <w:bottom w:val="single" w:sz="4" w:space="0" w:color="auto"/>
              <w:right w:val="single" w:sz="4" w:space="0" w:color="auto"/>
            </w:tcBorders>
            <w:shd w:val="clear" w:color="auto" w:fill="auto"/>
            <w:vAlign w:val="center"/>
            <w:hideMark/>
          </w:tcPr>
          <w:p w14:paraId="4A3E4C5B"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53042A5B"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61D9C318"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1E47FB" w14:textId="77777777" w:rsidR="002F163E" w:rsidRPr="002F163E" w:rsidRDefault="002F163E" w:rsidP="002F163E">
            <w:pPr>
              <w:rPr>
                <w:color w:val="000000"/>
              </w:rPr>
            </w:pPr>
            <w:r w:rsidRPr="002F163E">
              <w:rPr>
                <w:color w:val="000000"/>
              </w:rPr>
              <w:t> </w:t>
            </w:r>
          </w:p>
        </w:tc>
      </w:tr>
      <w:tr w:rsidR="002F163E" w:rsidRPr="002F163E" w14:paraId="0C5D422E" w14:textId="77777777" w:rsidTr="002F163E">
        <w:trPr>
          <w:trHeight w:val="31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D53186" w14:textId="77777777" w:rsidR="002F163E" w:rsidRPr="002F163E" w:rsidRDefault="002F163E" w:rsidP="002F163E">
            <w:pPr>
              <w:jc w:val="center"/>
              <w:rPr>
                <w:color w:val="000000"/>
              </w:rPr>
            </w:pPr>
            <w:r w:rsidRPr="002F163E">
              <w:rPr>
                <w:color w:val="000000"/>
              </w:rPr>
              <w:t xml:space="preserve"> 28.3.1</w:t>
            </w:r>
          </w:p>
        </w:tc>
        <w:tc>
          <w:tcPr>
            <w:tcW w:w="0" w:type="auto"/>
            <w:tcBorders>
              <w:top w:val="nil"/>
              <w:left w:val="nil"/>
              <w:bottom w:val="single" w:sz="4" w:space="0" w:color="auto"/>
              <w:right w:val="single" w:sz="4" w:space="0" w:color="auto"/>
            </w:tcBorders>
            <w:shd w:val="clear" w:color="auto" w:fill="auto"/>
            <w:vAlign w:val="center"/>
            <w:hideMark/>
          </w:tcPr>
          <w:p w14:paraId="71D9AF14"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471E8475"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78CC4F72" w14:textId="77777777" w:rsidR="002F163E" w:rsidRPr="002F163E" w:rsidRDefault="002F163E" w:rsidP="002F163E">
            <w:pPr>
              <w:jc w:val="center"/>
              <w:rPr>
                <w:color w:val="000000"/>
              </w:rPr>
            </w:pPr>
            <w:r w:rsidRPr="002F163E">
              <w:rPr>
                <w:color w:val="000000"/>
              </w:rPr>
              <w:t>3 431,110</w:t>
            </w:r>
          </w:p>
        </w:tc>
        <w:tc>
          <w:tcPr>
            <w:tcW w:w="0" w:type="auto"/>
            <w:tcBorders>
              <w:top w:val="nil"/>
              <w:left w:val="nil"/>
              <w:bottom w:val="single" w:sz="4" w:space="0" w:color="auto"/>
              <w:right w:val="single" w:sz="4" w:space="0" w:color="auto"/>
            </w:tcBorders>
            <w:shd w:val="clear" w:color="auto" w:fill="auto"/>
            <w:noWrap/>
            <w:vAlign w:val="bottom"/>
            <w:hideMark/>
          </w:tcPr>
          <w:p w14:paraId="5110CB8A" w14:textId="77777777" w:rsidR="002F163E" w:rsidRPr="002F163E" w:rsidRDefault="002F163E" w:rsidP="002F163E">
            <w:pPr>
              <w:jc w:val="center"/>
              <w:rPr>
                <w:color w:val="000000"/>
              </w:rPr>
            </w:pPr>
            <w:r w:rsidRPr="002F163E">
              <w:rPr>
                <w:color w:val="000000"/>
              </w:rPr>
              <w:t>3 482,943</w:t>
            </w:r>
          </w:p>
        </w:tc>
      </w:tr>
      <w:tr w:rsidR="002F163E" w:rsidRPr="002F163E" w14:paraId="34128CE1"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C09867"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7A3A261" w14:textId="77777777" w:rsidR="002F163E" w:rsidRPr="002F163E" w:rsidRDefault="002F163E" w:rsidP="002F163E">
            <w:pPr>
              <w:jc w:val="right"/>
              <w:rPr>
                <w:i/>
                <w:iCs/>
                <w:color w:val="000000"/>
                <w:sz w:val="22"/>
                <w:szCs w:val="22"/>
              </w:rPr>
            </w:pPr>
            <w:r w:rsidRPr="002F163E">
              <w:rPr>
                <w:i/>
                <w:iCs/>
                <w:color w:val="000000"/>
                <w:sz w:val="22"/>
                <w:szCs w:val="22"/>
              </w:rPr>
              <w:t>Услуги по транспортировке газа</w:t>
            </w:r>
          </w:p>
        </w:tc>
        <w:tc>
          <w:tcPr>
            <w:tcW w:w="0" w:type="auto"/>
            <w:tcBorders>
              <w:top w:val="nil"/>
              <w:left w:val="nil"/>
              <w:bottom w:val="single" w:sz="4" w:space="0" w:color="auto"/>
              <w:right w:val="single" w:sz="4" w:space="0" w:color="auto"/>
            </w:tcBorders>
            <w:shd w:val="clear" w:color="auto" w:fill="auto"/>
            <w:noWrap/>
            <w:vAlign w:val="center"/>
            <w:hideMark/>
          </w:tcPr>
          <w:p w14:paraId="4B991990" w14:textId="77777777" w:rsidR="002F163E" w:rsidRPr="002F163E" w:rsidRDefault="002F163E" w:rsidP="002F163E">
            <w:pPr>
              <w:jc w:val="center"/>
              <w:rPr>
                <w:i/>
                <w:iCs/>
                <w:color w:val="000000"/>
                <w:sz w:val="22"/>
                <w:szCs w:val="22"/>
              </w:rPr>
            </w:pPr>
            <w:r w:rsidRPr="002F163E">
              <w:rPr>
                <w:i/>
                <w:iCs/>
                <w:color w:val="000000"/>
                <w:sz w:val="22"/>
                <w:szCs w:val="22"/>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4B76773D" w14:textId="77777777" w:rsidR="002F163E" w:rsidRPr="002F163E" w:rsidRDefault="002F163E" w:rsidP="002F163E">
            <w:pPr>
              <w:jc w:val="right"/>
              <w:rPr>
                <w:i/>
                <w:iCs/>
                <w:color w:val="000000"/>
                <w:sz w:val="22"/>
                <w:szCs w:val="22"/>
              </w:rPr>
            </w:pPr>
            <w:r w:rsidRPr="002F163E">
              <w:rPr>
                <w:i/>
                <w:iCs/>
                <w:color w:val="000000"/>
                <w:sz w:val="22"/>
                <w:szCs w:val="22"/>
              </w:rPr>
              <w:t>1 410,224</w:t>
            </w:r>
          </w:p>
        </w:tc>
        <w:tc>
          <w:tcPr>
            <w:tcW w:w="0" w:type="auto"/>
            <w:tcBorders>
              <w:top w:val="nil"/>
              <w:left w:val="nil"/>
              <w:bottom w:val="single" w:sz="4" w:space="0" w:color="auto"/>
              <w:right w:val="single" w:sz="4" w:space="0" w:color="auto"/>
            </w:tcBorders>
            <w:shd w:val="clear" w:color="auto" w:fill="auto"/>
            <w:noWrap/>
            <w:vAlign w:val="bottom"/>
            <w:hideMark/>
          </w:tcPr>
          <w:p w14:paraId="1AC93568" w14:textId="77777777" w:rsidR="002F163E" w:rsidRPr="002F163E" w:rsidRDefault="002F163E" w:rsidP="002F163E">
            <w:pPr>
              <w:jc w:val="center"/>
              <w:rPr>
                <w:i/>
                <w:iCs/>
                <w:color w:val="000000"/>
                <w:sz w:val="22"/>
                <w:szCs w:val="22"/>
              </w:rPr>
            </w:pPr>
            <w:r w:rsidRPr="002F163E">
              <w:rPr>
                <w:i/>
                <w:iCs/>
                <w:color w:val="000000"/>
                <w:sz w:val="22"/>
                <w:szCs w:val="22"/>
              </w:rPr>
              <w:t>1 433,261</w:t>
            </w:r>
          </w:p>
        </w:tc>
      </w:tr>
      <w:tr w:rsidR="002F163E" w:rsidRPr="002F163E" w14:paraId="005ED7FE"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3731F"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6D544EDD" w14:textId="77777777" w:rsidR="002F163E" w:rsidRPr="002F163E" w:rsidRDefault="002F163E" w:rsidP="002F163E">
            <w:pPr>
              <w:jc w:val="right"/>
              <w:rPr>
                <w:i/>
                <w:iCs/>
                <w:color w:val="000000"/>
                <w:sz w:val="22"/>
                <w:szCs w:val="22"/>
              </w:rPr>
            </w:pPr>
            <w:r w:rsidRPr="002F163E">
              <w:rPr>
                <w:i/>
                <w:iCs/>
                <w:color w:val="000000"/>
                <w:sz w:val="22"/>
                <w:szCs w:val="22"/>
              </w:rPr>
              <w:t xml:space="preserve">Специальная надбавка к тарифу на услуги по транспортировке газа.                                             </w:t>
            </w:r>
          </w:p>
        </w:tc>
        <w:tc>
          <w:tcPr>
            <w:tcW w:w="0" w:type="auto"/>
            <w:tcBorders>
              <w:top w:val="nil"/>
              <w:left w:val="nil"/>
              <w:bottom w:val="single" w:sz="4" w:space="0" w:color="auto"/>
              <w:right w:val="single" w:sz="4" w:space="0" w:color="auto"/>
            </w:tcBorders>
            <w:shd w:val="clear" w:color="auto" w:fill="auto"/>
            <w:noWrap/>
            <w:vAlign w:val="center"/>
            <w:hideMark/>
          </w:tcPr>
          <w:p w14:paraId="566275FC" w14:textId="77777777" w:rsidR="002F163E" w:rsidRPr="002F163E" w:rsidRDefault="002F163E" w:rsidP="002F163E">
            <w:pPr>
              <w:jc w:val="center"/>
              <w:rPr>
                <w:i/>
                <w:iCs/>
                <w:color w:val="000000"/>
                <w:sz w:val="22"/>
                <w:szCs w:val="22"/>
              </w:rPr>
            </w:pPr>
            <w:r w:rsidRPr="002F163E">
              <w:rPr>
                <w:i/>
                <w:iCs/>
                <w:color w:val="000000"/>
                <w:sz w:val="22"/>
                <w:szCs w:val="22"/>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1A552E93" w14:textId="77777777" w:rsidR="002F163E" w:rsidRPr="002F163E" w:rsidRDefault="002F163E" w:rsidP="002F163E">
            <w:pPr>
              <w:jc w:val="right"/>
              <w:rPr>
                <w:i/>
                <w:iCs/>
                <w:color w:val="000000"/>
                <w:sz w:val="22"/>
                <w:szCs w:val="22"/>
              </w:rPr>
            </w:pPr>
            <w:r w:rsidRPr="002F163E">
              <w:rPr>
                <w:i/>
                <w:iCs/>
                <w:color w:val="000000"/>
                <w:sz w:val="22"/>
                <w:szCs w:val="22"/>
              </w:rPr>
              <w:t>111,042</w:t>
            </w:r>
          </w:p>
        </w:tc>
        <w:tc>
          <w:tcPr>
            <w:tcW w:w="0" w:type="auto"/>
            <w:tcBorders>
              <w:top w:val="nil"/>
              <w:left w:val="nil"/>
              <w:bottom w:val="single" w:sz="4" w:space="0" w:color="auto"/>
              <w:right w:val="single" w:sz="4" w:space="0" w:color="auto"/>
            </w:tcBorders>
            <w:shd w:val="clear" w:color="auto" w:fill="auto"/>
            <w:noWrap/>
            <w:vAlign w:val="bottom"/>
            <w:hideMark/>
          </w:tcPr>
          <w:p w14:paraId="50E871B4" w14:textId="77777777" w:rsidR="002F163E" w:rsidRPr="002F163E" w:rsidRDefault="002F163E" w:rsidP="002F163E">
            <w:pPr>
              <w:jc w:val="center"/>
              <w:rPr>
                <w:i/>
                <w:iCs/>
                <w:color w:val="000000"/>
                <w:sz w:val="22"/>
                <w:szCs w:val="22"/>
              </w:rPr>
            </w:pPr>
            <w:r w:rsidRPr="002F163E">
              <w:rPr>
                <w:i/>
                <w:iCs/>
                <w:color w:val="000000"/>
                <w:sz w:val="22"/>
                <w:szCs w:val="22"/>
              </w:rPr>
              <w:t>112,856</w:t>
            </w:r>
          </w:p>
        </w:tc>
      </w:tr>
      <w:tr w:rsidR="002F163E" w:rsidRPr="002F163E" w14:paraId="643F73F2"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0D755"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3CA1AA3A" w14:textId="77777777" w:rsidR="002F163E" w:rsidRPr="002F163E" w:rsidRDefault="002F163E" w:rsidP="002F163E">
            <w:pPr>
              <w:jc w:val="right"/>
              <w:rPr>
                <w:i/>
                <w:iCs/>
                <w:color w:val="000000"/>
                <w:sz w:val="22"/>
                <w:szCs w:val="22"/>
              </w:rPr>
            </w:pPr>
            <w:r w:rsidRPr="002F163E">
              <w:rPr>
                <w:i/>
                <w:iCs/>
                <w:color w:val="000000"/>
                <w:sz w:val="22"/>
                <w:szCs w:val="22"/>
              </w:rPr>
              <w:t>Снабженческо-сбытовые услуги (ССУ)</w:t>
            </w:r>
          </w:p>
        </w:tc>
        <w:tc>
          <w:tcPr>
            <w:tcW w:w="0" w:type="auto"/>
            <w:tcBorders>
              <w:top w:val="nil"/>
              <w:left w:val="nil"/>
              <w:bottom w:val="single" w:sz="4" w:space="0" w:color="auto"/>
              <w:right w:val="single" w:sz="4" w:space="0" w:color="auto"/>
            </w:tcBorders>
            <w:shd w:val="clear" w:color="auto" w:fill="auto"/>
            <w:noWrap/>
            <w:vAlign w:val="center"/>
            <w:hideMark/>
          </w:tcPr>
          <w:p w14:paraId="210C4CD6" w14:textId="77777777" w:rsidR="002F163E" w:rsidRPr="002F163E" w:rsidRDefault="002F163E" w:rsidP="002F163E">
            <w:pPr>
              <w:jc w:val="center"/>
              <w:rPr>
                <w:i/>
                <w:iCs/>
                <w:color w:val="000000"/>
                <w:sz w:val="22"/>
                <w:szCs w:val="22"/>
              </w:rPr>
            </w:pPr>
            <w:r w:rsidRPr="002F163E">
              <w:rPr>
                <w:i/>
                <w:iCs/>
                <w:color w:val="000000"/>
                <w:sz w:val="22"/>
                <w:szCs w:val="22"/>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6FEC7871" w14:textId="77777777" w:rsidR="002F163E" w:rsidRPr="002F163E" w:rsidRDefault="002F163E" w:rsidP="002F163E">
            <w:pPr>
              <w:jc w:val="right"/>
              <w:rPr>
                <w:i/>
                <w:iCs/>
                <w:color w:val="000000"/>
                <w:sz w:val="22"/>
                <w:szCs w:val="22"/>
              </w:rPr>
            </w:pPr>
            <w:r w:rsidRPr="002F163E">
              <w:rPr>
                <w:i/>
                <w:iCs/>
                <w:color w:val="000000"/>
                <w:sz w:val="22"/>
                <w:szCs w:val="22"/>
              </w:rPr>
              <w:t>142,366</w:t>
            </w:r>
          </w:p>
        </w:tc>
        <w:tc>
          <w:tcPr>
            <w:tcW w:w="0" w:type="auto"/>
            <w:tcBorders>
              <w:top w:val="nil"/>
              <w:left w:val="nil"/>
              <w:bottom w:val="single" w:sz="4" w:space="0" w:color="auto"/>
              <w:right w:val="single" w:sz="4" w:space="0" w:color="auto"/>
            </w:tcBorders>
            <w:shd w:val="clear" w:color="auto" w:fill="auto"/>
            <w:noWrap/>
            <w:vAlign w:val="bottom"/>
            <w:hideMark/>
          </w:tcPr>
          <w:p w14:paraId="5DD58AEC" w14:textId="77777777" w:rsidR="002F163E" w:rsidRPr="002F163E" w:rsidRDefault="002F163E" w:rsidP="002F163E">
            <w:pPr>
              <w:jc w:val="center"/>
              <w:rPr>
                <w:i/>
                <w:iCs/>
                <w:color w:val="000000"/>
                <w:sz w:val="22"/>
                <w:szCs w:val="22"/>
              </w:rPr>
            </w:pPr>
            <w:r w:rsidRPr="002F163E">
              <w:rPr>
                <w:i/>
                <w:iCs/>
                <w:color w:val="000000"/>
                <w:sz w:val="22"/>
                <w:szCs w:val="22"/>
              </w:rPr>
              <w:t>140,475</w:t>
            </w:r>
          </w:p>
        </w:tc>
      </w:tr>
      <w:tr w:rsidR="002F163E" w:rsidRPr="002F163E" w14:paraId="5BFDBE2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0008C" w14:textId="77777777" w:rsidR="002F163E" w:rsidRPr="002F163E" w:rsidRDefault="002F163E" w:rsidP="002F163E">
            <w:pPr>
              <w:jc w:val="cente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253201CF" w14:textId="77777777" w:rsidR="002F163E" w:rsidRPr="002F163E" w:rsidRDefault="002F163E" w:rsidP="002F163E">
            <w:pPr>
              <w:jc w:val="right"/>
              <w:rPr>
                <w:i/>
                <w:iCs/>
                <w:color w:val="000000"/>
                <w:sz w:val="22"/>
                <w:szCs w:val="22"/>
              </w:rPr>
            </w:pPr>
            <w:r w:rsidRPr="002F163E">
              <w:rPr>
                <w:i/>
                <w:iCs/>
                <w:color w:val="000000"/>
                <w:sz w:val="22"/>
                <w:szCs w:val="22"/>
              </w:rPr>
              <w:t>ООО "</w:t>
            </w:r>
            <w:proofErr w:type="spellStart"/>
            <w:r w:rsidRPr="002F163E">
              <w:rPr>
                <w:i/>
                <w:iCs/>
                <w:color w:val="000000"/>
                <w:sz w:val="22"/>
                <w:szCs w:val="22"/>
              </w:rPr>
              <w:t>СибГазификация</w:t>
            </w:r>
            <w:proofErr w:type="spellEnd"/>
            <w:r w:rsidRPr="002F163E">
              <w:rPr>
                <w:i/>
                <w:iCs/>
                <w:color w:val="000000"/>
                <w:sz w:val="22"/>
                <w:szCs w:val="22"/>
              </w:rPr>
              <w:t>" на услуги по транспортировке газа</w:t>
            </w:r>
          </w:p>
        </w:tc>
        <w:tc>
          <w:tcPr>
            <w:tcW w:w="0" w:type="auto"/>
            <w:tcBorders>
              <w:top w:val="nil"/>
              <w:left w:val="nil"/>
              <w:bottom w:val="single" w:sz="4" w:space="0" w:color="auto"/>
              <w:right w:val="single" w:sz="4" w:space="0" w:color="auto"/>
            </w:tcBorders>
            <w:shd w:val="clear" w:color="auto" w:fill="auto"/>
            <w:noWrap/>
            <w:vAlign w:val="center"/>
            <w:hideMark/>
          </w:tcPr>
          <w:p w14:paraId="0A7C1AEC" w14:textId="77777777" w:rsidR="002F163E" w:rsidRPr="002F163E" w:rsidRDefault="002F163E" w:rsidP="002F163E">
            <w:pPr>
              <w:jc w:val="center"/>
              <w:rPr>
                <w:i/>
                <w:iCs/>
                <w:color w:val="000000"/>
                <w:sz w:val="22"/>
                <w:szCs w:val="22"/>
              </w:rPr>
            </w:pPr>
            <w:r w:rsidRPr="002F163E">
              <w:rPr>
                <w:i/>
                <w:iCs/>
                <w:color w:val="000000"/>
                <w:sz w:val="22"/>
                <w:szCs w:val="22"/>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56219677" w14:textId="77777777" w:rsidR="002F163E" w:rsidRPr="002F163E" w:rsidRDefault="002F163E" w:rsidP="002F163E">
            <w:pPr>
              <w:jc w:val="right"/>
              <w:rPr>
                <w:i/>
                <w:iCs/>
                <w:color w:val="000000"/>
                <w:sz w:val="22"/>
                <w:szCs w:val="22"/>
              </w:rPr>
            </w:pPr>
            <w:r w:rsidRPr="002F163E">
              <w:rPr>
                <w:i/>
                <w:iCs/>
                <w:color w:val="000000"/>
                <w:sz w:val="22"/>
                <w:szCs w:val="22"/>
              </w:rPr>
              <w:t>1 767,478</w:t>
            </w:r>
          </w:p>
        </w:tc>
        <w:tc>
          <w:tcPr>
            <w:tcW w:w="0" w:type="auto"/>
            <w:tcBorders>
              <w:top w:val="nil"/>
              <w:left w:val="nil"/>
              <w:bottom w:val="single" w:sz="4" w:space="0" w:color="auto"/>
              <w:right w:val="single" w:sz="4" w:space="0" w:color="auto"/>
            </w:tcBorders>
            <w:shd w:val="clear" w:color="auto" w:fill="auto"/>
            <w:noWrap/>
            <w:vAlign w:val="bottom"/>
            <w:hideMark/>
          </w:tcPr>
          <w:p w14:paraId="61963F0D" w14:textId="77777777" w:rsidR="002F163E" w:rsidRPr="002F163E" w:rsidRDefault="002F163E" w:rsidP="002F163E">
            <w:pPr>
              <w:jc w:val="center"/>
              <w:rPr>
                <w:i/>
                <w:iCs/>
                <w:color w:val="000000"/>
                <w:sz w:val="22"/>
                <w:szCs w:val="22"/>
              </w:rPr>
            </w:pPr>
            <w:r w:rsidRPr="002F163E">
              <w:rPr>
                <w:i/>
                <w:iCs/>
                <w:color w:val="000000"/>
                <w:sz w:val="22"/>
                <w:szCs w:val="22"/>
              </w:rPr>
              <w:t>1 796,351</w:t>
            </w:r>
          </w:p>
        </w:tc>
      </w:tr>
      <w:tr w:rsidR="002F163E" w:rsidRPr="002F163E" w14:paraId="7CDC8B6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757FC4" w14:textId="77777777" w:rsidR="002F163E" w:rsidRPr="002F163E" w:rsidRDefault="002F163E" w:rsidP="002F163E">
            <w:pPr>
              <w:jc w:val="center"/>
              <w:rPr>
                <w:color w:val="000000"/>
              </w:rPr>
            </w:pPr>
            <w:r w:rsidRPr="002F163E">
              <w:rPr>
                <w:color w:val="000000"/>
              </w:rPr>
              <w:t xml:space="preserve"> 28.3.2</w:t>
            </w:r>
          </w:p>
        </w:tc>
        <w:tc>
          <w:tcPr>
            <w:tcW w:w="0" w:type="auto"/>
            <w:tcBorders>
              <w:top w:val="nil"/>
              <w:left w:val="nil"/>
              <w:bottom w:val="single" w:sz="4" w:space="0" w:color="auto"/>
              <w:right w:val="single" w:sz="4" w:space="0" w:color="auto"/>
            </w:tcBorders>
            <w:shd w:val="clear" w:color="auto" w:fill="auto"/>
            <w:vAlign w:val="center"/>
            <w:hideMark/>
          </w:tcPr>
          <w:p w14:paraId="26B35D9E"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4A1B40F4"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1297A038"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DEA3412" w14:textId="77777777" w:rsidR="002F163E" w:rsidRPr="002F163E" w:rsidRDefault="002F163E" w:rsidP="002F163E">
            <w:pPr>
              <w:rPr>
                <w:color w:val="000000"/>
              </w:rPr>
            </w:pPr>
            <w:r w:rsidRPr="002F163E">
              <w:rPr>
                <w:color w:val="000000"/>
              </w:rPr>
              <w:t> </w:t>
            </w:r>
          </w:p>
        </w:tc>
      </w:tr>
      <w:tr w:rsidR="002F163E" w:rsidRPr="002F163E" w14:paraId="3DF1A0D9" w14:textId="77777777" w:rsidTr="002F163E">
        <w:trPr>
          <w:trHeight w:val="4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DBC39" w14:textId="77777777" w:rsidR="002F163E" w:rsidRPr="002F163E" w:rsidRDefault="002F163E" w:rsidP="002F163E">
            <w:pPr>
              <w:jc w:val="center"/>
              <w:rPr>
                <w:color w:val="000000"/>
              </w:rPr>
            </w:pPr>
            <w:r w:rsidRPr="002F163E">
              <w:rPr>
                <w:color w:val="000000"/>
              </w:rPr>
              <w:t xml:space="preserve"> 28.3.3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8AB8A3" w14:textId="77777777" w:rsidR="002F163E" w:rsidRPr="002F163E" w:rsidRDefault="002F163E" w:rsidP="002F163E">
            <w:pPr>
              <w:jc w:val="right"/>
            </w:pPr>
            <w:r w:rsidRPr="002F163E">
              <w:t>газ коммерческий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DA2E90" w14:textId="77777777" w:rsidR="002F163E" w:rsidRPr="002F163E" w:rsidRDefault="002F163E" w:rsidP="002F163E">
            <w:pPr>
              <w:jc w:val="center"/>
              <w:rPr>
                <w:color w:val="000000"/>
              </w:rPr>
            </w:pPr>
            <w:r w:rsidRPr="002F163E">
              <w:rPr>
                <w:color w:val="000000"/>
              </w:rPr>
              <w:t>тыс. руб.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3932FC" w14:textId="77777777" w:rsidR="002F163E" w:rsidRPr="002F163E" w:rsidRDefault="002F163E" w:rsidP="002F163E">
            <w:pP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65E43B" w14:textId="77777777" w:rsidR="002F163E" w:rsidRPr="002F163E" w:rsidRDefault="002F163E" w:rsidP="002F163E">
            <w:pPr>
              <w:rPr>
                <w:color w:val="000000"/>
              </w:rPr>
            </w:pPr>
            <w:r w:rsidRPr="002F163E">
              <w:rPr>
                <w:color w:val="000000"/>
              </w:rPr>
              <w:t> </w:t>
            </w:r>
          </w:p>
        </w:tc>
      </w:tr>
      <w:tr w:rsidR="002F163E" w:rsidRPr="002F163E" w14:paraId="36E3083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47095" w14:textId="77777777" w:rsidR="002F163E" w:rsidRPr="002F163E" w:rsidRDefault="002F163E" w:rsidP="002F163E">
            <w:pPr>
              <w:jc w:val="center"/>
              <w:rPr>
                <w:color w:val="000000"/>
              </w:rPr>
            </w:pPr>
            <w:r w:rsidRPr="002F163E">
              <w:rPr>
                <w:color w:val="000000"/>
              </w:rPr>
              <w:t xml:space="preserve"> 28.4</w:t>
            </w:r>
          </w:p>
        </w:tc>
        <w:tc>
          <w:tcPr>
            <w:tcW w:w="0" w:type="auto"/>
            <w:tcBorders>
              <w:top w:val="nil"/>
              <w:left w:val="nil"/>
              <w:bottom w:val="single" w:sz="4" w:space="0" w:color="auto"/>
              <w:right w:val="single" w:sz="4" w:space="0" w:color="auto"/>
            </w:tcBorders>
            <w:shd w:val="clear" w:color="auto" w:fill="auto"/>
            <w:vAlign w:val="center"/>
            <w:hideMark/>
          </w:tcPr>
          <w:p w14:paraId="1A4FF679" w14:textId="77777777" w:rsidR="002F163E" w:rsidRPr="002F163E" w:rsidRDefault="002F163E" w:rsidP="002F163E">
            <w:pPr>
              <w:rPr>
                <w:color w:val="000000"/>
              </w:rPr>
            </w:pPr>
            <w:proofErr w:type="spellStart"/>
            <w:proofErr w:type="gramStart"/>
            <w:r w:rsidRPr="002F163E">
              <w:rPr>
                <w:color w:val="000000"/>
              </w:rPr>
              <w:t>др.виды</w:t>
            </w:r>
            <w:proofErr w:type="spellEnd"/>
            <w:proofErr w:type="gramEnd"/>
            <w:r w:rsidRPr="002F163E">
              <w:rPr>
                <w:color w:val="000000"/>
              </w:rPr>
              <w:t xml:space="preserve"> топлива</w:t>
            </w:r>
          </w:p>
        </w:tc>
        <w:tc>
          <w:tcPr>
            <w:tcW w:w="0" w:type="auto"/>
            <w:tcBorders>
              <w:top w:val="nil"/>
              <w:left w:val="nil"/>
              <w:bottom w:val="single" w:sz="4" w:space="0" w:color="auto"/>
              <w:right w:val="single" w:sz="4" w:space="0" w:color="auto"/>
            </w:tcBorders>
            <w:shd w:val="clear" w:color="auto" w:fill="auto"/>
            <w:noWrap/>
            <w:vAlign w:val="center"/>
            <w:hideMark/>
          </w:tcPr>
          <w:p w14:paraId="08AF3AA1"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4568EE95"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5959787" w14:textId="77777777" w:rsidR="002F163E" w:rsidRPr="002F163E" w:rsidRDefault="002F163E" w:rsidP="002F163E">
            <w:pPr>
              <w:rPr>
                <w:color w:val="000000"/>
              </w:rPr>
            </w:pPr>
            <w:r w:rsidRPr="002F163E">
              <w:rPr>
                <w:color w:val="000000"/>
              </w:rPr>
              <w:t> </w:t>
            </w:r>
          </w:p>
        </w:tc>
      </w:tr>
      <w:tr w:rsidR="002F163E" w:rsidRPr="002F163E" w14:paraId="64A60783"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BFB8BE" w14:textId="77777777" w:rsidR="002F163E" w:rsidRPr="002F163E" w:rsidRDefault="002F163E" w:rsidP="002F163E">
            <w:pPr>
              <w:jc w:val="center"/>
              <w:rPr>
                <w:color w:val="000000"/>
              </w:rPr>
            </w:pPr>
            <w:r w:rsidRPr="002F163E">
              <w:rPr>
                <w:color w:val="000000"/>
              </w:rPr>
              <w:t xml:space="preserve"> 28.5</w:t>
            </w:r>
          </w:p>
        </w:tc>
        <w:tc>
          <w:tcPr>
            <w:tcW w:w="0" w:type="auto"/>
            <w:tcBorders>
              <w:top w:val="nil"/>
              <w:left w:val="nil"/>
              <w:bottom w:val="single" w:sz="4" w:space="0" w:color="auto"/>
              <w:right w:val="single" w:sz="4" w:space="0" w:color="auto"/>
            </w:tcBorders>
            <w:shd w:val="clear" w:color="auto" w:fill="auto"/>
            <w:vAlign w:val="center"/>
            <w:hideMark/>
          </w:tcPr>
          <w:p w14:paraId="5C1F2DC9" w14:textId="77777777" w:rsidR="002F163E" w:rsidRPr="002F163E" w:rsidRDefault="002F163E" w:rsidP="002F163E">
            <w:pPr>
              <w:rPr>
                <w:color w:val="000000"/>
              </w:rPr>
            </w:pPr>
            <w:r w:rsidRPr="002F163E">
              <w:rPr>
                <w:color w:val="000000"/>
              </w:rPr>
              <w:t>на производство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332C4CEA"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458F7F21"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D0CF1D3" w14:textId="77777777" w:rsidR="002F163E" w:rsidRPr="002F163E" w:rsidRDefault="002F163E" w:rsidP="002F163E">
            <w:pPr>
              <w:jc w:val="center"/>
              <w:rPr>
                <w:color w:val="000000"/>
              </w:rPr>
            </w:pPr>
            <w:r w:rsidRPr="002F163E">
              <w:rPr>
                <w:color w:val="000000"/>
              </w:rPr>
              <w:t>3 482,943</w:t>
            </w:r>
          </w:p>
        </w:tc>
      </w:tr>
      <w:tr w:rsidR="002F163E" w:rsidRPr="002F163E" w14:paraId="222635B9"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7B20F4" w14:textId="77777777" w:rsidR="002F163E" w:rsidRPr="002F163E" w:rsidRDefault="002F163E" w:rsidP="002F163E">
            <w:pPr>
              <w:jc w:val="center"/>
              <w:rPr>
                <w:color w:val="000000"/>
              </w:rPr>
            </w:pPr>
            <w:r w:rsidRPr="002F163E">
              <w:rPr>
                <w:color w:val="000000"/>
              </w:rPr>
              <w:t>29</w:t>
            </w:r>
          </w:p>
        </w:tc>
        <w:tc>
          <w:tcPr>
            <w:tcW w:w="0" w:type="auto"/>
            <w:tcBorders>
              <w:top w:val="nil"/>
              <w:left w:val="nil"/>
              <w:bottom w:val="single" w:sz="4" w:space="0" w:color="auto"/>
              <w:right w:val="single" w:sz="4" w:space="0" w:color="auto"/>
            </w:tcBorders>
            <w:shd w:val="clear" w:color="auto" w:fill="auto"/>
            <w:vAlign w:val="center"/>
            <w:hideMark/>
          </w:tcPr>
          <w:p w14:paraId="1EAC0DDB" w14:textId="77777777" w:rsidR="002F163E" w:rsidRPr="002F163E" w:rsidRDefault="002F163E" w:rsidP="002F163E">
            <w:pPr>
              <w:rPr>
                <w:color w:val="000000"/>
              </w:rPr>
            </w:pPr>
            <w:r w:rsidRPr="002F163E">
              <w:rPr>
                <w:color w:val="000000"/>
              </w:rPr>
              <w:t>Стоимость ж/д, автоперевозки, разгрузки на производство тепловой энергии по видам топлива</w:t>
            </w:r>
          </w:p>
        </w:tc>
        <w:tc>
          <w:tcPr>
            <w:tcW w:w="0" w:type="auto"/>
            <w:tcBorders>
              <w:top w:val="nil"/>
              <w:left w:val="nil"/>
              <w:bottom w:val="single" w:sz="4" w:space="0" w:color="auto"/>
              <w:right w:val="single" w:sz="4" w:space="0" w:color="auto"/>
            </w:tcBorders>
            <w:shd w:val="clear" w:color="auto" w:fill="auto"/>
            <w:noWrap/>
            <w:vAlign w:val="center"/>
            <w:hideMark/>
          </w:tcPr>
          <w:p w14:paraId="499C3C89"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09CB3388" w14:textId="77777777" w:rsidR="002F163E" w:rsidRPr="002F163E" w:rsidRDefault="002F163E" w:rsidP="002F163E">
            <w:pPr>
              <w:jc w:val="center"/>
              <w:rPr>
                <w:color w:val="000000"/>
              </w:rPr>
            </w:pPr>
            <w:r w:rsidRPr="002F163E">
              <w:rPr>
                <w:color w:val="000000"/>
              </w:rPr>
              <w:t>3 431,110</w:t>
            </w:r>
          </w:p>
        </w:tc>
        <w:tc>
          <w:tcPr>
            <w:tcW w:w="0" w:type="auto"/>
            <w:tcBorders>
              <w:top w:val="nil"/>
              <w:left w:val="nil"/>
              <w:bottom w:val="single" w:sz="4" w:space="0" w:color="auto"/>
              <w:right w:val="single" w:sz="4" w:space="0" w:color="auto"/>
            </w:tcBorders>
            <w:shd w:val="clear" w:color="auto" w:fill="auto"/>
            <w:noWrap/>
            <w:vAlign w:val="center"/>
            <w:hideMark/>
          </w:tcPr>
          <w:p w14:paraId="5384A120" w14:textId="77777777" w:rsidR="002F163E" w:rsidRPr="002F163E" w:rsidRDefault="002F163E" w:rsidP="002F163E">
            <w:pPr>
              <w:jc w:val="center"/>
              <w:rPr>
                <w:color w:val="000000"/>
              </w:rPr>
            </w:pPr>
            <w:r w:rsidRPr="002F163E">
              <w:rPr>
                <w:color w:val="000000"/>
              </w:rPr>
              <w:t>3 482,943</w:t>
            </w:r>
          </w:p>
        </w:tc>
      </w:tr>
      <w:tr w:rsidR="002F163E" w:rsidRPr="002F163E" w14:paraId="4934FD90"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E7BFAB" w14:textId="77777777" w:rsidR="002F163E" w:rsidRPr="002F163E" w:rsidRDefault="002F163E" w:rsidP="002F163E">
            <w:pPr>
              <w:jc w:val="center"/>
              <w:rPr>
                <w:color w:val="000000"/>
              </w:rPr>
            </w:pPr>
            <w:r w:rsidRPr="002F163E">
              <w:rPr>
                <w:color w:val="000000"/>
              </w:rPr>
              <w:t xml:space="preserve"> 29.3</w:t>
            </w:r>
          </w:p>
        </w:tc>
        <w:tc>
          <w:tcPr>
            <w:tcW w:w="0" w:type="auto"/>
            <w:tcBorders>
              <w:top w:val="nil"/>
              <w:left w:val="nil"/>
              <w:bottom w:val="single" w:sz="4" w:space="0" w:color="auto"/>
              <w:right w:val="single" w:sz="4" w:space="0" w:color="auto"/>
            </w:tcBorders>
            <w:shd w:val="clear" w:color="auto" w:fill="auto"/>
            <w:vAlign w:val="center"/>
            <w:hideMark/>
          </w:tcPr>
          <w:p w14:paraId="0BB0C536"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178A640A"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332C88AF" w14:textId="77777777" w:rsidR="002F163E" w:rsidRPr="002F163E" w:rsidRDefault="002F163E" w:rsidP="002F163E">
            <w:pPr>
              <w:jc w:val="center"/>
              <w:rPr>
                <w:color w:val="000000"/>
              </w:rPr>
            </w:pPr>
            <w:r w:rsidRPr="002F163E">
              <w:rPr>
                <w:color w:val="000000"/>
              </w:rPr>
              <w:t>3 431,110</w:t>
            </w:r>
          </w:p>
        </w:tc>
        <w:tc>
          <w:tcPr>
            <w:tcW w:w="0" w:type="auto"/>
            <w:tcBorders>
              <w:top w:val="nil"/>
              <w:left w:val="nil"/>
              <w:bottom w:val="single" w:sz="4" w:space="0" w:color="auto"/>
              <w:right w:val="single" w:sz="4" w:space="0" w:color="auto"/>
            </w:tcBorders>
            <w:shd w:val="clear" w:color="auto" w:fill="auto"/>
            <w:noWrap/>
            <w:vAlign w:val="center"/>
            <w:hideMark/>
          </w:tcPr>
          <w:p w14:paraId="4E846C21" w14:textId="77777777" w:rsidR="002F163E" w:rsidRPr="002F163E" w:rsidRDefault="002F163E" w:rsidP="002F163E">
            <w:pPr>
              <w:jc w:val="center"/>
              <w:rPr>
                <w:color w:val="000000"/>
              </w:rPr>
            </w:pPr>
            <w:r w:rsidRPr="002F163E">
              <w:rPr>
                <w:color w:val="000000"/>
              </w:rPr>
              <w:t>3 482,943</w:t>
            </w:r>
          </w:p>
        </w:tc>
      </w:tr>
      <w:tr w:rsidR="002F163E" w:rsidRPr="002F163E" w14:paraId="79ACA0D3"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05369" w14:textId="77777777" w:rsidR="002F163E" w:rsidRPr="002F163E" w:rsidRDefault="002F163E" w:rsidP="002F163E">
            <w:pPr>
              <w:jc w:val="center"/>
              <w:rPr>
                <w:color w:val="000000"/>
              </w:rPr>
            </w:pPr>
            <w:r w:rsidRPr="002F163E">
              <w:rPr>
                <w:color w:val="000000"/>
              </w:rPr>
              <w:t xml:space="preserve"> 29.3.1</w:t>
            </w:r>
          </w:p>
        </w:tc>
        <w:tc>
          <w:tcPr>
            <w:tcW w:w="0" w:type="auto"/>
            <w:tcBorders>
              <w:top w:val="nil"/>
              <w:left w:val="nil"/>
              <w:bottom w:val="single" w:sz="4" w:space="0" w:color="auto"/>
              <w:right w:val="single" w:sz="4" w:space="0" w:color="auto"/>
            </w:tcBorders>
            <w:shd w:val="clear" w:color="auto" w:fill="auto"/>
            <w:vAlign w:val="center"/>
            <w:hideMark/>
          </w:tcPr>
          <w:p w14:paraId="6EBC8B4E" w14:textId="77777777" w:rsidR="002F163E" w:rsidRPr="002F163E" w:rsidRDefault="002F163E" w:rsidP="002F163E">
            <w:pPr>
              <w:jc w:val="right"/>
            </w:pPr>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523916F6"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7332BD4C" w14:textId="77777777" w:rsidR="002F163E" w:rsidRPr="002F163E" w:rsidRDefault="002F163E" w:rsidP="002F163E">
            <w:pPr>
              <w:jc w:val="center"/>
              <w:rPr>
                <w:color w:val="000000"/>
              </w:rPr>
            </w:pPr>
            <w:r w:rsidRPr="002F163E">
              <w:rPr>
                <w:color w:val="000000"/>
              </w:rPr>
              <w:t>3 431,110</w:t>
            </w:r>
          </w:p>
        </w:tc>
        <w:tc>
          <w:tcPr>
            <w:tcW w:w="0" w:type="auto"/>
            <w:tcBorders>
              <w:top w:val="nil"/>
              <w:left w:val="nil"/>
              <w:bottom w:val="single" w:sz="4" w:space="0" w:color="auto"/>
              <w:right w:val="single" w:sz="4" w:space="0" w:color="auto"/>
            </w:tcBorders>
            <w:shd w:val="clear" w:color="auto" w:fill="auto"/>
            <w:noWrap/>
            <w:vAlign w:val="bottom"/>
            <w:hideMark/>
          </w:tcPr>
          <w:p w14:paraId="7C94F5F5" w14:textId="77777777" w:rsidR="002F163E" w:rsidRPr="002F163E" w:rsidRDefault="002F163E" w:rsidP="002F163E">
            <w:pPr>
              <w:jc w:val="center"/>
              <w:rPr>
                <w:color w:val="000000"/>
              </w:rPr>
            </w:pPr>
            <w:r w:rsidRPr="002F163E">
              <w:rPr>
                <w:color w:val="000000"/>
              </w:rPr>
              <w:t>3 482,943</w:t>
            </w:r>
          </w:p>
        </w:tc>
      </w:tr>
      <w:tr w:rsidR="002F163E" w:rsidRPr="002F163E" w14:paraId="1234B9C1"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A2C359" w14:textId="77777777" w:rsidR="002F163E" w:rsidRPr="002F163E" w:rsidRDefault="002F163E" w:rsidP="002F163E">
            <w:pPr>
              <w:jc w:val="center"/>
              <w:rPr>
                <w:color w:val="000000"/>
              </w:rPr>
            </w:pPr>
            <w:r w:rsidRPr="002F163E">
              <w:rPr>
                <w:color w:val="000000"/>
              </w:rPr>
              <w:t xml:space="preserve"> 29.3.2</w:t>
            </w:r>
          </w:p>
        </w:tc>
        <w:tc>
          <w:tcPr>
            <w:tcW w:w="0" w:type="auto"/>
            <w:tcBorders>
              <w:top w:val="nil"/>
              <w:left w:val="nil"/>
              <w:bottom w:val="single" w:sz="4" w:space="0" w:color="auto"/>
              <w:right w:val="single" w:sz="4" w:space="0" w:color="auto"/>
            </w:tcBorders>
            <w:shd w:val="clear" w:color="auto" w:fill="auto"/>
            <w:vAlign w:val="center"/>
            <w:hideMark/>
          </w:tcPr>
          <w:p w14:paraId="752D218B" w14:textId="77777777" w:rsidR="002F163E" w:rsidRPr="002F163E" w:rsidRDefault="002F163E" w:rsidP="002F163E">
            <w:pPr>
              <w:jc w:val="right"/>
            </w:pPr>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5F6CC735"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6B2323E1"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E245098" w14:textId="77777777" w:rsidR="002F163E" w:rsidRPr="002F163E" w:rsidRDefault="002F163E" w:rsidP="002F163E">
            <w:pPr>
              <w:rPr>
                <w:color w:val="000000"/>
              </w:rPr>
            </w:pPr>
            <w:r w:rsidRPr="002F163E">
              <w:rPr>
                <w:color w:val="000000"/>
              </w:rPr>
              <w:t> </w:t>
            </w:r>
          </w:p>
        </w:tc>
      </w:tr>
      <w:tr w:rsidR="002F163E" w:rsidRPr="002F163E" w14:paraId="7909747F"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6CF1F" w14:textId="77777777" w:rsidR="002F163E" w:rsidRPr="002F163E" w:rsidRDefault="002F163E" w:rsidP="002F163E">
            <w:pPr>
              <w:jc w:val="center"/>
              <w:rPr>
                <w:color w:val="000000"/>
              </w:rPr>
            </w:pPr>
            <w:r w:rsidRPr="002F163E">
              <w:rPr>
                <w:color w:val="000000"/>
              </w:rPr>
              <w:t xml:space="preserve"> 29.3.3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049FF7" w14:textId="77777777" w:rsidR="002F163E" w:rsidRPr="002F163E" w:rsidRDefault="002F163E" w:rsidP="002F163E">
            <w:pPr>
              <w:jc w:val="right"/>
            </w:pPr>
            <w:r w:rsidRPr="002F163E">
              <w:t>газ коммерческий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79C069" w14:textId="77777777" w:rsidR="002F163E" w:rsidRPr="002F163E" w:rsidRDefault="002F163E" w:rsidP="002F163E">
            <w:pPr>
              <w:jc w:val="center"/>
              <w:rPr>
                <w:color w:val="000000"/>
              </w:rPr>
            </w:pPr>
            <w:r w:rsidRPr="002F163E">
              <w:rPr>
                <w:color w:val="000000"/>
              </w:rPr>
              <w:t>тыс. руб.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D77BBF" w14:textId="77777777" w:rsidR="002F163E" w:rsidRPr="002F163E" w:rsidRDefault="002F163E" w:rsidP="002F163E">
            <w:pPr>
              <w:rPr>
                <w:color w:val="000000"/>
              </w:rPr>
            </w:pPr>
            <w:r w:rsidRPr="002F163E">
              <w:rPr>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B3351D" w14:textId="77777777" w:rsidR="002F163E" w:rsidRPr="002F163E" w:rsidRDefault="002F163E" w:rsidP="002F163E">
            <w:pPr>
              <w:rPr>
                <w:color w:val="000000"/>
              </w:rPr>
            </w:pPr>
            <w:r w:rsidRPr="002F163E">
              <w:rPr>
                <w:color w:val="000000"/>
              </w:rPr>
              <w:t> </w:t>
            </w:r>
          </w:p>
        </w:tc>
      </w:tr>
      <w:tr w:rsidR="002F163E" w:rsidRPr="002F163E" w14:paraId="5C81B682"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7199B" w14:textId="77777777" w:rsidR="002F163E" w:rsidRPr="002F163E" w:rsidRDefault="002F163E" w:rsidP="002F163E">
            <w:pPr>
              <w:jc w:val="center"/>
              <w:rPr>
                <w:color w:val="000000"/>
              </w:rPr>
            </w:pPr>
            <w:r w:rsidRPr="002F163E">
              <w:rPr>
                <w:color w:val="000000"/>
              </w:rPr>
              <w:t>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2E37AF" w14:textId="77777777" w:rsidR="002F163E" w:rsidRPr="002F163E" w:rsidRDefault="002F163E" w:rsidP="002F163E">
            <w:pPr>
              <w:rPr>
                <w:color w:val="000000"/>
              </w:rPr>
            </w:pPr>
            <w:r w:rsidRPr="002F163E">
              <w:rPr>
                <w:color w:val="000000"/>
              </w:rPr>
              <w:t>Стоимость натурального топлива с учетом перевозки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1B0F76" w14:textId="77777777" w:rsidR="002F163E" w:rsidRPr="002F163E" w:rsidRDefault="002F163E" w:rsidP="002F163E">
            <w:pPr>
              <w:jc w:val="center"/>
              <w:rPr>
                <w:color w:val="000000"/>
              </w:rPr>
            </w:pPr>
            <w:r w:rsidRPr="002F163E">
              <w:rPr>
                <w:color w:val="000000"/>
              </w:rPr>
              <w:t>тыс. руб.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2D085F" w14:textId="77777777" w:rsidR="002F163E" w:rsidRPr="002F163E" w:rsidRDefault="002F163E" w:rsidP="002F163E">
            <w:pPr>
              <w:jc w:val="center"/>
              <w:rPr>
                <w:color w:val="000000"/>
              </w:rPr>
            </w:pPr>
            <w:r w:rsidRPr="002F163E">
              <w:rPr>
                <w:color w:val="000000"/>
              </w:rPr>
              <w:t>17 999,775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A6EA92" w14:textId="77777777" w:rsidR="002F163E" w:rsidRPr="002F163E" w:rsidRDefault="002F163E" w:rsidP="002F163E">
            <w:pPr>
              <w:jc w:val="center"/>
              <w:rPr>
                <w:color w:val="000000"/>
              </w:rPr>
            </w:pPr>
            <w:r w:rsidRPr="002F163E">
              <w:rPr>
                <w:color w:val="000000"/>
              </w:rPr>
              <w:t>17 558,164</w:t>
            </w:r>
          </w:p>
        </w:tc>
      </w:tr>
      <w:tr w:rsidR="002F163E" w:rsidRPr="002F163E" w14:paraId="1B3CE6F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438066" w14:textId="77777777" w:rsidR="002F163E" w:rsidRPr="002F163E" w:rsidRDefault="002F163E" w:rsidP="002F163E">
            <w:pPr>
              <w:jc w:val="center"/>
              <w:rPr>
                <w:color w:val="000000"/>
              </w:rPr>
            </w:pPr>
            <w:r w:rsidRPr="002F163E">
              <w:rPr>
                <w:color w:val="000000"/>
              </w:rPr>
              <w:t xml:space="preserve"> 30.3</w:t>
            </w:r>
          </w:p>
        </w:tc>
        <w:tc>
          <w:tcPr>
            <w:tcW w:w="0" w:type="auto"/>
            <w:tcBorders>
              <w:top w:val="nil"/>
              <w:left w:val="nil"/>
              <w:bottom w:val="single" w:sz="4" w:space="0" w:color="auto"/>
              <w:right w:val="single" w:sz="4" w:space="0" w:color="auto"/>
            </w:tcBorders>
            <w:shd w:val="clear" w:color="auto" w:fill="auto"/>
            <w:vAlign w:val="center"/>
            <w:hideMark/>
          </w:tcPr>
          <w:p w14:paraId="73A1CDD3"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216212C3"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4A768719" w14:textId="77777777" w:rsidR="002F163E" w:rsidRPr="002F163E" w:rsidRDefault="002F163E" w:rsidP="002F163E">
            <w:pPr>
              <w:jc w:val="center"/>
              <w:rPr>
                <w:color w:val="000000"/>
              </w:rPr>
            </w:pPr>
            <w:r w:rsidRPr="002F163E">
              <w:rPr>
                <w:color w:val="000000"/>
              </w:rPr>
              <w:t>17 999,77</w:t>
            </w:r>
          </w:p>
        </w:tc>
        <w:tc>
          <w:tcPr>
            <w:tcW w:w="0" w:type="auto"/>
            <w:tcBorders>
              <w:top w:val="nil"/>
              <w:left w:val="nil"/>
              <w:bottom w:val="single" w:sz="4" w:space="0" w:color="auto"/>
              <w:right w:val="single" w:sz="4" w:space="0" w:color="auto"/>
            </w:tcBorders>
            <w:shd w:val="clear" w:color="auto" w:fill="auto"/>
            <w:noWrap/>
            <w:vAlign w:val="bottom"/>
            <w:hideMark/>
          </w:tcPr>
          <w:p w14:paraId="4029B621" w14:textId="77777777" w:rsidR="002F163E" w:rsidRPr="002F163E" w:rsidRDefault="002F163E" w:rsidP="002F163E">
            <w:pPr>
              <w:jc w:val="center"/>
              <w:rPr>
                <w:color w:val="000000"/>
              </w:rPr>
            </w:pPr>
            <w:r w:rsidRPr="002F163E">
              <w:rPr>
                <w:color w:val="000000"/>
              </w:rPr>
              <w:t>17 558,16</w:t>
            </w:r>
          </w:p>
        </w:tc>
      </w:tr>
      <w:tr w:rsidR="002F163E" w:rsidRPr="002F163E" w14:paraId="555E6BDC" w14:textId="77777777" w:rsidTr="002F163E">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6009B" w14:textId="77777777" w:rsidR="002F163E" w:rsidRPr="002F163E" w:rsidRDefault="002F163E" w:rsidP="002F163E">
            <w:pPr>
              <w:jc w:val="center"/>
              <w:rPr>
                <w:color w:val="000000"/>
              </w:rPr>
            </w:pPr>
            <w:r w:rsidRPr="002F163E">
              <w:rPr>
                <w:color w:val="000000"/>
              </w:rPr>
              <w:t xml:space="preserve"> 30.3.1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01F07B" w14:textId="77777777" w:rsidR="002F163E" w:rsidRPr="002F163E" w:rsidRDefault="002F163E" w:rsidP="002F163E">
            <w:r w:rsidRPr="002F163E">
              <w:t>газ лимитный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73850A" w14:textId="77777777" w:rsidR="002F163E" w:rsidRPr="002F163E" w:rsidRDefault="002F163E" w:rsidP="002F163E">
            <w:pPr>
              <w:jc w:val="center"/>
              <w:rPr>
                <w:color w:val="000000"/>
              </w:rPr>
            </w:pPr>
            <w:r w:rsidRPr="002F163E">
              <w:rPr>
                <w:color w:val="000000"/>
              </w:rPr>
              <w:t>тыс. руб.</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C388E7" w14:textId="77777777" w:rsidR="002F163E" w:rsidRPr="002F163E" w:rsidRDefault="002F163E" w:rsidP="002F163E">
            <w:pPr>
              <w:jc w:val="center"/>
              <w:rPr>
                <w:color w:val="000000"/>
              </w:rPr>
            </w:pPr>
            <w:r w:rsidRPr="002F163E">
              <w:rPr>
                <w:color w:val="000000"/>
              </w:rPr>
              <w:t>17 999,77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67EF91" w14:textId="77777777" w:rsidR="002F163E" w:rsidRPr="002F163E" w:rsidRDefault="002F163E" w:rsidP="002F163E">
            <w:pPr>
              <w:jc w:val="center"/>
              <w:rPr>
                <w:color w:val="000000"/>
              </w:rPr>
            </w:pPr>
            <w:r w:rsidRPr="002F163E">
              <w:rPr>
                <w:color w:val="000000"/>
              </w:rPr>
              <w:t>17 558,16</w:t>
            </w:r>
          </w:p>
        </w:tc>
      </w:tr>
      <w:tr w:rsidR="002F163E" w:rsidRPr="002F163E" w14:paraId="106E041A"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5CBD20" w14:textId="77777777" w:rsidR="002F163E" w:rsidRPr="002F163E" w:rsidRDefault="002F163E" w:rsidP="002F163E">
            <w:pPr>
              <w:jc w:val="center"/>
              <w:rPr>
                <w:color w:val="000000"/>
              </w:rPr>
            </w:pPr>
            <w:r w:rsidRPr="002F163E">
              <w:rPr>
                <w:color w:val="000000"/>
              </w:rPr>
              <w:t xml:space="preserve"> 30.3.2</w:t>
            </w:r>
          </w:p>
        </w:tc>
        <w:tc>
          <w:tcPr>
            <w:tcW w:w="0" w:type="auto"/>
            <w:tcBorders>
              <w:top w:val="nil"/>
              <w:left w:val="nil"/>
              <w:bottom w:val="single" w:sz="4" w:space="0" w:color="auto"/>
              <w:right w:val="single" w:sz="4" w:space="0" w:color="auto"/>
            </w:tcBorders>
            <w:shd w:val="clear" w:color="auto" w:fill="auto"/>
            <w:vAlign w:val="center"/>
            <w:hideMark/>
          </w:tcPr>
          <w:p w14:paraId="5AD0452C" w14:textId="77777777" w:rsidR="002F163E" w:rsidRPr="002F163E" w:rsidRDefault="002F163E" w:rsidP="002F163E">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02FA8CF1"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60FDB8DD"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0A9E2CA" w14:textId="77777777" w:rsidR="002F163E" w:rsidRPr="002F163E" w:rsidRDefault="002F163E" w:rsidP="002F163E">
            <w:pPr>
              <w:rPr>
                <w:color w:val="000000"/>
              </w:rPr>
            </w:pPr>
            <w:r w:rsidRPr="002F163E">
              <w:rPr>
                <w:color w:val="000000"/>
              </w:rPr>
              <w:t> </w:t>
            </w:r>
          </w:p>
        </w:tc>
      </w:tr>
      <w:tr w:rsidR="002F163E" w:rsidRPr="002F163E" w14:paraId="567734A3"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00D12" w14:textId="77777777" w:rsidR="002F163E" w:rsidRPr="002F163E" w:rsidRDefault="002F163E" w:rsidP="002F163E">
            <w:pPr>
              <w:jc w:val="center"/>
              <w:rPr>
                <w:color w:val="000000"/>
              </w:rPr>
            </w:pPr>
            <w:r w:rsidRPr="002F163E">
              <w:rPr>
                <w:color w:val="000000"/>
              </w:rPr>
              <w:t xml:space="preserve"> 30.3.3</w:t>
            </w:r>
          </w:p>
        </w:tc>
        <w:tc>
          <w:tcPr>
            <w:tcW w:w="0" w:type="auto"/>
            <w:tcBorders>
              <w:top w:val="nil"/>
              <w:left w:val="nil"/>
              <w:bottom w:val="single" w:sz="4" w:space="0" w:color="auto"/>
              <w:right w:val="single" w:sz="4" w:space="0" w:color="auto"/>
            </w:tcBorders>
            <w:shd w:val="clear" w:color="auto" w:fill="auto"/>
            <w:vAlign w:val="center"/>
            <w:hideMark/>
          </w:tcPr>
          <w:p w14:paraId="022256A7" w14:textId="77777777" w:rsidR="002F163E" w:rsidRPr="002F163E" w:rsidRDefault="002F163E" w:rsidP="002F163E">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7A62FE0F"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42B98AE6"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312774A" w14:textId="77777777" w:rsidR="002F163E" w:rsidRPr="002F163E" w:rsidRDefault="002F163E" w:rsidP="002F163E">
            <w:pPr>
              <w:rPr>
                <w:color w:val="000000"/>
              </w:rPr>
            </w:pPr>
            <w:r w:rsidRPr="002F163E">
              <w:rPr>
                <w:color w:val="000000"/>
              </w:rPr>
              <w:t> </w:t>
            </w:r>
          </w:p>
        </w:tc>
      </w:tr>
      <w:tr w:rsidR="002F163E" w:rsidRPr="002F163E" w14:paraId="4ABEEFB1"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B3A7D" w14:textId="77777777" w:rsidR="002F163E" w:rsidRPr="002F163E" w:rsidRDefault="002F163E" w:rsidP="002F163E">
            <w:pPr>
              <w:jc w:val="center"/>
              <w:rPr>
                <w:color w:val="000000"/>
              </w:rPr>
            </w:pPr>
            <w:r w:rsidRPr="002F163E">
              <w:rPr>
                <w:color w:val="000000"/>
              </w:rPr>
              <w:t xml:space="preserve"> 30.5</w:t>
            </w:r>
          </w:p>
        </w:tc>
        <w:tc>
          <w:tcPr>
            <w:tcW w:w="0" w:type="auto"/>
            <w:tcBorders>
              <w:top w:val="nil"/>
              <w:left w:val="nil"/>
              <w:bottom w:val="single" w:sz="4" w:space="0" w:color="auto"/>
              <w:right w:val="single" w:sz="4" w:space="0" w:color="auto"/>
            </w:tcBorders>
            <w:shd w:val="clear" w:color="auto" w:fill="auto"/>
            <w:vAlign w:val="center"/>
            <w:hideMark/>
          </w:tcPr>
          <w:p w14:paraId="336FAF1E" w14:textId="77777777" w:rsidR="002F163E" w:rsidRPr="002F163E" w:rsidRDefault="002F163E" w:rsidP="002F163E">
            <w:pPr>
              <w:rPr>
                <w:color w:val="000000"/>
              </w:rPr>
            </w:pPr>
            <w:r w:rsidRPr="002F163E">
              <w:rPr>
                <w:color w:val="000000"/>
              </w:rPr>
              <w:t>на производство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5E9DE657" w14:textId="77777777" w:rsidR="002F163E" w:rsidRPr="002F163E" w:rsidRDefault="002F163E" w:rsidP="002F163E">
            <w:pPr>
              <w:jc w:val="center"/>
              <w:rPr>
                <w:color w:val="000000"/>
              </w:rPr>
            </w:pPr>
            <w:r w:rsidRPr="002F163E">
              <w:rPr>
                <w:color w:val="000000"/>
              </w:rPr>
              <w:t>тыс. руб.</w:t>
            </w:r>
          </w:p>
        </w:tc>
        <w:tc>
          <w:tcPr>
            <w:tcW w:w="0" w:type="auto"/>
            <w:tcBorders>
              <w:top w:val="nil"/>
              <w:left w:val="nil"/>
              <w:bottom w:val="single" w:sz="4" w:space="0" w:color="auto"/>
              <w:right w:val="single" w:sz="4" w:space="0" w:color="auto"/>
            </w:tcBorders>
            <w:shd w:val="clear" w:color="auto" w:fill="auto"/>
            <w:noWrap/>
            <w:vAlign w:val="bottom"/>
            <w:hideMark/>
          </w:tcPr>
          <w:p w14:paraId="6A9A8CA4"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6126524" w14:textId="77777777" w:rsidR="002F163E" w:rsidRPr="002F163E" w:rsidRDefault="002F163E" w:rsidP="002F163E">
            <w:pPr>
              <w:jc w:val="center"/>
              <w:rPr>
                <w:color w:val="000000"/>
              </w:rPr>
            </w:pPr>
            <w:r w:rsidRPr="002F163E">
              <w:rPr>
                <w:color w:val="000000"/>
              </w:rPr>
              <w:t>17 558,16</w:t>
            </w:r>
          </w:p>
        </w:tc>
      </w:tr>
      <w:tr w:rsidR="002F163E" w:rsidRPr="002F163E" w14:paraId="134025B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FE3C6F" w14:textId="77777777" w:rsidR="002F163E" w:rsidRPr="002F163E" w:rsidRDefault="002F163E" w:rsidP="002F163E">
            <w:pPr>
              <w:jc w:val="center"/>
              <w:rPr>
                <w:color w:val="000000"/>
              </w:rPr>
            </w:pPr>
            <w:r w:rsidRPr="002F163E">
              <w:rPr>
                <w:color w:val="000000"/>
              </w:rPr>
              <w:t>31</w:t>
            </w:r>
          </w:p>
        </w:tc>
        <w:tc>
          <w:tcPr>
            <w:tcW w:w="0" w:type="auto"/>
            <w:tcBorders>
              <w:top w:val="nil"/>
              <w:left w:val="nil"/>
              <w:bottom w:val="single" w:sz="4" w:space="0" w:color="auto"/>
              <w:right w:val="single" w:sz="4" w:space="0" w:color="auto"/>
            </w:tcBorders>
            <w:shd w:val="clear" w:color="auto" w:fill="auto"/>
            <w:vAlign w:val="center"/>
            <w:hideMark/>
          </w:tcPr>
          <w:p w14:paraId="49612DB7" w14:textId="77777777" w:rsidR="002F163E" w:rsidRPr="002F163E" w:rsidRDefault="002F163E" w:rsidP="002F163E">
            <w:pPr>
              <w:rPr>
                <w:color w:val="000000"/>
              </w:rPr>
            </w:pPr>
            <w:r w:rsidRPr="002F163E">
              <w:rPr>
                <w:color w:val="000000"/>
              </w:rPr>
              <w:t>Цена условного топлива с учетом перевозки</w:t>
            </w:r>
          </w:p>
        </w:tc>
        <w:tc>
          <w:tcPr>
            <w:tcW w:w="0" w:type="auto"/>
            <w:tcBorders>
              <w:top w:val="nil"/>
              <w:left w:val="nil"/>
              <w:bottom w:val="single" w:sz="4" w:space="0" w:color="auto"/>
              <w:right w:val="single" w:sz="4" w:space="0" w:color="auto"/>
            </w:tcBorders>
            <w:shd w:val="clear" w:color="auto" w:fill="auto"/>
            <w:noWrap/>
            <w:vAlign w:val="center"/>
            <w:hideMark/>
          </w:tcPr>
          <w:p w14:paraId="30239295" w14:textId="77777777" w:rsidR="002F163E" w:rsidRPr="002F163E" w:rsidRDefault="002F163E" w:rsidP="002F163E">
            <w:pPr>
              <w:jc w:val="center"/>
              <w:rPr>
                <w:color w:val="000000"/>
              </w:rPr>
            </w:pPr>
            <w:r w:rsidRPr="002F163E">
              <w:rPr>
                <w:color w:val="000000"/>
              </w:rPr>
              <w:t>руб./тут</w:t>
            </w:r>
          </w:p>
        </w:tc>
        <w:tc>
          <w:tcPr>
            <w:tcW w:w="0" w:type="auto"/>
            <w:tcBorders>
              <w:top w:val="nil"/>
              <w:left w:val="nil"/>
              <w:bottom w:val="single" w:sz="4" w:space="0" w:color="auto"/>
              <w:right w:val="single" w:sz="4" w:space="0" w:color="auto"/>
            </w:tcBorders>
            <w:shd w:val="clear" w:color="auto" w:fill="auto"/>
            <w:noWrap/>
            <w:vAlign w:val="bottom"/>
            <w:hideMark/>
          </w:tcPr>
          <w:p w14:paraId="5FBB3472" w14:textId="77777777" w:rsidR="002F163E" w:rsidRPr="002F163E" w:rsidRDefault="002F163E" w:rsidP="002F163E">
            <w:pPr>
              <w:jc w:val="center"/>
              <w:rPr>
                <w:color w:val="000000"/>
              </w:rPr>
            </w:pPr>
            <w:r w:rsidRPr="002F163E">
              <w:rPr>
                <w:color w:val="000000"/>
              </w:rPr>
              <w:t>5 315,47</w:t>
            </w:r>
          </w:p>
        </w:tc>
        <w:tc>
          <w:tcPr>
            <w:tcW w:w="0" w:type="auto"/>
            <w:tcBorders>
              <w:top w:val="nil"/>
              <w:left w:val="nil"/>
              <w:bottom w:val="single" w:sz="4" w:space="0" w:color="auto"/>
              <w:right w:val="single" w:sz="4" w:space="0" w:color="auto"/>
            </w:tcBorders>
            <w:shd w:val="clear" w:color="auto" w:fill="auto"/>
            <w:noWrap/>
            <w:vAlign w:val="bottom"/>
            <w:hideMark/>
          </w:tcPr>
          <w:p w14:paraId="2BD7DCD8" w14:textId="77777777" w:rsidR="002F163E" w:rsidRPr="002F163E" w:rsidRDefault="002F163E" w:rsidP="002F163E">
            <w:pPr>
              <w:jc w:val="center"/>
              <w:rPr>
                <w:color w:val="000000"/>
              </w:rPr>
            </w:pPr>
            <w:r w:rsidRPr="002F163E">
              <w:rPr>
                <w:color w:val="000000"/>
              </w:rPr>
              <w:t>4 105,19</w:t>
            </w:r>
          </w:p>
        </w:tc>
      </w:tr>
      <w:tr w:rsidR="002F163E" w:rsidRPr="002F163E" w14:paraId="1E2C06E6"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459EB" w14:textId="77777777" w:rsidR="002F163E" w:rsidRPr="002F163E" w:rsidRDefault="002F163E" w:rsidP="002F163E">
            <w:pPr>
              <w:jc w:val="center"/>
              <w:rPr>
                <w:color w:val="000000"/>
              </w:rPr>
            </w:pPr>
            <w:r w:rsidRPr="002F163E">
              <w:rPr>
                <w:color w:val="000000"/>
              </w:rPr>
              <w:t xml:space="preserve"> 31.3</w:t>
            </w:r>
          </w:p>
        </w:tc>
        <w:tc>
          <w:tcPr>
            <w:tcW w:w="0" w:type="auto"/>
            <w:tcBorders>
              <w:top w:val="nil"/>
              <w:left w:val="nil"/>
              <w:bottom w:val="single" w:sz="4" w:space="0" w:color="auto"/>
              <w:right w:val="single" w:sz="4" w:space="0" w:color="auto"/>
            </w:tcBorders>
            <w:shd w:val="clear" w:color="auto" w:fill="auto"/>
            <w:vAlign w:val="center"/>
            <w:hideMark/>
          </w:tcPr>
          <w:p w14:paraId="1F2A3DD3"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32929CFF" w14:textId="77777777" w:rsidR="002F163E" w:rsidRPr="002F163E" w:rsidRDefault="002F163E" w:rsidP="002F163E">
            <w:pPr>
              <w:jc w:val="center"/>
              <w:rPr>
                <w:color w:val="000000"/>
              </w:rPr>
            </w:pPr>
            <w:r w:rsidRPr="002F163E">
              <w:rPr>
                <w:color w:val="000000"/>
              </w:rPr>
              <w:t>руб./тут</w:t>
            </w:r>
          </w:p>
        </w:tc>
        <w:tc>
          <w:tcPr>
            <w:tcW w:w="0" w:type="auto"/>
            <w:tcBorders>
              <w:top w:val="nil"/>
              <w:left w:val="nil"/>
              <w:bottom w:val="single" w:sz="4" w:space="0" w:color="auto"/>
              <w:right w:val="single" w:sz="4" w:space="0" w:color="auto"/>
            </w:tcBorders>
            <w:shd w:val="clear" w:color="auto" w:fill="auto"/>
            <w:noWrap/>
            <w:vAlign w:val="bottom"/>
            <w:hideMark/>
          </w:tcPr>
          <w:p w14:paraId="3D9DB835" w14:textId="77777777" w:rsidR="002F163E" w:rsidRPr="002F163E" w:rsidRDefault="002F163E" w:rsidP="002F163E">
            <w:pPr>
              <w:jc w:val="center"/>
              <w:rPr>
                <w:color w:val="000000"/>
              </w:rPr>
            </w:pPr>
            <w:r w:rsidRPr="002F163E">
              <w:rPr>
                <w:color w:val="000000"/>
              </w:rPr>
              <w:t>5 315,47</w:t>
            </w:r>
          </w:p>
        </w:tc>
        <w:tc>
          <w:tcPr>
            <w:tcW w:w="0" w:type="auto"/>
            <w:tcBorders>
              <w:top w:val="nil"/>
              <w:left w:val="nil"/>
              <w:bottom w:val="single" w:sz="4" w:space="0" w:color="auto"/>
              <w:right w:val="single" w:sz="4" w:space="0" w:color="auto"/>
            </w:tcBorders>
            <w:shd w:val="clear" w:color="auto" w:fill="auto"/>
            <w:noWrap/>
            <w:vAlign w:val="bottom"/>
            <w:hideMark/>
          </w:tcPr>
          <w:p w14:paraId="66B08D5D" w14:textId="77777777" w:rsidR="002F163E" w:rsidRPr="002F163E" w:rsidRDefault="002F163E" w:rsidP="002F163E">
            <w:pPr>
              <w:jc w:val="center"/>
              <w:rPr>
                <w:color w:val="000000"/>
              </w:rPr>
            </w:pPr>
            <w:r w:rsidRPr="002F163E">
              <w:rPr>
                <w:color w:val="000000"/>
              </w:rPr>
              <w:t>4 105,19</w:t>
            </w:r>
          </w:p>
        </w:tc>
      </w:tr>
      <w:tr w:rsidR="002F163E" w:rsidRPr="002F163E" w14:paraId="250012AD"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15E6E" w14:textId="77777777" w:rsidR="002F163E" w:rsidRPr="002F163E" w:rsidRDefault="002F163E" w:rsidP="002F163E">
            <w:pPr>
              <w:jc w:val="center"/>
              <w:rPr>
                <w:color w:val="000000"/>
              </w:rPr>
            </w:pPr>
            <w:r w:rsidRPr="002F163E">
              <w:rPr>
                <w:color w:val="000000"/>
              </w:rPr>
              <w:t xml:space="preserve"> 31.3.1</w:t>
            </w:r>
          </w:p>
        </w:tc>
        <w:tc>
          <w:tcPr>
            <w:tcW w:w="0" w:type="auto"/>
            <w:tcBorders>
              <w:top w:val="nil"/>
              <w:left w:val="nil"/>
              <w:bottom w:val="single" w:sz="4" w:space="0" w:color="auto"/>
              <w:right w:val="single" w:sz="4" w:space="0" w:color="auto"/>
            </w:tcBorders>
            <w:shd w:val="clear" w:color="auto" w:fill="auto"/>
            <w:vAlign w:val="center"/>
            <w:hideMark/>
          </w:tcPr>
          <w:p w14:paraId="27605045" w14:textId="77777777" w:rsidR="002F163E" w:rsidRPr="002F163E" w:rsidRDefault="002F163E" w:rsidP="002F163E">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34F42449" w14:textId="77777777" w:rsidR="002F163E" w:rsidRPr="002F163E" w:rsidRDefault="002F163E" w:rsidP="002F163E">
            <w:pPr>
              <w:jc w:val="center"/>
              <w:rPr>
                <w:color w:val="000000"/>
              </w:rPr>
            </w:pPr>
            <w:r w:rsidRPr="002F163E">
              <w:rPr>
                <w:color w:val="000000"/>
              </w:rPr>
              <w:t>руб./тут</w:t>
            </w:r>
          </w:p>
        </w:tc>
        <w:tc>
          <w:tcPr>
            <w:tcW w:w="0" w:type="auto"/>
            <w:tcBorders>
              <w:top w:val="nil"/>
              <w:left w:val="nil"/>
              <w:bottom w:val="single" w:sz="4" w:space="0" w:color="auto"/>
              <w:right w:val="single" w:sz="4" w:space="0" w:color="auto"/>
            </w:tcBorders>
            <w:shd w:val="clear" w:color="auto" w:fill="auto"/>
            <w:noWrap/>
            <w:vAlign w:val="bottom"/>
            <w:hideMark/>
          </w:tcPr>
          <w:p w14:paraId="1520C75C" w14:textId="77777777" w:rsidR="002F163E" w:rsidRPr="002F163E" w:rsidRDefault="002F163E" w:rsidP="002F163E">
            <w:pPr>
              <w:jc w:val="center"/>
              <w:rPr>
                <w:color w:val="000000"/>
              </w:rPr>
            </w:pPr>
            <w:r w:rsidRPr="002F163E">
              <w:rPr>
                <w:color w:val="000000"/>
              </w:rPr>
              <w:t>5 315,47</w:t>
            </w:r>
          </w:p>
        </w:tc>
        <w:tc>
          <w:tcPr>
            <w:tcW w:w="0" w:type="auto"/>
            <w:tcBorders>
              <w:top w:val="nil"/>
              <w:left w:val="nil"/>
              <w:bottom w:val="single" w:sz="4" w:space="0" w:color="auto"/>
              <w:right w:val="single" w:sz="4" w:space="0" w:color="auto"/>
            </w:tcBorders>
            <w:shd w:val="clear" w:color="auto" w:fill="auto"/>
            <w:noWrap/>
            <w:vAlign w:val="bottom"/>
            <w:hideMark/>
          </w:tcPr>
          <w:p w14:paraId="258CC8CC" w14:textId="77777777" w:rsidR="002F163E" w:rsidRPr="002F163E" w:rsidRDefault="002F163E" w:rsidP="002F163E">
            <w:pPr>
              <w:jc w:val="center"/>
              <w:rPr>
                <w:color w:val="000000"/>
              </w:rPr>
            </w:pPr>
            <w:r w:rsidRPr="002F163E">
              <w:rPr>
                <w:color w:val="000000"/>
              </w:rPr>
              <w:t>4 105,19</w:t>
            </w:r>
          </w:p>
        </w:tc>
      </w:tr>
      <w:tr w:rsidR="002F163E" w:rsidRPr="002F163E" w14:paraId="2DE8A85A"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D94527" w14:textId="77777777" w:rsidR="002F163E" w:rsidRPr="002F163E" w:rsidRDefault="002F163E" w:rsidP="002F163E">
            <w:pPr>
              <w:jc w:val="center"/>
              <w:rPr>
                <w:color w:val="000000"/>
              </w:rPr>
            </w:pPr>
            <w:r w:rsidRPr="002F163E">
              <w:rPr>
                <w:color w:val="000000"/>
              </w:rPr>
              <w:t xml:space="preserve"> 31.3.2</w:t>
            </w:r>
          </w:p>
        </w:tc>
        <w:tc>
          <w:tcPr>
            <w:tcW w:w="0" w:type="auto"/>
            <w:tcBorders>
              <w:top w:val="nil"/>
              <w:left w:val="nil"/>
              <w:bottom w:val="single" w:sz="4" w:space="0" w:color="auto"/>
              <w:right w:val="single" w:sz="4" w:space="0" w:color="auto"/>
            </w:tcBorders>
            <w:shd w:val="clear" w:color="auto" w:fill="auto"/>
            <w:vAlign w:val="center"/>
            <w:hideMark/>
          </w:tcPr>
          <w:p w14:paraId="403E9587" w14:textId="77777777" w:rsidR="002F163E" w:rsidRPr="002F163E" w:rsidRDefault="002F163E" w:rsidP="002F163E">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3BFB23E6" w14:textId="77777777" w:rsidR="002F163E" w:rsidRPr="002F163E" w:rsidRDefault="002F163E" w:rsidP="002F163E">
            <w:pPr>
              <w:jc w:val="center"/>
              <w:rPr>
                <w:color w:val="000000"/>
              </w:rPr>
            </w:pPr>
            <w:r w:rsidRPr="002F163E">
              <w:rPr>
                <w:color w:val="000000"/>
              </w:rPr>
              <w:t>руб./тут</w:t>
            </w:r>
          </w:p>
        </w:tc>
        <w:tc>
          <w:tcPr>
            <w:tcW w:w="0" w:type="auto"/>
            <w:tcBorders>
              <w:top w:val="nil"/>
              <w:left w:val="nil"/>
              <w:bottom w:val="single" w:sz="4" w:space="0" w:color="auto"/>
              <w:right w:val="single" w:sz="4" w:space="0" w:color="auto"/>
            </w:tcBorders>
            <w:shd w:val="clear" w:color="auto" w:fill="auto"/>
            <w:noWrap/>
            <w:vAlign w:val="bottom"/>
            <w:hideMark/>
          </w:tcPr>
          <w:p w14:paraId="2C9D0FD0"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0746F90" w14:textId="77777777" w:rsidR="002F163E" w:rsidRPr="002F163E" w:rsidRDefault="002F163E" w:rsidP="002F163E">
            <w:pPr>
              <w:rPr>
                <w:color w:val="000000"/>
              </w:rPr>
            </w:pPr>
            <w:r w:rsidRPr="002F163E">
              <w:rPr>
                <w:color w:val="000000"/>
              </w:rPr>
              <w:t> </w:t>
            </w:r>
          </w:p>
        </w:tc>
      </w:tr>
      <w:tr w:rsidR="002F163E" w:rsidRPr="002F163E" w14:paraId="115E9A3B"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8F51A5" w14:textId="77777777" w:rsidR="002F163E" w:rsidRPr="002F163E" w:rsidRDefault="002F163E" w:rsidP="002F163E">
            <w:pPr>
              <w:jc w:val="center"/>
              <w:rPr>
                <w:color w:val="000000"/>
              </w:rPr>
            </w:pPr>
            <w:r w:rsidRPr="002F163E">
              <w:rPr>
                <w:color w:val="000000"/>
              </w:rPr>
              <w:t xml:space="preserve"> 31.3.3</w:t>
            </w:r>
          </w:p>
        </w:tc>
        <w:tc>
          <w:tcPr>
            <w:tcW w:w="0" w:type="auto"/>
            <w:tcBorders>
              <w:top w:val="nil"/>
              <w:left w:val="nil"/>
              <w:bottom w:val="single" w:sz="4" w:space="0" w:color="auto"/>
              <w:right w:val="single" w:sz="4" w:space="0" w:color="auto"/>
            </w:tcBorders>
            <w:shd w:val="clear" w:color="auto" w:fill="auto"/>
            <w:vAlign w:val="center"/>
            <w:hideMark/>
          </w:tcPr>
          <w:p w14:paraId="023C15B1" w14:textId="77777777" w:rsidR="002F163E" w:rsidRPr="002F163E" w:rsidRDefault="002F163E" w:rsidP="002F163E">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5618C63F" w14:textId="77777777" w:rsidR="002F163E" w:rsidRPr="002F163E" w:rsidRDefault="002F163E" w:rsidP="002F163E">
            <w:pPr>
              <w:jc w:val="center"/>
              <w:rPr>
                <w:color w:val="000000"/>
              </w:rPr>
            </w:pPr>
            <w:r w:rsidRPr="002F163E">
              <w:rPr>
                <w:color w:val="000000"/>
              </w:rPr>
              <w:t>руб./тут</w:t>
            </w:r>
          </w:p>
        </w:tc>
        <w:tc>
          <w:tcPr>
            <w:tcW w:w="0" w:type="auto"/>
            <w:tcBorders>
              <w:top w:val="nil"/>
              <w:left w:val="nil"/>
              <w:bottom w:val="single" w:sz="4" w:space="0" w:color="auto"/>
              <w:right w:val="single" w:sz="4" w:space="0" w:color="auto"/>
            </w:tcBorders>
            <w:shd w:val="clear" w:color="auto" w:fill="auto"/>
            <w:noWrap/>
            <w:vAlign w:val="bottom"/>
            <w:hideMark/>
          </w:tcPr>
          <w:p w14:paraId="0F7A3968"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EF8FF14" w14:textId="77777777" w:rsidR="002F163E" w:rsidRPr="002F163E" w:rsidRDefault="002F163E" w:rsidP="002F163E">
            <w:pPr>
              <w:rPr>
                <w:color w:val="000000"/>
              </w:rPr>
            </w:pPr>
            <w:r w:rsidRPr="002F163E">
              <w:rPr>
                <w:color w:val="000000"/>
              </w:rPr>
              <w:t> </w:t>
            </w:r>
          </w:p>
        </w:tc>
      </w:tr>
      <w:tr w:rsidR="002F163E" w:rsidRPr="002F163E" w14:paraId="6ACC252D"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F757D" w14:textId="77777777" w:rsidR="002F163E" w:rsidRPr="002F163E" w:rsidRDefault="002F163E" w:rsidP="002F163E">
            <w:pPr>
              <w:jc w:val="center"/>
              <w:rPr>
                <w:color w:val="000000"/>
              </w:rPr>
            </w:pPr>
            <w:r w:rsidRPr="002F163E">
              <w:rPr>
                <w:color w:val="000000"/>
              </w:rPr>
              <w:t xml:space="preserve"> 31.5</w:t>
            </w:r>
          </w:p>
        </w:tc>
        <w:tc>
          <w:tcPr>
            <w:tcW w:w="0" w:type="auto"/>
            <w:tcBorders>
              <w:top w:val="nil"/>
              <w:left w:val="nil"/>
              <w:bottom w:val="single" w:sz="4" w:space="0" w:color="auto"/>
              <w:right w:val="single" w:sz="4" w:space="0" w:color="auto"/>
            </w:tcBorders>
            <w:shd w:val="clear" w:color="auto" w:fill="auto"/>
            <w:vAlign w:val="center"/>
            <w:hideMark/>
          </w:tcPr>
          <w:p w14:paraId="045B3520" w14:textId="77777777" w:rsidR="002F163E" w:rsidRPr="002F163E" w:rsidRDefault="002F163E" w:rsidP="002F163E">
            <w:pPr>
              <w:rPr>
                <w:color w:val="000000"/>
              </w:rPr>
            </w:pPr>
            <w:r w:rsidRPr="002F163E">
              <w:rPr>
                <w:color w:val="000000"/>
              </w:rPr>
              <w:t>на производство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14:paraId="3A11B1B7" w14:textId="77777777" w:rsidR="002F163E" w:rsidRPr="002F163E" w:rsidRDefault="002F163E" w:rsidP="002F163E">
            <w:pPr>
              <w:jc w:val="center"/>
              <w:rPr>
                <w:color w:val="000000"/>
              </w:rPr>
            </w:pPr>
            <w:r w:rsidRPr="002F163E">
              <w:rPr>
                <w:color w:val="000000"/>
              </w:rPr>
              <w:t>руб./тут</w:t>
            </w:r>
          </w:p>
        </w:tc>
        <w:tc>
          <w:tcPr>
            <w:tcW w:w="0" w:type="auto"/>
            <w:tcBorders>
              <w:top w:val="nil"/>
              <w:left w:val="nil"/>
              <w:bottom w:val="single" w:sz="4" w:space="0" w:color="auto"/>
              <w:right w:val="single" w:sz="4" w:space="0" w:color="auto"/>
            </w:tcBorders>
            <w:shd w:val="clear" w:color="auto" w:fill="auto"/>
            <w:noWrap/>
            <w:vAlign w:val="bottom"/>
            <w:hideMark/>
          </w:tcPr>
          <w:p w14:paraId="53DB8FF2"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92E2848" w14:textId="77777777" w:rsidR="002F163E" w:rsidRPr="002F163E" w:rsidRDefault="002F163E" w:rsidP="002F163E">
            <w:pPr>
              <w:jc w:val="center"/>
              <w:rPr>
                <w:color w:val="000000"/>
              </w:rPr>
            </w:pPr>
            <w:r w:rsidRPr="002F163E">
              <w:rPr>
                <w:color w:val="000000"/>
              </w:rPr>
              <w:t>4 105,19</w:t>
            </w:r>
          </w:p>
        </w:tc>
      </w:tr>
      <w:tr w:rsidR="002F163E" w:rsidRPr="002F163E" w14:paraId="5340ED68"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BB1314" w14:textId="77777777" w:rsidR="002F163E" w:rsidRPr="002F163E" w:rsidRDefault="002F163E" w:rsidP="002F163E">
            <w:pPr>
              <w:jc w:val="center"/>
              <w:rPr>
                <w:color w:val="000000"/>
              </w:rPr>
            </w:pPr>
            <w:r w:rsidRPr="002F163E">
              <w:rPr>
                <w:color w:val="000000"/>
              </w:rPr>
              <w:lastRenderedPageBreak/>
              <w:t>32</w:t>
            </w:r>
          </w:p>
        </w:tc>
        <w:tc>
          <w:tcPr>
            <w:tcW w:w="0" w:type="auto"/>
            <w:tcBorders>
              <w:top w:val="nil"/>
              <w:left w:val="nil"/>
              <w:bottom w:val="single" w:sz="4" w:space="0" w:color="auto"/>
              <w:right w:val="single" w:sz="4" w:space="0" w:color="auto"/>
            </w:tcBorders>
            <w:shd w:val="clear" w:color="auto" w:fill="auto"/>
            <w:vAlign w:val="center"/>
            <w:hideMark/>
          </w:tcPr>
          <w:p w14:paraId="07D7B71E" w14:textId="77777777" w:rsidR="002F163E" w:rsidRPr="002F163E" w:rsidRDefault="002F163E" w:rsidP="002F163E">
            <w:pPr>
              <w:rPr>
                <w:color w:val="000000"/>
              </w:rPr>
            </w:pPr>
            <w:r w:rsidRPr="002F163E">
              <w:rPr>
                <w:color w:val="000000"/>
              </w:rPr>
              <w:t>Цена натурального топлива с учетом перевозки</w:t>
            </w:r>
          </w:p>
        </w:tc>
        <w:tc>
          <w:tcPr>
            <w:tcW w:w="0" w:type="auto"/>
            <w:tcBorders>
              <w:top w:val="nil"/>
              <w:left w:val="nil"/>
              <w:bottom w:val="single" w:sz="4" w:space="0" w:color="auto"/>
              <w:right w:val="single" w:sz="4" w:space="0" w:color="auto"/>
            </w:tcBorders>
            <w:shd w:val="clear" w:color="auto" w:fill="auto"/>
            <w:noWrap/>
            <w:vAlign w:val="bottom"/>
            <w:hideMark/>
          </w:tcPr>
          <w:p w14:paraId="7998ACFF"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131AE31" w14:textId="77777777" w:rsidR="002F163E" w:rsidRPr="002F163E" w:rsidRDefault="002F163E" w:rsidP="002F163E">
            <w:pPr>
              <w:jc w:val="center"/>
              <w:rPr>
                <w:color w:val="000000"/>
              </w:rPr>
            </w:pPr>
            <w:r w:rsidRPr="002F163E">
              <w:rPr>
                <w:color w:val="000000"/>
              </w:rPr>
              <w:t>6 378,57</w:t>
            </w:r>
          </w:p>
        </w:tc>
        <w:tc>
          <w:tcPr>
            <w:tcW w:w="0" w:type="auto"/>
            <w:tcBorders>
              <w:top w:val="nil"/>
              <w:left w:val="nil"/>
              <w:bottom w:val="single" w:sz="4" w:space="0" w:color="auto"/>
              <w:right w:val="single" w:sz="4" w:space="0" w:color="auto"/>
            </w:tcBorders>
            <w:shd w:val="clear" w:color="auto" w:fill="auto"/>
            <w:noWrap/>
            <w:vAlign w:val="bottom"/>
            <w:hideMark/>
          </w:tcPr>
          <w:p w14:paraId="19F47BE0" w14:textId="77777777" w:rsidR="002F163E" w:rsidRPr="002F163E" w:rsidRDefault="002F163E" w:rsidP="002F163E">
            <w:pPr>
              <w:jc w:val="center"/>
              <w:rPr>
                <w:color w:val="000000"/>
              </w:rPr>
            </w:pPr>
            <w:r w:rsidRPr="002F163E">
              <w:rPr>
                <w:color w:val="000000"/>
              </w:rPr>
              <w:t>6 122,07</w:t>
            </w:r>
          </w:p>
        </w:tc>
      </w:tr>
      <w:tr w:rsidR="002F163E" w:rsidRPr="002F163E" w14:paraId="25E1BB75"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E08EFC" w14:textId="77777777" w:rsidR="002F163E" w:rsidRPr="002F163E" w:rsidRDefault="002F163E" w:rsidP="002F163E">
            <w:pPr>
              <w:jc w:val="center"/>
              <w:rPr>
                <w:color w:val="000000"/>
              </w:rPr>
            </w:pPr>
            <w:r w:rsidRPr="002F163E">
              <w:rPr>
                <w:color w:val="000000"/>
              </w:rPr>
              <w:t>32.3</w:t>
            </w:r>
          </w:p>
        </w:tc>
        <w:tc>
          <w:tcPr>
            <w:tcW w:w="0" w:type="auto"/>
            <w:tcBorders>
              <w:top w:val="nil"/>
              <w:left w:val="nil"/>
              <w:bottom w:val="single" w:sz="4" w:space="0" w:color="auto"/>
              <w:right w:val="single" w:sz="4" w:space="0" w:color="auto"/>
            </w:tcBorders>
            <w:shd w:val="clear" w:color="auto" w:fill="auto"/>
            <w:vAlign w:val="center"/>
            <w:hideMark/>
          </w:tcPr>
          <w:p w14:paraId="4DDA6271" w14:textId="77777777" w:rsidR="002F163E" w:rsidRPr="002F163E" w:rsidRDefault="002F163E" w:rsidP="002F163E">
            <w:pPr>
              <w:rPr>
                <w:color w:val="000000"/>
              </w:rPr>
            </w:pPr>
            <w:r w:rsidRPr="002F163E">
              <w:rPr>
                <w:color w:val="000000"/>
              </w:rPr>
              <w:t>газ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14:paraId="4DFF5D7F"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8B29FCF" w14:textId="77777777" w:rsidR="002F163E" w:rsidRPr="002F163E" w:rsidRDefault="002F163E" w:rsidP="002F163E">
            <w:pPr>
              <w:jc w:val="center"/>
              <w:rPr>
                <w:color w:val="000000"/>
              </w:rPr>
            </w:pPr>
            <w:r w:rsidRPr="002F163E">
              <w:rPr>
                <w:color w:val="000000"/>
              </w:rPr>
              <w:t>6 378,57</w:t>
            </w:r>
          </w:p>
        </w:tc>
        <w:tc>
          <w:tcPr>
            <w:tcW w:w="0" w:type="auto"/>
            <w:tcBorders>
              <w:top w:val="nil"/>
              <w:left w:val="nil"/>
              <w:bottom w:val="single" w:sz="4" w:space="0" w:color="auto"/>
              <w:right w:val="single" w:sz="4" w:space="0" w:color="auto"/>
            </w:tcBorders>
            <w:shd w:val="clear" w:color="auto" w:fill="auto"/>
            <w:noWrap/>
            <w:vAlign w:val="bottom"/>
            <w:hideMark/>
          </w:tcPr>
          <w:p w14:paraId="57A9BDC3" w14:textId="77777777" w:rsidR="002F163E" w:rsidRPr="002F163E" w:rsidRDefault="002F163E" w:rsidP="002F163E">
            <w:pPr>
              <w:jc w:val="center"/>
              <w:rPr>
                <w:color w:val="000000"/>
              </w:rPr>
            </w:pPr>
            <w:r w:rsidRPr="002F163E">
              <w:rPr>
                <w:color w:val="000000"/>
              </w:rPr>
              <w:t>6 122,07</w:t>
            </w:r>
          </w:p>
        </w:tc>
      </w:tr>
      <w:tr w:rsidR="002F163E" w:rsidRPr="002F163E" w14:paraId="7F837BC5"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E13445" w14:textId="77777777" w:rsidR="002F163E" w:rsidRPr="002F163E" w:rsidRDefault="002F163E" w:rsidP="002F163E">
            <w:pPr>
              <w:jc w:val="center"/>
              <w:rPr>
                <w:color w:val="000000"/>
              </w:rPr>
            </w:pPr>
            <w:r w:rsidRPr="002F163E">
              <w:rPr>
                <w:color w:val="000000"/>
              </w:rPr>
              <w:t>32.3.1</w:t>
            </w:r>
          </w:p>
        </w:tc>
        <w:tc>
          <w:tcPr>
            <w:tcW w:w="0" w:type="auto"/>
            <w:tcBorders>
              <w:top w:val="nil"/>
              <w:left w:val="nil"/>
              <w:bottom w:val="single" w:sz="4" w:space="0" w:color="auto"/>
              <w:right w:val="single" w:sz="4" w:space="0" w:color="auto"/>
            </w:tcBorders>
            <w:shd w:val="clear" w:color="auto" w:fill="auto"/>
            <w:vAlign w:val="center"/>
            <w:hideMark/>
          </w:tcPr>
          <w:p w14:paraId="5D9F20D1" w14:textId="77777777" w:rsidR="002F163E" w:rsidRPr="002F163E" w:rsidRDefault="002F163E" w:rsidP="002F163E">
            <w:r w:rsidRPr="002F163E">
              <w:t>газ 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3CBAE564"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FF03A5" w14:textId="77777777" w:rsidR="002F163E" w:rsidRPr="002F163E" w:rsidRDefault="002F163E" w:rsidP="002F163E">
            <w:pPr>
              <w:jc w:val="center"/>
              <w:rPr>
                <w:color w:val="000000"/>
              </w:rPr>
            </w:pPr>
            <w:r w:rsidRPr="002F163E">
              <w:rPr>
                <w:color w:val="000000"/>
              </w:rPr>
              <w:t>6 378,57</w:t>
            </w:r>
          </w:p>
        </w:tc>
        <w:tc>
          <w:tcPr>
            <w:tcW w:w="0" w:type="auto"/>
            <w:tcBorders>
              <w:top w:val="nil"/>
              <w:left w:val="nil"/>
              <w:bottom w:val="single" w:sz="4" w:space="0" w:color="auto"/>
              <w:right w:val="single" w:sz="4" w:space="0" w:color="auto"/>
            </w:tcBorders>
            <w:shd w:val="clear" w:color="auto" w:fill="auto"/>
            <w:noWrap/>
            <w:vAlign w:val="bottom"/>
            <w:hideMark/>
          </w:tcPr>
          <w:p w14:paraId="1A3BB460" w14:textId="77777777" w:rsidR="002F163E" w:rsidRPr="002F163E" w:rsidRDefault="002F163E" w:rsidP="002F163E">
            <w:pPr>
              <w:jc w:val="center"/>
              <w:rPr>
                <w:color w:val="000000"/>
              </w:rPr>
            </w:pPr>
            <w:r w:rsidRPr="002F163E">
              <w:rPr>
                <w:color w:val="000000"/>
              </w:rPr>
              <w:t>6 122,07</w:t>
            </w:r>
          </w:p>
        </w:tc>
      </w:tr>
      <w:tr w:rsidR="002F163E" w:rsidRPr="002F163E" w14:paraId="684C859D"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303DE8" w14:textId="77777777" w:rsidR="002F163E" w:rsidRPr="002F163E" w:rsidRDefault="002F163E" w:rsidP="002F163E">
            <w:pPr>
              <w:jc w:val="center"/>
              <w:rPr>
                <w:color w:val="000000"/>
              </w:rPr>
            </w:pPr>
            <w:r w:rsidRPr="002F163E">
              <w:rPr>
                <w:color w:val="000000"/>
              </w:rPr>
              <w:t>32.3.2</w:t>
            </w:r>
          </w:p>
        </w:tc>
        <w:tc>
          <w:tcPr>
            <w:tcW w:w="0" w:type="auto"/>
            <w:tcBorders>
              <w:top w:val="nil"/>
              <w:left w:val="nil"/>
              <w:bottom w:val="single" w:sz="4" w:space="0" w:color="auto"/>
              <w:right w:val="single" w:sz="4" w:space="0" w:color="auto"/>
            </w:tcBorders>
            <w:shd w:val="clear" w:color="auto" w:fill="auto"/>
            <w:vAlign w:val="center"/>
            <w:hideMark/>
          </w:tcPr>
          <w:p w14:paraId="3FC3EB89" w14:textId="77777777" w:rsidR="002F163E" w:rsidRPr="002F163E" w:rsidRDefault="002F163E" w:rsidP="002F163E">
            <w:r w:rsidRPr="002F163E">
              <w:t>газ сверхлимитный</w:t>
            </w:r>
          </w:p>
        </w:tc>
        <w:tc>
          <w:tcPr>
            <w:tcW w:w="0" w:type="auto"/>
            <w:tcBorders>
              <w:top w:val="nil"/>
              <w:left w:val="nil"/>
              <w:bottom w:val="single" w:sz="4" w:space="0" w:color="auto"/>
              <w:right w:val="single" w:sz="4" w:space="0" w:color="auto"/>
            </w:tcBorders>
            <w:shd w:val="clear" w:color="auto" w:fill="auto"/>
            <w:noWrap/>
            <w:vAlign w:val="center"/>
            <w:hideMark/>
          </w:tcPr>
          <w:p w14:paraId="5A2FC328"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55EADF2"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C4403A4" w14:textId="77777777" w:rsidR="002F163E" w:rsidRPr="002F163E" w:rsidRDefault="002F163E" w:rsidP="002F163E">
            <w:pPr>
              <w:rPr>
                <w:color w:val="000000"/>
              </w:rPr>
            </w:pPr>
            <w:r w:rsidRPr="002F163E">
              <w:rPr>
                <w:color w:val="000000"/>
              </w:rPr>
              <w:t> </w:t>
            </w:r>
          </w:p>
        </w:tc>
      </w:tr>
      <w:tr w:rsidR="002F163E" w:rsidRPr="002F163E" w14:paraId="47C5E92A"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AECC79" w14:textId="77777777" w:rsidR="002F163E" w:rsidRPr="002F163E" w:rsidRDefault="002F163E" w:rsidP="002F163E">
            <w:pPr>
              <w:jc w:val="center"/>
              <w:rPr>
                <w:color w:val="000000"/>
              </w:rPr>
            </w:pPr>
            <w:r w:rsidRPr="002F163E">
              <w:rPr>
                <w:color w:val="000000"/>
              </w:rPr>
              <w:t>32.3.3</w:t>
            </w:r>
          </w:p>
        </w:tc>
        <w:tc>
          <w:tcPr>
            <w:tcW w:w="0" w:type="auto"/>
            <w:tcBorders>
              <w:top w:val="nil"/>
              <w:left w:val="nil"/>
              <w:bottom w:val="single" w:sz="4" w:space="0" w:color="auto"/>
              <w:right w:val="single" w:sz="4" w:space="0" w:color="auto"/>
            </w:tcBorders>
            <w:shd w:val="clear" w:color="auto" w:fill="auto"/>
            <w:vAlign w:val="center"/>
            <w:hideMark/>
          </w:tcPr>
          <w:p w14:paraId="7EE72222" w14:textId="77777777" w:rsidR="002F163E" w:rsidRPr="002F163E" w:rsidRDefault="002F163E" w:rsidP="002F163E">
            <w:r w:rsidRPr="002F163E">
              <w:t>газ коммерческий</w:t>
            </w:r>
          </w:p>
        </w:tc>
        <w:tc>
          <w:tcPr>
            <w:tcW w:w="0" w:type="auto"/>
            <w:tcBorders>
              <w:top w:val="nil"/>
              <w:left w:val="nil"/>
              <w:bottom w:val="single" w:sz="4" w:space="0" w:color="auto"/>
              <w:right w:val="single" w:sz="4" w:space="0" w:color="auto"/>
            </w:tcBorders>
            <w:shd w:val="clear" w:color="auto" w:fill="auto"/>
            <w:noWrap/>
            <w:vAlign w:val="center"/>
            <w:hideMark/>
          </w:tcPr>
          <w:p w14:paraId="04156CF0" w14:textId="77777777" w:rsidR="002F163E" w:rsidRPr="002F163E" w:rsidRDefault="002F163E" w:rsidP="002F163E">
            <w:pPr>
              <w:jc w:val="center"/>
              <w:rPr>
                <w:color w:val="000000"/>
              </w:rPr>
            </w:pPr>
            <w:r w:rsidRPr="002F163E">
              <w:rPr>
                <w:color w:val="000000"/>
              </w:rPr>
              <w:t>руб./</w:t>
            </w:r>
            <w:proofErr w:type="spellStart"/>
            <w:proofErr w:type="gramStart"/>
            <w:r w:rsidRPr="002F163E">
              <w:rPr>
                <w:color w:val="000000"/>
              </w:rPr>
              <w:t>тыс.куб</w:t>
            </w:r>
            <w:proofErr w:type="gramEnd"/>
            <w:r w:rsidRPr="002F163E">
              <w:rPr>
                <w:color w:val="000000"/>
              </w:rPr>
              <w:t>.м</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500ECF5"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8F4E91" w14:textId="77777777" w:rsidR="002F163E" w:rsidRPr="002F163E" w:rsidRDefault="002F163E" w:rsidP="002F163E">
            <w:pPr>
              <w:rPr>
                <w:color w:val="000000"/>
              </w:rPr>
            </w:pPr>
            <w:r w:rsidRPr="002F163E">
              <w:rPr>
                <w:color w:val="000000"/>
              </w:rPr>
              <w:t> </w:t>
            </w:r>
          </w:p>
        </w:tc>
      </w:tr>
      <w:tr w:rsidR="002F163E" w:rsidRPr="002F163E" w14:paraId="5BD0AC5B"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8EDDF5" w14:textId="77777777" w:rsidR="002F163E" w:rsidRPr="002F163E" w:rsidRDefault="002F163E" w:rsidP="002F163E">
            <w:pPr>
              <w:jc w:val="center"/>
              <w:rPr>
                <w:color w:val="000000"/>
              </w:rPr>
            </w:pPr>
            <w:r w:rsidRPr="002F163E">
              <w:rPr>
                <w:color w:val="000000"/>
              </w:rPr>
              <w:t>32.4</w:t>
            </w:r>
          </w:p>
        </w:tc>
        <w:tc>
          <w:tcPr>
            <w:tcW w:w="0" w:type="auto"/>
            <w:tcBorders>
              <w:top w:val="nil"/>
              <w:left w:val="nil"/>
              <w:bottom w:val="single" w:sz="4" w:space="0" w:color="auto"/>
              <w:right w:val="single" w:sz="4" w:space="0" w:color="auto"/>
            </w:tcBorders>
            <w:shd w:val="clear" w:color="auto" w:fill="auto"/>
            <w:vAlign w:val="center"/>
            <w:hideMark/>
          </w:tcPr>
          <w:p w14:paraId="19E5B07C" w14:textId="77777777" w:rsidR="002F163E" w:rsidRPr="002F163E" w:rsidRDefault="002F163E" w:rsidP="002F163E">
            <w:pPr>
              <w:rPr>
                <w:color w:val="000000"/>
              </w:rPr>
            </w:pPr>
            <w:r w:rsidRPr="002F163E">
              <w:rPr>
                <w:color w:val="000000"/>
              </w:rPr>
              <w:t>др. виды топлива</w:t>
            </w:r>
          </w:p>
        </w:tc>
        <w:tc>
          <w:tcPr>
            <w:tcW w:w="0" w:type="auto"/>
            <w:tcBorders>
              <w:top w:val="nil"/>
              <w:left w:val="nil"/>
              <w:bottom w:val="single" w:sz="4" w:space="0" w:color="auto"/>
              <w:right w:val="single" w:sz="4" w:space="0" w:color="auto"/>
            </w:tcBorders>
            <w:shd w:val="clear" w:color="auto" w:fill="auto"/>
            <w:noWrap/>
            <w:vAlign w:val="center"/>
            <w:hideMark/>
          </w:tcPr>
          <w:p w14:paraId="1BB04C88" w14:textId="77777777" w:rsidR="002F163E" w:rsidRPr="002F163E" w:rsidRDefault="002F163E" w:rsidP="002F163E">
            <w:pPr>
              <w:jc w:val="center"/>
              <w:rPr>
                <w:color w:val="000000"/>
              </w:rPr>
            </w:pPr>
            <w:r w:rsidRPr="002F163E">
              <w:rPr>
                <w:color w:val="000000"/>
              </w:rPr>
              <w:t>руб./</w:t>
            </w:r>
            <w:proofErr w:type="spellStart"/>
            <w:r w:rsidRPr="002F163E">
              <w:rPr>
                <w:color w:val="000000"/>
              </w:rPr>
              <w:t>тнт</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4BBD2" w14:textId="77777777" w:rsidR="002F163E" w:rsidRPr="002F163E" w:rsidRDefault="002F163E" w:rsidP="002F163E">
            <w:pPr>
              <w:rPr>
                <w:color w:val="000000"/>
              </w:rPr>
            </w:pPr>
            <w:r w:rsidRPr="002F163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A564CE3" w14:textId="77777777" w:rsidR="002F163E" w:rsidRPr="002F163E" w:rsidRDefault="002F163E" w:rsidP="002F163E">
            <w:pPr>
              <w:rPr>
                <w:color w:val="000000"/>
              </w:rPr>
            </w:pPr>
            <w:r w:rsidRPr="002F163E">
              <w:rPr>
                <w:color w:val="000000"/>
              </w:rPr>
              <w:t> </w:t>
            </w:r>
          </w:p>
        </w:tc>
      </w:tr>
      <w:tr w:rsidR="002F163E" w:rsidRPr="002F163E" w14:paraId="3238AFDA"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70FDB1" w14:textId="77777777" w:rsidR="002F163E" w:rsidRPr="002F163E" w:rsidRDefault="002F163E" w:rsidP="002F163E">
            <w:pPr>
              <w:jc w:val="center"/>
              <w:rPr>
                <w:color w:val="000000"/>
              </w:rPr>
            </w:pPr>
            <w:r w:rsidRPr="002F163E">
              <w:rPr>
                <w:color w:val="000000"/>
              </w:rPr>
              <w:t>33</w:t>
            </w:r>
          </w:p>
        </w:tc>
        <w:tc>
          <w:tcPr>
            <w:tcW w:w="0" w:type="auto"/>
            <w:tcBorders>
              <w:top w:val="nil"/>
              <w:left w:val="nil"/>
              <w:bottom w:val="single" w:sz="4" w:space="0" w:color="auto"/>
              <w:right w:val="single" w:sz="4" w:space="0" w:color="auto"/>
            </w:tcBorders>
            <w:shd w:val="clear" w:color="auto" w:fill="auto"/>
            <w:vAlign w:val="center"/>
            <w:hideMark/>
          </w:tcPr>
          <w:p w14:paraId="5CC158F3" w14:textId="77777777" w:rsidR="002F163E" w:rsidRPr="002F163E" w:rsidRDefault="002F163E" w:rsidP="002F163E">
            <w:pPr>
              <w:rPr>
                <w:color w:val="000000"/>
              </w:rPr>
            </w:pPr>
            <w:r w:rsidRPr="002F163E">
              <w:rPr>
                <w:color w:val="000000"/>
              </w:rPr>
              <w:t>Топливная составляющая тарифа</w:t>
            </w:r>
          </w:p>
        </w:tc>
        <w:tc>
          <w:tcPr>
            <w:tcW w:w="0" w:type="auto"/>
            <w:tcBorders>
              <w:top w:val="nil"/>
              <w:left w:val="nil"/>
              <w:bottom w:val="single" w:sz="4" w:space="0" w:color="auto"/>
              <w:right w:val="single" w:sz="4" w:space="0" w:color="auto"/>
            </w:tcBorders>
            <w:shd w:val="clear" w:color="auto" w:fill="auto"/>
            <w:noWrap/>
            <w:vAlign w:val="center"/>
            <w:hideMark/>
          </w:tcPr>
          <w:p w14:paraId="007E409E" w14:textId="77777777" w:rsidR="002F163E" w:rsidRPr="002F163E" w:rsidRDefault="002F163E" w:rsidP="002F163E">
            <w:pPr>
              <w:jc w:val="center"/>
              <w:rPr>
                <w:color w:val="000000"/>
              </w:rPr>
            </w:pPr>
            <w:r w:rsidRPr="002F163E">
              <w:rPr>
                <w:color w:val="000000"/>
              </w:rPr>
              <w:t>руб./Гкал</w:t>
            </w:r>
          </w:p>
        </w:tc>
        <w:tc>
          <w:tcPr>
            <w:tcW w:w="0" w:type="auto"/>
            <w:tcBorders>
              <w:top w:val="nil"/>
              <w:left w:val="nil"/>
              <w:bottom w:val="single" w:sz="4" w:space="0" w:color="auto"/>
              <w:right w:val="single" w:sz="4" w:space="0" w:color="auto"/>
            </w:tcBorders>
            <w:shd w:val="clear" w:color="auto" w:fill="auto"/>
            <w:noWrap/>
            <w:vAlign w:val="bottom"/>
            <w:hideMark/>
          </w:tcPr>
          <w:p w14:paraId="068194D1" w14:textId="77777777" w:rsidR="002F163E" w:rsidRPr="002F163E" w:rsidRDefault="002F163E" w:rsidP="002F163E">
            <w:pPr>
              <w:jc w:val="center"/>
              <w:rPr>
                <w:color w:val="000000"/>
              </w:rPr>
            </w:pPr>
            <w:r w:rsidRPr="002F163E">
              <w:rPr>
                <w:color w:val="000000"/>
              </w:rPr>
              <w:t>828,95</w:t>
            </w:r>
          </w:p>
        </w:tc>
        <w:tc>
          <w:tcPr>
            <w:tcW w:w="0" w:type="auto"/>
            <w:tcBorders>
              <w:top w:val="nil"/>
              <w:left w:val="nil"/>
              <w:bottom w:val="single" w:sz="4" w:space="0" w:color="auto"/>
              <w:right w:val="single" w:sz="4" w:space="0" w:color="auto"/>
            </w:tcBorders>
            <w:shd w:val="clear" w:color="auto" w:fill="auto"/>
            <w:noWrap/>
            <w:vAlign w:val="bottom"/>
            <w:hideMark/>
          </w:tcPr>
          <w:p w14:paraId="3436B7DF" w14:textId="77777777" w:rsidR="002F163E" w:rsidRPr="002F163E" w:rsidRDefault="002F163E" w:rsidP="002F163E">
            <w:pPr>
              <w:jc w:val="center"/>
              <w:rPr>
                <w:color w:val="000000"/>
              </w:rPr>
            </w:pPr>
            <w:r w:rsidRPr="002F163E">
              <w:rPr>
                <w:color w:val="000000"/>
              </w:rPr>
              <w:t>808,61</w:t>
            </w:r>
          </w:p>
        </w:tc>
      </w:tr>
    </w:tbl>
    <w:p w14:paraId="43BEFD79" w14:textId="77777777" w:rsidR="002F163E" w:rsidRPr="002F163E" w:rsidRDefault="002F163E" w:rsidP="002F163E">
      <w:pPr>
        <w:ind w:firstLine="708"/>
        <w:jc w:val="both"/>
        <w:rPr>
          <w:sz w:val="28"/>
          <w:szCs w:val="28"/>
        </w:rPr>
      </w:pPr>
    </w:p>
    <w:p w14:paraId="110EE0CA" w14:textId="77777777" w:rsidR="002F163E" w:rsidRPr="002F163E" w:rsidRDefault="002F163E" w:rsidP="002F163E">
      <w:pPr>
        <w:ind w:firstLine="708"/>
        <w:jc w:val="both"/>
        <w:rPr>
          <w:sz w:val="28"/>
          <w:szCs w:val="28"/>
        </w:rPr>
      </w:pPr>
      <w:r w:rsidRPr="002F163E">
        <w:rPr>
          <w:sz w:val="28"/>
          <w:szCs w:val="28"/>
        </w:rPr>
        <w:t>Корректировка предложения предприятия на 2020 год в сторону уменьшения составила 441,61 тыс. руб., в связи с применённой предприятием индексацией цены на газ.</w:t>
      </w:r>
    </w:p>
    <w:p w14:paraId="02D26EAB" w14:textId="77777777" w:rsidR="002F163E" w:rsidRPr="002F163E" w:rsidRDefault="002F163E" w:rsidP="002F163E">
      <w:pPr>
        <w:rPr>
          <w:sz w:val="28"/>
          <w:szCs w:val="28"/>
        </w:rPr>
      </w:pPr>
    </w:p>
    <w:p w14:paraId="5DEC3BF5" w14:textId="77777777" w:rsidR="002F163E" w:rsidRPr="002F163E" w:rsidRDefault="002F163E" w:rsidP="001B7F3D">
      <w:pPr>
        <w:keepNext/>
        <w:numPr>
          <w:ilvl w:val="1"/>
          <w:numId w:val="14"/>
        </w:numPr>
        <w:jc w:val="center"/>
        <w:outlineLvl w:val="1"/>
        <w:rPr>
          <w:b/>
          <w:sz w:val="28"/>
          <w:szCs w:val="28"/>
        </w:rPr>
      </w:pPr>
      <w:bookmarkStart w:id="23" w:name="_Toc49776323"/>
      <w:r w:rsidRPr="002F163E">
        <w:rPr>
          <w:b/>
          <w:sz w:val="28"/>
          <w:szCs w:val="28"/>
        </w:rPr>
        <w:t>Расходы на электрическую энергию</w:t>
      </w:r>
      <w:bookmarkEnd w:id="23"/>
    </w:p>
    <w:p w14:paraId="4AC51BCB" w14:textId="77777777" w:rsidR="002F163E" w:rsidRPr="002F163E" w:rsidRDefault="002F163E" w:rsidP="002F163E">
      <w:pPr>
        <w:rPr>
          <w:sz w:val="28"/>
          <w:szCs w:val="28"/>
        </w:rPr>
      </w:pPr>
    </w:p>
    <w:p w14:paraId="06C819E9" w14:textId="77777777" w:rsidR="002F163E" w:rsidRPr="002F163E" w:rsidRDefault="002F163E" w:rsidP="002F163E">
      <w:pPr>
        <w:tabs>
          <w:tab w:val="left" w:pos="1890"/>
        </w:tabs>
        <w:ind w:firstLine="720"/>
        <w:jc w:val="both"/>
        <w:rPr>
          <w:snapToGrid w:val="0"/>
          <w:sz w:val="28"/>
          <w:szCs w:val="28"/>
        </w:rPr>
      </w:pPr>
      <w:r w:rsidRPr="002F163E">
        <w:rPr>
          <w:sz w:val="28"/>
          <w:szCs w:val="28"/>
        </w:rPr>
        <w:t>Предложения предприятия на приобретение электрической энергии 1 904,24 тыс. руб., при объеме 390,852 тыс. кВт*ч</w:t>
      </w:r>
      <w:r w:rsidRPr="002F163E">
        <w:rPr>
          <w:snapToGrid w:val="0"/>
          <w:sz w:val="28"/>
          <w:szCs w:val="28"/>
        </w:rPr>
        <w:t>. Средневзвешенная стоимость электроэнергии, принятая в расчет предприятием, 4,87202 руб./ кВт*ч.</w:t>
      </w:r>
    </w:p>
    <w:p w14:paraId="4596A6FB" w14:textId="77777777" w:rsidR="002F163E" w:rsidRPr="002F163E" w:rsidRDefault="002F163E" w:rsidP="002F163E">
      <w:pPr>
        <w:tabs>
          <w:tab w:val="left" w:pos="1890"/>
        </w:tabs>
        <w:ind w:firstLine="720"/>
        <w:jc w:val="both"/>
        <w:rPr>
          <w:snapToGrid w:val="0"/>
          <w:sz w:val="28"/>
          <w:szCs w:val="28"/>
        </w:rPr>
      </w:pPr>
      <w:r w:rsidRPr="002F163E">
        <w:rPr>
          <w:sz w:val="28"/>
          <w:szCs w:val="28"/>
        </w:rPr>
        <w:t>В качестве обосновывающих документов представлены: договор энергоснабжения с ПАО «</w:t>
      </w:r>
      <w:proofErr w:type="spellStart"/>
      <w:r w:rsidRPr="002F163E">
        <w:rPr>
          <w:sz w:val="28"/>
          <w:szCs w:val="28"/>
        </w:rPr>
        <w:t>Кузбассэнергосбыт</w:t>
      </w:r>
      <w:proofErr w:type="spellEnd"/>
      <w:r w:rsidRPr="002F163E">
        <w:rPr>
          <w:sz w:val="28"/>
          <w:szCs w:val="28"/>
        </w:rPr>
        <w:t xml:space="preserve">» от 09.01.2019 г. № 101912 (стр. 33, том 2), дополнительное соглашение к договору энергоснабжения от 30.12.2019 (доп. материалы от 18.08.2020 </w:t>
      </w:r>
      <w:proofErr w:type="spellStart"/>
      <w:r w:rsidRPr="002F163E">
        <w:rPr>
          <w:sz w:val="28"/>
          <w:szCs w:val="28"/>
        </w:rPr>
        <w:t>вх</w:t>
      </w:r>
      <w:proofErr w:type="spellEnd"/>
      <w:r w:rsidRPr="002F163E">
        <w:rPr>
          <w:sz w:val="28"/>
          <w:szCs w:val="28"/>
        </w:rPr>
        <w:t xml:space="preserve">. №3682, стр. 107-108), счёт-фактуры по электроэнергии за 2019 год (стр.10-32, том 2), </w:t>
      </w:r>
      <w:r w:rsidRPr="002F163E">
        <w:rPr>
          <w:snapToGrid w:val="0"/>
          <w:sz w:val="28"/>
          <w:szCs w:val="28"/>
        </w:rPr>
        <w:t xml:space="preserve">расчет расходов на прочие покупаемые энергетические ресурсы на 2020 год (стр. 5, том 2), расчет стоимости электроэнергии на 2020 год (стр. 6, том 2), карточка счета 20 по статье э/э котельная пр. Авиаторов, 56 А факт за 2019 год (стр. 7, том 2); счет-фактуры по электроэнергии за 1 п/г. 2020 (дополнительные материалы от 26.08.2020 </w:t>
      </w:r>
      <w:proofErr w:type="spellStart"/>
      <w:r w:rsidRPr="002F163E">
        <w:rPr>
          <w:snapToGrid w:val="0"/>
          <w:sz w:val="28"/>
          <w:szCs w:val="28"/>
        </w:rPr>
        <w:t>вх</w:t>
      </w:r>
      <w:proofErr w:type="spellEnd"/>
      <w:r w:rsidRPr="002F163E">
        <w:rPr>
          <w:snapToGrid w:val="0"/>
          <w:sz w:val="28"/>
          <w:szCs w:val="28"/>
        </w:rPr>
        <w:t xml:space="preserve">. письмом РЭК Кузбасса № 3850); разногласия (дополнительные материалы от 07.09.2020 </w:t>
      </w:r>
      <w:proofErr w:type="spellStart"/>
      <w:r w:rsidRPr="002F163E">
        <w:rPr>
          <w:snapToGrid w:val="0"/>
          <w:sz w:val="28"/>
          <w:szCs w:val="28"/>
        </w:rPr>
        <w:t>вх</w:t>
      </w:r>
      <w:proofErr w:type="spellEnd"/>
      <w:r w:rsidRPr="002F163E">
        <w:rPr>
          <w:snapToGrid w:val="0"/>
          <w:sz w:val="28"/>
          <w:szCs w:val="28"/>
        </w:rPr>
        <w:t>. письмом РЭК Кузбасса № 4045).</w:t>
      </w:r>
    </w:p>
    <w:p w14:paraId="3F90D2E2" w14:textId="77777777" w:rsidR="002F163E" w:rsidRPr="002F163E" w:rsidRDefault="002F163E" w:rsidP="002F163E">
      <w:pPr>
        <w:tabs>
          <w:tab w:val="left" w:pos="1890"/>
        </w:tabs>
        <w:ind w:firstLine="720"/>
        <w:jc w:val="both"/>
        <w:rPr>
          <w:sz w:val="28"/>
          <w:szCs w:val="28"/>
        </w:rPr>
      </w:pPr>
      <w:bookmarkStart w:id="24" w:name="_Hlk49169013"/>
      <w:r w:rsidRPr="002F163E">
        <w:rPr>
          <w:sz w:val="28"/>
          <w:szCs w:val="28"/>
        </w:rPr>
        <w:t>Эксперты проанализировали все представленные в качестве обоснования документы.</w:t>
      </w:r>
    </w:p>
    <w:bookmarkEnd w:id="24"/>
    <w:p w14:paraId="31F710ED" w14:textId="77777777" w:rsidR="002F163E" w:rsidRPr="002F163E" w:rsidRDefault="002F163E" w:rsidP="002F163E">
      <w:pPr>
        <w:tabs>
          <w:tab w:val="left" w:pos="1890"/>
        </w:tabs>
        <w:ind w:firstLine="720"/>
        <w:jc w:val="both"/>
        <w:rPr>
          <w:sz w:val="28"/>
          <w:szCs w:val="28"/>
        </w:rPr>
      </w:pPr>
      <w:r w:rsidRPr="002F163E">
        <w:rPr>
          <w:color w:val="000000"/>
          <w:sz w:val="28"/>
          <w:szCs w:val="28"/>
        </w:rPr>
        <w:t xml:space="preserve">При расчете количества электроэнергии на 2020 год, требуемой при производстве тепловой энергии, экспертами принят объём потребления электроэнергии, в сопоставимых условиях, согласно удельному расходу электроэнергии на выработку 15,612078 кВт*ч/Гкал. по котельной пр. Авиаторов, 56 А (узел №1) в размере 344,1981 тыс. кВт*ч., так как предприятием не представлен расчет объема электроэнергии по котельной пр. Авиаторов, 1-В (узел №2). </w:t>
      </w:r>
      <w:r w:rsidRPr="002F163E">
        <w:rPr>
          <w:sz w:val="28"/>
          <w:szCs w:val="28"/>
        </w:rPr>
        <w:t xml:space="preserve">Обе котельные предприятия газовые. </w:t>
      </w:r>
      <w:r w:rsidRPr="002F163E">
        <w:rPr>
          <w:color w:val="000000"/>
          <w:sz w:val="28"/>
          <w:szCs w:val="28"/>
        </w:rPr>
        <w:t>С</w:t>
      </w:r>
      <w:r w:rsidRPr="002F163E">
        <w:rPr>
          <w:sz w:val="28"/>
          <w:szCs w:val="28"/>
        </w:rPr>
        <w:t>тоимость электроэнергии рассчитана исходя из фактической за 1 п/г 2020 год по представленным счет-фактурам дополнительным письмом (</w:t>
      </w:r>
      <w:proofErr w:type="spellStart"/>
      <w:r w:rsidRPr="002F163E">
        <w:rPr>
          <w:sz w:val="28"/>
          <w:szCs w:val="28"/>
        </w:rPr>
        <w:t>вх</w:t>
      </w:r>
      <w:proofErr w:type="spellEnd"/>
      <w:r w:rsidRPr="002F163E">
        <w:rPr>
          <w:sz w:val="28"/>
          <w:szCs w:val="28"/>
        </w:rPr>
        <w:t xml:space="preserve">. №3850) с замечаниями на проект сметы, исходя из средневзвешенной стоимости электроэнергии </w:t>
      </w:r>
      <w:r w:rsidRPr="002F163E">
        <w:rPr>
          <w:color w:val="000000"/>
          <w:sz w:val="28"/>
          <w:szCs w:val="28"/>
        </w:rPr>
        <w:t>в </w:t>
      </w:r>
      <w:r w:rsidRPr="002F163E">
        <w:rPr>
          <w:sz w:val="28"/>
          <w:szCs w:val="28"/>
        </w:rPr>
        <w:t xml:space="preserve">размере 6,300220 руб. кВт*ч. Таким образом расходы по статье на 2020 год по расчету экспертов составили 2 168,52 тыс. руб., однако следует </w:t>
      </w:r>
      <w:r w:rsidRPr="002F163E">
        <w:rPr>
          <w:sz w:val="28"/>
          <w:szCs w:val="28"/>
        </w:rPr>
        <w:lastRenderedPageBreak/>
        <w:t>отметить, что предложения предприятия по данной статье в размере 1904,24 тыс. руб.(см. приложение 1) не превышают экономически обоснованный уровень расходов, рассчитанный экспертами. Экспертная группа предлагает согласиться с заявленными предложениями предприятия по статье в размере 1904,24 тыс. руб. (см. приложение 1).</w:t>
      </w:r>
    </w:p>
    <w:p w14:paraId="6E51325B" w14:textId="77777777" w:rsidR="002F163E" w:rsidRPr="002F163E" w:rsidRDefault="002F163E" w:rsidP="002F163E">
      <w:pPr>
        <w:ind w:firstLine="709"/>
        <w:jc w:val="both"/>
        <w:rPr>
          <w:snapToGrid w:val="0"/>
          <w:sz w:val="28"/>
          <w:szCs w:val="28"/>
        </w:rPr>
      </w:pPr>
      <w:r w:rsidRPr="002F163E">
        <w:rPr>
          <w:snapToGrid w:val="0"/>
          <w:sz w:val="28"/>
          <w:szCs w:val="28"/>
        </w:rPr>
        <w:t>Следовательно корректировка на 2020 год, относительно предложений предприятия отсутствует по вышеуказанным причинам.</w:t>
      </w:r>
    </w:p>
    <w:p w14:paraId="3C05BA3B" w14:textId="77777777" w:rsidR="002F163E" w:rsidRPr="002F163E" w:rsidRDefault="002F163E" w:rsidP="002F163E">
      <w:pPr>
        <w:ind w:firstLine="709"/>
        <w:jc w:val="both"/>
        <w:rPr>
          <w:snapToGrid w:val="0"/>
          <w:sz w:val="28"/>
          <w:szCs w:val="28"/>
        </w:rPr>
      </w:pPr>
    </w:p>
    <w:p w14:paraId="42C635EF" w14:textId="77777777" w:rsidR="002F163E" w:rsidRPr="002F163E" w:rsidRDefault="002F163E" w:rsidP="002F163E">
      <w:pPr>
        <w:keepNext/>
        <w:ind w:left="1440"/>
        <w:outlineLvl w:val="1"/>
        <w:rPr>
          <w:b/>
          <w:sz w:val="28"/>
          <w:szCs w:val="28"/>
        </w:rPr>
      </w:pPr>
      <w:bookmarkStart w:id="25" w:name="_Toc49776324"/>
      <w:r w:rsidRPr="002F163E">
        <w:rPr>
          <w:b/>
          <w:sz w:val="28"/>
          <w:szCs w:val="28"/>
        </w:rPr>
        <w:t>5.3</w:t>
      </w:r>
      <w:r w:rsidRPr="002F163E">
        <w:rPr>
          <w:b/>
          <w:sz w:val="28"/>
          <w:szCs w:val="28"/>
        </w:rPr>
        <w:tab/>
      </w:r>
      <w:bookmarkStart w:id="26" w:name="_Hlk17883900"/>
      <w:r w:rsidRPr="002F163E">
        <w:rPr>
          <w:b/>
          <w:sz w:val="28"/>
          <w:szCs w:val="28"/>
        </w:rPr>
        <w:t>Расходы на холодную воду</w:t>
      </w:r>
      <w:bookmarkEnd w:id="25"/>
    </w:p>
    <w:p w14:paraId="490FFD1F" w14:textId="77777777" w:rsidR="002F163E" w:rsidRPr="002F163E" w:rsidRDefault="002F163E" w:rsidP="002F163E">
      <w:pPr>
        <w:rPr>
          <w:sz w:val="28"/>
          <w:szCs w:val="28"/>
        </w:rPr>
      </w:pPr>
    </w:p>
    <w:p w14:paraId="056E6C4D"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Предложения предприятия по данной статье на 2020 год 472,45 тыс. руб. при объеме воды 16,16950 тыс. м3, покупаемой от ООО «Водоканал» г. Новокузнецк и стоимости воды 28,44 руб./м3.</w:t>
      </w:r>
    </w:p>
    <w:p w14:paraId="783D77DF" w14:textId="77777777" w:rsidR="002F163E" w:rsidRPr="002F163E" w:rsidRDefault="002F163E" w:rsidP="002F163E">
      <w:pPr>
        <w:tabs>
          <w:tab w:val="left" w:pos="1890"/>
        </w:tabs>
        <w:ind w:firstLine="720"/>
        <w:jc w:val="both"/>
        <w:rPr>
          <w:snapToGrid w:val="0"/>
          <w:sz w:val="28"/>
          <w:szCs w:val="28"/>
        </w:rPr>
      </w:pPr>
      <w:bookmarkStart w:id="27" w:name="_Hlk17908365"/>
      <w:bookmarkEnd w:id="26"/>
      <w:r w:rsidRPr="002F163E">
        <w:rPr>
          <w:snapToGrid w:val="0"/>
          <w:sz w:val="28"/>
          <w:szCs w:val="28"/>
        </w:rPr>
        <w:t>В качестве обосновывающих документов представлены:</w:t>
      </w:r>
      <w:bookmarkEnd w:id="27"/>
      <w:r w:rsidRPr="002F163E">
        <w:rPr>
          <w:snapToGrid w:val="0"/>
          <w:sz w:val="28"/>
          <w:szCs w:val="28"/>
        </w:rPr>
        <w:t xml:space="preserve"> договор холодного водоснабжения и водоотведения с ООО «Водоканал» от 31.12.2019 № 5875 (стр. 97-117, том 2); расчет стоимости холодного водоснабжения на 2020 год (стр.73, том 2); карточка счета 20 за 2019 год по статье ХВС котельная (стр. 75-76, том 2); копии счетов-фактур (стр. 79-96, том 2).</w:t>
      </w:r>
    </w:p>
    <w:p w14:paraId="692CA52A" w14:textId="77777777" w:rsidR="002F163E" w:rsidRPr="002F163E" w:rsidRDefault="002F163E" w:rsidP="002F163E">
      <w:pPr>
        <w:tabs>
          <w:tab w:val="left" w:pos="1890"/>
        </w:tabs>
        <w:ind w:firstLine="720"/>
        <w:jc w:val="both"/>
        <w:rPr>
          <w:snapToGrid w:val="0"/>
          <w:sz w:val="28"/>
          <w:szCs w:val="28"/>
        </w:rPr>
      </w:pPr>
      <w:r w:rsidRPr="002F163E">
        <w:rPr>
          <w:sz w:val="28"/>
          <w:szCs w:val="28"/>
        </w:rPr>
        <w:t xml:space="preserve">Эксперты проанализировали все представленные в качестве обоснования документы и </w:t>
      </w:r>
      <w:r w:rsidRPr="002F163E">
        <w:rPr>
          <w:snapToGrid w:val="0"/>
          <w:sz w:val="28"/>
          <w:szCs w:val="28"/>
        </w:rPr>
        <w:t>предлагают принять объем холодной воды 10,72060 тыс. м3, рассчитанный согласно выданным нагрузкам для котельной пр. Авиаторов, 1-В, указанным в приложении №2 к договору холодного водоснабжения и водоотведения на технологические нужды котельной (заполнение системы).</w:t>
      </w:r>
    </w:p>
    <w:p w14:paraId="70C91F89"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Поставщиком воды является</w:t>
      </w:r>
      <w:bookmarkStart w:id="28" w:name="_Hlk17907051"/>
      <w:r w:rsidRPr="002F163E">
        <w:rPr>
          <w:snapToGrid w:val="0"/>
          <w:sz w:val="28"/>
          <w:szCs w:val="28"/>
        </w:rPr>
        <w:t xml:space="preserve"> ООО «Водоканал» г. </w:t>
      </w:r>
      <w:bookmarkEnd w:id="28"/>
      <w:r w:rsidRPr="002F163E">
        <w:rPr>
          <w:snapToGrid w:val="0"/>
          <w:sz w:val="28"/>
          <w:szCs w:val="28"/>
        </w:rPr>
        <w:t xml:space="preserve">Новокузнецк, </w:t>
      </w:r>
      <w:bookmarkStart w:id="29" w:name="_Hlk17907460"/>
      <w:r w:rsidRPr="002F163E">
        <w:rPr>
          <w:snapToGrid w:val="0"/>
          <w:sz w:val="28"/>
          <w:szCs w:val="28"/>
        </w:rPr>
        <w:t xml:space="preserve">для которого на 2020 год постановлением РЭК Кузбасса </w:t>
      </w:r>
      <w:bookmarkEnd w:id="29"/>
      <w:r w:rsidRPr="002F163E">
        <w:rPr>
          <w:snapToGrid w:val="0"/>
          <w:sz w:val="28"/>
          <w:szCs w:val="28"/>
        </w:rPr>
        <w:t>от 17.12.2019 № 605 «О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(г. Новокузнецк)» в части 2020 года» установлен тариф на 2-е полугодие 28,44 руб./м3.</w:t>
      </w:r>
    </w:p>
    <w:p w14:paraId="6ECBBE75"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Таким образом, расходы на холодную воду составили 304,89 тыс. руб. (см. приложение </w:t>
      </w:r>
      <w:proofErr w:type="gramStart"/>
      <w:r w:rsidRPr="002F163E">
        <w:rPr>
          <w:snapToGrid w:val="0"/>
          <w:sz w:val="28"/>
          <w:szCs w:val="28"/>
        </w:rPr>
        <w:t>1 )</w:t>
      </w:r>
      <w:proofErr w:type="gramEnd"/>
      <w:r w:rsidRPr="002F163E">
        <w:rPr>
          <w:snapToGrid w:val="0"/>
          <w:sz w:val="28"/>
          <w:szCs w:val="28"/>
        </w:rPr>
        <w:t>.</w:t>
      </w:r>
    </w:p>
    <w:p w14:paraId="195679BB"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Корректировка плановых расходов по статье на 2020 год относительно предложений предприятия, в сторону снижения, составила 167,56 тыс. руб., по вышеуказанным причинам.</w:t>
      </w:r>
    </w:p>
    <w:p w14:paraId="2588ABB7" w14:textId="77777777" w:rsidR="002F163E" w:rsidRPr="002F163E" w:rsidRDefault="002F163E" w:rsidP="002F163E">
      <w:pPr>
        <w:tabs>
          <w:tab w:val="left" w:pos="426"/>
          <w:tab w:val="left" w:pos="1418"/>
          <w:tab w:val="left" w:pos="1560"/>
        </w:tabs>
        <w:ind w:firstLine="709"/>
        <w:jc w:val="both"/>
        <w:rPr>
          <w:sz w:val="28"/>
          <w:szCs w:val="28"/>
        </w:rPr>
      </w:pPr>
    </w:p>
    <w:p w14:paraId="0730487A" w14:textId="77777777" w:rsidR="002F163E" w:rsidRPr="002F163E" w:rsidRDefault="002F163E" w:rsidP="001B7F3D">
      <w:pPr>
        <w:keepNext/>
        <w:numPr>
          <w:ilvl w:val="1"/>
          <w:numId w:val="16"/>
        </w:numPr>
        <w:outlineLvl w:val="1"/>
        <w:rPr>
          <w:b/>
          <w:sz w:val="28"/>
          <w:szCs w:val="28"/>
        </w:rPr>
      </w:pPr>
      <w:bookmarkStart w:id="30" w:name="_Toc49776325"/>
      <w:r w:rsidRPr="002F163E">
        <w:rPr>
          <w:b/>
          <w:sz w:val="28"/>
          <w:szCs w:val="28"/>
        </w:rPr>
        <w:t>Расходы на теплоноситель</w:t>
      </w:r>
      <w:bookmarkEnd w:id="30"/>
    </w:p>
    <w:p w14:paraId="62591E40" w14:textId="77777777" w:rsidR="002F163E" w:rsidRPr="002F163E" w:rsidRDefault="002F163E" w:rsidP="002F163E">
      <w:pPr>
        <w:rPr>
          <w:sz w:val="28"/>
          <w:szCs w:val="28"/>
        </w:rPr>
      </w:pPr>
    </w:p>
    <w:p w14:paraId="0FEA645B" w14:textId="77777777" w:rsidR="002F163E" w:rsidRPr="002F163E" w:rsidRDefault="002F163E" w:rsidP="002F163E">
      <w:pPr>
        <w:tabs>
          <w:tab w:val="left" w:pos="1890"/>
        </w:tabs>
        <w:ind w:firstLine="720"/>
        <w:jc w:val="both"/>
        <w:rPr>
          <w:sz w:val="28"/>
          <w:szCs w:val="28"/>
        </w:rPr>
      </w:pPr>
      <w:r w:rsidRPr="002F163E">
        <w:rPr>
          <w:sz w:val="28"/>
          <w:szCs w:val="28"/>
        </w:rPr>
        <w:t>У предприятия расходы по данной статье отсутствуют.</w:t>
      </w:r>
    </w:p>
    <w:p w14:paraId="2E18A823" w14:textId="77777777" w:rsidR="002F163E" w:rsidRPr="002F163E" w:rsidRDefault="002F163E" w:rsidP="002F163E">
      <w:pPr>
        <w:rPr>
          <w:color w:val="000000"/>
          <w:sz w:val="28"/>
          <w:szCs w:val="28"/>
        </w:rPr>
      </w:pPr>
    </w:p>
    <w:p w14:paraId="02F71F95" w14:textId="77777777" w:rsidR="002F163E" w:rsidRPr="002F163E" w:rsidRDefault="002F163E" w:rsidP="001B7F3D">
      <w:pPr>
        <w:keepNext/>
        <w:numPr>
          <w:ilvl w:val="1"/>
          <w:numId w:val="15"/>
        </w:numPr>
        <w:outlineLvl w:val="1"/>
        <w:rPr>
          <w:rFonts w:eastAsia="Calibri" w:cs="Arial"/>
          <w:b/>
          <w:bCs/>
          <w:sz w:val="28"/>
          <w:szCs w:val="26"/>
          <w:lang w:eastAsia="en-US"/>
        </w:rPr>
      </w:pPr>
      <w:bookmarkStart w:id="31" w:name="_Toc49776326"/>
      <w:r w:rsidRPr="002F163E">
        <w:rPr>
          <w:rFonts w:eastAsia="Calibri" w:cs="Arial"/>
          <w:b/>
          <w:bCs/>
          <w:sz w:val="28"/>
          <w:szCs w:val="26"/>
          <w:lang w:eastAsia="en-US"/>
        </w:rPr>
        <w:t>Расходы на оплату услуг, оказываемых организациями, осуществляющими регулируемую деятельность</w:t>
      </w:r>
      <w:bookmarkEnd w:id="31"/>
    </w:p>
    <w:p w14:paraId="5D835AF0" w14:textId="77777777" w:rsidR="002F163E" w:rsidRPr="002F163E" w:rsidRDefault="002F163E" w:rsidP="002F163E">
      <w:pPr>
        <w:rPr>
          <w:rFonts w:eastAsia="Calibri"/>
          <w:sz w:val="28"/>
          <w:szCs w:val="28"/>
          <w:lang w:eastAsia="en-US"/>
        </w:rPr>
      </w:pPr>
    </w:p>
    <w:p w14:paraId="134491CB" w14:textId="77777777" w:rsidR="002F163E" w:rsidRPr="002F163E" w:rsidRDefault="002F163E" w:rsidP="002F163E">
      <w:pPr>
        <w:tabs>
          <w:tab w:val="left" w:pos="1890"/>
        </w:tabs>
        <w:ind w:firstLine="720"/>
        <w:jc w:val="both"/>
        <w:rPr>
          <w:snapToGrid w:val="0"/>
          <w:color w:val="000000"/>
          <w:sz w:val="28"/>
          <w:szCs w:val="28"/>
        </w:rPr>
      </w:pPr>
      <w:r w:rsidRPr="002F163E">
        <w:rPr>
          <w:snapToGrid w:val="0"/>
          <w:color w:val="000000"/>
          <w:sz w:val="28"/>
          <w:szCs w:val="28"/>
        </w:rPr>
        <w:lastRenderedPageBreak/>
        <w:t>Предприятием заявлены расходы по статье в сумме 12,59 тыс. руб. при объеме стоков 684,00 м3.</w:t>
      </w:r>
    </w:p>
    <w:p w14:paraId="4899D2BE"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 xml:space="preserve">В качестве обосновывающих документов представлены: договор холодного водоснабжения и водоотведения с ООО «Водоканал» от 31.12.2019 № 5875 (стр. 97-117, том 2); расчет стоимости холодного водоотведения на 2020 год (стр.74, том 2); карточка счета 20 за 2019 год по статье ХВС котельная (стр. 75-76, том 2); копии счетов-фактур (стр. 79-96, том 2); паспорт котельной (стр. 43-71, дополнительных документов от 18.08.2020 </w:t>
      </w:r>
      <w:proofErr w:type="spellStart"/>
      <w:r w:rsidRPr="002F163E">
        <w:rPr>
          <w:snapToGrid w:val="0"/>
          <w:sz w:val="28"/>
          <w:szCs w:val="28"/>
        </w:rPr>
        <w:t>вх</w:t>
      </w:r>
      <w:proofErr w:type="spellEnd"/>
      <w:r w:rsidRPr="002F163E">
        <w:rPr>
          <w:snapToGrid w:val="0"/>
          <w:sz w:val="28"/>
          <w:szCs w:val="28"/>
        </w:rPr>
        <w:t>. РЭК Кузбасса № 3850).</w:t>
      </w:r>
    </w:p>
    <w:p w14:paraId="50368D20"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Эксперты проанализировали все представленные в качестве обоснования документы и</w:t>
      </w:r>
      <w:r w:rsidRPr="002F163E">
        <w:rPr>
          <w:snapToGrid w:val="0"/>
          <w:color w:val="000000"/>
          <w:sz w:val="28"/>
          <w:szCs w:val="28"/>
        </w:rPr>
        <w:t xml:space="preserve"> предлагают </w:t>
      </w:r>
      <w:r w:rsidRPr="002F163E">
        <w:rPr>
          <w:snapToGrid w:val="0"/>
          <w:sz w:val="28"/>
          <w:szCs w:val="28"/>
        </w:rPr>
        <w:t>принять стоки в объёме 271,04 м3 рассчитанные, согласно суточному объему сточных вод по паспорту котельной 1,12 м3/</w:t>
      </w:r>
      <w:proofErr w:type="spellStart"/>
      <w:r w:rsidRPr="002F163E">
        <w:rPr>
          <w:snapToGrid w:val="0"/>
          <w:sz w:val="28"/>
          <w:szCs w:val="28"/>
        </w:rPr>
        <w:t>сут</w:t>
      </w:r>
      <w:proofErr w:type="spellEnd"/>
      <w:r w:rsidRPr="002F163E">
        <w:rPr>
          <w:snapToGrid w:val="0"/>
          <w:sz w:val="28"/>
          <w:szCs w:val="28"/>
        </w:rPr>
        <w:t>. (стр. 46) на количество дней отопительного сезона.</w:t>
      </w:r>
    </w:p>
    <w:p w14:paraId="57D0F71D"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Экспертами стоимость 1 м3 сточных вод на 2020 год принята, согласно постановлению РЭК Кузбасса от 17.12.2019 № 605 «О внесении изменений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(г. Новокузнецк)» в части 2020 года» в соответствии с которым тариф на 2-е полугодие составляет 18,49 руб./м3.</w:t>
      </w:r>
    </w:p>
    <w:p w14:paraId="06A5025C"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Всего расходы по водоотведению на 2020 год, по расчёту экспертов, составят 5,01 тыс. руб. (см. приложение 1).</w:t>
      </w:r>
    </w:p>
    <w:p w14:paraId="03582957"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Корректировка плановых расходов по статье на 2020 год относительно предложений предприятия в сторону уменьшения составила 7,58 тыс. руб. по вышеуказанным причинам.</w:t>
      </w:r>
    </w:p>
    <w:p w14:paraId="68369EA2" w14:textId="77777777" w:rsidR="002F163E" w:rsidRPr="002F163E" w:rsidRDefault="002F163E" w:rsidP="002F163E">
      <w:pPr>
        <w:tabs>
          <w:tab w:val="left" w:pos="1890"/>
        </w:tabs>
        <w:ind w:firstLine="720"/>
        <w:jc w:val="both"/>
        <w:rPr>
          <w:snapToGrid w:val="0"/>
          <w:sz w:val="28"/>
          <w:szCs w:val="28"/>
        </w:rPr>
      </w:pPr>
    </w:p>
    <w:p w14:paraId="12709741" w14:textId="77777777" w:rsidR="002F163E" w:rsidRPr="002F163E" w:rsidRDefault="002F163E" w:rsidP="001B7F3D">
      <w:pPr>
        <w:keepNext/>
        <w:numPr>
          <w:ilvl w:val="1"/>
          <w:numId w:val="15"/>
        </w:numPr>
        <w:outlineLvl w:val="1"/>
        <w:rPr>
          <w:b/>
          <w:snapToGrid w:val="0"/>
          <w:color w:val="000000"/>
          <w:sz w:val="28"/>
          <w:szCs w:val="28"/>
        </w:rPr>
      </w:pPr>
      <w:r w:rsidRPr="002F163E">
        <w:rPr>
          <w:b/>
          <w:snapToGrid w:val="0"/>
          <w:color w:val="000000"/>
          <w:sz w:val="28"/>
          <w:szCs w:val="28"/>
        </w:rPr>
        <w:t xml:space="preserve"> </w:t>
      </w:r>
      <w:bookmarkStart w:id="32" w:name="_Toc49776327"/>
      <w:r w:rsidRPr="002F163E">
        <w:rPr>
          <w:b/>
          <w:snapToGrid w:val="0"/>
          <w:color w:val="000000"/>
          <w:sz w:val="28"/>
          <w:szCs w:val="28"/>
        </w:rPr>
        <w:t>Покупная тепловая энергия</w:t>
      </w:r>
      <w:bookmarkEnd w:id="32"/>
    </w:p>
    <w:p w14:paraId="04674965" w14:textId="77777777" w:rsidR="002F163E" w:rsidRPr="002F163E" w:rsidRDefault="002F163E" w:rsidP="002F163E">
      <w:pPr>
        <w:rPr>
          <w:sz w:val="28"/>
          <w:szCs w:val="28"/>
        </w:rPr>
      </w:pPr>
    </w:p>
    <w:p w14:paraId="097764B0" w14:textId="77777777" w:rsidR="002F163E" w:rsidRPr="002F163E" w:rsidRDefault="002F163E" w:rsidP="002F163E">
      <w:pPr>
        <w:ind w:firstLine="708"/>
        <w:rPr>
          <w:sz w:val="28"/>
          <w:szCs w:val="28"/>
        </w:rPr>
      </w:pPr>
      <w:r w:rsidRPr="002F163E">
        <w:rPr>
          <w:sz w:val="28"/>
          <w:szCs w:val="28"/>
        </w:rPr>
        <w:t>У предприятия расходы по данной статье отсутствуют.</w:t>
      </w:r>
    </w:p>
    <w:p w14:paraId="445E61DE" w14:textId="77777777" w:rsidR="002F163E" w:rsidRPr="002F163E" w:rsidRDefault="002F163E" w:rsidP="002F163E">
      <w:pPr>
        <w:rPr>
          <w:rFonts w:eastAsia="Calibri"/>
          <w:color w:val="000000"/>
          <w:sz w:val="28"/>
          <w:szCs w:val="28"/>
        </w:rPr>
      </w:pPr>
    </w:p>
    <w:p w14:paraId="73DD68BF" w14:textId="77777777" w:rsidR="002F163E" w:rsidRPr="002F163E" w:rsidRDefault="002F163E" w:rsidP="001B7F3D">
      <w:pPr>
        <w:keepNext/>
        <w:numPr>
          <w:ilvl w:val="0"/>
          <w:numId w:val="13"/>
        </w:numPr>
        <w:tabs>
          <w:tab w:val="left" w:pos="567"/>
        </w:tabs>
        <w:outlineLvl w:val="0"/>
        <w:rPr>
          <w:rFonts w:eastAsia="Calibri"/>
          <w:b/>
          <w:color w:val="000000"/>
          <w:sz w:val="28"/>
          <w:szCs w:val="28"/>
          <w:lang w:eastAsia="en-US"/>
        </w:rPr>
      </w:pPr>
      <w:bookmarkStart w:id="33" w:name="_Toc49776328"/>
      <w:r w:rsidRPr="002F163E">
        <w:rPr>
          <w:rFonts w:eastAsia="Calibri"/>
          <w:b/>
          <w:color w:val="000000"/>
          <w:sz w:val="28"/>
          <w:szCs w:val="28"/>
          <w:lang w:eastAsia="en-US"/>
        </w:rPr>
        <w:t xml:space="preserve">Расходы, связанные с производством и реализацией продукции по регулируемым видам деятельности, включаемые в необходимую валовую выручку на </w:t>
      </w:r>
      <w:bookmarkEnd w:id="20"/>
      <w:bookmarkEnd w:id="21"/>
      <w:r w:rsidRPr="002F163E">
        <w:rPr>
          <w:rFonts w:eastAsia="Calibri"/>
          <w:b/>
          <w:color w:val="000000"/>
          <w:sz w:val="28"/>
          <w:szCs w:val="28"/>
          <w:lang w:eastAsia="en-US"/>
        </w:rPr>
        <w:t>2020 год</w:t>
      </w:r>
      <w:bookmarkEnd w:id="33"/>
    </w:p>
    <w:p w14:paraId="10086532" w14:textId="77777777" w:rsidR="002F163E" w:rsidRPr="002F163E" w:rsidRDefault="002F163E" w:rsidP="002F163E">
      <w:pPr>
        <w:rPr>
          <w:rFonts w:eastAsia="Calibri"/>
          <w:sz w:val="28"/>
          <w:szCs w:val="28"/>
          <w:lang w:eastAsia="en-US"/>
        </w:rPr>
      </w:pPr>
    </w:p>
    <w:p w14:paraId="2D1EE1BE" w14:textId="77777777" w:rsidR="002F163E" w:rsidRPr="002F163E" w:rsidRDefault="002F163E" w:rsidP="002F163E">
      <w:pPr>
        <w:tabs>
          <w:tab w:val="left" w:pos="1890"/>
        </w:tabs>
        <w:ind w:firstLine="720"/>
        <w:jc w:val="both"/>
        <w:rPr>
          <w:snapToGrid w:val="0"/>
          <w:color w:val="000000"/>
          <w:sz w:val="28"/>
          <w:szCs w:val="28"/>
        </w:rPr>
      </w:pPr>
      <w:r w:rsidRPr="002F163E">
        <w:rPr>
          <w:snapToGrid w:val="0"/>
          <w:color w:val="000000"/>
          <w:sz w:val="28"/>
          <w:szCs w:val="28"/>
        </w:rPr>
        <w:t xml:space="preserve">При определении расходов по статьям данного раздела экспертами учитывались положения пунктов 28-31 Основ ценообразования.  </w:t>
      </w:r>
    </w:p>
    <w:p w14:paraId="14C700CE" w14:textId="77777777" w:rsidR="002F163E" w:rsidRPr="002F163E" w:rsidRDefault="002F163E" w:rsidP="002F163E">
      <w:pPr>
        <w:tabs>
          <w:tab w:val="left" w:pos="1890"/>
        </w:tabs>
        <w:ind w:firstLine="720"/>
        <w:jc w:val="both"/>
        <w:rPr>
          <w:snapToGrid w:val="0"/>
          <w:color w:val="000000"/>
          <w:sz w:val="28"/>
          <w:szCs w:val="28"/>
        </w:rPr>
      </w:pPr>
    </w:p>
    <w:p w14:paraId="31769CF4" w14:textId="77777777" w:rsidR="002F163E" w:rsidRPr="002F163E" w:rsidRDefault="002F163E" w:rsidP="001B7F3D">
      <w:pPr>
        <w:keepNext/>
        <w:numPr>
          <w:ilvl w:val="1"/>
          <w:numId w:val="17"/>
        </w:numPr>
        <w:tabs>
          <w:tab w:val="left" w:pos="567"/>
        </w:tabs>
        <w:jc w:val="center"/>
        <w:outlineLvl w:val="0"/>
        <w:rPr>
          <w:b/>
          <w:color w:val="000000"/>
          <w:sz w:val="28"/>
          <w:szCs w:val="20"/>
        </w:rPr>
      </w:pPr>
      <w:bookmarkStart w:id="34" w:name="_Toc500261380"/>
      <w:bookmarkStart w:id="35" w:name="_Toc49776329"/>
      <w:r w:rsidRPr="002F163E">
        <w:rPr>
          <w:b/>
          <w:color w:val="000000"/>
          <w:sz w:val="28"/>
          <w:szCs w:val="20"/>
        </w:rPr>
        <w:t>Расходы на сырьё и материалы</w:t>
      </w:r>
      <w:bookmarkEnd w:id="34"/>
      <w:bookmarkEnd w:id="35"/>
    </w:p>
    <w:p w14:paraId="2E70065F" w14:textId="77777777" w:rsidR="002F163E" w:rsidRPr="002F163E" w:rsidRDefault="002F163E" w:rsidP="002F163E">
      <w:pPr>
        <w:rPr>
          <w:color w:val="000000"/>
          <w:sz w:val="28"/>
          <w:szCs w:val="28"/>
        </w:rPr>
      </w:pPr>
    </w:p>
    <w:p w14:paraId="1AB13A2A" w14:textId="77777777" w:rsidR="002F163E" w:rsidRPr="002F163E" w:rsidRDefault="002F163E" w:rsidP="002F163E">
      <w:pPr>
        <w:ind w:firstLine="708"/>
        <w:jc w:val="both"/>
        <w:rPr>
          <w:sz w:val="28"/>
          <w:szCs w:val="28"/>
        </w:rPr>
      </w:pPr>
      <w:r w:rsidRPr="002F163E">
        <w:rPr>
          <w:sz w:val="28"/>
          <w:szCs w:val="28"/>
        </w:rPr>
        <w:t xml:space="preserve">Предприятием заявлены расходы по статье на уровне 526,85 тыс. руб., согласно «смете затрат МП «ГУЖКХ» на реализацию энергии на коллекторах по узлу теплоснабжения газовая котельная 1-ой очереди квартала №24 на 2020 год» (стр. 6-11, дополнительных материалов от 18.08.2020 №3682). А также из-за </w:t>
      </w:r>
      <w:r w:rsidRPr="002F163E">
        <w:rPr>
          <w:sz w:val="28"/>
          <w:szCs w:val="28"/>
        </w:rPr>
        <w:lastRenderedPageBreak/>
        <w:t>перераспределения предприятием затрат в смете заявлены расходы на ремонт и эксплуатацию собственного автотранспорта и автотракторной техники (бензин, запчасти) в размере 67,85 тыс. руб., отраженные предприятием в пункте 1.11 расходы на выполнение работ и услуг производственного характера.</w:t>
      </w:r>
    </w:p>
    <w:p w14:paraId="1C1113F5" w14:textId="77777777" w:rsidR="002F163E" w:rsidRPr="002F163E" w:rsidRDefault="002F163E" w:rsidP="002F163E">
      <w:pPr>
        <w:tabs>
          <w:tab w:val="left" w:pos="360"/>
        </w:tabs>
        <w:ind w:firstLine="709"/>
        <w:jc w:val="both"/>
        <w:rPr>
          <w:snapToGrid w:val="0"/>
          <w:sz w:val="28"/>
          <w:szCs w:val="28"/>
        </w:rPr>
      </w:pPr>
      <w:bookmarkStart w:id="36" w:name="_Hlk17980210"/>
      <w:r w:rsidRPr="002F163E">
        <w:rPr>
          <w:snapToGrid w:val="0"/>
          <w:sz w:val="28"/>
          <w:szCs w:val="28"/>
        </w:rPr>
        <w:t>В качестве обосновывающих документов представлены: расчет затрат на сырье и материалы для котельной пр. Авиаторов, 1-В, узел №2 (стр. 136, том 1); карточка счета 20 по субконто списание материалов за 2019 год по обоим узлам (стр. 137-155, том 1) карточка счета 26 по субконто списание материалов за 2019 год по обоим узлам (стр. 156-159, том 1).</w:t>
      </w:r>
    </w:p>
    <w:p w14:paraId="56376868" w14:textId="77777777" w:rsidR="002F163E" w:rsidRPr="002F163E" w:rsidRDefault="002F163E" w:rsidP="002F163E">
      <w:pPr>
        <w:tabs>
          <w:tab w:val="left" w:pos="360"/>
        </w:tabs>
        <w:ind w:firstLine="709"/>
        <w:jc w:val="both"/>
        <w:rPr>
          <w:sz w:val="28"/>
          <w:szCs w:val="28"/>
        </w:rPr>
      </w:pPr>
      <w:r w:rsidRPr="002F163E">
        <w:rPr>
          <w:sz w:val="28"/>
          <w:szCs w:val="28"/>
        </w:rPr>
        <w:t xml:space="preserve">Эксперты проанализировали все представленные в качестве обоснования документы и исключили при расчете данной статьи суммы расходов ранее утвержденные по узлу теплоснабжения котельной по пр. Авиаторов, 56А (узел №1) в составе операционных расходов на долгосрочные период 2019-2021 (см таблицу 3), так как согласно разделу </w:t>
      </w:r>
      <w:r w:rsidRPr="002F163E">
        <w:rPr>
          <w:sz w:val="28"/>
          <w:szCs w:val="28"/>
          <w:lang w:val="en-US"/>
        </w:rPr>
        <w:t>II</w:t>
      </w:r>
      <w:r w:rsidRPr="002F163E">
        <w:rPr>
          <w:sz w:val="28"/>
          <w:szCs w:val="28"/>
        </w:rPr>
        <w:t xml:space="preserve"> пункту 10 абз.9 Методических указаний, при установлении цен (тарифов) не допускается повторный учет одних и тех же расходов.</w:t>
      </w:r>
    </w:p>
    <w:p w14:paraId="26AD45C9" w14:textId="77777777" w:rsidR="002F163E" w:rsidRPr="002F163E" w:rsidRDefault="002F163E" w:rsidP="002F163E">
      <w:pPr>
        <w:rPr>
          <w:sz w:val="28"/>
          <w:szCs w:val="28"/>
        </w:rPr>
        <w:sectPr w:rsidR="002F163E" w:rsidRPr="002F163E" w:rsidSect="002F163E">
          <w:headerReference w:type="default" r:id="rId11"/>
          <w:footerReference w:type="even" r:id="rId12"/>
          <w:footerReference w:type="default" r:id="rId13"/>
          <w:headerReference w:type="first" r:id="rId14"/>
          <w:pgSz w:w="11906" w:h="16838"/>
          <w:pgMar w:top="1134" w:right="849" w:bottom="1134" w:left="1418" w:header="720" w:footer="720" w:gutter="0"/>
          <w:cols w:space="720"/>
          <w:titlePg/>
          <w:docGrid w:linePitch="326"/>
        </w:sectPr>
      </w:pPr>
    </w:p>
    <w:p w14:paraId="605AE7FD" w14:textId="77777777" w:rsidR="002F163E" w:rsidRPr="002F163E" w:rsidRDefault="002F163E" w:rsidP="002F163E">
      <w:pPr>
        <w:tabs>
          <w:tab w:val="left" w:pos="360"/>
        </w:tabs>
        <w:ind w:firstLine="709"/>
        <w:jc w:val="right"/>
        <w:rPr>
          <w:sz w:val="28"/>
          <w:szCs w:val="28"/>
        </w:rPr>
      </w:pPr>
      <w:r w:rsidRPr="002F163E">
        <w:rPr>
          <w:sz w:val="28"/>
          <w:szCs w:val="28"/>
        </w:rPr>
        <w:lastRenderedPageBreak/>
        <w:t>Таблица 3</w:t>
      </w:r>
    </w:p>
    <w:p w14:paraId="1A82C90D" w14:textId="77777777" w:rsidR="002F163E" w:rsidRPr="002F163E" w:rsidRDefault="002F163E" w:rsidP="002F163E">
      <w:pPr>
        <w:tabs>
          <w:tab w:val="left" w:pos="360"/>
        </w:tabs>
        <w:ind w:firstLine="709"/>
        <w:jc w:val="center"/>
        <w:rPr>
          <w:sz w:val="28"/>
          <w:szCs w:val="28"/>
        </w:rPr>
      </w:pPr>
      <w:r w:rsidRPr="002F163E">
        <w:rPr>
          <w:sz w:val="28"/>
          <w:szCs w:val="28"/>
        </w:rPr>
        <w:t>Расходы на сырье и материалы</w:t>
      </w:r>
    </w:p>
    <w:tbl>
      <w:tblPr>
        <w:tblW w:w="14493" w:type="dxa"/>
        <w:tblLook w:val="04A0" w:firstRow="1" w:lastRow="0" w:firstColumn="1" w:lastColumn="0" w:noHBand="0" w:noVBand="1"/>
      </w:tblPr>
      <w:tblGrid>
        <w:gridCol w:w="1949"/>
        <w:gridCol w:w="1192"/>
        <w:gridCol w:w="823"/>
        <w:gridCol w:w="823"/>
        <w:gridCol w:w="989"/>
        <w:gridCol w:w="1563"/>
        <w:gridCol w:w="1409"/>
        <w:gridCol w:w="1553"/>
        <w:gridCol w:w="1652"/>
        <w:gridCol w:w="2540"/>
      </w:tblGrid>
      <w:tr w:rsidR="002F163E" w:rsidRPr="002F163E" w14:paraId="36F3ED64" w14:textId="77777777" w:rsidTr="002F163E">
        <w:trPr>
          <w:trHeight w:val="525"/>
        </w:trPr>
        <w:tc>
          <w:tcPr>
            <w:tcW w:w="0" w:type="auto"/>
            <w:tcBorders>
              <w:bottom w:val="single" w:sz="4" w:space="0" w:color="auto"/>
            </w:tcBorders>
            <w:shd w:val="clear" w:color="auto" w:fill="auto"/>
            <w:noWrap/>
            <w:vAlign w:val="center"/>
          </w:tcPr>
          <w:p w14:paraId="2667C008" w14:textId="77777777" w:rsidR="002F163E" w:rsidRPr="002F163E" w:rsidRDefault="002F163E" w:rsidP="002F163E">
            <w:pPr>
              <w:jc w:val="center"/>
              <w:rPr>
                <w:color w:val="000000"/>
                <w:sz w:val="22"/>
                <w:szCs w:val="22"/>
              </w:rPr>
            </w:pPr>
          </w:p>
        </w:tc>
        <w:tc>
          <w:tcPr>
            <w:tcW w:w="1192" w:type="dxa"/>
            <w:tcBorders>
              <w:bottom w:val="single" w:sz="4" w:space="0" w:color="auto"/>
            </w:tcBorders>
            <w:shd w:val="clear" w:color="auto" w:fill="auto"/>
            <w:noWrap/>
            <w:vAlign w:val="center"/>
          </w:tcPr>
          <w:p w14:paraId="753EB13E" w14:textId="77777777" w:rsidR="002F163E" w:rsidRPr="002F163E" w:rsidRDefault="002F163E" w:rsidP="002F163E">
            <w:pPr>
              <w:jc w:val="center"/>
              <w:rPr>
                <w:color w:val="000000"/>
                <w:sz w:val="22"/>
                <w:szCs w:val="22"/>
              </w:rPr>
            </w:pPr>
          </w:p>
        </w:tc>
        <w:tc>
          <w:tcPr>
            <w:tcW w:w="0" w:type="auto"/>
            <w:gridSpan w:val="3"/>
            <w:tcBorders>
              <w:bottom w:val="single" w:sz="4" w:space="0" w:color="auto"/>
            </w:tcBorders>
            <w:shd w:val="clear" w:color="auto" w:fill="auto"/>
            <w:vAlign w:val="center"/>
          </w:tcPr>
          <w:p w14:paraId="01229C86" w14:textId="77777777" w:rsidR="002F163E" w:rsidRPr="002F163E" w:rsidRDefault="002F163E" w:rsidP="002F163E">
            <w:pPr>
              <w:jc w:val="center"/>
              <w:rPr>
                <w:color w:val="000000"/>
                <w:sz w:val="22"/>
                <w:szCs w:val="22"/>
              </w:rPr>
            </w:pPr>
          </w:p>
        </w:tc>
        <w:tc>
          <w:tcPr>
            <w:tcW w:w="0" w:type="auto"/>
            <w:tcBorders>
              <w:bottom w:val="single" w:sz="4" w:space="0" w:color="auto"/>
            </w:tcBorders>
            <w:shd w:val="clear" w:color="auto" w:fill="auto"/>
            <w:vAlign w:val="center"/>
          </w:tcPr>
          <w:p w14:paraId="27DB840B" w14:textId="77777777" w:rsidR="002F163E" w:rsidRPr="002F163E" w:rsidRDefault="002F163E" w:rsidP="002F163E">
            <w:pPr>
              <w:jc w:val="center"/>
              <w:rPr>
                <w:color w:val="000000"/>
                <w:sz w:val="22"/>
                <w:szCs w:val="22"/>
              </w:rPr>
            </w:pPr>
            <w:r w:rsidRPr="002F163E">
              <w:rPr>
                <w:color w:val="000000"/>
                <w:sz w:val="22"/>
                <w:szCs w:val="22"/>
              </w:rPr>
              <w:t>узел №2</w:t>
            </w:r>
          </w:p>
        </w:tc>
        <w:tc>
          <w:tcPr>
            <w:tcW w:w="0" w:type="auto"/>
            <w:tcBorders>
              <w:bottom w:val="single" w:sz="4" w:space="0" w:color="auto"/>
            </w:tcBorders>
            <w:shd w:val="clear" w:color="auto" w:fill="auto"/>
            <w:vAlign w:val="center"/>
          </w:tcPr>
          <w:p w14:paraId="2B6558CA" w14:textId="77777777" w:rsidR="002F163E" w:rsidRPr="002F163E" w:rsidRDefault="002F163E" w:rsidP="002F163E">
            <w:pPr>
              <w:jc w:val="center"/>
              <w:rPr>
                <w:color w:val="000000"/>
                <w:sz w:val="22"/>
                <w:szCs w:val="22"/>
              </w:rPr>
            </w:pPr>
            <w:r w:rsidRPr="002F163E">
              <w:rPr>
                <w:color w:val="000000"/>
                <w:sz w:val="22"/>
                <w:szCs w:val="22"/>
              </w:rPr>
              <w:t>узел №1</w:t>
            </w:r>
          </w:p>
        </w:tc>
        <w:tc>
          <w:tcPr>
            <w:tcW w:w="0" w:type="auto"/>
            <w:tcBorders>
              <w:bottom w:val="single" w:sz="4" w:space="0" w:color="auto"/>
            </w:tcBorders>
            <w:shd w:val="clear" w:color="000000" w:fill="FFFFFF"/>
            <w:vAlign w:val="center"/>
          </w:tcPr>
          <w:p w14:paraId="6A0C049A" w14:textId="77777777" w:rsidR="002F163E" w:rsidRPr="002F163E" w:rsidRDefault="002F163E" w:rsidP="002F163E">
            <w:pPr>
              <w:jc w:val="center"/>
              <w:rPr>
                <w:color w:val="000000"/>
                <w:sz w:val="22"/>
                <w:szCs w:val="22"/>
              </w:rPr>
            </w:pPr>
            <w:r w:rsidRPr="002F163E">
              <w:rPr>
                <w:color w:val="000000"/>
                <w:sz w:val="22"/>
                <w:szCs w:val="22"/>
              </w:rPr>
              <w:t>узел №2</w:t>
            </w:r>
          </w:p>
        </w:tc>
        <w:tc>
          <w:tcPr>
            <w:tcW w:w="0" w:type="auto"/>
            <w:tcBorders>
              <w:bottom w:val="single" w:sz="4" w:space="0" w:color="auto"/>
            </w:tcBorders>
            <w:shd w:val="clear" w:color="auto" w:fill="auto"/>
            <w:vAlign w:val="center"/>
          </w:tcPr>
          <w:p w14:paraId="6A196784" w14:textId="77777777" w:rsidR="002F163E" w:rsidRPr="002F163E" w:rsidRDefault="002F163E" w:rsidP="002F163E">
            <w:pPr>
              <w:jc w:val="center"/>
              <w:rPr>
                <w:color w:val="000000"/>
                <w:sz w:val="22"/>
                <w:szCs w:val="22"/>
              </w:rPr>
            </w:pPr>
          </w:p>
        </w:tc>
        <w:tc>
          <w:tcPr>
            <w:tcW w:w="0" w:type="auto"/>
            <w:tcBorders>
              <w:bottom w:val="single" w:sz="4" w:space="0" w:color="auto"/>
            </w:tcBorders>
            <w:shd w:val="clear" w:color="auto" w:fill="auto"/>
            <w:noWrap/>
            <w:vAlign w:val="center"/>
          </w:tcPr>
          <w:p w14:paraId="6BA513C2" w14:textId="77777777" w:rsidR="002F163E" w:rsidRPr="002F163E" w:rsidRDefault="002F163E" w:rsidP="002F163E">
            <w:pPr>
              <w:jc w:val="center"/>
              <w:rPr>
                <w:color w:val="000000"/>
                <w:sz w:val="22"/>
                <w:szCs w:val="22"/>
              </w:rPr>
            </w:pPr>
          </w:p>
        </w:tc>
      </w:tr>
      <w:tr w:rsidR="002F163E" w:rsidRPr="002F163E" w14:paraId="16934A40" w14:textId="77777777" w:rsidTr="002F163E">
        <w:trPr>
          <w:trHeight w:val="52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E6EF2B" w14:textId="77777777" w:rsidR="002F163E" w:rsidRPr="002F163E" w:rsidRDefault="002F163E" w:rsidP="002F163E">
            <w:pPr>
              <w:jc w:val="center"/>
              <w:rPr>
                <w:color w:val="000000"/>
                <w:sz w:val="22"/>
                <w:szCs w:val="22"/>
              </w:rPr>
            </w:pPr>
            <w:r w:rsidRPr="002F163E">
              <w:rPr>
                <w:color w:val="000000"/>
                <w:sz w:val="22"/>
                <w:szCs w:val="22"/>
              </w:rPr>
              <w:t xml:space="preserve">Наименование </w:t>
            </w:r>
          </w:p>
        </w:tc>
        <w:tc>
          <w:tcPr>
            <w:tcW w:w="11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72164C" w14:textId="77777777" w:rsidR="002F163E" w:rsidRPr="002F163E" w:rsidRDefault="002F163E" w:rsidP="002F163E">
            <w:pPr>
              <w:jc w:val="center"/>
              <w:rPr>
                <w:color w:val="000000"/>
                <w:sz w:val="22"/>
                <w:szCs w:val="22"/>
              </w:rPr>
            </w:pPr>
            <w:r w:rsidRPr="002F163E">
              <w:rPr>
                <w:color w:val="000000"/>
                <w:sz w:val="22"/>
                <w:szCs w:val="22"/>
              </w:rPr>
              <w:t>Ед. изм.</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47CE14A3" w14:textId="77777777" w:rsidR="002F163E" w:rsidRPr="002F163E" w:rsidRDefault="002F163E" w:rsidP="002F163E">
            <w:pPr>
              <w:jc w:val="center"/>
              <w:rPr>
                <w:color w:val="000000"/>
                <w:sz w:val="22"/>
                <w:szCs w:val="22"/>
              </w:rPr>
            </w:pPr>
            <w:r w:rsidRPr="002F163E">
              <w:rPr>
                <w:color w:val="000000"/>
                <w:sz w:val="22"/>
                <w:szCs w:val="22"/>
              </w:rPr>
              <w:t>Факт за 2019 год по двум узлам</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FA7F71" w14:textId="77777777" w:rsidR="002F163E" w:rsidRPr="002F163E" w:rsidRDefault="002F163E" w:rsidP="002F163E">
            <w:pPr>
              <w:jc w:val="center"/>
              <w:rPr>
                <w:color w:val="000000"/>
                <w:sz w:val="22"/>
                <w:szCs w:val="22"/>
              </w:rPr>
            </w:pPr>
            <w:r w:rsidRPr="002F163E">
              <w:rPr>
                <w:color w:val="000000"/>
                <w:sz w:val="22"/>
                <w:szCs w:val="22"/>
              </w:rPr>
              <w:t xml:space="preserve">Предложения предприятия по узлу </w:t>
            </w:r>
            <w:proofErr w:type="gramStart"/>
            <w:r w:rsidRPr="002F163E">
              <w:rPr>
                <w:color w:val="000000"/>
                <w:sz w:val="22"/>
                <w:szCs w:val="22"/>
              </w:rPr>
              <w:t xml:space="preserve">Авиаторов,   </w:t>
            </w:r>
            <w:proofErr w:type="gramEnd"/>
            <w:r w:rsidRPr="002F163E">
              <w:rPr>
                <w:color w:val="000000"/>
                <w:sz w:val="22"/>
                <w:szCs w:val="22"/>
              </w:rPr>
              <w:t>1-В на 2020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F7DDCD" w14:textId="77777777" w:rsidR="002F163E" w:rsidRPr="002F163E" w:rsidRDefault="002F163E" w:rsidP="002F163E">
            <w:pPr>
              <w:jc w:val="center"/>
              <w:rPr>
                <w:color w:val="000000"/>
                <w:sz w:val="22"/>
                <w:szCs w:val="22"/>
              </w:rPr>
            </w:pPr>
            <w:r w:rsidRPr="002F163E">
              <w:rPr>
                <w:color w:val="000000"/>
                <w:sz w:val="22"/>
                <w:szCs w:val="22"/>
              </w:rPr>
              <w:t>Утверждено на 2019 по узлу Авиаторов, 56А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04F3D1" w14:textId="77777777" w:rsidR="002F163E" w:rsidRPr="002F163E" w:rsidRDefault="002F163E" w:rsidP="002F163E">
            <w:pPr>
              <w:jc w:val="center"/>
              <w:rPr>
                <w:color w:val="000000"/>
                <w:sz w:val="22"/>
                <w:szCs w:val="22"/>
              </w:rPr>
            </w:pPr>
            <w:r w:rsidRPr="002F163E">
              <w:rPr>
                <w:color w:val="000000"/>
                <w:sz w:val="22"/>
                <w:szCs w:val="22"/>
              </w:rPr>
              <w:t>Предложения экспертов по узлу Авиаторов, 1-В на 2020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A5398" w14:textId="77777777" w:rsidR="002F163E" w:rsidRPr="002F163E" w:rsidRDefault="002F163E" w:rsidP="002F163E">
            <w:pPr>
              <w:jc w:val="center"/>
              <w:rPr>
                <w:color w:val="000000"/>
                <w:sz w:val="22"/>
                <w:szCs w:val="22"/>
              </w:rPr>
            </w:pPr>
            <w:r w:rsidRPr="002F163E">
              <w:rPr>
                <w:color w:val="000000"/>
                <w:sz w:val="22"/>
                <w:szCs w:val="22"/>
              </w:rPr>
              <w:t>Корректировка эксперты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5D0AC" w14:textId="77777777" w:rsidR="002F163E" w:rsidRPr="002F163E" w:rsidRDefault="002F163E" w:rsidP="002F163E">
            <w:pPr>
              <w:jc w:val="center"/>
              <w:rPr>
                <w:color w:val="000000"/>
                <w:sz w:val="22"/>
                <w:szCs w:val="22"/>
              </w:rPr>
            </w:pPr>
            <w:r w:rsidRPr="002F163E">
              <w:rPr>
                <w:color w:val="000000"/>
                <w:sz w:val="22"/>
                <w:szCs w:val="22"/>
              </w:rPr>
              <w:t>Пояснения</w:t>
            </w:r>
          </w:p>
        </w:tc>
      </w:tr>
      <w:tr w:rsidR="002F163E" w:rsidRPr="002F163E" w14:paraId="2E450438" w14:textId="77777777" w:rsidTr="002F163E">
        <w:trPr>
          <w:trHeight w:val="53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B944514" w14:textId="77777777" w:rsidR="002F163E" w:rsidRPr="002F163E" w:rsidRDefault="002F163E" w:rsidP="002F163E">
            <w:pPr>
              <w:rPr>
                <w:color w:val="000000"/>
                <w:sz w:val="22"/>
                <w:szCs w:val="22"/>
              </w:rPr>
            </w:pPr>
          </w:p>
        </w:tc>
        <w:tc>
          <w:tcPr>
            <w:tcW w:w="1192" w:type="dxa"/>
            <w:vMerge/>
            <w:tcBorders>
              <w:top w:val="single" w:sz="4" w:space="0" w:color="auto"/>
              <w:left w:val="single" w:sz="4" w:space="0" w:color="auto"/>
              <w:bottom w:val="single" w:sz="4" w:space="0" w:color="000000"/>
              <w:right w:val="single" w:sz="4" w:space="0" w:color="auto"/>
            </w:tcBorders>
            <w:vAlign w:val="center"/>
            <w:hideMark/>
          </w:tcPr>
          <w:p w14:paraId="722AE335" w14:textId="77777777" w:rsidR="002F163E" w:rsidRPr="002F163E" w:rsidRDefault="002F163E" w:rsidP="002F163E">
            <w:pPr>
              <w:rPr>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725B6B60" w14:textId="77777777" w:rsidR="002F163E" w:rsidRPr="002F163E" w:rsidRDefault="002F163E" w:rsidP="002F163E">
            <w:pPr>
              <w:jc w:val="center"/>
              <w:rPr>
                <w:color w:val="000000"/>
                <w:sz w:val="22"/>
                <w:szCs w:val="22"/>
              </w:rPr>
            </w:pPr>
            <w:r w:rsidRPr="002F163E">
              <w:rPr>
                <w:color w:val="000000"/>
                <w:sz w:val="22"/>
                <w:szCs w:val="22"/>
              </w:rPr>
              <w:t xml:space="preserve">20 </w:t>
            </w:r>
            <w:proofErr w:type="spellStart"/>
            <w:r w:rsidRPr="002F163E">
              <w:rPr>
                <w:color w:val="000000"/>
                <w:sz w:val="22"/>
                <w:szCs w:val="22"/>
              </w:rPr>
              <w:t>сч</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8333D48" w14:textId="77777777" w:rsidR="002F163E" w:rsidRPr="002F163E" w:rsidRDefault="002F163E" w:rsidP="002F163E">
            <w:pPr>
              <w:jc w:val="center"/>
              <w:rPr>
                <w:color w:val="000000"/>
                <w:sz w:val="22"/>
                <w:szCs w:val="22"/>
              </w:rPr>
            </w:pPr>
            <w:r w:rsidRPr="002F163E">
              <w:rPr>
                <w:color w:val="000000"/>
                <w:sz w:val="22"/>
                <w:szCs w:val="22"/>
              </w:rPr>
              <w:t xml:space="preserve">26 </w:t>
            </w:r>
            <w:proofErr w:type="spellStart"/>
            <w:r w:rsidRPr="002F163E">
              <w:rPr>
                <w:color w:val="000000"/>
                <w:sz w:val="22"/>
                <w:szCs w:val="22"/>
              </w:rPr>
              <w:t>сч</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0C2D34B" w14:textId="77777777" w:rsidR="002F163E" w:rsidRPr="002F163E" w:rsidRDefault="002F163E" w:rsidP="002F163E">
            <w:pPr>
              <w:jc w:val="center"/>
              <w:rPr>
                <w:color w:val="000000"/>
                <w:sz w:val="22"/>
                <w:szCs w:val="22"/>
              </w:rPr>
            </w:pPr>
            <w:r w:rsidRPr="002F163E">
              <w:rPr>
                <w:color w:val="000000"/>
                <w:sz w:val="22"/>
                <w:szCs w:val="22"/>
              </w:rPr>
              <w:t>Итого</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309971" w14:textId="77777777" w:rsidR="002F163E" w:rsidRPr="002F163E" w:rsidRDefault="002F163E" w:rsidP="002F163E">
            <w:pPr>
              <w:rPr>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7B82E7" w14:textId="77777777" w:rsidR="002F163E" w:rsidRPr="002F163E" w:rsidRDefault="002F163E" w:rsidP="002F163E">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9C5B1" w14:textId="77777777" w:rsidR="002F163E" w:rsidRPr="002F163E" w:rsidRDefault="002F163E" w:rsidP="002F163E">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1CED2" w14:textId="77777777" w:rsidR="002F163E" w:rsidRPr="002F163E" w:rsidRDefault="002F163E" w:rsidP="002F163E">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83EFC" w14:textId="77777777" w:rsidR="002F163E" w:rsidRPr="002F163E" w:rsidRDefault="002F163E" w:rsidP="002F163E">
            <w:pPr>
              <w:rPr>
                <w:color w:val="000000"/>
                <w:sz w:val="22"/>
                <w:szCs w:val="22"/>
              </w:rPr>
            </w:pPr>
          </w:p>
        </w:tc>
      </w:tr>
      <w:tr w:rsidR="002F163E" w:rsidRPr="002F163E" w14:paraId="23ACF5AD"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BF9470" w14:textId="77777777" w:rsidR="002F163E" w:rsidRPr="002F163E" w:rsidRDefault="002F163E" w:rsidP="002F163E">
            <w:pPr>
              <w:rPr>
                <w:sz w:val="22"/>
                <w:szCs w:val="22"/>
              </w:rPr>
            </w:pPr>
            <w:r w:rsidRPr="002F163E">
              <w:rPr>
                <w:sz w:val="22"/>
                <w:szCs w:val="22"/>
              </w:rPr>
              <w:t>Вспомогательные материалы на производство</w:t>
            </w:r>
          </w:p>
        </w:tc>
        <w:tc>
          <w:tcPr>
            <w:tcW w:w="1192" w:type="dxa"/>
            <w:tcBorders>
              <w:top w:val="nil"/>
              <w:left w:val="nil"/>
              <w:bottom w:val="single" w:sz="4" w:space="0" w:color="auto"/>
              <w:right w:val="single" w:sz="4" w:space="0" w:color="auto"/>
            </w:tcBorders>
            <w:shd w:val="clear" w:color="auto" w:fill="auto"/>
            <w:vAlign w:val="center"/>
            <w:hideMark/>
          </w:tcPr>
          <w:p w14:paraId="58AE5A16" w14:textId="77777777" w:rsidR="002F163E" w:rsidRPr="002F163E" w:rsidRDefault="002F163E" w:rsidP="002F163E">
            <w:pPr>
              <w:jc w:val="center"/>
              <w:rPr>
                <w:sz w:val="22"/>
                <w:szCs w:val="22"/>
              </w:rPr>
            </w:pPr>
            <w:r w:rsidRPr="002F163E">
              <w:rPr>
                <w:sz w:val="22"/>
                <w:szCs w:val="22"/>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33C2F02F" w14:textId="77777777" w:rsidR="002F163E" w:rsidRPr="002F163E" w:rsidRDefault="002F163E" w:rsidP="002F163E">
            <w:pPr>
              <w:jc w:val="center"/>
              <w:rPr>
                <w:color w:val="000000"/>
                <w:sz w:val="22"/>
                <w:szCs w:val="22"/>
              </w:rPr>
            </w:pPr>
            <w:r w:rsidRPr="002F163E">
              <w:rPr>
                <w:color w:val="000000"/>
                <w:sz w:val="22"/>
                <w:szCs w:val="22"/>
              </w:rPr>
              <w:t>509,21</w:t>
            </w:r>
          </w:p>
        </w:tc>
        <w:tc>
          <w:tcPr>
            <w:tcW w:w="0" w:type="auto"/>
            <w:tcBorders>
              <w:top w:val="nil"/>
              <w:left w:val="nil"/>
              <w:bottom w:val="single" w:sz="4" w:space="0" w:color="auto"/>
              <w:right w:val="single" w:sz="4" w:space="0" w:color="auto"/>
            </w:tcBorders>
            <w:shd w:val="clear" w:color="auto" w:fill="auto"/>
            <w:noWrap/>
            <w:vAlign w:val="center"/>
            <w:hideMark/>
          </w:tcPr>
          <w:p w14:paraId="58850E05" w14:textId="77777777" w:rsidR="002F163E" w:rsidRPr="002F163E" w:rsidRDefault="002F163E" w:rsidP="002F163E">
            <w:pPr>
              <w:jc w:val="center"/>
              <w:rPr>
                <w:color w:val="000000"/>
                <w:sz w:val="22"/>
                <w:szCs w:val="22"/>
              </w:rPr>
            </w:pPr>
            <w:r w:rsidRPr="002F163E">
              <w:rPr>
                <w:color w:val="000000"/>
                <w:sz w:val="22"/>
                <w:szCs w:val="22"/>
              </w:rPr>
              <w:t>0,04</w:t>
            </w:r>
          </w:p>
        </w:tc>
        <w:tc>
          <w:tcPr>
            <w:tcW w:w="0" w:type="auto"/>
            <w:tcBorders>
              <w:top w:val="nil"/>
              <w:left w:val="nil"/>
              <w:bottom w:val="single" w:sz="4" w:space="0" w:color="auto"/>
              <w:right w:val="single" w:sz="4" w:space="0" w:color="auto"/>
            </w:tcBorders>
            <w:shd w:val="clear" w:color="auto" w:fill="auto"/>
            <w:noWrap/>
            <w:vAlign w:val="center"/>
            <w:hideMark/>
          </w:tcPr>
          <w:p w14:paraId="0377B295" w14:textId="77777777" w:rsidR="002F163E" w:rsidRPr="002F163E" w:rsidRDefault="002F163E" w:rsidP="002F163E">
            <w:pPr>
              <w:jc w:val="center"/>
              <w:rPr>
                <w:color w:val="000000"/>
                <w:sz w:val="22"/>
                <w:szCs w:val="22"/>
              </w:rPr>
            </w:pPr>
            <w:r w:rsidRPr="002F163E">
              <w:rPr>
                <w:color w:val="000000"/>
                <w:sz w:val="22"/>
                <w:szCs w:val="22"/>
              </w:rPr>
              <w:t>509,25</w:t>
            </w:r>
          </w:p>
        </w:tc>
        <w:tc>
          <w:tcPr>
            <w:tcW w:w="0" w:type="auto"/>
            <w:tcBorders>
              <w:top w:val="nil"/>
              <w:left w:val="nil"/>
              <w:bottom w:val="single" w:sz="4" w:space="0" w:color="auto"/>
              <w:right w:val="single" w:sz="4" w:space="0" w:color="auto"/>
            </w:tcBorders>
            <w:shd w:val="clear" w:color="auto" w:fill="auto"/>
            <w:noWrap/>
            <w:vAlign w:val="center"/>
            <w:hideMark/>
          </w:tcPr>
          <w:p w14:paraId="220AACA9" w14:textId="77777777" w:rsidR="002F163E" w:rsidRPr="002F163E" w:rsidRDefault="002F163E" w:rsidP="002F163E">
            <w:pPr>
              <w:jc w:val="center"/>
              <w:rPr>
                <w:color w:val="000000"/>
                <w:sz w:val="22"/>
                <w:szCs w:val="22"/>
              </w:rPr>
            </w:pPr>
            <w:r w:rsidRPr="002F163E">
              <w:rPr>
                <w:color w:val="000000"/>
                <w:sz w:val="22"/>
                <w:szCs w:val="22"/>
              </w:rPr>
              <w:t>293,47</w:t>
            </w:r>
          </w:p>
        </w:tc>
        <w:tc>
          <w:tcPr>
            <w:tcW w:w="0" w:type="auto"/>
            <w:tcBorders>
              <w:top w:val="nil"/>
              <w:left w:val="nil"/>
              <w:bottom w:val="single" w:sz="4" w:space="0" w:color="auto"/>
              <w:right w:val="single" w:sz="4" w:space="0" w:color="auto"/>
            </w:tcBorders>
            <w:shd w:val="clear" w:color="auto" w:fill="auto"/>
            <w:vAlign w:val="center"/>
            <w:hideMark/>
          </w:tcPr>
          <w:p w14:paraId="0E8EA185" w14:textId="77777777" w:rsidR="002F163E" w:rsidRPr="002F163E" w:rsidRDefault="002F163E" w:rsidP="002F163E">
            <w:pPr>
              <w:jc w:val="center"/>
              <w:rPr>
                <w:color w:val="000000"/>
                <w:sz w:val="22"/>
                <w:szCs w:val="22"/>
              </w:rPr>
            </w:pPr>
            <w:r w:rsidRPr="002F163E">
              <w:rPr>
                <w:color w:val="000000"/>
                <w:sz w:val="22"/>
                <w:szCs w:val="22"/>
              </w:rPr>
              <w:t>23,97</w:t>
            </w:r>
          </w:p>
        </w:tc>
        <w:tc>
          <w:tcPr>
            <w:tcW w:w="0" w:type="auto"/>
            <w:tcBorders>
              <w:top w:val="nil"/>
              <w:left w:val="nil"/>
              <w:bottom w:val="single" w:sz="4" w:space="0" w:color="auto"/>
              <w:right w:val="single" w:sz="4" w:space="0" w:color="auto"/>
            </w:tcBorders>
            <w:shd w:val="clear" w:color="auto" w:fill="auto"/>
            <w:noWrap/>
            <w:vAlign w:val="center"/>
            <w:hideMark/>
          </w:tcPr>
          <w:p w14:paraId="10D721CB" w14:textId="77777777" w:rsidR="002F163E" w:rsidRPr="002F163E" w:rsidRDefault="002F163E" w:rsidP="002F163E">
            <w:pPr>
              <w:jc w:val="center"/>
              <w:rPr>
                <w:color w:val="000000"/>
                <w:sz w:val="22"/>
                <w:szCs w:val="22"/>
              </w:rPr>
            </w:pPr>
            <w:r w:rsidRPr="002F163E">
              <w:rPr>
                <w:color w:val="000000"/>
                <w:sz w:val="22"/>
                <w:szCs w:val="22"/>
              </w:rPr>
              <w:t>277,59</w:t>
            </w:r>
          </w:p>
        </w:tc>
        <w:tc>
          <w:tcPr>
            <w:tcW w:w="0" w:type="auto"/>
            <w:tcBorders>
              <w:top w:val="nil"/>
              <w:left w:val="nil"/>
              <w:bottom w:val="single" w:sz="4" w:space="0" w:color="auto"/>
              <w:right w:val="single" w:sz="4" w:space="0" w:color="auto"/>
            </w:tcBorders>
            <w:shd w:val="clear" w:color="auto" w:fill="auto"/>
            <w:noWrap/>
            <w:vAlign w:val="center"/>
            <w:hideMark/>
          </w:tcPr>
          <w:p w14:paraId="28381E3F" w14:textId="77777777" w:rsidR="002F163E" w:rsidRPr="002F163E" w:rsidRDefault="002F163E" w:rsidP="002F163E">
            <w:pPr>
              <w:jc w:val="center"/>
              <w:rPr>
                <w:color w:val="000000"/>
                <w:sz w:val="22"/>
                <w:szCs w:val="22"/>
              </w:rPr>
            </w:pPr>
            <w:r w:rsidRPr="002F163E">
              <w:rPr>
                <w:color w:val="000000"/>
                <w:sz w:val="22"/>
                <w:szCs w:val="22"/>
              </w:rPr>
              <w:t>-15,88</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ED24E4" w14:textId="77777777" w:rsidR="002F163E" w:rsidRPr="002F163E" w:rsidRDefault="002F163E" w:rsidP="002F163E">
            <w:pPr>
              <w:jc w:val="center"/>
              <w:rPr>
                <w:color w:val="000000"/>
                <w:sz w:val="22"/>
                <w:szCs w:val="22"/>
              </w:rPr>
            </w:pPr>
            <w:r w:rsidRPr="002F163E">
              <w:rPr>
                <w:color w:val="000000"/>
                <w:sz w:val="22"/>
                <w:szCs w:val="22"/>
              </w:rPr>
              <w:t>По бухг. факту 2019 года с учетом предложений предприятия, экономически-обоснованные расходы  за минусом уже учтенных расходов в составе операционных расходов по узлу Авиаторов, 56А (узел №1) с учетом ИПЦ на 2020 год 103,0, согласно</w:t>
            </w:r>
            <w:r w:rsidRPr="002F163E">
              <w:rPr>
                <w:szCs w:val="20"/>
              </w:rPr>
              <w:t xml:space="preserve"> п</w:t>
            </w:r>
            <w:r w:rsidRPr="002F163E">
              <w:rPr>
                <w:color w:val="000000"/>
                <w:sz w:val="22"/>
                <w:szCs w:val="22"/>
              </w:rPr>
              <w:t>рогнозу Минэкономразвития РФ, одобренному на заседании Правительства РФ от 19.09.2019, опубликованному на официальном сайте Минэкономразвития РФ от 30.09.2019</w:t>
            </w:r>
          </w:p>
        </w:tc>
      </w:tr>
      <w:tr w:rsidR="002F163E" w:rsidRPr="002F163E" w14:paraId="0F7F4DE8" w14:textId="77777777" w:rsidTr="002F163E">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59C630" w14:textId="77777777" w:rsidR="002F163E" w:rsidRPr="002F163E" w:rsidRDefault="002F163E" w:rsidP="002F163E">
            <w:pPr>
              <w:rPr>
                <w:sz w:val="22"/>
                <w:szCs w:val="22"/>
              </w:rPr>
            </w:pPr>
            <w:r w:rsidRPr="002F163E">
              <w:rPr>
                <w:sz w:val="22"/>
                <w:szCs w:val="22"/>
              </w:rPr>
              <w:t>Химреагенты для нужд водоподготовки (соль таблетированная)</w:t>
            </w:r>
          </w:p>
        </w:tc>
        <w:tc>
          <w:tcPr>
            <w:tcW w:w="1192" w:type="dxa"/>
            <w:tcBorders>
              <w:top w:val="nil"/>
              <w:left w:val="nil"/>
              <w:bottom w:val="single" w:sz="4" w:space="0" w:color="auto"/>
              <w:right w:val="single" w:sz="4" w:space="0" w:color="auto"/>
            </w:tcBorders>
            <w:shd w:val="clear" w:color="auto" w:fill="auto"/>
            <w:vAlign w:val="center"/>
            <w:hideMark/>
          </w:tcPr>
          <w:p w14:paraId="3814FF32" w14:textId="77777777" w:rsidR="002F163E" w:rsidRPr="002F163E" w:rsidRDefault="002F163E" w:rsidP="002F163E">
            <w:pPr>
              <w:jc w:val="center"/>
              <w:rPr>
                <w:sz w:val="22"/>
                <w:szCs w:val="22"/>
              </w:rPr>
            </w:pPr>
            <w:r w:rsidRPr="002F163E">
              <w:rPr>
                <w:sz w:val="22"/>
                <w:szCs w:val="22"/>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188F0040" w14:textId="77777777" w:rsidR="002F163E" w:rsidRPr="002F163E" w:rsidRDefault="002F163E" w:rsidP="002F163E">
            <w:pPr>
              <w:jc w:val="center"/>
              <w:rPr>
                <w:color w:val="000000"/>
                <w:sz w:val="22"/>
                <w:szCs w:val="22"/>
              </w:rPr>
            </w:pPr>
            <w:r w:rsidRPr="002F163E">
              <w:rPr>
                <w:color w:val="000000"/>
                <w:sz w:val="22"/>
                <w:szCs w:val="22"/>
              </w:rPr>
              <w:t>170,74</w:t>
            </w:r>
          </w:p>
        </w:tc>
        <w:tc>
          <w:tcPr>
            <w:tcW w:w="0" w:type="auto"/>
            <w:tcBorders>
              <w:top w:val="nil"/>
              <w:left w:val="nil"/>
              <w:bottom w:val="single" w:sz="4" w:space="0" w:color="auto"/>
              <w:right w:val="single" w:sz="4" w:space="0" w:color="auto"/>
            </w:tcBorders>
            <w:shd w:val="clear" w:color="auto" w:fill="auto"/>
            <w:noWrap/>
            <w:vAlign w:val="center"/>
            <w:hideMark/>
          </w:tcPr>
          <w:p w14:paraId="41095DFC"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F675202" w14:textId="77777777" w:rsidR="002F163E" w:rsidRPr="002F163E" w:rsidRDefault="002F163E" w:rsidP="002F163E">
            <w:pPr>
              <w:jc w:val="center"/>
              <w:rPr>
                <w:color w:val="000000"/>
                <w:sz w:val="22"/>
                <w:szCs w:val="22"/>
              </w:rPr>
            </w:pPr>
            <w:r w:rsidRPr="002F163E">
              <w:rPr>
                <w:color w:val="000000"/>
                <w:sz w:val="22"/>
                <w:szCs w:val="22"/>
              </w:rPr>
              <w:t>170,74</w:t>
            </w:r>
          </w:p>
        </w:tc>
        <w:tc>
          <w:tcPr>
            <w:tcW w:w="0" w:type="auto"/>
            <w:tcBorders>
              <w:top w:val="nil"/>
              <w:left w:val="nil"/>
              <w:bottom w:val="single" w:sz="4" w:space="0" w:color="auto"/>
              <w:right w:val="single" w:sz="4" w:space="0" w:color="auto"/>
            </w:tcBorders>
            <w:shd w:val="clear" w:color="auto" w:fill="auto"/>
            <w:noWrap/>
            <w:vAlign w:val="center"/>
            <w:hideMark/>
          </w:tcPr>
          <w:p w14:paraId="59C1D8D0" w14:textId="77777777" w:rsidR="002F163E" w:rsidRPr="002F163E" w:rsidRDefault="002F163E" w:rsidP="002F163E">
            <w:pPr>
              <w:jc w:val="center"/>
              <w:rPr>
                <w:color w:val="000000"/>
                <w:sz w:val="22"/>
                <w:szCs w:val="22"/>
              </w:rPr>
            </w:pPr>
            <w:r w:rsidRPr="002F163E">
              <w:rPr>
                <w:color w:val="000000"/>
                <w:sz w:val="22"/>
                <w:szCs w:val="22"/>
              </w:rPr>
              <w:t>98,39</w:t>
            </w:r>
          </w:p>
        </w:tc>
        <w:tc>
          <w:tcPr>
            <w:tcW w:w="0" w:type="auto"/>
            <w:tcBorders>
              <w:top w:val="nil"/>
              <w:left w:val="nil"/>
              <w:bottom w:val="single" w:sz="4" w:space="0" w:color="auto"/>
              <w:right w:val="single" w:sz="4" w:space="0" w:color="auto"/>
            </w:tcBorders>
            <w:shd w:val="clear" w:color="auto" w:fill="auto"/>
            <w:vAlign w:val="center"/>
            <w:hideMark/>
          </w:tcPr>
          <w:p w14:paraId="7CA78557" w14:textId="77777777" w:rsidR="002F163E" w:rsidRPr="002F163E" w:rsidRDefault="002F163E" w:rsidP="002F163E">
            <w:pPr>
              <w:jc w:val="center"/>
              <w:rPr>
                <w:color w:val="000000"/>
                <w:sz w:val="22"/>
                <w:szCs w:val="22"/>
              </w:rPr>
            </w:pPr>
            <w:r w:rsidRPr="002F163E">
              <w:rPr>
                <w:color w:val="000000"/>
                <w:sz w:val="22"/>
                <w:szCs w:val="22"/>
              </w:rPr>
              <w:t>35,95</w:t>
            </w:r>
          </w:p>
        </w:tc>
        <w:tc>
          <w:tcPr>
            <w:tcW w:w="0" w:type="auto"/>
            <w:tcBorders>
              <w:top w:val="nil"/>
              <w:left w:val="nil"/>
              <w:bottom w:val="single" w:sz="4" w:space="0" w:color="auto"/>
              <w:right w:val="single" w:sz="4" w:space="0" w:color="auto"/>
            </w:tcBorders>
            <w:shd w:val="clear" w:color="auto" w:fill="auto"/>
            <w:noWrap/>
            <w:vAlign w:val="center"/>
            <w:hideMark/>
          </w:tcPr>
          <w:p w14:paraId="41B35C62" w14:textId="77777777" w:rsidR="002F163E" w:rsidRPr="002F163E" w:rsidRDefault="002F163E" w:rsidP="002F163E">
            <w:pPr>
              <w:jc w:val="center"/>
              <w:rPr>
                <w:color w:val="000000"/>
                <w:sz w:val="22"/>
                <w:szCs w:val="22"/>
              </w:rPr>
            </w:pPr>
            <w:r w:rsidRPr="002F163E">
              <w:rPr>
                <w:color w:val="000000"/>
                <w:sz w:val="22"/>
                <w:szCs w:val="22"/>
              </w:rPr>
              <w:t>64,32</w:t>
            </w:r>
          </w:p>
        </w:tc>
        <w:tc>
          <w:tcPr>
            <w:tcW w:w="0" w:type="auto"/>
            <w:tcBorders>
              <w:top w:val="nil"/>
              <w:left w:val="nil"/>
              <w:bottom w:val="single" w:sz="4" w:space="0" w:color="auto"/>
              <w:right w:val="single" w:sz="4" w:space="0" w:color="auto"/>
            </w:tcBorders>
            <w:shd w:val="clear" w:color="auto" w:fill="auto"/>
            <w:noWrap/>
            <w:vAlign w:val="center"/>
            <w:hideMark/>
          </w:tcPr>
          <w:p w14:paraId="18EBE628" w14:textId="77777777" w:rsidR="002F163E" w:rsidRPr="002F163E" w:rsidRDefault="002F163E" w:rsidP="002F163E">
            <w:pPr>
              <w:jc w:val="center"/>
              <w:rPr>
                <w:color w:val="000000"/>
                <w:sz w:val="22"/>
                <w:szCs w:val="22"/>
              </w:rPr>
            </w:pPr>
            <w:r w:rsidRPr="002F163E">
              <w:rPr>
                <w:color w:val="000000"/>
                <w:sz w:val="22"/>
                <w:szCs w:val="22"/>
              </w:rPr>
              <w:t>-34,08</w:t>
            </w:r>
          </w:p>
        </w:tc>
        <w:tc>
          <w:tcPr>
            <w:tcW w:w="0" w:type="auto"/>
            <w:vMerge/>
            <w:tcBorders>
              <w:top w:val="nil"/>
              <w:left w:val="single" w:sz="4" w:space="0" w:color="auto"/>
              <w:bottom w:val="single" w:sz="4" w:space="0" w:color="000000"/>
              <w:right w:val="single" w:sz="4" w:space="0" w:color="auto"/>
            </w:tcBorders>
            <w:vAlign w:val="center"/>
            <w:hideMark/>
          </w:tcPr>
          <w:p w14:paraId="2CE95C1B" w14:textId="77777777" w:rsidR="002F163E" w:rsidRPr="002F163E" w:rsidRDefault="002F163E" w:rsidP="002F163E">
            <w:pPr>
              <w:rPr>
                <w:color w:val="000000"/>
                <w:sz w:val="22"/>
                <w:szCs w:val="22"/>
              </w:rPr>
            </w:pPr>
          </w:p>
        </w:tc>
      </w:tr>
      <w:tr w:rsidR="002F163E" w:rsidRPr="002F163E" w14:paraId="00FC307C" w14:textId="77777777" w:rsidTr="002F163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DC6572" w14:textId="77777777" w:rsidR="002F163E" w:rsidRPr="002F163E" w:rsidRDefault="002F163E" w:rsidP="002F163E">
            <w:pPr>
              <w:rPr>
                <w:sz w:val="22"/>
                <w:szCs w:val="22"/>
              </w:rPr>
            </w:pPr>
            <w:r w:rsidRPr="002F163E">
              <w:rPr>
                <w:sz w:val="22"/>
                <w:szCs w:val="22"/>
              </w:rPr>
              <w:t>Охрана труда (спецодежда, смывающие средства)</w:t>
            </w:r>
          </w:p>
        </w:tc>
        <w:tc>
          <w:tcPr>
            <w:tcW w:w="1192" w:type="dxa"/>
            <w:tcBorders>
              <w:top w:val="nil"/>
              <w:left w:val="nil"/>
              <w:bottom w:val="single" w:sz="4" w:space="0" w:color="auto"/>
              <w:right w:val="single" w:sz="4" w:space="0" w:color="auto"/>
            </w:tcBorders>
            <w:shd w:val="clear" w:color="auto" w:fill="auto"/>
            <w:vAlign w:val="center"/>
            <w:hideMark/>
          </w:tcPr>
          <w:p w14:paraId="1F2C87AE" w14:textId="77777777" w:rsidR="002F163E" w:rsidRPr="002F163E" w:rsidRDefault="002F163E" w:rsidP="002F163E">
            <w:pPr>
              <w:jc w:val="center"/>
              <w:rPr>
                <w:sz w:val="22"/>
                <w:szCs w:val="22"/>
              </w:rPr>
            </w:pPr>
            <w:r w:rsidRPr="002F163E">
              <w:rPr>
                <w:sz w:val="22"/>
                <w:szCs w:val="22"/>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0A5DD9B5" w14:textId="77777777" w:rsidR="002F163E" w:rsidRPr="002F163E" w:rsidRDefault="002F163E" w:rsidP="002F163E">
            <w:pPr>
              <w:jc w:val="center"/>
              <w:rPr>
                <w:color w:val="000000"/>
                <w:sz w:val="22"/>
                <w:szCs w:val="22"/>
              </w:rPr>
            </w:pPr>
            <w:r w:rsidRPr="002F163E">
              <w:rPr>
                <w:color w:val="000000"/>
                <w:sz w:val="22"/>
                <w:szCs w:val="22"/>
              </w:rPr>
              <w:t>24,93</w:t>
            </w:r>
          </w:p>
        </w:tc>
        <w:tc>
          <w:tcPr>
            <w:tcW w:w="0" w:type="auto"/>
            <w:tcBorders>
              <w:top w:val="nil"/>
              <w:left w:val="nil"/>
              <w:bottom w:val="single" w:sz="4" w:space="0" w:color="auto"/>
              <w:right w:val="single" w:sz="4" w:space="0" w:color="auto"/>
            </w:tcBorders>
            <w:shd w:val="clear" w:color="auto" w:fill="auto"/>
            <w:noWrap/>
            <w:vAlign w:val="center"/>
            <w:hideMark/>
          </w:tcPr>
          <w:p w14:paraId="4D75B0C5" w14:textId="77777777" w:rsidR="002F163E" w:rsidRPr="002F163E" w:rsidRDefault="002F163E" w:rsidP="002F163E">
            <w:pPr>
              <w:jc w:val="center"/>
              <w:rPr>
                <w:color w:val="000000"/>
                <w:sz w:val="22"/>
                <w:szCs w:val="22"/>
              </w:rPr>
            </w:pPr>
            <w:r w:rsidRPr="002F163E">
              <w:rPr>
                <w:color w:val="000000"/>
                <w:sz w:val="22"/>
                <w:szCs w:val="22"/>
              </w:rPr>
              <w:t>2,06</w:t>
            </w:r>
          </w:p>
        </w:tc>
        <w:tc>
          <w:tcPr>
            <w:tcW w:w="0" w:type="auto"/>
            <w:tcBorders>
              <w:top w:val="nil"/>
              <w:left w:val="nil"/>
              <w:bottom w:val="single" w:sz="4" w:space="0" w:color="auto"/>
              <w:right w:val="single" w:sz="4" w:space="0" w:color="auto"/>
            </w:tcBorders>
            <w:shd w:val="clear" w:color="auto" w:fill="auto"/>
            <w:noWrap/>
            <w:vAlign w:val="center"/>
            <w:hideMark/>
          </w:tcPr>
          <w:p w14:paraId="370B625D" w14:textId="77777777" w:rsidR="002F163E" w:rsidRPr="002F163E" w:rsidRDefault="002F163E" w:rsidP="002F163E">
            <w:pPr>
              <w:jc w:val="center"/>
              <w:rPr>
                <w:color w:val="000000"/>
                <w:sz w:val="22"/>
                <w:szCs w:val="22"/>
              </w:rPr>
            </w:pPr>
            <w:r w:rsidRPr="002F163E">
              <w:rPr>
                <w:color w:val="000000"/>
                <w:sz w:val="22"/>
                <w:szCs w:val="22"/>
              </w:rPr>
              <w:t>26,99</w:t>
            </w:r>
          </w:p>
        </w:tc>
        <w:tc>
          <w:tcPr>
            <w:tcW w:w="0" w:type="auto"/>
            <w:tcBorders>
              <w:top w:val="nil"/>
              <w:left w:val="nil"/>
              <w:bottom w:val="single" w:sz="4" w:space="0" w:color="auto"/>
              <w:right w:val="single" w:sz="4" w:space="0" w:color="auto"/>
            </w:tcBorders>
            <w:shd w:val="clear" w:color="auto" w:fill="auto"/>
            <w:noWrap/>
            <w:vAlign w:val="center"/>
            <w:hideMark/>
          </w:tcPr>
          <w:p w14:paraId="4AC959BC" w14:textId="77777777" w:rsidR="002F163E" w:rsidRPr="002F163E" w:rsidRDefault="002F163E" w:rsidP="002F163E">
            <w:pPr>
              <w:jc w:val="center"/>
              <w:rPr>
                <w:color w:val="000000"/>
                <w:sz w:val="22"/>
                <w:szCs w:val="22"/>
              </w:rPr>
            </w:pPr>
            <w:r w:rsidRPr="002F163E">
              <w:rPr>
                <w:color w:val="000000"/>
                <w:sz w:val="22"/>
                <w:szCs w:val="22"/>
              </w:rPr>
              <w:t>15,56</w:t>
            </w:r>
          </w:p>
        </w:tc>
        <w:tc>
          <w:tcPr>
            <w:tcW w:w="0" w:type="auto"/>
            <w:tcBorders>
              <w:top w:val="nil"/>
              <w:left w:val="nil"/>
              <w:bottom w:val="single" w:sz="4" w:space="0" w:color="auto"/>
              <w:right w:val="single" w:sz="4" w:space="0" w:color="auto"/>
            </w:tcBorders>
            <w:shd w:val="clear" w:color="auto" w:fill="auto"/>
            <w:vAlign w:val="center"/>
            <w:hideMark/>
          </w:tcPr>
          <w:p w14:paraId="298453DF"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4924BEE" w14:textId="77777777" w:rsidR="002F163E" w:rsidRPr="002F163E" w:rsidRDefault="002F163E" w:rsidP="002F163E">
            <w:pPr>
              <w:jc w:val="center"/>
              <w:rPr>
                <w:color w:val="000000"/>
                <w:sz w:val="22"/>
                <w:szCs w:val="22"/>
              </w:rPr>
            </w:pPr>
            <w:r w:rsidRPr="002F163E">
              <w:rPr>
                <w:color w:val="000000"/>
                <w:sz w:val="22"/>
                <w:szCs w:val="22"/>
              </w:rPr>
              <w:t>16,02</w:t>
            </w:r>
          </w:p>
        </w:tc>
        <w:tc>
          <w:tcPr>
            <w:tcW w:w="0" w:type="auto"/>
            <w:tcBorders>
              <w:top w:val="nil"/>
              <w:left w:val="nil"/>
              <w:bottom w:val="single" w:sz="4" w:space="0" w:color="auto"/>
              <w:right w:val="single" w:sz="4" w:space="0" w:color="auto"/>
            </w:tcBorders>
            <w:shd w:val="clear" w:color="auto" w:fill="auto"/>
            <w:noWrap/>
            <w:vAlign w:val="center"/>
            <w:hideMark/>
          </w:tcPr>
          <w:p w14:paraId="0B77D2F7" w14:textId="77777777" w:rsidR="002F163E" w:rsidRPr="002F163E" w:rsidRDefault="002F163E" w:rsidP="002F163E">
            <w:pPr>
              <w:jc w:val="center"/>
              <w:rPr>
                <w:color w:val="000000"/>
                <w:sz w:val="22"/>
                <w:szCs w:val="22"/>
              </w:rPr>
            </w:pPr>
            <w:r w:rsidRPr="002F163E">
              <w:rPr>
                <w:color w:val="000000"/>
                <w:sz w:val="22"/>
                <w:szCs w:val="22"/>
              </w:rPr>
              <w:t>0,47</w:t>
            </w:r>
          </w:p>
        </w:tc>
        <w:tc>
          <w:tcPr>
            <w:tcW w:w="0" w:type="auto"/>
            <w:vMerge/>
            <w:tcBorders>
              <w:top w:val="nil"/>
              <w:left w:val="single" w:sz="4" w:space="0" w:color="auto"/>
              <w:bottom w:val="single" w:sz="4" w:space="0" w:color="000000"/>
              <w:right w:val="single" w:sz="4" w:space="0" w:color="auto"/>
            </w:tcBorders>
            <w:vAlign w:val="center"/>
            <w:hideMark/>
          </w:tcPr>
          <w:p w14:paraId="0EE4F79E" w14:textId="77777777" w:rsidR="002F163E" w:rsidRPr="002F163E" w:rsidRDefault="002F163E" w:rsidP="002F163E">
            <w:pPr>
              <w:rPr>
                <w:color w:val="000000"/>
                <w:sz w:val="22"/>
                <w:szCs w:val="22"/>
              </w:rPr>
            </w:pPr>
          </w:p>
        </w:tc>
      </w:tr>
      <w:tr w:rsidR="002F163E" w:rsidRPr="002F163E" w14:paraId="1227C36A" w14:textId="77777777" w:rsidTr="002F16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DCAE7B" w14:textId="77777777" w:rsidR="002F163E" w:rsidRPr="002F163E" w:rsidRDefault="002F163E" w:rsidP="002F163E">
            <w:pPr>
              <w:rPr>
                <w:sz w:val="22"/>
                <w:szCs w:val="22"/>
              </w:rPr>
            </w:pPr>
            <w:r w:rsidRPr="002F163E">
              <w:rPr>
                <w:sz w:val="22"/>
                <w:szCs w:val="22"/>
              </w:rPr>
              <w:t xml:space="preserve">Инструменты и приспособления </w:t>
            </w:r>
          </w:p>
        </w:tc>
        <w:tc>
          <w:tcPr>
            <w:tcW w:w="1192" w:type="dxa"/>
            <w:tcBorders>
              <w:top w:val="nil"/>
              <w:left w:val="nil"/>
              <w:bottom w:val="single" w:sz="4" w:space="0" w:color="auto"/>
              <w:right w:val="single" w:sz="4" w:space="0" w:color="auto"/>
            </w:tcBorders>
            <w:shd w:val="clear" w:color="auto" w:fill="auto"/>
            <w:vAlign w:val="center"/>
            <w:hideMark/>
          </w:tcPr>
          <w:p w14:paraId="5E1E8FAE" w14:textId="77777777" w:rsidR="002F163E" w:rsidRPr="002F163E" w:rsidRDefault="002F163E" w:rsidP="002F163E">
            <w:pPr>
              <w:jc w:val="center"/>
              <w:rPr>
                <w:sz w:val="22"/>
                <w:szCs w:val="22"/>
              </w:rPr>
            </w:pPr>
            <w:r w:rsidRPr="002F163E">
              <w:rPr>
                <w:sz w:val="22"/>
                <w:szCs w:val="22"/>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557AFA33" w14:textId="77777777" w:rsidR="002F163E" w:rsidRPr="002F163E" w:rsidRDefault="002F163E" w:rsidP="002F163E">
            <w:pPr>
              <w:jc w:val="center"/>
              <w:rPr>
                <w:color w:val="000000"/>
                <w:sz w:val="22"/>
                <w:szCs w:val="22"/>
              </w:rPr>
            </w:pPr>
            <w:r w:rsidRPr="002F163E">
              <w:rPr>
                <w:color w:val="000000"/>
                <w:sz w:val="22"/>
                <w:szCs w:val="22"/>
              </w:rPr>
              <w:t>97,87</w:t>
            </w:r>
          </w:p>
        </w:tc>
        <w:tc>
          <w:tcPr>
            <w:tcW w:w="0" w:type="auto"/>
            <w:tcBorders>
              <w:top w:val="nil"/>
              <w:left w:val="nil"/>
              <w:bottom w:val="single" w:sz="4" w:space="0" w:color="auto"/>
              <w:right w:val="single" w:sz="4" w:space="0" w:color="auto"/>
            </w:tcBorders>
            <w:shd w:val="clear" w:color="auto" w:fill="auto"/>
            <w:noWrap/>
            <w:vAlign w:val="center"/>
            <w:hideMark/>
          </w:tcPr>
          <w:p w14:paraId="69DD5742" w14:textId="77777777" w:rsidR="002F163E" w:rsidRPr="002F163E" w:rsidRDefault="002F163E" w:rsidP="002F163E">
            <w:pPr>
              <w:jc w:val="center"/>
              <w:rPr>
                <w:color w:val="000000"/>
                <w:sz w:val="22"/>
                <w:szCs w:val="22"/>
              </w:rPr>
            </w:pPr>
            <w:r w:rsidRPr="002F163E">
              <w:rPr>
                <w:color w:val="000000"/>
                <w:sz w:val="22"/>
                <w:szCs w:val="22"/>
              </w:rPr>
              <w:t>0,44</w:t>
            </w:r>
          </w:p>
        </w:tc>
        <w:tc>
          <w:tcPr>
            <w:tcW w:w="0" w:type="auto"/>
            <w:tcBorders>
              <w:top w:val="nil"/>
              <w:left w:val="nil"/>
              <w:bottom w:val="single" w:sz="4" w:space="0" w:color="auto"/>
              <w:right w:val="single" w:sz="4" w:space="0" w:color="auto"/>
            </w:tcBorders>
            <w:shd w:val="clear" w:color="auto" w:fill="auto"/>
            <w:noWrap/>
            <w:vAlign w:val="center"/>
            <w:hideMark/>
          </w:tcPr>
          <w:p w14:paraId="6B696BEC" w14:textId="77777777" w:rsidR="002F163E" w:rsidRPr="002F163E" w:rsidRDefault="002F163E" w:rsidP="002F163E">
            <w:pPr>
              <w:jc w:val="center"/>
              <w:rPr>
                <w:color w:val="000000"/>
                <w:sz w:val="22"/>
                <w:szCs w:val="22"/>
              </w:rPr>
            </w:pPr>
            <w:r w:rsidRPr="002F163E">
              <w:rPr>
                <w:color w:val="000000"/>
                <w:sz w:val="22"/>
                <w:szCs w:val="22"/>
              </w:rPr>
              <w:t>98,31</w:t>
            </w:r>
          </w:p>
        </w:tc>
        <w:tc>
          <w:tcPr>
            <w:tcW w:w="0" w:type="auto"/>
            <w:tcBorders>
              <w:top w:val="nil"/>
              <w:left w:val="nil"/>
              <w:bottom w:val="single" w:sz="4" w:space="0" w:color="auto"/>
              <w:right w:val="single" w:sz="4" w:space="0" w:color="auto"/>
            </w:tcBorders>
            <w:shd w:val="clear" w:color="auto" w:fill="auto"/>
            <w:noWrap/>
            <w:vAlign w:val="center"/>
            <w:hideMark/>
          </w:tcPr>
          <w:p w14:paraId="465E1A9F" w14:textId="77777777" w:rsidR="002F163E" w:rsidRPr="002F163E" w:rsidRDefault="002F163E" w:rsidP="002F163E">
            <w:pPr>
              <w:jc w:val="center"/>
              <w:rPr>
                <w:color w:val="000000"/>
                <w:sz w:val="22"/>
                <w:szCs w:val="22"/>
              </w:rPr>
            </w:pPr>
            <w:r w:rsidRPr="002F163E">
              <w:rPr>
                <w:color w:val="000000"/>
                <w:sz w:val="22"/>
                <w:szCs w:val="22"/>
              </w:rPr>
              <w:t>56,66</w:t>
            </w:r>
          </w:p>
        </w:tc>
        <w:tc>
          <w:tcPr>
            <w:tcW w:w="0" w:type="auto"/>
            <w:tcBorders>
              <w:top w:val="nil"/>
              <w:left w:val="nil"/>
              <w:bottom w:val="single" w:sz="4" w:space="0" w:color="auto"/>
              <w:right w:val="single" w:sz="4" w:space="0" w:color="auto"/>
            </w:tcBorders>
            <w:shd w:val="clear" w:color="auto" w:fill="auto"/>
            <w:vAlign w:val="center"/>
            <w:hideMark/>
          </w:tcPr>
          <w:p w14:paraId="2330102B"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5E90343" w14:textId="77777777" w:rsidR="002F163E" w:rsidRPr="002F163E" w:rsidRDefault="002F163E" w:rsidP="002F163E">
            <w:pPr>
              <w:jc w:val="center"/>
              <w:rPr>
                <w:color w:val="000000"/>
                <w:sz w:val="22"/>
                <w:szCs w:val="22"/>
              </w:rPr>
            </w:pPr>
            <w:r w:rsidRPr="002F163E">
              <w:rPr>
                <w:color w:val="000000"/>
                <w:sz w:val="22"/>
                <w:szCs w:val="22"/>
              </w:rPr>
              <w:t>58,36</w:t>
            </w:r>
          </w:p>
        </w:tc>
        <w:tc>
          <w:tcPr>
            <w:tcW w:w="0" w:type="auto"/>
            <w:tcBorders>
              <w:top w:val="nil"/>
              <w:left w:val="nil"/>
              <w:bottom w:val="single" w:sz="4" w:space="0" w:color="auto"/>
              <w:right w:val="single" w:sz="4" w:space="0" w:color="auto"/>
            </w:tcBorders>
            <w:shd w:val="clear" w:color="auto" w:fill="auto"/>
            <w:noWrap/>
            <w:vAlign w:val="center"/>
            <w:hideMark/>
          </w:tcPr>
          <w:p w14:paraId="572ED94F" w14:textId="77777777" w:rsidR="002F163E" w:rsidRPr="002F163E" w:rsidRDefault="002F163E" w:rsidP="002F163E">
            <w:pPr>
              <w:jc w:val="center"/>
              <w:rPr>
                <w:color w:val="000000"/>
                <w:sz w:val="22"/>
                <w:szCs w:val="22"/>
              </w:rPr>
            </w:pPr>
            <w:r w:rsidRPr="002F163E">
              <w:rPr>
                <w:color w:val="000000"/>
                <w:sz w:val="22"/>
                <w:szCs w:val="22"/>
              </w:rPr>
              <w:t>1,70</w:t>
            </w:r>
          </w:p>
        </w:tc>
        <w:tc>
          <w:tcPr>
            <w:tcW w:w="0" w:type="auto"/>
            <w:vMerge/>
            <w:tcBorders>
              <w:top w:val="nil"/>
              <w:left w:val="single" w:sz="4" w:space="0" w:color="auto"/>
              <w:bottom w:val="single" w:sz="4" w:space="0" w:color="000000"/>
              <w:right w:val="single" w:sz="4" w:space="0" w:color="auto"/>
            </w:tcBorders>
            <w:vAlign w:val="center"/>
            <w:hideMark/>
          </w:tcPr>
          <w:p w14:paraId="3B539FD7" w14:textId="77777777" w:rsidR="002F163E" w:rsidRPr="002F163E" w:rsidRDefault="002F163E" w:rsidP="002F163E">
            <w:pPr>
              <w:rPr>
                <w:color w:val="000000"/>
                <w:sz w:val="22"/>
                <w:szCs w:val="22"/>
              </w:rPr>
            </w:pPr>
          </w:p>
        </w:tc>
      </w:tr>
      <w:tr w:rsidR="002F163E" w:rsidRPr="002F163E" w14:paraId="37197375" w14:textId="77777777" w:rsidTr="002F163E">
        <w:trPr>
          <w:trHeight w:val="30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077DA" w14:textId="77777777" w:rsidR="002F163E" w:rsidRPr="002F163E" w:rsidRDefault="002F163E" w:rsidP="002F163E">
            <w:pPr>
              <w:rPr>
                <w:sz w:val="22"/>
                <w:szCs w:val="22"/>
              </w:rPr>
            </w:pPr>
            <w:r w:rsidRPr="002F163E">
              <w:rPr>
                <w:sz w:val="22"/>
                <w:szCs w:val="22"/>
              </w:rPr>
              <w:t>Канцелярия</w:t>
            </w:r>
          </w:p>
        </w:tc>
        <w:tc>
          <w:tcPr>
            <w:tcW w:w="1192" w:type="dxa"/>
            <w:tcBorders>
              <w:top w:val="nil"/>
              <w:left w:val="nil"/>
              <w:bottom w:val="single" w:sz="4" w:space="0" w:color="auto"/>
              <w:right w:val="single" w:sz="4" w:space="0" w:color="auto"/>
            </w:tcBorders>
            <w:shd w:val="clear" w:color="auto" w:fill="auto"/>
            <w:vAlign w:val="center"/>
            <w:hideMark/>
          </w:tcPr>
          <w:p w14:paraId="4D829E77" w14:textId="77777777" w:rsidR="002F163E" w:rsidRPr="002F163E" w:rsidRDefault="002F163E" w:rsidP="002F163E">
            <w:pPr>
              <w:jc w:val="center"/>
              <w:rPr>
                <w:sz w:val="22"/>
                <w:szCs w:val="22"/>
              </w:rPr>
            </w:pPr>
            <w:r w:rsidRPr="002F163E">
              <w:rPr>
                <w:sz w:val="22"/>
                <w:szCs w:val="22"/>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270624E2" w14:textId="77777777" w:rsidR="002F163E" w:rsidRPr="002F163E" w:rsidRDefault="002F163E" w:rsidP="002F163E">
            <w:pPr>
              <w:jc w:val="center"/>
              <w:rPr>
                <w:color w:val="000000"/>
                <w:sz w:val="22"/>
                <w:szCs w:val="22"/>
              </w:rPr>
            </w:pPr>
            <w:r w:rsidRPr="002F163E">
              <w:rPr>
                <w:color w:val="000000"/>
                <w:sz w:val="22"/>
                <w:szCs w:val="22"/>
              </w:rPr>
              <w:t>22,42</w:t>
            </w:r>
          </w:p>
        </w:tc>
        <w:tc>
          <w:tcPr>
            <w:tcW w:w="0" w:type="auto"/>
            <w:tcBorders>
              <w:top w:val="nil"/>
              <w:left w:val="nil"/>
              <w:bottom w:val="single" w:sz="4" w:space="0" w:color="auto"/>
              <w:right w:val="single" w:sz="4" w:space="0" w:color="auto"/>
            </w:tcBorders>
            <w:shd w:val="clear" w:color="auto" w:fill="auto"/>
            <w:noWrap/>
            <w:vAlign w:val="center"/>
            <w:hideMark/>
          </w:tcPr>
          <w:p w14:paraId="31C1A9ED" w14:textId="77777777" w:rsidR="002F163E" w:rsidRPr="002F163E" w:rsidRDefault="002F163E" w:rsidP="002F163E">
            <w:pPr>
              <w:jc w:val="center"/>
              <w:rPr>
                <w:color w:val="000000"/>
                <w:sz w:val="22"/>
                <w:szCs w:val="22"/>
              </w:rPr>
            </w:pPr>
            <w:r w:rsidRPr="002F163E">
              <w:rPr>
                <w:color w:val="000000"/>
                <w:sz w:val="22"/>
                <w:szCs w:val="22"/>
              </w:rPr>
              <w:t>13,07</w:t>
            </w:r>
          </w:p>
        </w:tc>
        <w:tc>
          <w:tcPr>
            <w:tcW w:w="0" w:type="auto"/>
            <w:tcBorders>
              <w:top w:val="nil"/>
              <w:left w:val="nil"/>
              <w:bottom w:val="single" w:sz="4" w:space="0" w:color="auto"/>
              <w:right w:val="single" w:sz="4" w:space="0" w:color="auto"/>
            </w:tcBorders>
            <w:shd w:val="clear" w:color="auto" w:fill="auto"/>
            <w:noWrap/>
            <w:vAlign w:val="center"/>
            <w:hideMark/>
          </w:tcPr>
          <w:p w14:paraId="6DA0A8EF" w14:textId="77777777" w:rsidR="002F163E" w:rsidRPr="002F163E" w:rsidRDefault="002F163E" w:rsidP="002F163E">
            <w:pPr>
              <w:jc w:val="center"/>
              <w:rPr>
                <w:color w:val="000000"/>
                <w:sz w:val="22"/>
                <w:szCs w:val="22"/>
              </w:rPr>
            </w:pPr>
            <w:r w:rsidRPr="002F163E">
              <w:rPr>
                <w:color w:val="000000"/>
                <w:sz w:val="22"/>
                <w:szCs w:val="22"/>
              </w:rPr>
              <w:t>35,49</w:t>
            </w:r>
          </w:p>
        </w:tc>
        <w:tc>
          <w:tcPr>
            <w:tcW w:w="0" w:type="auto"/>
            <w:tcBorders>
              <w:top w:val="nil"/>
              <w:left w:val="nil"/>
              <w:bottom w:val="single" w:sz="4" w:space="0" w:color="auto"/>
              <w:right w:val="single" w:sz="4" w:space="0" w:color="auto"/>
            </w:tcBorders>
            <w:shd w:val="clear" w:color="auto" w:fill="auto"/>
            <w:noWrap/>
            <w:vAlign w:val="center"/>
            <w:hideMark/>
          </w:tcPr>
          <w:p w14:paraId="477DCFBC" w14:textId="77777777" w:rsidR="002F163E" w:rsidRPr="002F163E" w:rsidRDefault="002F163E" w:rsidP="002F163E">
            <w:pPr>
              <w:jc w:val="center"/>
              <w:rPr>
                <w:color w:val="000000"/>
                <w:sz w:val="22"/>
                <w:szCs w:val="22"/>
              </w:rPr>
            </w:pPr>
            <w:r w:rsidRPr="002F163E">
              <w:rPr>
                <w:color w:val="000000"/>
                <w:sz w:val="22"/>
                <w:szCs w:val="22"/>
              </w:rPr>
              <w:t>20,45</w:t>
            </w:r>
          </w:p>
        </w:tc>
        <w:tc>
          <w:tcPr>
            <w:tcW w:w="0" w:type="auto"/>
            <w:tcBorders>
              <w:top w:val="nil"/>
              <w:left w:val="nil"/>
              <w:bottom w:val="single" w:sz="4" w:space="0" w:color="auto"/>
              <w:right w:val="single" w:sz="4" w:space="0" w:color="auto"/>
            </w:tcBorders>
            <w:shd w:val="clear" w:color="auto" w:fill="auto"/>
            <w:vAlign w:val="center"/>
            <w:hideMark/>
          </w:tcPr>
          <w:p w14:paraId="40974354"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5FEB3CD" w14:textId="77777777" w:rsidR="002F163E" w:rsidRPr="002F163E" w:rsidRDefault="002F163E" w:rsidP="002F163E">
            <w:pPr>
              <w:jc w:val="center"/>
              <w:rPr>
                <w:color w:val="000000"/>
                <w:sz w:val="22"/>
                <w:szCs w:val="22"/>
              </w:rPr>
            </w:pPr>
            <w:r w:rsidRPr="002F163E">
              <w:rPr>
                <w:color w:val="000000"/>
                <w:sz w:val="22"/>
                <w:szCs w:val="22"/>
              </w:rPr>
              <w:t>21,07</w:t>
            </w:r>
          </w:p>
        </w:tc>
        <w:tc>
          <w:tcPr>
            <w:tcW w:w="0" w:type="auto"/>
            <w:tcBorders>
              <w:top w:val="nil"/>
              <w:left w:val="nil"/>
              <w:bottom w:val="single" w:sz="4" w:space="0" w:color="auto"/>
              <w:right w:val="single" w:sz="4" w:space="0" w:color="auto"/>
            </w:tcBorders>
            <w:shd w:val="clear" w:color="auto" w:fill="auto"/>
            <w:noWrap/>
            <w:vAlign w:val="center"/>
            <w:hideMark/>
          </w:tcPr>
          <w:p w14:paraId="1744817D" w14:textId="77777777" w:rsidR="002F163E" w:rsidRPr="002F163E" w:rsidRDefault="002F163E" w:rsidP="002F163E">
            <w:pPr>
              <w:jc w:val="center"/>
              <w:rPr>
                <w:color w:val="000000"/>
                <w:sz w:val="22"/>
                <w:szCs w:val="22"/>
              </w:rPr>
            </w:pPr>
            <w:r w:rsidRPr="002F163E">
              <w:rPr>
                <w:color w:val="000000"/>
                <w:sz w:val="22"/>
                <w:szCs w:val="22"/>
              </w:rPr>
              <w:t>0,61</w:t>
            </w:r>
          </w:p>
        </w:tc>
        <w:tc>
          <w:tcPr>
            <w:tcW w:w="0" w:type="auto"/>
            <w:vMerge/>
            <w:tcBorders>
              <w:top w:val="nil"/>
              <w:left w:val="single" w:sz="4" w:space="0" w:color="auto"/>
              <w:bottom w:val="single" w:sz="4" w:space="0" w:color="000000"/>
              <w:right w:val="single" w:sz="4" w:space="0" w:color="auto"/>
            </w:tcBorders>
            <w:vAlign w:val="center"/>
            <w:hideMark/>
          </w:tcPr>
          <w:p w14:paraId="3A284CDC" w14:textId="77777777" w:rsidR="002F163E" w:rsidRPr="002F163E" w:rsidRDefault="002F163E" w:rsidP="002F163E">
            <w:pPr>
              <w:rPr>
                <w:color w:val="000000"/>
                <w:sz w:val="22"/>
                <w:szCs w:val="22"/>
              </w:rPr>
            </w:pPr>
          </w:p>
        </w:tc>
      </w:tr>
      <w:tr w:rsidR="002F163E" w:rsidRPr="002F163E" w14:paraId="57CE1DA5" w14:textId="77777777" w:rsidTr="002F16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6F19AE" w14:textId="77777777" w:rsidR="002F163E" w:rsidRPr="002F163E" w:rsidRDefault="002F163E" w:rsidP="002F163E">
            <w:pPr>
              <w:rPr>
                <w:sz w:val="22"/>
                <w:szCs w:val="22"/>
              </w:rPr>
            </w:pPr>
            <w:r w:rsidRPr="002F163E">
              <w:rPr>
                <w:sz w:val="22"/>
                <w:szCs w:val="22"/>
              </w:rPr>
              <w:t>Мебель, ПК</w:t>
            </w:r>
          </w:p>
        </w:tc>
        <w:tc>
          <w:tcPr>
            <w:tcW w:w="1192" w:type="dxa"/>
            <w:tcBorders>
              <w:top w:val="nil"/>
              <w:left w:val="nil"/>
              <w:bottom w:val="single" w:sz="4" w:space="0" w:color="auto"/>
              <w:right w:val="single" w:sz="4" w:space="0" w:color="auto"/>
            </w:tcBorders>
            <w:shd w:val="clear" w:color="auto" w:fill="auto"/>
            <w:vAlign w:val="center"/>
            <w:hideMark/>
          </w:tcPr>
          <w:p w14:paraId="4F3921AB" w14:textId="77777777" w:rsidR="002F163E" w:rsidRPr="002F163E" w:rsidRDefault="002F163E" w:rsidP="002F163E">
            <w:pPr>
              <w:jc w:val="center"/>
              <w:rPr>
                <w:sz w:val="22"/>
                <w:szCs w:val="22"/>
              </w:rPr>
            </w:pPr>
            <w:r w:rsidRPr="002F163E">
              <w:rPr>
                <w:sz w:val="22"/>
                <w:szCs w:val="22"/>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5DCD87D1" w14:textId="77777777" w:rsidR="002F163E" w:rsidRPr="002F163E" w:rsidRDefault="002F163E" w:rsidP="002F163E">
            <w:pPr>
              <w:jc w:val="center"/>
              <w:rPr>
                <w:color w:val="000000"/>
                <w:sz w:val="22"/>
                <w:szCs w:val="22"/>
              </w:rPr>
            </w:pPr>
            <w:r w:rsidRPr="002F163E">
              <w:rPr>
                <w:color w:val="000000"/>
                <w:sz w:val="22"/>
                <w:szCs w:val="22"/>
              </w:rPr>
              <w:t>16,00</w:t>
            </w:r>
          </w:p>
        </w:tc>
        <w:tc>
          <w:tcPr>
            <w:tcW w:w="0" w:type="auto"/>
            <w:tcBorders>
              <w:top w:val="nil"/>
              <w:left w:val="nil"/>
              <w:bottom w:val="single" w:sz="4" w:space="0" w:color="auto"/>
              <w:right w:val="single" w:sz="4" w:space="0" w:color="auto"/>
            </w:tcBorders>
            <w:shd w:val="clear" w:color="auto" w:fill="auto"/>
            <w:noWrap/>
            <w:vAlign w:val="center"/>
            <w:hideMark/>
          </w:tcPr>
          <w:p w14:paraId="30E04FF1" w14:textId="77777777" w:rsidR="002F163E" w:rsidRPr="002F163E" w:rsidRDefault="002F163E" w:rsidP="002F163E">
            <w:pPr>
              <w:jc w:val="center"/>
              <w:rPr>
                <w:color w:val="000000"/>
                <w:sz w:val="22"/>
                <w:szCs w:val="22"/>
              </w:rPr>
            </w:pPr>
            <w:r w:rsidRPr="002F163E">
              <w:rPr>
                <w:color w:val="000000"/>
                <w:sz w:val="22"/>
                <w:szCs w:val="22"/>
              </w:rPr>
              <w:t>54,51</w:t>
            </w:r>
          </w:p>
        </w:tc>
        <w:tc>
          <w:tcPr>
            <w:tcW w:w="0" w:type="auto"/>
            <w:tcBorders>
              <w:top w:val="nil"/>
              <w:left w:val="nil"/>
              <w:bottom w:val="single" w:sz="4" w:space="0" w:color="auto"/>
              <w:right w:val="single" w:sz="4" w:space="0" w:color="auto"/>
            </w:tcBorders>
            <w:shd w:val="clear" w:color="auto" w:fill="auto"/>
            <w:noWrap/>
            <w:vAlign w:val="center"/>
            <w:hideMark/>
          </w:tcPr>
          <w:p w14:paraId="2867A36C" w14:textId="77777777" w:rsidR="002F163E" w:rsidRPr="002F163E" w:rsidRDefault="002F163E" w:rsidP="002F163E">
            <w:pPr>
              <w:jc w:val="center"/>
              <w:rPr>
                <w:color w:val="000000"/>
                <w:sz w:val="22"/>
                <w:szCs w:val="22"/>
              </w:rPr>
            </w:pPr>
            <w:r w:rsidRPr="002F163E">
              <w:rPr>
                <w:color w:val="000000"/>
                <w:sz w:val="22"/>
                <w:szCs w:val="22"/>
              </w:rPr>
              <w:t>70,50</w:t>
            </w:r>
          </w:p>
        </w:tc>
        <w:tc>
          <w:tcPr>
            <w:tcW w:w="0" w:type="auto"/>
            <w:tcBorders>
              <w:top w:val="nil"/>
              <w:left w:val="nil"/>
              <w:bottom w:val="single" w:sz="4" w:space="0" w:color="auto"/>
              <w:right w:val="single" w:sz="4" w:space="0" w:color="auto"/>
            </w:tcBorders>
            <w:shd w:val="clear" w:color="auto" w:fill="auto"/>
            <w:noWrap/>
            <w:vAlign w:val="center"/>
            <w:hideMark/>
          </w:tcPr>
          <w:p w14:paraId="2AF53C07" w14:textId="77777777" w:rsidR="002F163E" w:rsidRPr="002F163E" w:rsidRDefault="002F163E" w:rsidP="002F163E">
            <w:pPr>
              <w:jc w:val="center"/>
              <w:rPr>
                <w:color w:val="000000"/>
                <w:sz w:val="22"/>
                <w:szCs w:val="22"/>
              </w:rPr>
            </w:pPr>
            <w:r w:rsidRPr="002F163E">
              <w:rPr>
                <w:color w:val="000000"/>
                <w:sz w:val="22"/>
                <w:szCs w:val="22"/>
              </w:rPr>
              <w:t>40,63</w:t>
            </w:r>
          </w:p>
        </w:tc>
        <w:tc>
          <w:tcPr>
            <w:tcW w:w="0" w:type="auto"/>
            <w:tcBorders>
              <w:top w:val="nil"/>
              <w:left w:val="nil"/>
              <w:bottom w:val="single" w:sz="4" w:space="0" w:color="auto"/>
              <w:right w:val="single" w:sz="4" w:space="0" w:color="auto"/>
            </w:tcBorders>
            <w:shd w:val="clear" w:color="auto" w:fill="auto"/>
            <w:vAlign w:val="center"/>
            <w:hideMark/>
          </w:tcPr>
          <w:p w14:paraId="1D0CB18F"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B048CB3" w14:textId="77777777" w:rsidR="002F163E" w:rsidRPr="002F163E" w:rsidRDefault="002F163E" w:rsidP="002F163E">
            <w:pPr>
              <w:jc w:val="center"/>
              <w:rPr>
                <w:color w:val="000000"/>
                <w:sz w:val="22"/>
                <w:szCs w:val="22"/>
              </w:rPr>
            </w:pPr>
            <w:r w:rsidRPr="002F163E">
              <w:rPr>
                <w:color w:val="000000"/>
                <w:sz w:val="22"/>
                <w:szCs w:val="22"/>
              </w:rPr>
              <w:t>41,85</w:t>
            </w:r>
          </w:p>
        </w:tc>
        <w:tc>
          <w:tcPr>
            <w:tcW w:w="0" w:type="auto"/>
            <w:tcBorders>
              <w:top w:val="nil"/>
              <w:left w:val="nil"/>
              <w:bottom w:val="single" w:sz="4" w:space="0" w:color="auto"/>
              <w:right w:val="single" w:sz="4" w:space="0" w:color="auto"/>
            </w:tcBorders>
            <w:shd w:val="clear" w:color="auto" w:fill="auto"/>
            <w:noWrap/>
            <w:vAlign w:val="center"/>
            <w:hideMark/>
          </w:tcPr>
          <w:p w14:paraId="48966906" w14:textId="77777777" w:rsidR="002F163E" w:rsidRPr="002F163E" w:rsidRDefault="002F163E" w:rsidP="002F163E">
            <w:pPr>
              <w:jc w:val="center"/>
              <w:rPr>
                <w:color w:val="000000"/>
                <w:sz w:val="22"/>
                <w:szCs w:val="22"/>
              </w:rPr>
            </w:pPr>
            <w:r w:rsidRPr="002F163E">
              <w:rPr>
                <w:color w:val="000000"/>
                <w:sz w:val="22"/>
                <w:szCs w:val="22"/>
              </w:rPr>
              <w:t>1,22</w:t>
            </w:r>
          </w:p>
        </w:tc>
        <w:tc>
          <w:tcPr>
            <w:tcW w:w="0" w:type="auto"/>
            <w:vMerge/>
            <w:tcBorders>
              <w:top w:val="nil"/>
              <w:left w:val="single" w:sz="4" w:space="0" w:color="auto"/>
              <w:bottom w:val="single" w:sz="4" w:space="0" w:color="000000"/>
              <w:right w:val="single" w:sz="4" w:space="0" w:color="auto"/>
            </w:tcBorders>
            <w:vAlign w:val="center"/>
            <w:hideMark/>
          </w:tcPr>
          <w:p w14:paraId="4D47D549" w14:textId="77777777" w:rsidR="002F163E" w:rsidRPr="002F163E" w:rsidRDefault="002F163E" w:rsidP="002F163E">
            <w:pPr>
              <w:rPr>
                <w:color w:val="000000"/>
                <w:sz w:val="22"/>
                <w:szCs w:val="22"/>
              </w:rPr>
            </w:pPr>
          </w:p>
        </w:tc>
      </w:tr>
      <w:tr w:rsidR="002F163E" w:rsidRPr="002F163E" w14:paraId="065E4A97" w14:textId="77777777" w:rsidTr="002F163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5431C3" w14:textId="77777777" w:rsidR="002F163E" w:rsidRPr="002F163E" w:rsidRDefault="002F163E" w:rsidP="002F163E">
            <w:pPr>
              <w:rPr>
                <w:sz w:val="22"/>
                <w:szCs w:val="22"/>
              </w:rPr>
            </w:pPr>
            <w:r w:rsidRPr="002F163E">
              <w:rPr>
                <w:sz w:val="22"/>
                <w:szCs w:val="22"/>
              </w:rPr>
              <w:t>Дизтопливо (резервное топливо)</w:t>
            </w:r>
          </w:p>
        </w:tc>
        <w:tc>
          <w:tcPr>
            <w:tcW w:w="1192" w:type="dxa"/>
            <w:tcBorders>
              <w:top w:val="nil"/>
              <w:left w:val="nil"/>
              <w:bottom w:val="single" w:sz="4" w:space="0" w:color="auto"/>
              <w:right w:val="single" w:sz="4" w:space="0" w:color="auto"/>
            </w:tcBorders>
            <w:shd w:val="clear" w:color="auto" w:fill="auto"/>
            <w:vAlign w:val="center"/>
            <w:hideMark/>
          </w:tcPr>
          <w:p w14:paraId="4E05D21E" w14:textId="77777777" w:rsidR="002F163E" w:rsidRPr="002F163E" w:rsidRDefault="002F163E" w:rsidP="002F163E">
            <w:pPr>
              <w:jc w:val="center"/>
              <w:rPr>
                <w:sz w:val="22"/>
                <w:szCs w:val="22"/>
              </w:rPr>
            </w:pPr>
            <w:r w:rsidRPr="002F163E">
              <w:rPr>
                <w:sz w:val="22"/>
                <w:szCs w:val="22"/>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505A9F4A" w14:textId="77777777" w:rsidR="002F163E" w:rsidRPr="002F163E" w:rsidRDefault="002F163E" w:rsidP="002F163E">
            <w:pPr>
              <w:jc w:val="center"/>
              <w:rPr>
                <w:color w:val="000000"/>
                <w:sz w:val="22"/>
                <w:szCs w:val="22"/>
              </w:rPr>
            </w:pPr>
            <w:r w:rsidRPr="002F163E">
              <w:rPr>
                <w:color w:val="000000"/>
                <w:sz w:val="22"/>
                <w:szCs w:val="22"/>
              </w:rPr>
              <w:t>2,93</w:t>
            </w:r>
          </w:p>
        </w:tc>
        <w:tc>
          <w:tcPr>
            <w:tcW w:w="0" w:type="auto"/>
            <w:tcBorders>
              <w:top w:val="nil"/>
              <w:left w:val="nil"/>
              <w:bottom w:val="single" w:sz="4" w:space="0" w:color="auto"/>
              <w:right w:val="single" w:sz="4" w:space="0" w:color="auto"/>
            </w:tcBorders>
            <w:shd w:val="clear" w:color="auto" w:fill="auto"/>
            <w:noWrap/>
            <w:vAlign w:val="center"/>
            <w:hideMark/>
          </w:tcPr>
          <w:p w14:paraId="3F9DC448"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27FD54D" w14:textId="77777777" w:rsidR="002F163E" w:rsidRPr="002F163E" w:rsidRDefault="002F163E" w:rsidP="002F163E">
            <w:pPr>
              <w:jc w:val="center"/>
              <w:rPr>
                <w:color w:val="000000"/>
                <w:sz w:val="22"/>
                <w:szCs w:val="22"/>
              </w:rPr>
            </w:pPr>
            <w:r w:rsidRPr="002F163E">
              <w:rPr>
                <w:color w:val="000000"/>
                <w:sz w:val="22"/>
                <w:szCs w:val="22"/>
              </w:rPr>
              <w:t>2,93</w:t>
            </w:r>
          </w:p>
        </w:tc>
        <w:tc>
          <w:tcPr>
            <w:tcW w:w="0" w:type="auto"/>
            <w:tcBorders>
              <w:top w:val="nil"/>
              <w:left w:val="nil"/>
              <w:bottom w:val="single" w:sz="4" w:space="0" w:color="auto"/>
              <w:right w:val="single" w:sz="4" w:space="0" w:color="auto"/>
            </w:tcBorders>
            <w:shd w:val="clear" w:color="auto" w:fill="auto"/>
            <w:noWrap/>
            <w:vAlign w:val="center"/>
            <w:hideMark/>
          </w:tcPr>
          <w:p w14:paraId="1D26A7F7" w14:textId="77777777" w:rsidR="002F163E" w:rsidRPr="002F163E" w:rsidRDefault="002F163E" w:rsidP="002F163E">
            <w:pPr>
              <w:jc w:val="center"/>
              <w:rPr>
                <w:color w:val="000000"/>
                <w:sz w:val="22"/>
                <w:szCs w:val="22"/>
              </w:rPr>
            </w:pPr>
            <w:r w:rsidRPr="002F163E">
              <w:rPr>
                <w:color w:val="000000"/>
                <w:sz w:val="22"/>
                <w:szCs w:val="22"/>
              </w:rPr>
              <w:t>1,69</w:t>
            </w:r>
          </w:p>
        </w:tc>
        <w:tc>
          <w:tcPr>
            <w:tcW w:w="0" w:type="auto"/>
            <w:tcBorders>
              <w:top w:val="nil"/>
              <w:left w:val="nil"/>
              <w:bottom w:val="single" w:sz="4" w:space="0" w:color="auto"/>
              <w:right w:val="single" w:sz="4" w:space="0" w:color="auto"/>
            </w:tcBorders>
            <w:shd w:val="clear" w:color="auto" w:fill="auto"/>
            <w:vAlign w:val="center"/>
            <w:hideMark/>
          </w:tcPr>
          <w:p w14:paraId="6F068306"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7DD6447"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35CF599" w14:textId="77777777" w:rsidR="002F163E" w:rsidRPr="002F163E" w:rsidRDefault="002F163E" w:rsidP="002F163E">
            <w:pPr>
              <w:jc w:val="center"/>
              <w:rPr>
                <w:color w:val="000000"/>
                <w:sz w:val="22"/>
                <w:szCs w:val="22"/>
              </w:rPr>
            </w:pPr>
            <w:r w:rsidRPr="002F163E">
              <w:rPr>
                <w:color w:val="000000"/>
                <w:sz w:val="22"/>
                <w:szCs w:val="22"/>
              </w:rPr>
              <w:t>-1,69</w:t>
            </w:r>
          </w:p>
        </w:tc>
        <w:tc>
          <w:tcPr>
            <w:tcW w:w="0" w:type="auto"/>
            <w:vMerge/>
            <w:tcBorders>
              <w:top w:val="nil"/>
              <w:left w:val="single" w:sz="4" w:space="0" w:color="auto"/>
              <w:bottom w:val="single" w:sz="4" w:space="0" w:color="000000"/>
              <w:right w:val="single" w:sz="4" w:space="0" w:color="auto"/>
            </w:tcBorders>
            <w:vAlign w:val="center"/>
            <w:hideMark/>
          </w:tcPr>
          <w:p w14:paraId="1046C773" w14:textId="77777777" w:rsidR="002F163E" w:rsidRPr="002F163E" w:rsidRDefault="002F163E" w:rsidP="002F163E">
            <w:pPr>
              <w:rPr>
                <w:color w:val="000000"/>
                <w:sz w:val="22"/>
                <w:szCs w:val="22"/>
              </w:rPr>
            </w:pPr>
          </w:p>
        </w:tc>
      </w:tr>
      <w:tr w:rsidR="002F163E" w:rsidRPr="002F163E" w14:paraId="7CBC8110" w14:textId="77777777" w:rsidTr="002F163E">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604517" w14:textId="77777777" w:rsidR="002F163E" w:rsidRPr="002F163E" w:rsidRDefault="002F163E" w:rsidP="002F163E">
            <w:pPr>
              <w:rPr>
                <w:sz w:val="22"/>
                <w:szCs w:val="22"/>
              </w:rPr>
            </w:pPr>
            <w:r w:rsidRPr="002F163E">
              <w:rPr>
                <w:sz w:val="22"/>
                <w:szCs w:val="22"/>
              </w:rPr>
              <w:t>Бензин, расходные материалы для собств. авто</w:t>
            </w:r>
          </w:p>
        </w:tc>
        <w:tc>
          <w:tcPr>
            <w:tcW w:w="1192" w:type="dxa"/>
            <w:tcBorders>
              <w:top w:val="nil"/>
              <w:left w:val="nil"/>
              <w:bottom w:val="single" w:sz="4" w:space="0" w:color="auto"/>
              <w:right w:val="single" w:sz="4" w:space="0" w:color="auto"/>
            </w:tcBorders>
            <w:shd w:val="clear" w:color="auto" w:fill="auto"/>
            <w:vAlign w:val="center"/>
            <w:hideMark/>
          </w:tcPr>
          <w:p w14:paraId="0A477314" w14:textId="77777777" w:rsidR="002F163E" w:rsidRPr="002F163E" w:rsidRDefault="002F163E" w:rsidP="002F163E">
            <w:pPr>
              <w:jc w:val="center"/>
              <w:rPr>
                <w:sz w:val="22"/>
                <w:szCs w:val="22"/>
              </w:rPr>
            </w:pPr>
            <w:r w:rsidRPr="002F163E">
              <w:rPr>
                <w:sz w:val="22"/>
                <w:szCs w:val="22"/>
              </w:rPr>
              <w:t>тыс. руб.</w:t>
            </w:r>
          </w:p>
        </w:tc>
        <w:tc>
          <w:tcPr>
            <w:tcW w:w="0" w:type="auto"/>
            <w:tcBorders>
              <w:top w:val="nil"/>
              <w:left w:val="nil"/>
              <w:bottom w:val="single" w:sz="4" w:space="0" w:color="auto"/>
              <w:right w:val="single" w:sz="4" w:space="0" w:color="auto"/>
            </w:tcBorders>
            <w:shd w:val="clear" w:color="auto" w:fill="auto"/>
            <w:noWrap/>
            <w:vAlign w:val="center"/>
            <w:hideMark/>
          </w:tcPr>
          <w:p w14:paraId="72167312" w14:textId="77777777" w:rsidR="002F163E" w:rsidRPr="002F163E" w:rsidRDefault="002F163E" w:rsidP="002F163E">
            <w:pPr>
              <w:jc w:val="center"/>
              <w:rPr>
                <w:color w:val="000000"/>
                <w:sz w:val="22"/>
                <w:szCs w:val="22"/>
              </w:rPr>
            </w:pPr>
            <w:r w:rsidRPr="002F163E">
              <w:rPr>
                <w:color w:val="000000"/>
                <w:sz w:val="22"/>
                <w:szCs w:val="22"/>
              </w:rPr>
              <w:t>58,22</w:t>
            </w:r>
          </w:p>
        </w:tc>
        <w:tc>
          <w:tcPr>
            <w:tcW w:w="0" w:type="auto"/>
            <w:tcBorders>
              <w:top w:val="nil"/>
              <w:left w:val="nil"/>
              <w:bottom w:val="single" w:sz="4" w:space="0" w:color="auto"/>
              <w:right w:val="single" w:sz="4" w:space="0" w:color="auto"/>
            </w:tcBorders>
            <w:shd w:val="clear" w:color="auto" w:fill="auto"/>
            <w:noWrap/>
            <w:vAlign w:val="center"/>
            <w:hideMark/>
          </w:tcPr>
          <w:p w14:paraId="62496B34" w14:textId="77777777" w:rsidR="002F163E" w:rsidRPr="002F163E" w:rsidRDefault="002F163E" w:rsidP="002F163E">
            <w:pPr>
              <w:jc w:val="center"/>
              <w:rPr>
                <w:color w:val="000000"/>
                <w:sz w:val="22"/>
                <w:szCs w:val="22"/>
              </w:rPr>
            </w:pPr>
            <w:r w:rsidRPr="002F163E">
              <w:rPr>
                <w:color w:val="000000"/>
                <w:sz w:val="22"/>
                <w:szCs w:val="22"/>
              </w:rPr>
              <w:t>59,53</w:t>
            </w:r>
          </w:p>
        </w:tc>
        <w:tc>
          <w:tcPr>
            <w:tcW w:w="0" w:type="auto"/>
            <w:tcBorders>
              <w:top w:val="nil"/>
              <w:left w:val="nil"/>
              <w:bottom w:val="single" w:sz="4" w:space="0" w:color="auto"/>
              <w:right w:val="single" w:sz="4" w:space="0" w:color="auto"/>
            </w:tcBorders>
            <w:shd w:val="clear" w:color="auto" w:fill="auto"/>
            <w:noWrap/>
            <w:vAlign w:val="center"/>
            <w:hideMark/>
          </w:tcPr>
          <w:p w14:paraId="35A298DC" w14:textId="77777777" w:rsidR="002F163E" w:rsidRPr="002F163E" w:rsidRDefault="002F163E" w:rsidP="002F163E">
            <w:pPr>
              <w:jc w:val="center"/>
              <w:rPr>
                <w:color w:val="000000"/>
                <w:sz w:val="22"/>
                <w:szCs w:val="22"/>
              </w:rPr>
            </w:pPr>
            <w:r w:rsidRPr="002F163E">
              <w:rPr>
                <w:color w:val="000000"/>
                <w:sz w:val="22"/>
                <w:szCs w:val="22"/>
              </w:rPr>
              <w:t>117,75</w:t>
            </w:r>
          </w:p>
        </w:tc>
        <w:tc>
          <w:tcPr>
            <w:tcW w:w="0" w:type="auto"/>
            <w:tcBorders>
              <w:top w:val="nil"/>
              <w:left w:val="nil"/>
              <w:bottom w:val="single" w:sz="4" w:space="0" w:color="auto"/>
              <w:right w:val="single" w:sz="4" w:space="0" w:color="auto"/>
            </w:tcBorders>
            <w:shd w:val="clear" w:color="auto" w:fill="auto"/>
            <w:noWrap/>
            <w:vAlign w:val="center"/>
            <w:hideMark/>
          </w:tcPr>
          <w:p w14:paraId="39CF0A23" w14:textId="77777777" w:rsidR="002F163E" w:rsidRPr="002F163E" w:rsidRDefault="002F163E" w:rsidP="002F163E">
            <w:pPr>
              <w:jc w:val="center"/>
              <w:rPr>
                <w:color w:val="000000"/>
                <w:sz w:val="22"/>
                <w:szCs w:val="22"/>
              </w:rPr>
            </w:pPr>
            <w:r w:rsidRPr="002F163E">
              <w:rPr>
                <w:color w:val="000000"/>
                <w:sz w:val="22"/>
                <w:szCs w:val="22"/>
              </w:rPr>
              <w:t>67,85</w:t>
            </w:r>
          </w:p>
        </w:tc>
        <w:tc>
          <w:tcPr>
            <w:tcW w:w="0" w:type="auto"/>
            <w:tcBorders>
              <w:top w:val="nil"/>
              <w:left w:val="nil"/>
              <w:bottom w:val="single" w:sz="4" w:space="0" w:color="auto"/>
              <w:right w:val="single" w:sz="4" w:space="0" w:color="auto"/>
            </w:tcBorders>
            <w:shd w:val="clear" w:color="000000" w:fill="FFFFFF"/>
            <w:vAlign w:val="center"/>
            <w:hideMark/>
          </w:tcPr>
          <w:p w14:paraId="56C4AEDD" w14:textId="77777777" w:rsidR="002F163E" w:rsidRPr="002F163E" w:rsidRDefault="002F163E" w:rsidP="002F163E">
            <w:pPr>
              <w:jc w:val="center"/>
              <w:rPr>
                <w:color w:val="000000"/>
                <w:sz w:val="22"/>
                <w:szCs w:val="22"/>
              </w:rPr>
            </w:pPr>
            <w:r w:rsidRPr="002F163E">
              <w:rPr>
                <w:color w:val="000000"/>
                <w:sz w:val="22"/>
                <w:szCs w:val="22"/>
              </w:rPr>
              <w:t>240,00</w:t>
            </w:r>
          </w:p>
        </w:tc>
        <w:tc>
          <w:tcPr>
            <w:tcW w:w="0" w:type="auto"/>
            <w:tcBorders>
              <w:top w:val="nil"/>
              <w:left w:val="nil"/>
              <w:bottom w:val="single" w:sz="4" w:space="0" w:color="auto"/>
              <w:right w:val="single" w:sz="4" w:space="0" w:color="auto"/>
            </w:tcBorders>
            <w:shd w:val="clear" w:color="auto" w:fill="auto"/>
            <w:noWrap/>
            <w:vAlign w:val="center"/>
            <w:hideMark/>
          </w:tcPr>
          <w:p w14:paraId="52753F6F" w14:textId="77777777" w:rsidR="002F163E" w:rsidRPr="002F163E" w:rsidRDefault="002F163E" w:rsidP="002F163E">
            <w:pPr>
              <w:jc w:val="cente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70F556B" w14:textId="77777777" w:rsidR="002F163E" w:rsidRPr="002F163E" w:rsidRDefault="002F163E" w:rsidP="002F163E">
            <w:pPr>
              <w:jc w:val="center"/>
              <w:rPr>
                <w:color w:val="000000"/>
                <w:sz w:val="22"/>
                <w:szCs w:val="22"/>
              </w:rPr>
            </w:pPr>
            <w:r w:rsidRPr="002F163E">
              <w:rPr>
                <w:color w:val="000000"/>
                <w:sz w:val="22"/>
                <w:szCs w:val="22"/>
              </w:rPr>
              <w:t>-67,85</w:t>
            </w:r>
          </w:p>
        </w:tc>
        <w:tc>
          <w:tcPr>
            <w:tcW w:w="0" w:type="auto"/>
            <w:vMerge/>
            <w:tcBorders>
              <w:top w:val="nil"/>
              <w:left w:val="single" w:sz="4" w:space="0" w:color="auto"/>
              <w:bottom w:val="single" w:sz="4" w:space="0" w:color="000000"/>
              <w:right w:val="single" w:sz="4" w:space="0" w:color="auto"/>
            </w:tcBorders>
            <w:vAlign w:val="center"/>
            <w:hideMark/>
          </w:tcPr>
          <w:p w14:paraId="224CF0BF" w14:textId="77777777" w:rsidR="002F163E" w:rsidRPr="002F163E" w:rsidRDefault="002F163E" w:rsidP="002F163E">
            <w:pPr>
              <w:rPr>
                <w:color w:val="000000"/>
                <w:sz w:val="22"/>
                <w:szCs w:val="22"/>
              </w:rPr>
            </w:pPr>
          </w:p>
        </w:tc>
      </w:tr>
      <w:tr w:rsidR="002F163E" w:rsidRPr="002F163E" w14:paraId="55F30DC8" w14:textId="77777777" w:rsidTr="002F163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B02D0F" w14:textId="77777777" w:rsidR="002F163E" w:rsidRPr="002F163E" w:rsidRDefault="002F163E" w:rsidP="002F163E">
            <w:pPr>
              <w:rPr>
                <w:color w:val="000000"/>
                <w:sz w:val="22"/>
                <w:szCs w:val="22"/>
              </w:rPr>
            </w:pPr>
            <w:r w:rsidRPr="002F163E">
              <w:rPr>
                <w:color w:val="000000"/>
                <w:sz w:val="22"/>
                <w:szCs w:val="22"/>
              </w:rPr>
              <w:t>Итого</w:t>
            </w:r>
          </w:p>
        </w:tc>
        <w:tc>
          <w:tcPr>
            <w:tcW w:w="1192" w:type="dxa"/>
            <w:tcBorders>
              <w:top w:val="nil"/>
              <w:left w:val="nil"/>
              <w:bottom w:val="single" w:sz="4" w:space="0" w:color="auto"/>
              <w:right w:val="single" w:sz="4" w:space="0" w:color="auto"/>
            </w:tcBorders>
            <w:shd w:val="clear" w:color="auto" w:fill="auto"/>
            <w:noWrap/>
            <w:vAlign w:val="center"/>
            <w:hideMark/>
          </w:tcPr>
          <w:p w14:paraId="0FBD882C" w14:textId="77777777" w:rsidR="002F163E" w:rsidRPr="002F163E" w:rsidRDefault="002F163E" w:rsidP="002F163E">
            <w:pPr>
              <w:rPr>
                <w:color w:val="000000"/>
                <w:sz w:val="22"/>
                <w:szCs w:val="22"/>
              </w:rPr>
            </w:pPr>
            <w:r w:rsidRPr="002F163E">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51DACCA" w14:textId="77777777" w:rsidR="002F163E" w:rsidRPr="002F163E" w:rsidRDefault="002F163E" w:rsidP="002F163E">
            <w:pPr>
              <w:jc w:val="center"/>
              <w:rPr>
                <w:color w:val="000000"/>
                <w:sz w:val="22"/>
                <w:szCs w:val="22"/>
              </w:rPr>
            </w:pPr>
            <w:r w:rsidRPr="002F163E">
              <w:rPr>
                <w:color w:val="000000"/>
                <w:sz w:val="22"/>
                <w:szCs w:val="22"/>
              </w:rPr>
              <w:t>902,32</w:t>
            </w:r>
          </w:p>
        </w:tc>
        <w:tc>
          <w:tcPr>
            <w:tcW w:w="0" w:type="auto"/>
            <w:tcBorders>
              <w:top w:val="nil"/>
              <w:left w:val="nil"/>
              <w:bottom w:val="single" w:sz="4" w:space="0" w:color="auto"/>
              <w:right w:val="single" w:sz="4" w:space="0" w:color="auto"/>
            </w:tcBorders>
            <w:shd w:val="clear" w:color="auto" w:fill="auto"/>
            <w:noWrap/>
            <w:vAlign w:val="center"/>
            <w:hideMark/>
          </w:tcPr>
          <w:p w14:paraId="0E7AB30D" w14:textId="77777777" w:rsidR="002F163E" w:rsidRPr="002F163E" w:rsidRDefault="002F163E" w:rsidP="002F163E">
            <w:pPr>
              <w:jc w:val="center"/>
              <w:rPr>
                <w:color w:val="000000"/>
                <w:sz w:val="22"/>
                <w:szCs w:val="22"/>
              </w:rPr>
            </w:pPr>
            <w:r w:rsidRPr="002F163E">
              <w:rPr>
                <w:color w:val="000000"/>
                <w:sz w:val="22"/>
                <w:szCs w:val="22"/>
              </w:rPr>
              <w:t>129,65</w:t>
            </w:r>
          </w:p>
        </w:tc>
        <w:tc>
          <w:tcPr>
            <w:tcW w:w="0" w:type="auto"/>
            <w:tcBorders>
              <w:top w:val="nil"/>
              <w:left w:val="nil"/>
              <w:bottom w:val="single" w:sz="4" w:space="0" w:color="auto"/>
              <w:right w:val="single" w:sz="4" w:space="0" w:color="auto"/>
            </w:tcBorders>
            <w:shd w:val="clear" w:color="auto" w:fill="auto"/>
            <w:noWrap/>
            <w:vAlign w:val="center"/>
            <w:hideMark/>
          </w:tcPr>
          <w:p w14:paraId="1433C255" w14:textId="77777777" w:rsidR="002F163E" w:rsidRPr="002F163E" w:rsidRDefault="002F163E" w:rsidP="002F163E">
            <w:pPr>
              <w:jc w:val="center"/>
              <w:rPr>
                <w:color w:val="000000"/>
                <w:sz w:val="22"/>
                <w:szCs w:val="22"/>
              </w:rPr>
            </w:pPr>
            <w:r w:rsidRPr="002F163E">
              <w:rPr>
                <w:color w:val="000000"/>
                <w:sz w:val="22"/>
                <w:szCs w:val="22"/>
              </w:rPr>
              <w:t>1 031,97</w:t>
            </w:r>
          </w:p>
        </w:tc>
        <w:tc>
          <w:tcPr>
            <w:tcW w:w="0" w:type="auto"/>
            <w:tcBorders>
              <w:top w:val="nil"/>
              <w:left w:val="nil"/>
              <w:bottom w:val="single" w:sz="4" w:space="0" w:color="auto"/>
              <w:right w:val="single" w:sz="4" w:space="0" w:color="auto"/>
            </w:tcBorders>
            <w:shd w:val="clear" w:color="auto" w:fill="auto"/>
            <w:noWrap/>
            <w:vAlign w:val="bottom"/>
            <w:hideMark/>
          </w:tcPr>
          <w:p w14:paraId="20B2EABB" w14:textId="77777777" w:rsidR="002F163E" w:rsidRPr="002F163E" w:rsidRDefault="002F163E" w:rsidP="002F163E">
            <w:pPr>
              <w:jc w:val="center"/>
              <w:rPr>
                <w:color w:val="000000"/>
                <w:sz w:val="22"/>
                <w:szCs w:val="22"/>
              </w:rPr>
            </w:pPr>
            <w:r w:rsidRPr="002F163E">
              <w:rPr>
                <w:color w:val="000000"/>
                <w:sz w:val="22"/>
                <w:szCs w:val="22"/>
              </w:rPr>
              <w:t>594,70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E3D616" w14:textId="77777777" w:rsidR="002F163E" w:rsidRPr="002F163E" w:rsidRDefault="002F163E" w:rsidP="002F163E">
            <w:pPr>
              <w:jc w:val="center"/>
              <w:rPr>
                <w:color w:val="000000"/>
                <w:sz w:val="22"/>
                <w:szCs w:val="22"/>
              </w:rPr>
            </w:pPr>
            <w:r w:rsidRPr="002F163E">
              <w:rPr>
                <w:color w:val="000000"/>
                <w:sz w:val="22"/>
                <w:szCs w:val="22"/>
              </w:rPr>
              <w:t>299,92</w:t>
            </w:r>
          </w:p>
        </w:tc>
        <w:tc>
          <w:tcPr>
            <w:tcW w:w="0" w:type="auto"/>
            <w:tcBorders>
              <w:top w:val="nil"/>
              <w:left w:val="nil"/>
              <w:bottom w:val="single" w:sz="4" w:space="0" w:color="auto"/>
              <w:right w:val="single" w:sz="4" w:space="0" w:color="auto"/>
            </w:tcBorders>
            <w:shd w:val="clear" w:color="auto" w:fill="auto"/>
            <w:noWrap/>
            <w:vAlign w:val="bottom"/>
            <w:hideMark/>
          </w:tcPr>
          <w:p w14:paraId="6198CEC6" w14:textId="77777777" w:rsidR="002F163E" w:rsidRPr="002F163E" w:rsidRDefault="002F163E" w:rsidP="002F163E">
            <w:pPr>
              <w:jc w:val="center"/>
              <w:rPr>
                <w:color w:val="000000"/>
                <w:sz w:val="22"/>
                <w:szCs w:val="22"/>
              </w:rPr>
            </w:pPr>
            <w:r w:rsidRPr="002F163E">
              <w:rPr>
                <w:color w:val="000000"/>
                <w:sz w:val="22"/>
                <w:szCs w:val="22"/>
              </w:rPr>
              <w:t>479,20</w:t>
            </w:r>
          </w:p>
        </w:tc>
        <w:tc>
          <w:tcPr>
            <w:tcW w:w="0" w:type="auto"/>
            <w:tcBorders>
              <w:top w:val="nil"/>
              <w:left w:val="nil"/>
              <w:bottom w:val="single" w:sz="4" w:space="0" w:color="auto"/>
              <w:right w:val="single" w:sz="4" w:space="0" w:color="auto"/>
            </w:tcBorders>
            <w:shd w:val="clear" w:color="auto" w:fill="auto"/>
            <w:noWrap/>
            <w:vAlign w:val="bottom"/>
            <w:hideMark/>
          </w:tcPr>
          <w:p w14:paraId="3E417864" w14:textId="77777777" w:rsidR="002F163E" w:rsidRPr="002F163E" w:rsidRDefault="002F163E" w:rsidP="002F163E">
            <w:pPr>
              <w:jc w:val="center"/>
              <w:rPr>
                <w:color w:val="000000"/>
                <w:sz w:val="22"/>
                <w:szCs w:val="22"/>
              </w:rPr>
            </w:pPr>
            <w:r w:rsidRPr="002F163E">
              <w:rPr>
                <w:color w:val="000000"/>
                <w:sz w:val="22"/>
                <w:szCs w:val="22"/>
              </w:rPr>
              <w:t>-115,50</w:t>
            </w:r>
          </w:p>
        </w:tc>
        <w:tc>
          <w:tcPr>
            <w:tcW w:w="0" w:type="auto"/>
            <w:tcBorders>
              <w:top w:val="nil"/>
              <w:left w:val="nil"/>
              <w:bottom w:val="nil"/>
              <w:right w:val="nil"/>
            </w:tcBorders>
            <w:shd w:val="clear" w:color="auto" w:fill="auto"/>
            <w:noWrap/>
            <w:vAlign w:val="bottom"/>
            <w:hideMark/>
          </w:tcPr>
          <w:p w14:paraId="70B474D5" w14:textId="77777777" w:rsidR="002F163E" w:rsidRPr="002F163E" w:rsidRDefault="002F163E" w:rsidP="002F163E">
            <w:pPr>
              <w:jc w:val="center"/>
              <w:rPr>
                <w:color w:val="000000"/>
                <w:sz w:val="22"/>
                <w:szCs w:val="22"/>
              </w:rPr>
            </w:pPr>
          </w:p>
        </w:tc>
      </w:tr>
    </w:tbl>
    <w:p w14:paraId="68649BFA" w14:textId="77777777" w:rsidR="002F163E" w:rsidRPr="002F163E" w:rsidRDefault="002F163E" w:rsidP="002F163E">
      <w:pPr>
        <w:tabs>
          <w:tab w:val="left" w:pos="360"/>
        </w:tabs>
        <w:ind w:firstLine="709"/>
        <w:jc w:val="both"/>
        <w:rPr>
          <w:sz w:val="28"/>
          <w:szCs w:val="28"/>
        </w:rPr>
      </w:pPr>
    </w:p>
    <w:p w14:paraId="76C0BC5B" w14:textId="77777777" w:rsidR="002F163E" w:rsidRPr="002F163E" w:rsidRDefault="002F163E" w:rsidP="002F163E">
      <w:pPr>
        <w:rPr>
          <w:sz w:val="28"/>
          <w:szCs w:val="28"/>
        </w:rPr>
        <w:sectPr w:rsidR="002F163E" w:rsidRPr="002F163E" w:rsidSect="002F163E">
          <w:pgSz w:w="16838" w:h="11906" w:orient="landscape"/>
          <w:pgMar w:top="1021" w:right="1134" w:bottom="624" w:left="1418" w:header="720" w:footer="720" w:gutter="0"/>
          <w:cols w:space="720"/>
          <w:titlePg/>
          <w:docGrid w:linePitch="326"/>
        </w:sectPr>
      </w:pPr>
    </w:p>
    <w:bookmarkEnd w:id="36"/>
    <w:p w14:paraId="5B06D689" w14:textId="77777777" w:rsidR="002F163E" w:rsidRPr="002F163E" w:rsidRDefault="002F163E" w:rsidP="002F163E">
      <w:pPr>
        <w:tabs>
          <w:tab w:val="left" w:pos="360"/>
        </w:tabs>
        <w:ind w:firstLine="709"/>
        <w:jc w:val="both"/>
        <w:rPr>
          <w:sz w:val="28"/>
          <w:szCs w:val="28"/>
        </w:rPr>
      </w:pPr>
      <w:r w:rsidRPr="002F163E">
        <w:rPr>
          <w:sz w:val="28"/>
          <w:szCs w:val="28"/>
        </w:rPr>
        <w:lastRenderedPageBreak/>
        <w:t>Всего расходы по статье сырье и материалы составили 479,20 тыс. руб. (см. приложение 1).</w:t>
      </w:r>
    </w:p>
    <w:p w14:paraId="306119C4" w14:textId="77777777" w:rsidR="002F163E" w:rsidRPr="002F163E" w:rsidRDefault="002F163E" w:rsidP="002F163E">
      <w:pPr>
        <w:tabs>
          <w:tab w:val="left" w:pos="360"/>
        </w:tabs>
        <w:ind w:firstLine="709"/>
        <w:jc w:val="both"/>
        <w:rPr>
          <w:sz w:val="28"/>
          <w:szCs w:val="28"/>
        </w:rPr>
      </w:pPr>
      <w:r w:rsidRPr="002F163E">
        <w:rPr>
          <w:sz w:val="28"/>
          <w:szCs w:val="28"/>
        </w:rPr>
        <w:t>Корректировка плановых расходов по статье на 2020 год относительно предложений предприятия в сторону снижения составила 47,65 тыс. руб., а по расходам на ремонт и эксплуатацию собственного автотранспорта/бензин (указанным предприятием в смете по статье УПХ) корректировка в сторону снижения составила 67,85 тыс. руб. по вышеуказанным причинам.</w:t>
      </w:r>
    </w:p>
    <w:p w14:paraId="18263F6F" w14:textId="77777777" w:rsidR="002F163E" w:rsidRPr="002F163E" w:rsidRDefault="002F163E" w:rsidP="002F163E">
      <w:pPr>
        <w:tabs>
          <w:tab w:val="left" w:pos="360"/>
        </w:tabs>
        <w:ind w:firstLine="709"/>
        <w:jc w:val="both"/>
        <w:rPr>
          <w:sz w:val="28"/>
          <w:szCs w:val="28"/>
        </w:rPr>
      </w:pPr>
    </w:p>
    <w:p w14:paraId="0E5C46E4" w14:textId="77777777" w:rsidR="002F163E" w:rsidRPr="002F163E" w:rsidRDefault="002F163E" w:rsidP="001B7F3D">
      <w:pPr>
        <w:keepNext/>
        <w:numPr>
          <w:ilvl w:val="1"/>
          <w:numId w:val="17"/>
        </w:numPr>
        <w:tabs>
          <w:tab w:val="left" w:pos="567"/>
        </w:tabs>
        <w:outlineLvl w:val="0"/>
        <w:rPr>
          <w:b/>
          <w:sz w:val="28"/>
          <w:szCs w:val="20"/>
        </w:rPr>
      </w:pPr>
      <w:bookmarkStart w:id="37" w:name="_Toc500261381"/>
      <w:bookmarkStart w:id="38" w:name="_Toc49776330"/>
      <w:r w:rsidRPr="002F163E">
        <w:rPr>
          <w:b/>
          <w:sz w:val="28"/>
          <w:szCs w:val="20"/>
        </w:rPr>
        <w:t>Расходы на ремонт основных средств</w:t>
      </w:r>
      <w:bookmarkEnd w:id="37"/>
      <w:bookmarkEnd w:id="38"/>
    </w:p>
    <w:p w14:paraId="051849D6" w14:textId="77777777" w:rsidR="002F163E" w:rsidRPr="002F163E" w:rsidRDefault="002F163E" w:rsidP="002F163E">
      <w:pPr>
        <w:rPr>
          <w:sz w:val="28"/>
          <w:szCs w:val="28"/>
        </w:rPr>
      </w:pPr>
    </w:p>
    <w:p w14:paraId="0FD54247" w14:textId="77777777" w:rsidR="002F163E" w:rsidRPr="002F163E" w:rsidRDefault="002F163E" w:rsidP="002F163E">
      <w:pPr>
        <w:tabs>
          <w:tab w:val="left" w:pos="1890"/>
        </w:tabs>
        <w:ind w:firstLine="709"/>
        <w:jc w:val="both"/>
        <w:rPr>
          <w:sz w:val="28"/>
          <w:szCs w:val="20"/>
        </w:rPr>
      </w:pPr>
      <w:r w:rsidRPr="002F163E">
        <w:rPr>
          <w:sz w:val="28"/>
          <w:szCs w:val="20"/>
        </w:rPr>
        <w:t xml:space="preserve">По данной статье предприятием планируются расходы в размере </w:t>
      </w:r>
      <w:r w:rsidRPr="002F163E">
        <w:rPr>
          <w:sz w:val="28"/>
          <w:szCs w:val="20"/>
        </w:rPr>
        <w:br/>
        <w:t xml:space="preserve">1 138,09 тыс. руб. </w:t>
      </w:r>
    </w:p>
    <w:p w14:paraId="035C65BA" w14:textId="77777777" w:rsidR="002F163E" w:rsidRPr="002F163E" w:rsidRDefault="002F163E" w:rsidP="002F163E">
      <w:pPr>
        <w:tabs>
          <w:tab w:val="left" w:pos="1890"/>
        </w:tabs>
        <w:ind w:firstLine="709"/>
        <w:jc w:val="both"/>
        <w:rPr>
          <w:sz w:val="28"/>
          <w:szCs w:val="20"/>
        </w:rPr>
      </w:pPr>
      <w:r w:rsidRPr="002F163E">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AB75270" w14:textId="77777777" w:rsidR="002F163E" w:rsidRPr="002F163E" w:rsidRDefault="002F163E" w:rsidP="002F163E">
      <w:pPr>
        <w:ind w:firstLine="709"/>
        <w:jc w:val="both"/>
        <w:rPr>
          <w:sz w:val="28"/>
          <w:szCs w:val="28"/>
        </w:rPr>
      </w:pPr>
      <w:r w:rsidRPr="002F163E">
        <w:rPr>
          <w:sz w:val="28"/>
          <w:szCs w:val="28"/>
        </w:rPr>
        <w:t xml:space="preserve">- план капитального ремонта МП «ГУЖКХ» в газовой модульной котельной квартала 24 в 2020 году, согласованный с Администрацией г. Новокузнецка (стр. 39, дополнительных материалов от 18.08.2020 </w:t>
      </w:r>
      <w:proofErr w:type="spellStart"/>
      <w:r w:rsidRPr="002F163E">
        <w:rPr>
          <w:sz w:val="28"/>
          <w:szCs w:val="28"/>
        </w:rPr>
        <w:t>вх</w:t>
      </w:r>
      <w:proofErr w:type="spellEnd"/>
      <w:r w:rsidRPr="002F163E">
        <w:rPr>
          <w:sz w:val="28"/>
          <w:szCs w:val="28"/>
        </w:rPr>
        <w:t xml:space="preserve"> №3682);</w:t>
      </w:r>
    </w:p>
    <w:p w14:paraId="35E23934" w14:textId="77777777" w:rsidR="002F163E" w:rsidRPr="002F163E" w:rsidRDefault="002F163E" w:rsidP="002F163E">
      <w:pPr>
        <w:ind w:firstLine="709"/>
        <w:jc w:val="both"/>
        <w:rPr>
          <w:sz w:val="28"/>
          <w:szCs w:val="28"/>
        </w:rPr>
      </w:pPr>
      <w:r w:rsidRPr="002F163E">
        <w:rPr>
          <w:sz w:val="28"/>
          <w:szCs w:val="28"/>
        </w:rPr>
        <w:t>- сметные расчеты стоимости ремонтных работ (стр. 134-145, том 2);</w:t>
      </w:r>
    </w:p>
    <w:p w14:paraId="42B9414E" w14:textId="77777777" w:rsidR="002F163E" w:rsidRPr="002F163E" w:rsidRDefault="002F163E" w:rsidP="002F163E">
      <w:pPr>
        <w:ind w:firstLine="709"/>
        <w:jc w:val="both"/>
        <w:rPr>
          <w:sz w:val="28"/>
          <w:szCs w:val="28"/>
        </w:rPr>
      </w:pPr>
      <w:r w:rsidRPr="002F163E">
        <w:rPr>
          <w:sz w:val="28"/>
          <w:szCs w:val="28"/>
        </w:rPr>
        <w:t xml:space="preserve">-прайс-лист на пластины и уплотнительные прокладки для теплообменников </w:t>
      </w:r>
      <w:proofErr w:type="spellStart"/>
      <w:r w:rsidRPr="002F163E">
        <w:rPr>
          <w:sz w:val="28"/>
          <w:szCs w:val="28"/>
        </w:rPr>
        <w:t>Ридан</w:t>
      </w:r>
      <w:proofErr w:type="spellEnd"/>
      <w:r w:rsidRPr="002F163E">
        <w:rPr>
          <w:sz w:val="28"/>
          <w:szCs w:val="28"/>
        </w:rPr>
        <w:t xml:space="preserve"> НН (стр. 40, дополнительных материалов от 18.08.2020 </w:t>
      </w:r>
      <w:proofErr w:type="spellStart"/>
      <w:r w:rsidRPr="002F163E">
        <w:rPr>
          <w:sz w:val="28"/>
          <w:szCs w:val="28"/>
        </w:rPr>
        <w:t>вх</w:t>
      </w:r>
      <w:proofErr w:type="spellEnd"/>
      <w:r w:rsidRPr="002F163E">
        <w:rPr>
          <w:sz w:val="28"/>
          <w:szCs w:val="28"/>
        </w:rPr>
        <w:t xml:space="preserve"> №3682);</w:t>
      </w:r>
    </w:p>
    <w:p w14:paraId="580B16C4" w14:textId="77777777" w:rsidR="002F163E" w:rsidRPr="002F163E" w:rsidRDefault="002F163E" w:rsidP="002F163E">
      <w:pPr>
        <w:ind w:firstLine="709"/>
        <w:jc w:val="both"/>
        <w:rPr>
          <w:sz w:val="28"/>
          <w:szCs w:val="28"/>
        </w:rPr>
      </w:pPr>
      <w:r w:rsidRPr="002F163E">
        <w:rPr>
          <w:sz w:val="28"/>
          <w:szCs w:val="28"/>
        </w:rPr>
        <w:t>- дефектные ведомости (стр. 134-145, том 2).</w:t>
      </w:r>
    </w:p>
    <w:p w14:paraId="3C753758" w14:textId="77777777" w:rsidR="002F163E" w:rsidRPr="002F163E" w:rsidRDefault="002F163E" w:rsidP="002F163E">
      <w:pPr>
        <w:ind w:firstLine="709"/>
        <w:jc w:val="both"/>
        <w:rPr>
          <w:sz w:val="28"/>
          <w:szCs w:val="28"/>
        </w:rPr>
      </w:pPr>
      <w:r w:rsidRPr="002F163E">
        <w:rPr>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77D8F226" w14:textId="77777777" w:rsidR="002F163E" w:rsidRPr="002F163E" w:rsidRDefault="002F163E" w:rsidP="002F163E">
      <w:pPr>
        <w:ind w:firstLine="709"/>
        <w:jc w:val="both"/>
        <w:rPr>
          <w:sz w:val="28"/>
          <w:szCs w:val="28"/>
        </w:rPr>
      </w:pPr>
      <w:r w:rsidRPr="002F163E">
        <w:rPr>
          <w:sz w:val="28"/>
          <w:szCs w:val="28"/>
        </w:rPr>
        <w:t xml:space="preserve">Стоимость ремонтных работ подтверждена расчетно-сметными материалами. В качестве обоснования мероприятий программы предприятием представлены дефектные ведомости. </w:t>
      </w:r>
    </w:p>
    <w:p w14:paraId="58CE8B12" w14:textId="77777777" w:rsidR="002F163E" w:rsidRPr="002F163E" w:rsidRDefault="002F163E" w:rsidP="002F163E">
      <w:pPr>
        <w:ind w:firstLine="709"/>
        <w:jc w:val="both"/>
        <w:rPr>
          <w:sz w:val="28"/>
          <w:szCs w:val="28"/>
        </w:rPr>
      </w:pPr>
      <w:r w:rsidRPr="002F163E">
        <w:rPr>
          <w:sz w:val="28"/>
          <w:szCs w:val="28"/>
        </w:rPr>
        <w:t xml:space="preserve">Кроме того, в соответствии с пунктом 28 Основ ценообразования, </w:t>
      </w:r>
      <w:r w:rsidRPr="002F163E">
        <w:rPr>
          <w:sz w:val="28"/>
          <w:szCs w:val="28"/>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2F163E">
        <w:rPr>
          <w:sz w:val="28"/>
          <w:szCs w:val="28"/>
        </w:rPr>
        <w:br/>
        <w:t>и расходах в следующем порядке:</w:t>
      </w:r>
    </w:p>
    <w:p w14:paraId="06BA27B4" w14:textId="77777777" w:rsidR="002F163E" w:rsidRPr="002F163E" w:rsidRDefault="002F163E" w:rsidP="002F163E">
      <w:pPr>
        <w:ind w:firstLine="709"/>
        <w:jc w:val="both"/>
        <w:rPr>
          <w:sz w:val="28"/>
          <w:szCs w:val="28"/>
        </w:rPr>
      </w:pPr>
      <w:r w:rsidRPr="002F163E">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E91E907" w14:textId="77777777" w:rsidR="002F163E" w:rsidRPr="002F163E" w:rsidRDefault="002F163E" w:rsidP="002F163E">
      <w:pPr>
        <w:ind w:firstLine="709"/>
        <w:jc w:val="both"/>
        <w:rPr>
          <w:sz w:val="28"/>
          <w:szCs w:val="28"/>
        </w:rPr>
      </w:pPr>
      <w:r w:rsidRPr="002F163E">
        <w:rPr>
          <w:sz w:val="28"/>
          <w:szCs w:val="28"/>
        </w:rPr>
        <w:t>б) цены, установленные в договорах, заключенных в результате проведения торгов;</w:t>
      </w:r>
    </w:p>
    <w:p w14:paraId="2EA573B5" w14:textId="77777777" w:rsidR="002F163E" w:rsidRPr="002F163E" w:rsidRDefault="002F163E" w:rsidP="002F163E">
      <w:pPr>
        <w:ind w:firstLine="709"/>
        <w:jc w:val="both"/>
        <w:rPr>
          <w:sz w:val="28"/>
          <w:szCs w:val="28"/>
        </w:rPr>
      </w:pPr>
      <w:r w:rsidRPr="002F163E">
        <w:rPr>
          <w:sz w:val="28"/>
          <w:szCs w:val="28"/>
        </w:rPr>
        <w:lastRenderedPageBreak/>
        <w:t xml:space="preserve">в) прогнозные показатели и основные параметры, определенные </w:t>
      </w:r>
      <w:r w:rsidRPr="002F163E">
        <w:rPr>
          <w:sz w:val="28"/>
          <w:szCs w:val="28"/>
        </w:rPr>
        <w:br/>
        <w:t xml:space="preserve">в прогнозе социально-экономического развития Российской Федерации </w:t>
      </w:r>
      <w:r w:rsidRPr="002F163E">
        <w:rPr>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2F163E">
        <w:rPr>
          <w:sz w:val="28"/>
          <w:szCs w:val="28"/>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C54A925" w14:textId="77777777" w:rsidR="002F163E" w:rsidRPr="002F163E" w:rsidRDefault="002F163E" w:rsidP="002F163E">
      <w:pPr>
        <w:ind w:firstLine="709"/>
        <w:jc w:val="both"/>
        <w:rPr>
          <w:sz w:val="28"/>
          <w:szCs w:val="28"/>
        </w:rPr>
      </w:pPr>
      <w:r w:rsidRPr="002F163E">
        <w:rPr>
          <w:sz w:val="28"/>
          <w:szCs w:val="28"/>
        </w:rPr>
        <w:t>прогноз индекса потребительских цен (в среднем за год к предыдущему году);</w:t>
      </w:r>
    </w:p>
    <w:p w14:paraId="76E9A15E" w14:textId="77777777" w:rsidR="002F163E" w:rsidRPr="002F163E" w:rsidRDefault="002F163E" w:rsidP="002F163E">
      <w:pPr>
        <w:ind w:firstLine="709"/>
        <w:jc w:val="both"/>
        <w:rPr>
          <w:sz w:val="28"/>
          <w:szCs w:val="28"/>
        </w:rPr>
      </w:pPr>
      <w:r w:rsidRPr="002F163E">
        <w:rPr>
          <w:sz w:val="28"/>
          <w:szCs w:val="28"/>
        </w:rPr>
        <w:t>цены на природный газ;</w:t>
      </w:r>
    </w:p>
    <w:p w14:paraId="7BE08470" w14:textId="77777777" w:rsidR="002F163E" w:rsidRPr="002F163E" w:rsidRDefault="002F163E" w:rsidP="002F163E">
      <w:pPr>
        <w:ind w:firstLine="709"/>
        <w:jc w:val="both"/>
        <w:rPr>
          <w:sz w:val="28"/>
          <w:szCs w:val="28"/>
        </w:rPr>
      </w:pPr>
      <w:r w:rsidRPr="002F163E">
        <w:rPr>
          <w:sz w:val="28"/>
          <w:szCs w:val="28"/>
        </w:rPr>
        <w:t xml:space="preserve">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w:t>
      </w:r>
      <w:r w:rsidRPr="002F163E">
        <w:rPr>
          <w:sz w:val="28"/>
          <w:szCs w:val="28"/>
        </w:rPr>
        <w:br/>
        <w:t>для соответствующей категории потребителей;</w:t>
      </w:r>
    </w:p>
    <w:p w14:paraId="6F45AF1A" w14:textId="77777777" w:rsidR="002F163E" w:rsidRPr="002F163E" w:rsidRDefault="002F163E" w:rsidP="002F163E">
      <w:pPr>
        <w:ind w:firstLine="709"/>
        <w:jc w:val="both"/>
        <w:rPr>
          <w:sz w:val="28"/>
          <w:szCs w:val="28"/>
        </w:rPr>
      </w:pPr>
      <w:r w:rsidRPr="002F163E">
        <w:rPr>
          <w:sz w:val="28"/>
          <w:szCs w:val="28"/>
        </w:rPr>
        <w:t xml:space="preserve">динамика цен (тарифов) на товары (услуги) (в среднем за год </w:t>
      </w:r>
      <w:r w:rsidRPr="002F163E">
        <w:rPr>
          <w:sz w:val="28"/>
          <w:szCs w:val="28"/>
        </w:rPr>
        <w:br/>
        <w:t>к предыдущему году).</w:t>
      </w:r>
    </w:p>
    <w:p w14:paraId="5F5B605F" w14:textId="77777777" w:rsidR="002F163E" w:rsidRPr="002F163E" w:rsidRDefault="002F163E" w:rsidP="002F163E">
      <w:pPr>
        <w:ind w:firstLine="709"/>
        <w:jc w:val="both"/>
        <w:rPr>
          <w:sz w:val="28"/>
          <w:szCs w:val="28"/>
        </w:rPr>
      </w:pPr>
      <w:r w:rsidRPr="002F163E">
        <w:rPr>
          <w:sz w:val="28"/>
          <w:szCs w:val="28"/>
        </w:rPr>
        <w:t>Представленные предприятием стоимости ремонтных работ составлены в ценах 2020 года, с применением единых норм и расценок. Таким образом, используемые плановые значения расходов предприятия на проведение ремонтных работ удовлетворяют требованиям п. 28 Основ ценообразования.</w:t>
      </w:r>
    </w:p>
    <w:p w14:paraId="4F8CF3F4" w14:textId="77777777" w:rsidR="002F163E" w:rsidRPr="002F163E" w:rsidRDefault="002F163E" w:rsidP="002F163E">
      <w:pPr>
        <w:ind w:firstLine="709"/>
        <w:jc w:val="both"/>
        <w:rPr>
          <w:sz w:val="28"/>
          <w:szCs w:val="28"/>
        </w:rPr>
      </w:pPr>
      <w:r w:rsidRPr="002F163E">
        <w:rPr>
          <w:sz w:val="28"/>
          <w:szCs w:val="28"/>
        </w:rPr>
        <w:t xml:space="preserve">Эксперты предлагают принять экономически обоснованные расходы на ремонт основных средств в размере 1 138,09 тыс. руб., исходя из представленного плана капитального ремонта на 2020 год. </w:t>
      </w:r>
    </w:p>
    <w:p w14:paraId="6D77B081" w14:textId="77777777" w:rsidR="002F163E" w:rsidRPr="002F163E" w:rsidRDefault="002F163E" w:rsidP="002F163E">
      <w:pPr>
        <w:tabs>
          <w:tab w:val="left" w:pos="709"/>
        </w:tabs>
        <w:ind w:firstLine="709"/>
        <w:jc w:val="both"/>
        <w:rPr>
          <w:sz w:val="28"/>
          <w:szCs w:val="28"/>
        </w:rPr>
      </w:pPr>
      <w:r w:rsidRPr="002F163E">
        <w:rPr>
          <w:sz w:val="28"/>
          <w:szCs w:val="28"/>
        </w:rPr>
        <w:t>В таблице 4 приведены мероприятия по капитальному ремонту оборудования:</w:t>
      </w:r>
    </w:p>
    <w:p w14:paraId="23BB2F0A" w14:textId="77777777" w:rsidR="002F163E" w:rsidRPr="002F163E" w:rsidRDefault="002F163E" w:rsidP="002F163E">
      <w:pPr>
        <w:tabs>
          <w:tab w:val="left" w:pos="709"/>
        </w:tabs>
        <w:ind w:firstLine="709"/>
        <w:jc w:val="both"/>
        <w:rPr>
          <w:sz w:val="28"/>
          <w:szCs w:val="28"/>
        </w:rPr>
      </w:pPr>
    </w:p>
    <w:p w14:paraId="5F0854F1" w14:textId="77777777" w:rsidR="002F163E" w:rsidRPr="002F163E" w:rsidRDefault="002F163E" w:rsidP="002F163E">
      <w:pPr>
        <w:tabs>
          <w:tab w:val="left" w:pos="709"/>
        </w:tabs>
        <w:ind w:firstLine="709"/>
        <w:jc w:val="both"/>
        <w:rPr>
          <w:sz w:val="28"/>
          <w:szCs w:val="28"/>
        </w:rPr>
        <w:sectPr w:rsidR="002F163E" w:rsidRPr="002F163E" w:rsidSect="002F163E">
          <w:pgSz w:w="11906" w:h="16838"/>
          <w:pgMar w:top="1134" w:right="849" w:bottom="1134" w:left="1418" w:header="720" w:footer="720" w:gutter="0"/>
          <w:cols w:space="720"/>
          <w:titlePg/>
          <w:docGrid w:linePitch="326"/>
        </w:sectPr>
      </w:pPr>
    </w:p>
    <w:p w14:paraId="5DAF983C" w14:textId="77777777" w:rsidR="002F163E" w:rsidRPr="002F163E" w:rsidRDefault="002F163E" w:rsidP="002F163E">
      <w:pPr>
        <w:tabs>
          <w:tab w:val="left" w:pos="0"/>
        </w:tabs>
        <w:spacing w:after="160"/>
        <w:ind w:left="720"/>
        <w:contextualSpacing/>
        <w:jc w:val="right"/>
        <w:rPr>
          <w:rFonts w:eastAsia="Calibri"/>
          <w:sz w:val="28"/>
          <w:szCs w:val="28"/>
          <w:lang w:eastAsia="en-US"/>
        </w:rPr>
      </w:pPr>
      <w:r w:rsidRPr="002F163E">
        <w:rPr>
          <w:rFonts w:eastAsia="Calibri"/>
          <w:sz w:val="28"/>
          <w:szCs w:val="28"/>
          <w:lang w:eastAsia="en-US"/>
        </w:rPr>
        <w:lastRenderedPageBreak/>
        <w:t>Таблица 4</w:t>
      </w:r>
    </w:p>
    <w:p w14:paraId="34702B36" w14:textId="77777777" w:rsidR="002F163E" w:rsidRPr="002F163E" w:rsidRDefault="002F163E" w:rsidP="002F163E">
      <w:pPr>
        <w:tabs>
          <w:tab w:val="left" w:pos="0"/>
        </w:tabs>
        <w:spacing w:after="160"/>
        <w:ind w:left="720"/>
        <w:contextualSpacing/>
        <w:jc w:val="center"/>
        <w:rPr>
          <w:rFonts w:eastAsia="Calibri"/>
          <w:sz w:val="28"/>
          <w:szCs w:val="28"/>
          <w:lang w:eastAsia="en-US"/>
        </w:rPr>
      </w:pPr>
      <w:r w:rsidRPr="002F163E">
        <w:rPr>
          <w:rFonts w:eastAsia="Calibri"/>
          <w:sz w:val="28"/>
          <w:szCs w:val="28"/>
          <w:lang w:eastAsia="en-US"/>
        </w:rPr>
        <w:t xml:space="preserve">Справка к программе технического обслуживания и ремонта основных производственных фондов </w:t>
      </w:r>
    </w:p>
    <w:p w14:paraId="4E36824B" w14:textId="77777777" w:rsidR="002F163E" w:rsidRPr="002F163E" w:rsidRDefault="002F163E" w:rsidP="002F163E">
      <w:pPr>
        <w:tabs>
          <w:tab w:val="left" w:pos="0"/>
        </w:tabs>
        <w:spacing w:after="160"/>
        <w:ind w:left="720"/>
        <w:contextualSpacing/>
        <w:jc w:val="center"/>
        <w:rPr>
          <w:rFonts w:eastAsia="Calibri"/>
          <w:sz w:val="28"/>
          <w:szCs w:val="28"/>
          <w:lang w:eastAsia="en-US"/>
        </w:rPr>
      </w:pPr>
      <w:r w:rsidRPr="002F163E">
        <w:rPr>
          <w:rFonts w:eastAsia="Calibri"/>
          <w:sz w:val="28"/>
          <w:szCs w:val="28"/>
          <w:lang w:eastAsia="en-US"/>
        </w:rPr>
        <w:t>МП «ГУ ЖКХ» в газовой модульной котельной квартала 24 в 2020 году</w:t>
      </w:r>
    </w:p>
    <w:p w14:paraId="1C31629F" w14:textId="77777777" w:rsidR="002F163E" w:rsidRPr="002F163E" w:rsidRDefault="002F163E" w:rsidP="002F163E">
      <w:pPr>
        <w:tabs>
          <w:tab w:val="left" w:pos="0"/>
        </w:tabs>
        <w:spacing w:after="160"/>
        <w:ind w:left="720"/>
        <w:contextualSpacing/>
        <w:jc w:val="center"/>
        <w:rPr>
          <w:rFonts w:eastAsia="Calibri"/>
          <w:sz w:val="28"/>
          <w:szCs w:val="28"/>
          <w:lang w:eastAsia="en-US"/>
        </w:rPr>
      </w:pPr>
    </w:p>
    <w:tbl>
      <w:tblPr>
        <w:tblW w:w="5000" w:type="pct"/>
        <w:tblLook w:val="04A0" w:firstRow="1" w:lastRow="0" w:firstColumn="1" w:lastColumn="0" w:noHBand="0" w:noVBand="1"/>
      </w:tblPr>
      <w:tblGrid>
        <w:gridCol w:w="829"/>
        <w:gridCol w:w="4115"/>
        <w:gridCol w:w="4573"/>
        <w:gridCol w:w="2523"/>
        <w:gridCol w:w="2520"/>
      </w:tblGrid>
      <w:tr w:rsidR="002F163E" w:rsidRPr="002F163E" w14:paraId="27EB778A" w14:textId="77777777" w:rsidTr="002F163E">
        <w:trPr>
          <w:trHeight w:val="51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12C67" w14:textId="77777777" w:rsidR="002F163E" w:rsidRPr="002F163E" w:rsidRDefault="002F163E" w:rsidP="002F163E">
            <w:pPr>
              <w:jc w:val="center"/>
              <w:rPr>
                <w:bCs/>
              </w:rPr>
            </w:pPr>
            <w:r w:rsidRPr="002F163E">
              <w:rPr>
                <w:bCs/>
              </w:rPr>
              <w:t>№ п/п</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B313F91" w14:textId="77777777" w:rsidR="002F163E" w:rsidRPr="002F163E" w:rsidRDefault="002F163E" w:rsidP="002F163E">
            <w:pPr>
              <w:jc w:val="center"/>
              <w:rPr>
                <w:bCs/>
              </w:rPr>
            </w:pPr>
            <w:r w:rsidRPr="002F163E">
              <w:rPr>
                <w:bCs/>
              </w:rPr>
              <w:t>Наименование объекта</w:t>
            </w:r>
          </w:p>
        </w:tc>
        <w:tc>
          <w:tcPr>
            <w:tcW w:w="1596" w:type="pct"/>
            <w:tcBorders>
              <w:top w:val="single" w:sz="4" w:space="0" w:color="auto"/>
              <w:left w:val="nil"/>
              <w:bottom w:val="single" w:sz="4" w:space="0" w:color="auto"/>
              <w:right w:val="single" w:sz="4" w:space="0" w:color="auto"/>
            </w:tcBorders>
            <w:shd w:val="clear" w:color="auto" w:fill="auto"/>
            <w:vAlign w:val="center"/>
          </w:tcPr>
          <w:p w14:paraId="4B60507A" w14:textId="77777777" w:rsidR="002F163E" w:rsidRPr="002F163E" w:rsidRDefault="002F163E" w:rsidP="002F163E">
            <w:r w:rsidRPr="002F163E">
              <w:rPr>
                <w:bCs/>
              </w:rPr>
              <w:t>Перечень планируемых мероприятий</w:t>
            </w:r>
          </w:p>
        </w:tc>
        <w:tc>
          <w:tcPr>
            <w:tcW w:w="892" w:type="pct"/>
            <w:tcBorders>
              <w:top w:val="single" w:sz="4" w:space="0" w:color="auto"/>
              <w:left w:val="nil"/>
              <w:bottom w:val="single" w:sz="4" w:space="0" w:color="auto"/>
              <w:right w:val="single" w:sz="4" w:space="0" w:color="auto"/>
            </w:tcBorders>
            <w:shd w:val="clear" w:color="auto" w:fill="auto"/>
            <w:vAlign w:val="center"/>
          </w:tcPr>
          <w:p w14:paraId="48FC3801" w14:textId="77777777" w:rsidR="002F163E" w:rsidRPr="002F163E" w:rsidRDefault="002F163E" w:rsidP="002F163E">
            <w:pPr>
              <w:jc w:val="center"/>
            </w:pPr>
            <w:r w:rsidRPr="002F163E">
              <w:t>Способ выполнения</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0EFD567B" w14:textId="77777777" w:rsidR="002F163E" w:rsidRPr="002F163E" w:rsidRDefault="002F163E" w:rsidP="002F163E">
            <w:pPr>
              <w:jc w:val="center"/>
            </w:pPr>
            <w:r w:rsidRPr="002F163E">
              <w:rPr>
                <w:bCs/>
              </w:rPr>
              <w:t xml:space="preserve">Сметная стоимость, </w:t>
            </w:r>
            <w:r w:rsidRPr="002F163E">
              <w:rPr>
                <w:bCs/>
              </w:rPr>
              <w:br/>
              <w:t>(без НДС), тыс. руб.</w:t>
            </w:r>
          </w:p>
        </w:tc>
      </w:tr>
      <w:tr w:rsidR="002F163E" w:rsidRPr="002F163E" w14:paraId="7287EC96" w14:textId="77777777" w:rsidTr="002F163E">
        <w:trPr>
          <w:trHeight w:val="51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5AE38" w14:textId="77777777" w:rsidR="002F163E" w:rsidRPr="002F163E" w:rsidRDefault="002F163E" w:rsidP="002F163E">
            <w:pPr>
              <w:jc w:val="center"/>
            </w:pPr>
            <w:r w:rsidRPr="002F163E">
              <w:t>1</w:t>
            </w:r>
          </w:p>
        </w:tc>
        <w:tc>
          <w:tcPr>
            <w:tcW w:w="1439" w:type="pct"/>
            <w:vMerge w:val="restart"/>
            <w:tcBorders>
              <w:top w:val="nil"/>
              <w:left w:val="nil"/>
              <w:right w:val="single" w:sz="4" w:space="0" w:color="auto"/>
            </w:tcBorders>
            <w:shd w:val="clear" w:color="auto" w:fill="auto"/>
            <w:vAlign w:val="center"/>
            <w:hideMark/>
          </w:tcPr>
          <w:p w14:paraId="65095FF3" w14:textId="77777777" w:rsidR="002F163E" w:rsidRPr="002F163E" w:rsidRDefault="002F163E" w:rsidP="002F163E">
            <w:r w:rsidRPr="002F163E">
              <w:t>Газовая модульная котельная квартала 24</w:t>
            </w:r>
          </w:p>
        </w:tc>
        <w:tc>
          <w:tcPr>
            <w:tcW w:w="1596" w:type="pct"/>
            <w:tcBorders>
              <w:top w:val="single" w:sz="4" w:space="0" w:color="auto"/>
              <w:left w:val="nil"/>
              <w:bottom w:val="single" w:sz="4" w:space="0" w:color="auto"/>
              <w:right w:val="single" w:sz="4" w:space="0" w:color="auto"/>
            </w:tcBorders>
            <w:shd w:val="clear" w:color="auto" w:fill="auto"/>
            <w:vAlign w:val="center"/>
            <w:hideMark/>
          </w:tcPr>
          <w:p w14:paraId="33B2E3AA" w14:textId="77777777" w:rsidR="002F163E" w:rsidRPr="002F163E" w:rsidRDefault="002F163E" w:rsidP="002F163E">
            <w:r w:rsidRPr="002F163E">
              <w:t xml:space="preserve">Капитальный ремонт теплообменника </w:t>
            </w:r>
            <w:r w:rsidRPr="002F163E">
              <w:br/>
            </w:r>
            <w:proofErr w:type="spellStart"/>
            <w:r w:rsidRPr="002F163E">
              <w:t>Ридан</w:t>
            </w:r>
            <w:proofErr w:type="spellEnd"/>
            <w:r w:rsidRPr="002F163E">
              <w:t xml:space="preserve"> НН62 №1</w:t>
            </w:r>
          </w:p>
        </w:tc>
        <w:tc>
          <w:tcPr>
            <w:tcW w:w="892" w:type="pct"/>
            <w:tcBorders>
              <w:top w:val="single" w:sz="4" w:space="0" w:color="auto"/>
              <w:left w:val="nil"/>
              <w:bottom w:val="single" w:sz="4" w:space="0" w:color="auto"/>
              <w:right w:val="single" w:sz="4" w:space="0" w:color="auto"/>
            </w:tcBorders>
            <w:shd w:val="clear" w:color="auto" w:fill="auto"/>
            <w:vAlign w:val="center"/>
            <w:hideMark/>
          </w:tcPr>
          <w:p w14:paraId="70D4CA4B" w14:textId="77777777" w:rsidR="002F163E" w:rsidRPr="002F163E" w:rsidRDefault="002F163E" w:rsidP="002F163E">
            <w:pPr>
              <w:jc w:val="center"/>
            </w:pPr>
            <w:proofErr w:type="spellStart"/>
            <w:r w:rsidRPr="002F163E">
              <w:t>Хозспособ</w:t>
            </w:r>
            <w:proofErr w:type="spellEnd"/>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1A1C6" w14:textId="77777777" w:rsidR="002F163E" w:rsidRPr="002F163E" w:rsidRDefault="002F163E" w:rsidP="002F163E">
            <w:pPr>
              <w:jc w:val="center"/>
            </w:pPr>
            <w:r w:rsidRPr="002F163E">
              <w:t>553,21</w:t>
            </w:r>
          </w:p>
        </w:tc>
      </w:tr>
      <w:tr w:rsidR="002F163E" w:rsidRPr="002F163E" w14:paraId="6E1FC736" w14:textId="77777777" w:rsidTr="002F163E">
        <w:trPr>
          <w:trHeight w:val="510"/>
        </w:trPr>
        <w:tc>
          <w:tcPr>
            <w:tcW w:w="182" w:type="pct"/>
            <w:tcBorders>
              <w:top w:val="nil"/>
              <w:left w:val="single" w:sz="4" w:space="0" w:color="auto"/>
              <w:bottom w:val="single" w:sz="4" w:space="0" w:color="auto"/>
              <w:right w:val="single" w:sz="4" w:space="0" w:color="auto"/>
            </w:tcBorders>
            <w:shd w:val="clear" w:color="auto" w:fill="auto"/>
            <w:noWrap/>
            <w:vAlign w:val="center"/>
            <w:hideMark/>
          </w:tcPr>
          <w:p w14:paraId="638C3784" w14:textId="77777777" w:rsidR="002F163E" w:rsidRPr="002F163E" w:rsidRDefault="002F163E" w:rsidP="002F163E">
            <w:pPr>
              <w:jc w:val="center"/>
            </w:pPr>
            <w:r w:rsidRPr="002F163E">
              <w:t>2</w:t>
            </w:r>
          </w:p>
        </w:tc>
        <w:tc>
          <w:tcPr>
            <w:tcW w:w="1439" w:type="pct"/>
            <w:vMerge/>
            <w:tcBorders>
              <w:left w:val="single" w:sz="4" w:space="0" w:color="auto"/>
              <w:bottom w:val="single" w:sz="4" w:space="0" w:color="auto"/>
              <w:right w:val="single" w:sz="4" w:space="0" w:color="auto"/>
            </w:tcBorders>
            <w:shd w:val="clear" w:color="auto" w:fill="auto"/>
            <w:vAlign w:val="center"/>
            <w:hideMark/>
          </w:tcPr>
          <w:p w14:paraId="153ABB11" w14:textId="77777777" w:rsidR="002F163E" w:rsidRPr="002F163E" w:rsidRDefault="002F163E" w:rsidP="002F163E"/>
        </w:tc>
        <w:tc>
          <w:tcPr>
            <w:tcW w:w="1596" w:type="pct"/>
            <w:tcBorders>
              <w:top w:val="nil"/>
              <w:left w:val="nil"/>
              <w:bottom w:val="single" w:sz="4" w:space="0" w:color="auto"/>
              <w:right w:val="single" w:sz="4" w:space="0" w:color="auto"/>
            </w:tcBorders>
            <w:shd w:val="clear" w:color="auto" w:fill="auto"/>
            <w:vAlign w:val="center"/>
            <w:hideMark/>
          </w:tcPr>
          <w:p w14:paraId="0927352D" w14:textId="77777777" w:rsidR="002F163E" w:rsidRPr="002F163E" w:rsidRDefault="002F163E" w:rsidP="002F163E">
            <w:r w:rsidRPr="002F163E">
              <w:t xml:space="preserve">Капитальный ремонт теплообменника </w:t>
            </w:r>
          </w:p>
          <w:p w14:paraId="402FA317" w14:textId="77777777" w:rsidR="002F163E" w:rsidRPr="002F163E" w:rsidRDefault="002F163E" w:rsidP="002F163E">
            <w:proofErr w:type="spellStart"/>
            <w:r w:rsidRPr="002F163E">
              <w:t>Ридан</w:t>
            </w:r>
            <w:proofErr w:type="spellEnd"/>
            <w:r w:rsidRPr="002F163E">
              <w:t xml:space="preserve"> НН62 №2</w:t>
            </w:r>
          </w:p>
        </w:tc>
        <w:tc>
          <w:tcPr>
            <w:tcW w:w="892" w:type="pct"/>
            <w:tcBorders>
              <w:top w:val="nil"/>
              <w:left w:val="nil"/>
              <w:bottom w:val="single" w:sz="4" w:space="0" w:color="auto"/>
              <w:right w:val="single" w:sz="4" w:space="0" w:color="auto"/>
            </w:tcBorders>
            <w:shd w:val="clear" w:color="auto" w:fill="auto"/>
            <w:vAlign w:val="center"/>
            <w:hideMark/>
          </w:tcPr>
          <w:p w14:paraId="7E90757B" w14:textId="77777777" w:rsidR="002F163E" w:rsidRPr="002F163E" w:rsidRDefault="002F163E" w:rsidP="002F163E">
            <w:pPr>
              <w:jc w:val="center"/>
            </w:pPr>
            <w:proofErr w:type="spellStart"/>
            <w:r w:rsidRPr="002F163E">
              <w:t>Хозспособ</w:t>
            </w:r>
            <w:proofErr w:type="spellEnd"/>
          </w:p>
        </w:tc>
        <w:tc>
          <w:tcPr>
            <w:tcW w:w="891" w:type="pct"/>
            <w:tcBorders>
              <w:top w:val="nil"/>
              <w:left w:val="single" w:sz="4" w:space="0" w:color="auto"/>
              <w:bottom w:val="single" w:sz="4" w:space="0" w:color="auto"/>
              <w:right w:val="single" w:sz="4" w:space="0" w:color="auto"/>
            </w:tcBorders>
            <w:shd w:val="clear" w:color="auto" w:fill="auto"/>
            <w:vAlign w:val="center"/>
            <w:hideMark/>
          </w:tcPr>
          <w:p w14:paraId="06F7DE82" w14:textId="77777777" w:rsidR="002F163E" w:rsidRPr="002F163E" w:rsidRDefault="002F163E" w:rsidP="002F163E">
            <w:pPr>
              <w:jc w:val="center"/>
            </w:pPr>
            <w:r w:rsidRPr="002F163E">
              <w:t xml:space="preserve">584,88 </w:t>
            </w:r>
          </w:p>
        </w:tc>
      </w:tr>
      <w:tr w:rsidR="002F163E" w:rsidRPr="002F163E" w14:paraId="5ADAC729" w14:textId="77777777" w:rsidTr="002F163E">
        <w:trPr>
          <w:trHeight w:val="510"/>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A6657" w14:textId="77777777" w:rsidR="002F163E" w:rsidRPr="002F163E" w:rsidRDefault="002F163E" w:rsidP="002F163E">
            <w:pPr>
              <w:jc w:val="center"/>
            </w:pPr>
            <w:r w:rsidRPr="002F163E">
              <w:t>3</w:t>
            </w:r>
          </w:p>
        </w:tc>
        <w:tc>
          <w:tcPr>
            <w:tcW w:w="3927" w:type="pct"/>
            <w:gridSpan w:val="3"/>
            <w:tcBorders>
              <w:top w:val="single" w:sz="4" w:space="0" w:color="auto"/>
              <w:left w:val="single" w:sz="4" w:space="0" w:color="auto"/>
              <w:bottom w:val="single" w:sz="4" w:space="0" w:color="auto"/>
              <w:right w:val="single" w:sz="4" w:space="0" w:color="auto"/>
            </w:tcBorders>
            <w:vAlign w:val="center"/>
          </w:tcPr>
          <w:p w14:paraId="79A4FE07" w14:textId="77777777" w:rsidR="002F163E" w:rsidRPr="002F163E" w:rsidRDefault="002F163E" w:rsidP="002F163E">
            <w:pPr>
              <w:jc w:val="center"/>
            </w:pPr>
            <w:r w:rsidRPr="002F163E">
              <w:t>ИТОГО</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49B25E5C" w14:textId="77777777" w:rsidR="002F163E" w:rsidRPr="002F163E" w:rsidRDefault="002F163E" w:rsidP="002F163E">
            <w:pPr>
              <w:jc w:val="center"/>
            </w:pPr>
            <w:r w:rsidRPr="002F163E">
              <w:t>1 138,09</w:t>
            </w:r>
          </w:p>
        </w:tc>
      </w:tr>
    </w:tbl>
    <w:p w14:paraId="161764A3" w14:textId="77777777" w:rsidR="002F163E" w:rsidRPr="002F163E" w:rsidRDefault="002F163E" w:rsidP="002F163E">
      <w:pPr>
        <w:tabs>
          <w:tab w:val="left" w:pos="0"/>
        </w:tabs>
        <w:spacing w:after="160"/>
        <w:ind w:left="720"/>
        <w:contextualSpacing/>
        <w:jc w:val="center"/>
        <w:rPr>
          <w:rFonts w:eastAsia="Calibri"/>
          <w:sz w:val="28"/>
          <w:szCs w:val="28"/>
          <w:lang w:eastAsia="en-US"/>
        </w:rPr>
      </w:pPr>
    </w:p>
    <w:p w14:paraId="1A7C748B" w14:textId="77777777" w:rsidR="002F163E" w:rsidRPr="002F163E" w:rsidRDefault="002F163E" w:rsidP="002F163E">
      <w:pPr>
        <w:rPr>
          <w:sz w:val="28"/>
          <w:szCs w:val="28"/>
        </w:rPr>
        <w:sectPr w:rsidR="002F163E" w:rsidRPr="002F163E" w:rsidSect="002F163E">
          <w:pgSz w:w="16838" w:h="11906" w:orient="landscape"/>
          <w:pgMar w:top="1418" w:right="1134" w:bottom="849" w:left="1134" w:header="720" w:footer="720" w:gutter="0"/>
          <w:cols w:space="720"/>
          <w:titlePg/>
          <w:docGrid w:linePitch="326"/>
        </w:sectPr>
      </w:pPr>
    </w:p>
    <w:p w14:paraId="338FBC3B" w14:textId="77777777" w:rsidR="002F163E" w:rsidRPr="002F163E" w:rsidRDefault="002F163E" w:rsidP="001B7F3D">
      <w:pPr>
        <w:keepNext/>
        <w:numPr>
          <w:ilvl w:val="1"/>
          <w:numId w:val="17"/>
        </w:numPr>
        <w:tabs>
          <w:tab w:val="left" w:pos="567"/>
        </w:tabs>
        <w:jc w:val="center"/>
        <w:outlineLvl w:val="0"/>
        <w:rPr>
          <w:b/>
          <w:snapToGrid w:val="0"/>
          <w:sz w:val="28"/>
          <w:szCs w:val="28"/>
        </w:rPr>
      </w:pPr>
      <w:bookmarkStart w:id="39" w:name="_Toc49776331"/>
      <w:r w:rsidRPr="002F163E">
        <w:rPr>
          <w:b/>
          <w:snapToGrid w:val="0"/>
          <w:sz w:val="28"/>
          <w:szCs w:val="28"/>
        </w:rPr>
        <w:lastRenderedPageBreak/>
        <w:t>Амортизация основных средств и нематериальных активов</w:t>
      </w:r>
      <w:bookmarkEnd w:id="39"/>
    </w:p>
    <w:p w14:paraId="2C350511" w14:textId="77777777" w:rsidR="002F163E" w:rsidRPr="002F163E" w:rsidRDefault="002F163E" w:rsidP="002F163E">
      <w:pPr>
        <w:rPr>
          <w:sz w:val="28"/>
          <w:szCs w:val="28"/>
        </w:rPr>
      </w:pPr>
    </w:p>
    <w:p w14:paraId="09102AA8"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К основным средствам активы относятся при одновременном выполнении ряда условий, а именно:</w:t>
      </w:r>
    </w:p>
    <w:p w14:paraId="4C411B77"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 использование в производственной деятельности или для управленческих нужд;</w:t>
      </w:r>
    </w:p>
    <w:p w14:paraId="78C7730D"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 использование более 12 месяцев;</w:t>
      </w:r>
    </w:p>
    <w:p w14:paraId="1695BD3A"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 способность приносить доход;</w:t>
      </w:r>
    </w:p>
    <w:p w14:paraId="09890528"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 если не планируется дальнейшая перепродажа.</w:t>
      </w:r>
    </w:p>
    <w:p w14:paraId="68979403"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A16380B"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170C89F" w14:textId="77777777" w:rsidR="002F163E" w:rsidRPr="002F163E" w:rsidRDefault="002F163E" w:rsidP="002F163E">
      <w:pPr>
        <w:tabs>
          <w:tab w:val="left" w:pos="426"/>
        </w:tabs>
        <w:ind w:firstLine="709"/>
        <w:jc w:val="both"/>
        <w:rPr>
          <w:snapToGrid w:val="0"/>
          <w:sz w:val="28"/>
          <w:szCs w:val="28"/>
        </w:rPr>
      </w:pPr>
      <w:r w:rsidRPr="002F163E">
        <w:rPr>
          <w:snapToGrid w:val="0"/>
          <w:sz w:val="28"/>
          <w:szCs w:val="28"/>
        </w:rPr>
        <w:t xml:space="preserve">Предприятие предлагает по статье расходы на амортизацию основных средств 4 624,55 тыс. руб. </w:t>
      </w:r>
    </w:p>
    <w:p w14:paraId="3ECD78AB" w14:textId="77777777" w:rsidR="002F163E" w:rsidRPr="002F163E" w:rsidRDefault="002F163E" w:rsidP="002F163E">
      <w:pPr>
        <w:tabs>
          <w:tab w:val="left" w:pos="426"/>
        </w:tabs>
        <w:ind w:firstLine="709"/>
        <w:jc w:val="both"/>
        <w:rPr>
          <w:snapToGrid w:val="0"/>
          <w:sz w:val="28"/>
          <w:szCs w:val="28"/>
        </w:rPr>
      </w:pPr>
      <w:r w:rsidRPr="002F163E">
        <w:rPr>
          <w:snapToGrid w:val="0"/>
          <w:sz w:val="28"/>
          <w:szCs w:val="28"/>
        </w:rPr>
        <w:t xml:space="preserve">В качестве обосновывающих документов представлены: приказ КУМИ города Новокузнецка от 10.07.2019 №455 «О закреплении газовой котельной за МП «ГУЖКХ» на праве хозяйственного ведения» с приложением перечня имущества (стр. 107-, том 1) акт приема-передачи от 23.08.2019 №73-2019/к (стр. 109-110, том 1); расчет амортизационных отчислений на 2020 год, приложение 4.10 к Методическим указаниям (стр.119-121, том 2); </w:t>
      </w:r>
      <w:proofErr w:type="spellStart"/>
      <w:r w:rsidRPr="002F163E">
        <w:rPr>
          <w:snapToGrid w:val="0"/>
          <w:sz w:val="28"/>
          <w:szCs w:val="28"/>
        </w:rPr>
        <w:t>оборотно</w:t>
      </w:r>
      <w:proofErr w:type="spellEnd"/>
      <w:r w:rsidRPr="002F163E">
        <w:rPr>
          <w:snapToGrid w:val="0"/>
          <w:sz w:val="28"/>
          <w:szCs w:val="28"/>
        </w:rPr>
        <w:t>-сальдовая ведомость по счету 01 за январь 2020 года (стр. 122, том 2); карточка счета 20 по статье амортизация котельная №2 Авиаторов, 1-В (стр. 123-126, том 2);</w:t>
      </w:r>
      <w:r w:rsidRPr="002F163E">
        <w:rPr>
          <w:szCs w:val="20"/>
        </w:rPr>
        <w:t xml:space="preserve"> «</w:t>
      </w:r>
      <w:r w:rsidRPr="002F163E">
        <w:rPr>
          <w:snapToGrid w:val="0"/>
          <w:sz w:val="28"/>
          <w:szCs w:val="28"/>
        </w:rPr>
        <w:t>смета затрат МП «ГУЖКХ» на реализацию энергии на коллекторах по узлу теплоснабжения газовая котельная 1-ой очереди квартала №24 на 2020 год» (стр. 6-11, дополнительных материалов от 18.08.2020 №3682).</w:t>
      </w:r>
    </w:p>
    <w:p w14:paraId="6B9B0A17" w14:textId="77777777" w:rsidR="002F163E" w:rsidRPr="002F163E" w:rsidRDefault="002F163E" w:rsidP="002F163E">
      <w:pPr>
        <w:tabs>
          <w:tab w:val="left" w:pos="426"/>
        </w:tabs>
        <w:ind w:firstLine="709"/>
        <w:jc w:val="both"/>
        <w:rPr>
          <w:snapToGrid w:val="0"/>
          <w:sz w:val="28"/>
          <w:szCs w:val="28"/>
        </w:rPr>
      </w:pPr>
      <w:r w:rsidRPr="002F163E">
        <w:rPr>
          <w:snapToGrid w:val="0"/>
          <w:sz w:val="28"/>
          <w:szCs w:val="28"/>
        </w:rPr>
        <w:t xml:space="preserve">Эксперты проанализировали все представленные в качестве обоснования документы. </w:t>
      </w:r>
    </w:p>
    <w:p w14:paraId="35DF099F" w14:textId="77777777" w:rsidR="002F163E" w:rsidRPr="002F163E" w:rsidRDefault="002F163E" w:rsidP="002F163E">
      <w:pPr>
        <w:widowControl w:val="0"/>
        <w:ind w:firstLine="720"/>
        <w:jc w:val="both"/>
        <w:rPr>
          <w:snapToGrid w:val="0"/>
          <w:sz w:val="28"/>
          <w:szCs w:val="28"/>
        </w:rPr>
      </w:pPr>
      <w:r w:rsidRPr="002F163E">
        <w:rPr>
          <w:snapToGrid w:val="0"/>
          <w:sz w:val="28"/>
          <w:szCs w:val="28"/>
        </w:rPr>
        <w:t xml:space="preserve">Согласно п. 7, 8 Приказа Минфина России от 30.03.2001 № 26н </w:t>
      </w:r>
      <w:r w:rsidRPr="002F163E">
        <w:rPr>
          <w:snapToGrid w:val="0"/>
          <w:sz w:val="28"/>
          <w:szCs w:val="28"/>
        </w:rPr>
        <w:br/>
        <w:t xml:space="preserve">«Об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w:t>
      </w:r>
      <w:r w:rsidRPr="002F163E">
        <w:rPr>
          <w:b/>
          <w:snapToGrid w:val="0"/>
          <w:sz w:val="28"/>
          <w:szCs w:val="28"/>
        </w:rPr>
        <w:t>сумма фактических затрат организации на приобретение, сооружение и изготовление</w:t>
      </w:r>
      <w:r w:rsidRPr="002F163E">
        <w:rPr>
          <w:snapToGrid w:val="0"/>
          <w:sz w:val="28"/>
          <w:szCs w:val="28"/>
        </w:rPr>
        <w:t xml:space="preserve">, за исключением налога на добавленную стоимость и иных возмещаемых налогов. Согласно п. 17 вышеуказанного приказа стоимость объектов основных средств погашается </w:t>
      </w:r>
      <w:r w:rsidRPr="002F163E">
        <w:rPr>
          <w:snapToGrid w:val="0"/>
          <w:sz w:val="28"/>
          <w:szCs w:val="28"/>
        </w:rPr>
        <w:lastRenderedPageBreak/>
        <w:t>посредством начисления амортизации.</w:t>
      </w:r>
    </w:p>
    <w:p w14:paraId="4880D694" w14:textId="77777777" w:rsidR="002F163E" w:rsidRPr="002F163E" w:rsidRDefault="002F163E" w:rsidP="002F163E">
      <w:pPr>
        <w:widowControl w:val="0"/>
        <w:ind w:firstLine="720"/>
        <w:jc w:val="both"/>
        <w:rPr>
          <w:snapToGrid w:val="0"/>
          <w:sz w:val="28"/>
          <w:szCs w:val="28"/>
        </w:rPr>
      </w:pPr>
      <w:r w:rsidRPr="002F163E">
        <w:rPr>
          <w:snapToGrid w:val="0"/>
          <w:sz w:val="28"/>
          <w:szCs w:val="28"/>
        </w:rPr>
        <w:t xml:space="preserve">По результатам проведенного анализа имеющихся документов экспертной группой был сделан вывод о том, что муниципальное имущество, переданное МП «ГУЖКХ» на праве хозяйственного ведения, создавалось </w:t>
      </w:r>
      <w:r w:rsidRPr="002F163E">
        <w:rPr>
          <w:snapToGrid w:val="0"/>
          <w:sz w:val="28"/>
          <w:szCs w:val="28"/>
        </w:rPr>
        <w:br/>
        <w:t>за счет средств собственника данного имущества Новокузнецкого городского района (имущество муниципальной казны стр. 107 приказа №455, том 1), следовательно, начисление амортизации на данные объекты не предусмотрено.</w:t>
      </w:r>
    </w:p>
    <w:p w14:paraId="11B4BFFD" w14:textId="77777777" w:rsidR="002F163E" w:rsidRPr="002F163E" w:rsidRDefault="002F163E" w:rsidP="002F163E">
      <w:pPr>
        <w:widowControl w:val="0"/>
        <w:ind w:firstLine="720"/>
        <w:jc w:val="both"/>
        <w:rPr>
          <w:snapToGrid w:val="0"/>
          <w:sz w:val="28"/>
          <w:szCs w:val="28"/>
        </w:rPr>
      </w:pPr>
      <w:r w:rsidRPr="002F163E">
        <w:rPr>
          <w:snapToGrid w:val="0"/>
          <w:sz w:val="28"/>
          <w:szCs w:val="28"/>
        </w:rPr>
        <w:t>Кроме того, необходимо отметить, что аналогичные нормы содержатся в налоговом кодексе РФ. В соответствии с п.3 ст. 256 Налогового Кодекса РФ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№57-ФЗ, от 23.07.2013 №215-ФЗ).</w:t>
      </w:r>
    </w:p>
    <w:p w14:paraId="5E3606AE" w14:textId="77777777" w:rsidR="002F163E" w:rsidRPr="002F163E" w:rsidRDefault="002F163E" w:rsidP="002F163E">
      <w:pPr>
        <w:tabs>
          <w:tab w:val="left" w:pos="360"/>
        </w:tabs>
        <w:ind w:firstLine="709"/>
        <w:jc w:val="both"/>
        <w:rPr>
          <w:sz w:val="28"/>
          <w:szCs w:val="28"/>
        </w:rPr>
      </w:pPr>
      <w:r w:rsidRPr="002F163E">
        <w:rPr>
          <w:sz w:val="28"/>
          <w:szCs w:val="28"/>
        </w:rPr>
        <w:t>Корректировка плановых расходов по статье на 2020 год относительно предложений предприятия в сторону снижения составила 4 624,55 тыс. руб. по вышеуказанным причинам.</w:t>
      </w:r>
    </w:p>
    <w:p w14:paraId="59AB1CC6" w14:textId="77777777" w:rsidR="002F163E" w:rsidRPr="002F163E" w:rsidRDefault="002F163E" w:rsidP="002F163E">
      <w:pPr>
        <w:tabs>
          <w:tab w:val="left" w:pos="360"/>
        </w:tabs>
        <w:ind w:firstLine="709"/>
        <w:jc w:val="both"/>
        <w:rPr>
          <w:sz w:val="28"/>
          <w:szCs w:val="28"/>
        </w:rPr>
      </w:pPr>
    </w:p>
    <w:p w14:paraId="147BB06C" w14:textId="77777777" w:rsidR="002F163E" w:rsidRPr="002F163E" w:rsidRDefault="002F163E" w:rsidP="001B7F3D">
      <w:pPr>
        <w:keepNext/>
        <w:numPr>
          <w:ilvl w:val="1"/>
          <w:numId w:val="17"/>
        </w:numPr>
        <w:tabs>
          <w:tab w:val="left" w:pos="567"/>
        </w:tabs>
        <w:jc w:val="center"/>
        <w:outlineLvl w:val="0"/>
        <w:rPr>
          <w:b/>
          <w:sz w:val="28"/>
          <w:szCs w:val="20"/>
        </w:rPr>
      </w:pPr>
      <w:bookmarkStart w:id="40" w:name="_Toc500261382"/>
      <w:bookmarkStart w:id="41" w:name="_Toc49776332"/>
      <w:r w:rsidRPr="002F163E">
        <w:rPr>
          <w:b/>
          <w:sz w:val="28"/>
          <w:szCs w:val="20"/>
        </w:rPr>
        <w:t>Расходы на оплату труда</w:t>
      </w:r>
      <w:bookmarkEnd w:id="40"/>
      <w:bookmarkEnd w:id="41"/>
    </w:p>
    <w:p w14:paraId="682BE690" w14:textId="77777777" w:rsidR="002F163E" w:rsidRPr="002F163E" w:rsidRDefault="002F163E" w:rsidP="002F163E">
      <w:pPr>
        <w:rPr>
          <w:sz w:val="28"/>
          <w:szCs w:val="28"/>
        </w:rPr>
      </w:pPr>
    </w:p>
    <w:p w14:paraId="77391F84" w14:textId="77777777" w:rsidR="002F163E" w:rsidRPr="002F163E" w:rsidRDefault="002F163E" w:rsidP="002F163E">
      <w:pPr>
        <w:tabs>
          <w:tab w:val="left" w:pos="1134"/>
        </w:tabs>
        <w:ind w:firstLine="709"/>
        <w:jc w:val="both"/>
        <w:rPr>
          <w:sz w:val="28"/>
          <w:szCs w:val="28"/>
        </w:rPr>
      </w:pPr>
      <w:r w:rsidRPr="002F163E">
        <w:rPr>
          <w:sz w:val="28"/>
          <w:szCs w:val="28"/>
        </w:rPr>
        <w:t xml:space="preserve">Предприятием представлены предложения, по фонду оплаты труда на 2020 год, в размере 7 991,34 тыс. руб., на плановую численность 22,08 единиц, средний уровень з/пл. 30 156,93 руб. в месяц. А также в дополнительных материалах предприятием представлены расчеты нормативной численности в количестве 34,26 единиц (стр. 77-96, доп. материалы </w:t>
      </w:r>
      <w:proofErr w:type="spellStart"/>
      <w:r w:rsidRPr="002F163E">
        <w:rPr>
          <w:sz w:val="28"/>
          <w:szCs w:val="28"/>
        </w:rPr>
        <w:t>вх</w:t>
      </w:r>
      <w:proofErr w:type="spellEnd"/>
      <w:r w:rsidRPr="002F163E">
        <w:rPr>
          <w:sz w:val="28"/>
          <w:szCs w:val="28"/>
        </w:rPr>
        <w:t>. №3682).</w:t>
      </w:r>
    </w:p>
    <w:p w14:paraId="657AF8CC" w14:textId="77777777" w:rsidR="002F163E" w:rsidRPr="002F163E" w:rsidRDefault="002F163E" w:rsidP="002F163E">
      <w:pPr>
        <w:tabs>
          <w:tab w:val="left" w:pos="1134"/>
        </w:tabs>
        <w:ind w:firstLine="709"/>
        <w:jc w:val="both"/>
        <w:rPr>
          <w:sz w:val="28"/>
          <w:szCs w:val="28"/>
        </w:rPr>
      </w:pPr>
      <w:r w:rsidRPr="002F163E">
        <w:rPr>
          <w:sz w:val="28"/>
          <w:szCs w:val="28"/>
        </w:rPr>
        <w:t xml:space="preserve">В качестве обосновывающих документов представлены: штатное расписание МП «ГУЖКХ» от 28.02.2020 на 2020 год, утвержденное приказом от 28.02.2020 №5 (стр. 131-132, том 2); расчет затрат на оплату труда для котельной по адресу пр. Авиаторов, 1-В на 2020 год (стр. 130, том 2); расчет расходов на оплату труда рабочего персонала для котельной по адресу пр. Авиаторов, 1-В на 2020 год (стр. 128-129, том 2); расчеты нормативной численности (стр. 78-96, дополнительных материалов от 18.08.2020 </w:t>
      </w:r>
      <w:proofErr w:type="spellStart"/>
      <w:r w:rsidRPr="002F163E">
        <w:rPr>
          <w:sz w:val="28"/>
          <w:szCs w:val="28"/>
        </w:rPr>
        <w:t>вх</w:t>
      </w:r>
      <w:proofErr w:type="spellEnd"/>
      <w:r w:rsidRPr="002F163E">
        <w:rPr>
          <w:sz w:val="28"/>
          <w:szCs w:val="28"/>
        </w:rPr>
        <w:t xml:space="preserve">. №3682); паспорт котельной «легко-сборная котельная ЛСК-8600/3-1-Г/ДТ-А по ТУ4938-001-72283475-2012 серийный номер ЛСК.150501 (стр. 43-71, дополнительных материалов от 18.08.2020 </w:t>
      </w:r>
      <w:proofErr w:type="spellStart"/>
      <w:r w:rsidRPr="002F163E">
        <w:rPr>
          <w:sz w:val="28"/>
          <w:szCs w:val="28"/>
        </w:rPr>
        <w:t>вх</w:t>
      </w:r>
      <w:proofErr w:type="spellEnd"/>
      <w:r w:rsidRPr="002F163E">
        <w:rPr>
          <w:sz w:val="28"/>
          <w:szCs w:val="28"/>
        </w:rPr>
        <w:t>. № 3682).</w:t>
      </w:r>
    </w:p>
    <w:p w14:paraId="39A78F0A" w14:textId="77777777" w:rsidR="002F163E" w:rsidRPr="002F163E" w:rsidRDefault="002F163E" w:rsidP="002F163E">
      <w:pPr>
        <w:tabs>
          <w:tab w:val="left" w:pos="1134"/>
        </w:tabs>
        <w:ind w:firstLine="709"/>
        <w:jc w:val="both"/>
        <w:rPr>
          <w:sz w:val="28"/>
          <w:szCs w:val="28"/>
        </w:rPr>
      </w:pPr>
      <w:r w:rsidRPr="002F163E">
        <w:rPr>
          <w:sz w:val="28"/>
          <w:szCs w:val="28"/>
        </w:rPr>
        <w:t>Эксперты проанализировали все представленные в качестве обоснования документы.</w:t>
      </w:r>
    </w:p>
    <w:p w14:paraId="6C273FCE" w14:textId="77777777" w:rsidR="002F163E" w:rsidRPr="002F163E" w:rsidRDefault="002F163E" w:rsidP="002F163E">
      <w:pPr>
        <w:tabs>
          <w:tab w:val="left" w:pos="1134"/>
        </w:tabs>
        <w:ind w:firstLine="709"/>
        <w:jc w:val="both"/>
        <w:rPr>
          <w:sz w:val="28"/>
          <w:szCs w:val="28"/>
        </w:rPr>
      </w:pPr>
      <w:r w:rsidRPr="002F163E">
        <w:rPr>
          <w:sz w:val="28"/>
          <w:szCs w:val="28"/>
        </w:rPr>
        <w:t xml:space="preserve">Учитывая режим работы котельной, отраженный в паспорте котельной на стр.46 (автоматический), экспертами выполнен альтернативный расчет нормативной численности, в соответствии с которым произведен пересчет предложений предприятия на 3-х сменный график работы, согласно приказу Госстроя России от 22.03.1999 № 65. А также сокращены единицы АУП, рассчитанные согласно приказу Госстроя России от 12.10.1999 № 74, так как это уже действующее предприятие и сотрудники управления учтены в нормативной численности по узлу пр. Авиаторов, 56А ранее регулируемом, и ФОТ по данному узлу утвержден в составе операционных расходов в долгосрочном периоде </w:t>
      </w:r>
      <w:r w:rsidRPr="002F163E">
        <w:rPr>
          <w:sz w:val="28"/>
          <w:szCs w:val="28"/>
        </w:rPr>
        <w:lastRenderedPageBreak/>
        <w:t xml:space="preserve">(2019-2021). Руководствуясь разделом </w:t>
      </w:r>
      <w:r w:rsidRPr="002F163E">
        <w:rPr>
          <w:sz w:val="28"/>
          <w:szCs w:val="28"/>
          <w:lang w:val="en-US"/>
        </w:rPr>
        <w:t>II</w:t>
      </w:r>
      <w:r w:rsidRPr="002F163E">
        <w:rPr>
          <w:sz w:val="28"/>
          <w:szCs w:val="28"/>
        </w:rPr>
        <w:t xml:space="preserve"> пунктом 10 абз.9 Методических указаний, согласно которому при установлении цен (тарифов) не допускается повторный учет одних и тех же расходов эксперты предлагают принять 10,965 ед. нормативной численности (см. таблицу 5), за</w:t>
      </w:r>
      <w:r w:rsidRPr="002F163E">
        <w:rPr>
          <w:szCs w:val="20"/>
        </w:rPr>
        <w:t xml:space="preserve"> </w:t>
      </w:r>
      <w:r w:rsidRPr="002F163E">
        <w:rPr>
          <w:sz w:val="28"/>
          <w:szCs w:val="28"/>
        </w:rPr>
        <w:t>исключением должностей АУП, ранее учтенных по узлу Авиаторов, 56А. Средний уровень з/пл. составил</w:t>
      </w:r>
      <w:bookmarkStart w:id="42" w:name="_Hlk17983416"/>
      <w:r w:rsidRPr="002F163E">
        <w:rPr>
          <w:sz w:val="28"/>
          <w:szCs w:val="28"/>
        </w:rPr>
        <w:t xml:space="preserve"> 30 156,</w:t>
      </w:r>
      <w:bookmarkEnd w:id="42"/>
      <w:r w:rsidRPr="002F163E">
        <w:rPr>
          <w:sz w:val="28"/>
          <w:szCs w:val="28"/>
        </w:rPr>
        <w:t>93 руб./чел./мес.</w:t>
      </w:r>
    </w:p>
    <w:p w14:paraId="38C7C57C" w14:textId="77777777" w:rsidR="002F163E" w:rsidRPr="002F163E" w:rsidRDefault="002F163E" w:rsidP="002F163E">
      <w:pPr>
        <w:tabs>
          <w:tab w:val="left" w:pos="1134"/>
        </w:tabs>
        <w:ind w:firstLine="709"/>
        <w:jc w:val="right"/>
        <w:rPr>
          <w:sz w:val="28"/>
          <w:szCs w:val="28"/>
        </w:rPr>
      </w:pPr>
      <w:r w:rsidRPr="002F163E">
        <w:rPr>
          <w:sz w:val="28"/>
          <w:szCs w:val="28"/>
        </w:rPr>
        <w:t>Таблица 5</w:t>
      </w:r>
    </w:p>
    <w:p w14:paraId="62F0056E" w14:textId="77777777" w:rsidR="002F163E" w:rsidRPr="002F163E" w:rsidRDefault="002F163E" w:rsidP="002F163E">
      <w:pPr>
        <w:ind w:firstLine="708"/>
        <w:jc w:val="both"/>
        <w:rPr>
          <w:color w:val="000000"/>
          <w:sz w:val="28"/>
          <w:szCs w:val="28"/>
        </w:rPr>
      </w:pPr>
      <w:r w:rsidRPr="002F163E">
        <w:rPr>
          <w:sz w:val="28"/>
          <w:szCs w:val="28"/>
        </w:rPr>
        <w:t>Расчет нормативной численности МП «ГУЖКХ» по узлу</w:t>
      </w:r>
      <w:r w:rsidRPr="002F163E">
        <w:rPr>
          <w:snapToGrid w:val="0"/>
          <w:sz w:val="28"/>
          <w:szCs w:val="28"/>
        </w:rPr>
        <w:t xml:space="preserve"> теплоснабжения газовая котельная 1-ой очереди квартала №24 (пр. Авиаторов, 1-В) </w:t>
      </w:r>
      <w:r w:rsidRPr="002F163E">
        <w:rPr>
          <w:color w:val="000000"/>
          <w:sz w:val="28"/>
          <w:szCs w:val="28"/>
        </w:rPr>
        <w:t>на 2020 год.</w:t>
      </w:r>
    </w:p>
    <w:tbl>
      <w:tblPr>
        <w:tblW w:w="9604" w:type="dxa"/>
        <w:tblLook w:val="04A0" w:firstRow="1" w:lastRow="0" w:firstColumn="1" w:lastColumn="0" w:noHBand="0" w:noVBand="1"/>
      </w:tblPr>
      <w:tblGrid>
        <w:gridCol w:w="941"/>
        <w:gridCol w:w="5480"/>
        <w:gridCol w:w="271"/>
        <w:gridCol w:w="1496"/>
        <w:gridCol w:w="1416"/>
      </w:tblGrid>
      <w:tr w:rsidR="002F163E" w:rsidRPr="002F163E" w14:paraId="1696CD7B" w14:textId="77777777" w:rsidTr="002F163E">
        <w:trPr>
          <w:trHeight w:val="300"/>
        </w:trPr>
        <w:tc>
          <w:tcPr>
            <w:tcW w:w="6692" w:type="dxa"/>
            <w:gridSpan w:val="3"/>
            <w:tcBorders>
              <w:top w:val="nil"/>
              <w:left w:val="nil"/>
              <w:bottom w:val="nil"/>
              <w:right w:val="nil"/>
            </w:tcBorders>
            <w:shd w:val="clear" w:color="auto" w:fill="auto"/>
            <w:noWrap/>
            <w:vAlign w:val="bottom"/>
            <w:hideMark/>
          </w:tcPr>
          <w:p w14:paraId="2D0D2F91" w14:textId="77777777" w:rsidR="002F163E" w:rsidRPr="002F163E" w:rsidRDefault="002F163E" w:rsidP="002F163E">
            <w:pPr>
              <w:rPr>
                <w:color w:val="000000"/>
                <w:sz w:val="22"/>
                <w:szCs w:val="22"/>
              </w:rPr>
            </w:pPr>
            <w:r w:rsidRPr="002F163E">
              <w:rPr>
                <w:color w:val="000000"/>
                <w:sz w:val="22"/>
                <w:szCs w:val="22"/>
              </w:rPr>
              <w:t>Приказ Госстроя России от 22.03.1999 № 65</w:t>
            </w:r>
          </w:p>
        </w:tc>
        <w:tc>
          <w:tcPr>
            <w:tcW w:w="1496" w:type="dxa"/>
            <w:tcBorders>
              <w:top w:val="nil"/>
              <w:left w:val="nil"/>
              <w:bottom w:val="nil"/>
              <w:right w:val="nil"/>
            </w:tcBorders>
            <w:shd w:val="clear" w:color="auto" w:fill="auto"/>
            <w:noWrap/>
            <w:vAlign w:val="bottom"/>
            <w:hideMark/>
          </w:tcPr>
          <w:p w14:paraId="6DE6A903" w14:textId="77777777" w:rsidR="002F163E" w:rsidRPr="002F163E" w:rsidRDefault="002F163E" w:rsidP="002F163E">
            <w:pPr>
              <w:jc w:val="center"/>
              <w:rPr>
                <w:color w:val="000000"/>
                <w:sz w:val="22"/>
                <w:szCs w:val="22"/>
              </w:rPr>
            </w:pPr>
            <w:r w:rsidRPr="002F163E">
              <w:rPr>
                <w:color w:val="000000"/>
                <w:sz w:val="22"/>
                <w:szCs w:val="22"/>
              </w:rPr>
              <w:t>предприятие</w:t>
            </w:r>
          </w:p>
        </w:tc>
        <w:tc>
          <w:tcPr>
            <w:tcW w:w="1416" w:type="dxa"/>
            <w:tcBorders>
              <w:top w:val="nil"/>
              <w:left w:val="nil"/>
              <w:bottom w:val="nil"/>
              <w:right w:val="nil"/>
            </w:tcBorders>
            <w:shd w:val="clear" w:color="auto" w:fill="auto"/>
            <w:noWrap/>
            <w:vAlign w:val="bottom"/>
            <w:hideMark/>
          </w:tcPr>
          <w:p w14:paraId="44EEC20A" w14:textId="77777777" w:rsidR="002F163E" w:rsidRPr="002F163E" w:rsidRDefault="002F163E" w:rsidP="002F163E">
            <w:pPr>
              <w:jc w:val="center"/>
              <w:rPr>
                <w:color w:val="000000"/>
                <w:sz w:val="22"/>
                <w:szCs w:val="22"/>
              </w:rPr>
            </w:pPr>
            <w:r w:rsidRPr="002F163E">
              <w:rPr>
                <w:color w:val="000000"/>
                <w:sz w:val="22"/>
                <w:szCs w:val="22"/>
              </w:rPr>
              <w:t>эксперты</w:t>
            </w:r>
          </w:p>
        </w:tc>
      </w:tr>
      <w:tr w:rsidR="002F163E" w:rsidRPr="002F163E" w14:paraId="5F93AF82" w14:textId="77777777" w:rsidTr="002F163E">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5A4FA" w14:textId="77777777" w:rsidR="002F163E" w:rsidRPr="002F163E" w:rsidRDefault="002F163E" w:rsidP="002F163E">
            <w:pPr>
              <w:rPr>
                <w:color w:val="000000"/>
                <w:sz w:val="22"/>
                <w:szCs w:val="22"/>
              </w:rPr>
            </w:pPr>
            <w:r w:rsidRPr="002F163E">
              <w:rPr>
                <w:color w:val="000000"/>
                <w:sz w:val="22"/>
                <w:szCs w:val="22"/>
              </w:rPr>
              <w:t>2.1.</w:t>
            </w:r>
          </w:p>
        </w:tc>
        <w:tc>
          <w:tcPr>
            <w:tcW w:w="57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A6D4A1" w14:textId="77777777" w:rsidR="002F163E" w:rsidRPr="002F163E" w:rsidRDefault="002F163E" w:rsidP="002F163E">
            <w:pPr>
              <w:rPr>
                <w:color w:val="000000"/>
                <w:sz w:val="22"/>
                <w:szCs w:val="22"/>
              </w:rPr>
            </w:pPr>
            <w:r w:rsidRPr="002F163E">
              <w:rPr>
                <w:color w:val="000000"/>
                <w:sz w:val="22"/>
                <w:szCs w:val="22"/>
              </w:rPr>
              <w:t>Оператор котельной </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0D37D4BF" w14:textId="77777777" w:rsidR="002F163E" w:rsidRPr="002F163E" w:rsidRDefault="002F163E" w:rsidP="002F163E">
            <w:pPr>
              <w:jc w:val="center"/>
              <w:rPr>
                <w:color w:val="000000"/>
                <w:sz w:val="22"/>
                <w:szCs w:val="22"/>
              </w:rPr>
            </w:pPr>
            <w:r w:rsidRPr="002F163E">
              <w:rPr>
                <w:color w:val="000000"/>
                <w:sz w:val="22"/>
                <w:szCs w:val="22"/>
              </w:rPr>
              <w:t>8,32</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31E955F7" w14:textId="77777777" w:rsidR="002F163E" w:rsidRPr="002F163E" w:rsidRDefault="002F163E" w:rsidP="002F163E">
            <w:pPr>
              <w:jc w:val="center"/>
              <w:rPr>
                <w:color w:val="000000"/>
                <w:sz w:val="22"/>
                <w:szCs w:val="22"/>
              </w:rPr>
            </w:pPr>
            <w:r w:rsidRPr="002F163E">
              <w:rPr>
                <w:color w:val="000000"/>
                <w:sz w:val="22"/>
                <w:szCs w:val="22"/>
              </w:rPr>
              <w:t>6,00</w:t>
            </w:r>
          </w:p>
        </w:tc>
      </w:tr>
      <w:tr w:rsidR="002F163E" w:rsidRPr="002F163E" w14:paraId="1A081220"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3FC0F2B5" w14:textId="77777777" w:rsidR="002F163E" w:rsidRPr="002F163E" w:rsidRDefault="002F163E" w:rsidP="002F163E">
            <w:pPr>
              <w:rPr>
                <w:color w:val="000000"/>
                <w:sz w:val="22"/>
                <w:szCs w:val="22"/>
              </w:rPr>
            </w:pPr>
            <w:r w:rsidRPr="002F163E">
              <w:rPr>
                <w:color w:val="000000"/>
                <w:sz w:val="22"/>
                <w:szCs w:val="22"/>
              </w:rPr>
              <w:t>2.3.</w:t>
            </w:r>
          </w:p>
        </w:tc>
        <w:tc>
          <w:tcPr>
            <w:tcW w:w="5751" w:type="dxa"/>
            <w:gridSpan w:val="2"/>
            <w:tcBorders>
              <w:top w:val="nil"/>
              <w:left w:val="nil"/>
              <w:bottom w:val="single" w:sz="4" w:space="0" w:color="auto"/>
              <w:right w:val="single" w:sz="4" w:space="0" w:color="auto"/>
            </w:tcBorders>
            <w:shd w:val="clear" w:color="auto" w:fill="auto"/>
            <w:noWrap/>
            <w:vAlign w:val="bottom"/>
            <w:hideMark/>
          </w:tcPr>
          <w:p w14:paraId="682BD37B" w14:textId="77777777" w:rsidR="002F163E" w:rsidRPr="002F163E" w:rsidRDefault="002F163E" w:rsidP="002F163E">
            <w:pPr>
              <w:rPr>
                <w:color w:val="000000"/>
                <w:sz w:val="22"/>
                <w:szCs w:val="22"/>
              </w:rPr>
            </w:pPr>
            <w:r w:rsidRPr="002F163E">
              <w:rPr>
                <w:color w:val="000000"/>
                <w:sz w:val="22"/>
                <w:szCs w:val="22"/>
              </w:rPr>
              <w:t>Сливщик-разливщик, Машинист насосных установок </w:t>
            </w:r>
          </w:p>
        </w:tc>
        <w:tc>
          <w:tcPr>
            <w:tcW w:w="1496" w:type="dxa"/>
            <w:tcBorders>
              <w:top w:val="nil"/>
              <w:left w:val="nil"/>
              <w:bottom w:val="single" w:sz="4" w:space="0" w:color="auto"/>
              <w:right w:val="single" w:sz="4" w:space="0" w:color="auto"/>
            </w:tcBorders>
            <w:shd w:val="clear" w:color="auto" w:fill="auto"/>
            <w:noWrap/>
            <w:vAlign w:val="bottom"/>
            <w:hideMark/>
          </w:tcPr>
          <w:p w14:paraId="745D0BB1" w14:textId="77777777" w:rsidR="002F163E" w:rsidRPr="002F163E" w:rsidRDefault="002F163E" w:rsidP="002F163E">
            <w:pPr>
              <w:jc w:val="center"/>
              <w:rPr>
                <w:color w:val="000000"/>
                <w:sz w:val="22"/>
                <w:szCs w:val="22"/>
              </w:rPr>
            </w:pPr>
            <w:r w:rsidRPr="002F163E">
              <w:rPr>
                <w:color w:val="000000"/>
                <w:sz w:val="22"/>
                <w:szCs w:val="22"/>
              </w:rPr>
              <w:t>0,78</w:t>
            </w:r>
          </w:p>
        </w:tc>
        <w:tc>
          <w:tcPr>
            <w:tcW w:w="1416" w:type="dxa"/>
            <w:tcBorders>
              <w:top w:val="nil"/>
              <w:left w:val="nil"/>
              <w:bottom w:val="single" w:sz="4" w:space="0" w:color="auto"/>
              <w:right w:val="single" w:sz="4" w:space="0" w:color="auto"/>
            </w:tcBorders>
            <w:shd w:val="clear" w:color="auto" w:fill="auto"/>
            <w:noWrap/>
            <w:vAlign w:val="bottom"/>
            <w:hideMark/>
          </w:tcPr>
          <w:p w14:paraId="309688BA" w14:textId="77777777" w:rsidR="002F163E" w:rsidRPr="002F163E" w:rsidRDefault="002F163E" w:rsidP="002F163E">
            <w:pPr>
              <w:jc w:val="center"/>
              <w:rPr>
                <w:color w:val="000000"/>
                <w:sz w:val="22"/>
                <w:szCs w:val="22"/>
              </w:rPr>
            </w:pPr>
            <w:r w:rsidRPr="002F163E">
              <w:rPr>
                <w:color w:val="000000"/>
                <w:sz w:val="22"/>
                <w:szCs w:val="22"/>
              </w:rPr>
              <w:t>0,75</w:t>
            </w:r>
          </w:p>
        </w:tc>
      </w:tr>
      <w:tr w:rsidR="002F163E" w:rsidRPr="002F163E" w14:paraId="1C4CAE4D"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42AC2533" w14:textId="77777777" w:rsidR="002F163E" w:rsidRPr="002F163E" w:rsidRDefault="002F163E" w:rsidP="002F163E">
            <w:pPr>
              <w:rPr>
                <w:color w:val="000000"/>
                <w:sz w:val="22"/>
                <w:szCs w:val="22"/>
              </w:rPr>
            </w:pPr>
            <w:r w:rsidRPr="002F163E">
              <w:rPr>
                <w:color w:val="000000"/>
                <w:sz w:val="22"/>
                <w:szCs w:val="22"/>
              </w:rPr>
              <w:t>2.4.</w:t>
            </w:r>
          </w:p>
        </w:tc>
        <w:tc>
          <w:tcPr>
            <w:tcW w:w="5751" w:type="dxa"/>
            <w:gridSpan w:val="2"/>
            <w:tcBorders>
              <w:top w:val="nil"/>
              <w:left w:val="nil"/>
              <w:bottom w:val="single" w:sz="4" w:space="0" w:color="auto"/>
              <w:right w:val="single" w:sz="4" w:space="0" w:color="auto"/>
            </w:tcBorders>
            <w:shd w:val="clear" w:color="auto" w:fill="auto"/>
            <w:noWrap/>
            <w:vAlign w:val="bottom"/>
          </w:tcPr>
          <w:p w14:paraId="611BEB9E" w14:textId="77777777" w:rsidR="002F163E" w:rsidRPr="002F163E" w:rsidRDefault="002F163E" w:rsidP="002F163E">
            <w:pPr>
              <w:rPr>
                <w:color w:val="000000"/>
                <w:sz w:val="22"/>
                <w:szCs w:val="22"/>
              </w:rPr>
            </w:pPr>
            <w:r w:rsidRPr="002F163E">
              <w:rPr>
                <w:color w:val="000000"/>
                <w:sz w:val="22"/>
                <w:szCs w:val="22"/>
              </w:rPr>
              <w:t>Машинист насосных установок</w:t>
            </w:r>
          </w:p>
        </w:tc>
        <w:tc>
          <w:tcPr>
            <w:tcW w:w="1496" w:type="dxa"/>
            <w:tcBorders>
              <w:top w:val="nil"/>
              <w:left w:val="nil"/>
              <w:bottom w:val="single" w:sz="4" w:space="0" w:color="auto"/>
              <w:right w:val="single" w:sz="4" w:space="0" w:color="auto"/>
            </w:tcBorders>
            <w:shd w:val="clear" w:color="auto" w:fill="auto"/>
            <w:noWrap/>
            <w:vAlign w:val="bottom"/>
          </w:tcPr>
          <w:p w14:paraId="072B014A" w14:textId="77777777" w:rsidR="002F163E" w:rsidRPr="002F163E" w:rsidRDefault="002F163E" w:rsidP="002F163E">
            <w:pPr>
              <w:jc w:val="center"/>
              <w:rPr>
                <w:color w:val="000000"/>
                <w:sz w:val="22"/>
                <w:szCs w:val="22"/>
              </w:rPr>
            </w:pPr>
            <w:r w:rsidRPr="002F163E">
              <w:rPr>
                <w:color w:val="000000"/>
                <w:sz w:val="22"/>
                <w:szCs w:val="22"/>
              </w:rPr>
              <w:t>4,16</w:t>
            </w:r>
          </w:p>
        </w:tc>
        <w:tc>
          <w:tcPr>
            <w:tcW w:w="1416" w:type="dxa"/>
            <w:tcBorders>
              <w:top w:val="nil"/>
              <w:left w:val="nil"/>
              <w:bottom w:val="single" w:sz="4" w:space="0" w:color="auto"/>
              <w:right w:val="single" w:sz="4" w:space="0" w:color="auto"/>
            </w:tcBorders>
            <w:shd w:val="clear" w:color="auto" w:fill="auto"/>
            <w:noWrap/>
            <w:vAlign w:val="bottom"/>
          </w:tcPr>
          <w:p w14:paraId="17DD3526" w14:textId="77777777" w:rsidR="002F163E" w:rsidRPr="002F163E" w:rsidRDefault="002F163E" w:rsidP="002F163E">
            <w:pPr>
              <w:jc w:val="center"/>
              <w:rPr>
                <w:color w:val="000000"/>
                <w:sz w:val="22"/>
                <w:szCs w:val="22"/>
              </w:rPr>
            </w:pPr>
            <w:r w:rsidRPr="002F163E">
              <w:rPr>
                <w:color w:val="000000"/>
                <w:sz w:val="22"/>
                <w:szCs w:val="22"/>
              </w:rPr>
              <w:t>0,00</w:t>
            </w:r>
          </w:p>
        </w:tc>
      </w:tr>
      <w:tr w:rsidR="002F163E" w:rsidRPr="002F163E" w14:paraId="6A1CBCA6"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tcPr>
          <w:p w14:paraId="44C77BFE" w14:textId="77777777" w:rsidR="002F163E" w:rsidRPr="002F163E" w:rsidRDefault="002F163E" w:rsidP="002F163E">
            <w:pPr>
              <w:rPr>
                <w:color w:val="000000"/>
                <w:sz w:val="22"/>
                <w:szCs w:val="22"/>
              </w:rPr>
            </w:pPr>
            <w:r w:rsidRPr="002F163E">
              <w:rPr>
                <w:color w:val="000000"/>
                <w:sz w:val="22"/>
                <w:szCs w:val="22"/>
              </w:rPr>
              <w:t>2.5.</w:t>
            </w:r>
          </w:p>
        </w:tc>
        <w:tc>
          <w:tcPr>
            <w:tcW w:w="5751" w:type="dxa"/>
            <w:gridSpan w:val="2"/>
            <w:tcBorders>
              <w:top w:val="nil"/>
              <w:left w:val="nil"/>
              <w:bottom w:val="single" w:sz="4" w:space="0" w:color="auto"/>
              <w:right w:val="single" w:sz="4" w:space="0" w:color="auto"/>
            </w:tcBorders>
            <w:shd w:val="clear" w:color="auto" w:fill="auto"/>
            <w:noWrap/>
            <w:vAlign w:val="bottom"/>
          </w:tcPr>
          <w:p w14:paraId="33EC85B5" w14:textId="77777777" w:rsidR="002F163E" w:rsidRPr="002F163E" w:rsidRDefault="002F163E" w:rsidP="002F163E">
            <w:pPr>
              <w:rPr>
                <w:color w:val="000000"/>
                <w:sz w:val="22"/>
                <w:szCs w:val="22"/>
              </w:rPr>
            </w:pPr>
            <w:r w:rsidRPr="002F163E">
              <w:rPr>
                <w:color w:val="000000"/>
                <w:sz w:val="22"/>
                <w:szCs w:val="22"/>
              </w:rPr>
              <w:t>Аппаратчик химводоочистки</w:t>
            </w:r>
          </w:p>
        </w:tc>
        <w:tc>
          <w:tcPr>
            <w:tcW w:w="1496" w:type="dxa"/>
            <w:tcBorders>
              <w:top w:val="nil"/>
              <w:left w:val="nil"/>
              <w:bottom w:val="single" w:sz="4" w:space="0" w:color="auto"/>
              <w:right w:val="single" w:sz="4" w:space="0" w:color="auto"/>
            </w:tcBorders>
            <w:shd w:val="clear" w:color="auto" w:fill="auto"/>
            <w:noWrap/>
            <w:vAlign w:val="bottom"/>
          </w:tcPr>
          <w:p w14:paraId="13D240B5" w14:textId="77777777" w:rsidR="002F163E" w:rsidRPr="002F163E" w:rsidRDefault="002F163E" w:rsidP="002F163E">
            <w:pPr>
              <w:jc w:val="center"/>
              <w:rPr>
                <w:color w:val="000000"/>
                <w:sz w:val="22"/>
                <w:szCs w:val="22"/>
              </w:rPr>
            </w:pPr>
            <w:r w:rsidRPr="002F163E">
              <w:rPr>
                <w:color w:val="000000"/>
                <w:sz w:val="22"/>
                <w:szCs w:val="22"/>
              </w:rPr>
              <w:t>3,64</w:t>
            </w:r>
          </w:p>
        </w:tc>
        <w:tc>
          <w:tcPr>
            <w:tcW w:w="1416" w:type="dxa"/>
            <w:tcBorders>
              <w:top w:val="nil"/>
              <w:left w:val="nil"/>
              <w:bottom w:val="single" w:sz="4" w:space="0" w:color="auto"/>
              <w:right w:val="single" w:sz="4" w:space="0" w:color="auto"/>
            </w:tcBorders>
            <w:shd w:val="clear" w:color="auto" w:fill="auto"/>
            <w:noWrap/>
            <w:vAlign w:val="bottom"/>
          </w:tcPr>
          <w:p w14:paraId="04090BF7" w14:textId="77777777" w:rsidR="002F163E" w:rsidRPr="002F163E" w:rsidRDefault="002F163E" w:rsidP="002F163E">
            <w:pPr>
              <w:jc w:val="center"/>
              <w:rPr>
                <w:color w:val="000000"/>
                <w:sz w:val="22"/>
                <w:szCs w:val="22"/>
              </w:rPr>
            </w:pPr>
            <w:r w:rsidRPr="002F163E">
              <w:rPr>
                <w:color w:val="000000"/>
                <w:sz w:val="22"/>
                <w:szCs w:val="22"/>
              </w:rPr>
              <w:t>0,00</w:t>
            </w:r>
          </w:p>
        </w:tc>
      </w:tr>
      <w:tr w:rsidR="002F163E" w:rsidRPr="002F163E" w14:paraId="3D6673EB"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6B7E15CD" w14:textId="77777777" w:rsidR="002F163E" w:rsidRPr="002F163E" w:rsidRDefault="002F163E" w:rsidP="002F163E">
            <w:pPr>
              <w:rPr>
                <w:color w:val="000000"/>
                <w:sz w:val="22"/>
                <w:szCs w:val="22"/>
              </w:rPr>
            </w:pPr>
            <w:r w:rsidRPr="002F163E">
              <w:rPr>
                <w:color w:val="000000"/>
                <w:sz w:val="22"/>
                <w:szCs w:val="22"/>
              </w:rPr>
              <w:t>2.11.1.1</w:t>
            </w:r>
          </w:p>
        </w:tc>
        <w:tc>
          <w:tcPr>
            <w:tcW w:w="5751" w:type="dxa"/>
            <w:gridSpan w:val="2"/>
            <w:tcBorders>
              <w:top w:val="nil"/>
              <w:left w:val="nil"/>
              <w:bottom w:val="single" w:sz="4" w:space="0" w:color="auto"/>
              <w:right w:val="single" w:sz="4" w:space="0" w:color="auto"/>
            </w:tcBorders>
            <w:shd w:val="clear" w:color="auto" w:fill="auto"/>
            <w:noWrap/>
            <w:vAlign w:val="bottom"/>
            <w:hideMark/>
          </w:tcPr>
          <w:p w14:paraId="5F175015" w14:textId="77777777" w:rsidR="002F163E" w:rsidRPr="002F163E" w:rsidRDefault="002F163E" w:rsidP="002F163E">
            <w:pPr>
              <w:rPr>
                <w:color w:val="000000"/>
                <w:sz w:val="22"/>
                <w:szCs w:val="22"/>
              </w:rPr>
            </w:pPr>
            <w:r w:rsidRPr="002F163E">
              <w:rPr>
                <w:color w:val="000000"/>
                <w:sz w:val="22"/>
                <w:szCs w:val="22"/>
              </w:rPr>
              <w:t>Котлы (слесарь-ремонтник) </w:t>
            </w:r>
          </w:p>
        </w:tc>
        <w:tc>
          <w:tcPr>
            <w:tcW w:w="1496" w:type="dxa"/>
            <w:tcBorders>
              <w:top w:val="nil"/>
              <w:left w:val="nil"/>
              <w:bottom w:val="single" w:sz="4" w:space="0" w:color="auto"/>
              <w:right w:val="single" w:sz="4" w:space="0" w:color="auto"/>
            </w:tcBorders>
            <w:shd w:val="clear" w:color="auto" w:fill="auto"/>
            <w:noWrap/>
            <w:vAlign w:val="bottom"/>
            <w:hideMark/>
          </w:tcPr>
          <w:p w14:paraId="1C682427" w14:textId="77777777" w:rsidR="002F163E" w:rsidRPr="002F163E" w:rsidRDefault="002F163E" w:rsidP="002F163E">
            <w:pPr>
              <w:jc w:val="center"/>
              <w:rPr>
                <w:color w:val="000000"/>
                <w:sz w:val="22"/>
                <w:szCs w:val="22"/>
              </w:rPr>
            </w:pPr>
            <w:r w:rsidRPr="002F163E">
              <w:rPr>
                <w:color w:val="000000"/>
                <w:sz w:val="22"/>
                <w:szCs w:val="22"/>
              </w:rPr>
              <w:t>1,66</w:t>
            </w:r>
          </w:p>
        </w:tc>
        <w:tc>
          <w:tcPr>
            <w:tcW w:w="1416" w:type="dxa"/>
            <w:tcBorders>
              <w:top w:val="nil"/>
              <w:left w:val="nil"/>
              <w:bottom w:val="single" w:sz="4" w:space="0" w:color="auto"/>
              <w:right w:val="single" w:sz="4" w:space="0" w:color="auto"/>
            </w:tcBorders>
            <w:shd w:val="clear" w:color="auto" w:fill="auto"/>
            <w:noWrap/>
            <w:vAlign w:val="bottom"/>
            <w:hideMark/>
          </w:tcPr>
          <w:p w14:paraId="623F9C92" w14:textId="77777777" w:rsidR="002F163E" w:rsidRPr="002F163E" w:rsidRDefault="002F163E" w:rsidP="002F163E">
            <w:pPr>
              <w:jc w:val="center"/>
              <w:rPr>
                <w:color w:val="000000"/>
                <w:sz w:val="22"/>
                <w:szCs w:val="22"/>
              </w:rPr>
            </w:pPr>
            <w:r w:rsidRPr="002F163E">
              <w:rPr>
                <w:color w:val="000000"/>
                <w:sz w:val="22"/>
                <w:szCs w:val="22"/>
              </w:rPr>
              <w:t>0,34</w:t>
            </w:r>
          </w:p>
        </w:tc>
      </w:tr>
      <w:tr w:rsidR="002F163E" w:rsidRPr="002F163E" w14:paraId="2C25E907"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1E79C0E9" w14:textId="77777777" w:rsidR="002F163E" w:rsidRPr="002F163E" w:rsidRDefault="002F163E" w:rsidP="002F163E">
            <w:pPr>
              <w:rPr>
                <w:color w:val="000000"/>
                <w:sz w:val="22"/>
                <w:szCs w:val="22"/>
              </w:rPr>
            </w:pPr>
            <w:r w:rsidRPr="002F163E">
              <w:rPr>
                <w:color w:val="000000"/>
                <w:sz w:val="22"/>
                <w:szCs w:val="22"/>
              </w:rPr>
              <w:t>2.11.3.</w:t>
            </w:r>
          </w:p>
        </w:tc>
        <w:tc>
          <w:tcPr>
            <w:tcW w:w="575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FEA6982" w14:textId="77777777" w:rsidR="002F163E" w:rsidRPr="002F163E" w:rsidRDefault="002F163E" w:rsidP="002F163E">
            <w:pPr>
              <w:rPr>
                <w:color w:val="000000"/>
                <w:sz w:val="22"/>
                <w:szCs w:val="22"/>
              </w:rPr>
            </w:pPr>
            <w:r w:rsidRPr="002F163E">
              <w:rPr>
                <w:color w:val="000000"/>
                <w:sz w:val="22"/>
                <w:szCs w:val="22"/>
              </w:rPr>
              <w:t>Электрик</w:t>
            </w:r>
          </w:p>
        </w:tc>
        <w:tc>
          <w:tcPr>
            <w:tcW w:w="1496" w:type="dxa"/>
            <w:tcBorders>
              <w:top w:val="nil"/>
              <w:left w:val="nil"/>
              <w:bottom w:val="single" w:sz="4" w:space="0" w:color="auto"/>
              <w:right w:val="single" w:sz="4" w:space="0" w:color="auto"/>
            </w:tcBorders>
            <w:shd w:val="clear" w:color="auto" w:fill="auto"/>
            <w:noWrap/>
            <w:vAlign w:val="bottom"/>
            <w:hideMark/>
          </w:tcPr>
          <w:p w14:paraId="1EDE8947" w14:textId="77777777" w:rsidR="002F163E" w:rsidRPr="002F163E" w:rsidRDefault="002F163E" w:rsidP="002F163E">
            <w:pPr>
              <w:jc w:val="center"/>
              <w:rPr>
                <w:color w:val="000000"/>
                <w:sz w:val="22"/>
                <w:szCs w:val="22"/>
              </w:rPr>
            </w:pPr>
            <w:r w:rsidRPr="002F163E">
              <w:rPr>
                <w:color w:val="000000"/>
                <w:sz w:val="22"/>
                <w:szCs w:val="22"/>
              </w:rPr>
              <w:t>0,7</w:t>
            </w:r>
          </w:p>
        </w:tc>
        <w:tc>
          <w:tcPr>
            <w:tcW w:w="1416" w:type="dxa"/>
            <w:tcBorders>
              <w:top w:val="nil"/>
              <w:left w:val="nil"/>
              <w:bottom w:val="single" w:sz="4" w:space="0" w:color="auto"/>
              <w:right w:val="single" w:sz="4" w:space="0" w:color="auto"/>
            </w:tcBorders>
            <w:shd w:val="clear" w:color="auto" w:fill="auto"/>
            <w:noWrap/>
            <w:vAlign w:val="bottom"/>
            <w:hideMark/>
          </w:tcPr>
          <w:p w14:paraId="5A453598" w14:textId="77777777" w:rsidR="002F163E" w:rsidRPr="002F163E" w:rsidRDefault="002F163E" w:rsidP="002F163E">
            <w:pPr>
              <w:jc w:val="center"/>
              <w:rPr>
                <w:color w:val="000000"/>
                <w:sz w:val="22"/>
                <w:szCs w:val="22"/>
              </w:rPr>
            </w:pPr>
            <w:r w:rsidRPr="002F163E">
              <w:rPr>
                <w:color w:val="000000"/>
                <w:sz w:val="22"/>
                <w:szCs w:val="22"/>
              </w:rPr>
              <w:t>0,68</w:t>
            </w:r>
          </w:p>
        </w:tc>
      </w:tr>
      <w:tr w:rsidR="002F163E" w:rsidRPr="002F163E" w14:paraId="50CC6F0F"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45697F18" w14:textId="77777777" w:rsidR="002F163E" w:rsidRPr="002F163E" w:rsidRDefault="002F163E" w:rsidP="002F163E">
            <w:pPr>
              <w:jc w:val="right"/>
              <w:rPr>
                <w:color w:val="000000"/>
                <w:sz w:val="22"/>
                <w:szCs w:val="22"/>
              </w:rPr>
            </w:pPr>
            <w:r w:rsidRPr="002F163E">
              <w:rPr>
                <w:color w:val="000000"/>
                <w:sz w:val="22"/>
                <w:szCs w:val="22"/>
              </w:rPr>
              <w:t> </w:t>
            </w:r>
          </w:p>
        </w:tc>
        <w:tc>
          <w:tcPr>
            <w:tcW w:w="575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3D957B" w14:textId="77777777" w:rsidR="002F163E" w:rsidRPr="002F163E" w:rsidRDefault="002F163E" w:rsidP="002F163E">
            <w:pPr>
              <w:rPr>
                <w:color w:val="000000"/>
                <w:sz w:val="22"/>
                <w:szCs w:val="22"/>
              </w:rPr>
            </w:pPr>
            <w:r w:rsidRPr="002F163E">
              <w:rPr>
                <w:color w:val="000000"/>
                <w:sz w:val="22"/>
                <w:szCs w:val="22"/>
              </w:rPr>
              <w:t>Охранник</w:t>
            </w:r>
          </w:p>
        </w:tc>
        <w:tc>
          <w:tcPr>
            <w:tcW w:w="1496" w:type="dxa"/>
            <w:tcBorders>
              <w:top w:val="nil"/>
              <w:left w:val="nil"/>
              <w:bottom w:val="single" w:sz="4" w:space="0" w:color="auto"/>
              <w:right w:val="single" w:sz="4" w:space="0" w:color="auto"/>
            </w:tcBorders>
            <w:shd w:val="clear" w:color="auto" w:fill="auto"/>
            <w:noWrap/>
            <w:vAlign w:val="bottom"/>
            <w:hideMark/>
          </w:tcPr>
          <w:p w14:paraId="049C80C1" w14:textId="77777777" w:rsidR="002F163E" w:rsidRPr="002F163E" w:rsidRDefault="002F163E" w:rsidP="002F163E">
            <w:pPr>
              <w:jc w:val="center"/>
              <w:rPr>
                <w:color w:val="000000"/>
                <w:sz w:val="22"/>
                <w:szCs w:val="22"/>
              </w:rPr>
            </w:pPr>
            <w:r w:rsidRPr="002F163E">
              <w:rPr>
                <w:color w:val="000000"/>
                <w:sz w:val="22"/>
                <w:szCs w:val="22"/>
              </w:rPr>
              <w:t>5</w:t>
            </w:r>
          </w:p>
        </w:tc>
        <w:tc>
          <w:tcPr>
            <w:tcW w:w="1416" w:type="dxa"/>
            <w:tcBorders>
              <w:top w:val="nil"/>
              <w:left w:val="nil"/>
              <w:bottom w:val="single" w:sz="4" w:space="0" w:color="auto"/>
              <w:right w:val="single" w:sz="4" w:space="0" w:color="auto"/>
            </w:tcBorders>
            <w:shd w:val="clear" w:color="auto" w:fill="auto"/>
            <w:noWrap/>
            <w:vAlign w:val="bottom"/>
            <w:hideMark/>
          </w:tcPr>
          <w:p w14:paraId="03042357" w14:textId="77777777" w:rsidR="002F163E" w:rsidRPr="002F163E" w:rsidRDefault="002F163E" w:rsidP="002F163E">
            <w:pPr>
              <w:jc w:val="center"/>
              <w:rPr>
                <w:color w:val="000000"/>
                <w:sz w:val="22"/>
                <w:szCs w:val="22"/>
              </w:rPr>
            </w:pPr>
            <w:r w:rsidRPr="002F163E">
              <w:rPr>
                <w:color w:val="000000"/>
                <w:sz w:val="22"/>
                <w:szCs w:val="22"/>
              </w:rPr>
              <w:t>1,00</w:t>
            </w:r>
          </w:p>
        </w:tc>
      </w:tr>
      <w:tr w:rsidR="002F163E" w:rsidRPr="002F163E" w14:paraId="0CE9840B"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4DCD83F8" w14:textId="77777777" w:rsidR="002F163E" w:rsidRPr="002F163E" w:rsidRDefault="002F163E" w:rsidP="002F163E">
            <w:pPr>
              <w:rPr>
                <w:color w:val="000000"/>
                <w:sz w:val="22"/>
                <w:szCs w:val="22"/>
              </w:rPr>
            </w:pPr>
            <w:r w:rsidRPr="002F163E">
              <w:rPr>
                <w:color w:val="000000"/>
                <w:sz w:val="22"/>
                <w:szCs w:val="22"/>
              </w:rPr>
              <w:t> </w:t>
            </w:r>
          </w:p>
        </w:tc>
        <w:tc>
          <w:tcPr>
            <w:tcW w:w="575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4C92B0" w14:textId="77777777" w:rsidR="002F163E" w:rsidRPr="002F163E" w:rsidRDefault="002F163E" w:rsidP="002F163E">
            <w:pPr>
              <w:rPr>
                <w:color w:val="000000"/>
                <w:sz w:val="22"/>
                <w:szCs w:val="22"/>
              </w:rPr>
            </w:pPr>
            <w:r w:rsidRPr="002F163E">
              <w:rPr>
                <w:color w:val="000000"/>
                <w:sz w:val="22"/>
                <w:szCs w:val="22"/>
              </w:rPr>
              <w:t>Уборщик</w:t>
            </w:r>
          </w:p>
        </w:tc>
        <w:tc>
          <w:tcPr>
            <w:tcW w:w="1496" w:type="dxa"/>
            <w:tcBorders>
              <w:top w:val="nil"/>
              <w:left w:val="nil"/>
              <w:bottom w:val="single" w:sz="4" w:space="0" w:color="auto"/>
              <w:right w:val="single" w:sz="4" w:space="0" w:color="auto"/>
            </w:tcBorders>
            <w:shd w:val="clear" w:color="auto" w:fill="auto"/>
            <w:noWrap/>
            <w:vAlign w:val="bottom"/>
            <w:hideMark/>
          </w:tcPr>
          <w:p w14:paraId="74A462B8" w14:textId="77777777" w:rsidR="002F163E" w:rsidRPr="002F163E" w:rsidRDefault="002F163E" w:rsidP="002F163E">
            <w:pPr>
              <w:jc w:val="center"/>
              <w:rPr>
                <w:color w:val="000000"/>
                <w:sz w:val="22"/>
                <w:szCs w:val="22"/>
              </w:rPr>
            </w:pPr>
            <w:r w:rsidRPr="002F163E">
              <w:rPr>
                <w:color w:val="000000"/>
                <w:sz w:val="22"/>
                <w:szCs w:val="22"/>
              </w:rPr>
              <w:t>1</w:t>
            </w:r>
          </w:p>
        </w:tc>
        <w:tc>
          <w:tcPr>
            <w:tcW w:w="1416" w:type="dxa"/>
            <w:tcBorders>
              <w:top w:val="nil"/>
              <w:left w:val="nil"/>
              <w:bottom w:val="single" w:sz="4" w:space="0" w:color="auto"/>
              <w:right w:val="single" w:sz="4" w:space="0" w:color="auto"/>
            </w:tcBorders>
            <w:shd w:val="clear" w:color="auto" w:fill="auto"/>
            <w:noWrap/>
            <w:vAlign w:val="bottom"/>
            <w:hideMark/>
          </w:tcPr>
          <w:p w14:paraId="616C258D" w14:textId="77777777" w:rsidR="002F163E" w:rsidRPr="002F163E" w:rsidRDefault="002F163E" w:rsidP="002F163E">
            <w:pPr>
              <w:jc w:val="center"/>
              <w:rPr>
                <w:color w:val="000000"/>
                <w:sz w:val="22"/>
                <w:szCs w:val="22"/>
              </w:rPr>
            </w:pPr>
            <w:r w:rsidRPr="002F163E">
              <w:rPr>
                <w:color w:val="000000"/>
                <w:sz w:val="22"/>
                <w:szCs w:val="22"/>
              </w:rPr>
              <w:t>0,50</w:t>
            </w:r>
          </w:p>
        </w:tc>
      </w:tr>
      <w:tr w:rsidR="002F163E" w:rsidRPr="002F163E" w14:paraId="57F81770" w14:textId="77777777" w:rsidTr="002F163E">
        <w:trPr>
          <w:trHeight w:val="300"/>
        </w:trPr>
        <w:tc>
          <w:tcPr>
            <w:tcW w:w="941" w:type="dxa"/>
            <w:tcBorders>
              <w:top w:val="nil"/>
              <w:left w:val="nil"/>
              <w:bottom w:val="nil"/>
              <w:right w:val="nil"/>
            </w:tcBorders>
            <w:shd w:val="clear" w:color="auto" w:fill="auto"/>
            <w:noWrap/>
            <w:vAlign w:val="bottom"/>
            <w:hideMark/>
          </w:tcPr>
          <w:p w14:paraId="757B4A19" w14:textId="77777777" w:rsidR="002F163E" w:rsidRPr="002F163E" w:rsidRDefault="002F163E" w:rsidP="002F163E">
            <w:pPr>
              <w:jc w:val="center"/>
              <w:rPr>
                <w:color w:val="000000"/>
                <w:sz w:val="22"/>
                <w:szCs w:val="22"/>
              </w:rPr>
            </w:pPr>
          </w:p>
        </w:tc>
        <w:tc>
          <w:tcPr>
            <w:tcW w:w="5480" w:type="dxa"/>
            <w:tcBorders>
              <w:top w:val="nil"/>
              <w:left w:val="nil"/>
              <w:bottom w:val="nil"/>
              <w:right w:val="nil"/>
            </w:tcBorders>
            <w:shd w:val="clear" w:color="auto" w:fill="auto"/>
            <w:noWrap/>
            <w:vAlign w:val="bottom"/>
            <w:hideMark/>
          </w:tcPr>
          <w:p w14:paraId="15D69274" w14:textId="77777777" w:rsidR="002F163E" w:rsidRPr="002F163E" w:rsidRDefault="002F163E" w:rsidP="002F163E">
            <w:pPr>
              <w:rPr>
                <w:sz w:val="22"/>
                <w:szCs w:val="22"/>
              </w:rPr>
            </w:pPr>
          </w:p>
        </w:tc>
        <w:tc>
          <w:tcPr>
            <w:tcW w:w="271" w:type="dxa"/>
            <w:tcBorders>
              <w:top w:val="nil"/>
              <w:left w:val="nil"/>
              <w:bottom w:val="nil"/>
              <w:right w:val="nil"/>
            </w:tcBorders>
            <w:shd w:val="clear" w:color="auto" w:fill="auto"/>
            <w:noWrap/>
            <w:vAlign w:val="bottom"/>
            <w:hideMark/>
          </w:tcPr>
          <w:p w14:paraId="63BD18DF" w14:textId="77777777" w:rsidR="002F163E" w:rsidRPr="002F163E" w:rsidRDefault="002F163E" w:rsidP="002F163E">
            <w:pPr>
              <w:rPr>
                <w:sz w:val="22"/>
                <w:szCs w:val="22"/>
              </w:rPr>
            </w:pPr>
          </w:p>
        </w:tc>
        <w:tc>
          <w:tcPr>
            <w:tcW w:w="1496" w:type="dxa"/>
            <w:tcBorders>
              <w:top w:val="nil"/>
              <w:left w:val="nil"/>
              <w:bottom w:val="nil"/>
              <w:right w:val="nil"/>
            </w:tcBorders>
            <w:shd w:val="clear" w:color="auto" w:fill="auto"/>
            <w:noWrap/>
            <w:vAlign w:val="bottom"/>
            <w:hideMark/>
          </w:tcPr>
          <w:p w14:paraId="68700DB5" w14:textId="77777777" w:rsidR="002F163E" w:rsidRPr="002F163E" w:rsidRDefault="002F163E" w:rsidP="002F163E">
            <w:pPr>
              <w:jc w:val="center"/>
              <w:rPr>
                <w:color w:val="000000"/>
                <w:sz w:val="22"/>
                <w:szCs w:val="22"/>
              </w:rPr>
            </w:pPr>
            <w:r w:rsidRPr="002F163E">
              <w:rPr>
                <w:color w:val="000000"/>
                <w:sz w:val="22"/>
                <w:szCs w:val="22"/>
              </w:rPr>
              <w:t>25,26</w:t>
            </w:r>
          </w:p>
        </w:tc>
        <w:tc>
          <w:tcPr>
            <w:tcW w:w="1416" w:type="dxa"/>
            <w:tcBorders>
              <w:top w:val="nil"/>
              <w:left w:val="nil"/>
              <w:bottom w:val="nil"/>
              <w:right w:val="nil"/>
            </w:tcBorders>
            <w:shd w:val="clear" w:color="auto" w:fill="auto"/>
            <w:noWrap/>
            <w:vAlign w:val="bottom"/>
            <w:hideMark/>
          </w:tcPr>
          <w:p w14:paraId="2DCACBC5" w14:textId="77777777" w:rsidR="002F163E" w:rsidRPr="002F163E" w:rsidRDefault="002F163E" w:rsidP="002F163E">
            <w:pPr>
              <w:jc w:val="center"/>
              <w:rPr>
                <w:color w:val="000000"/>
                <w:sz w:val="22"/>
                <w:szCs w:val="22"/>
              </w:rPr>
            </w:pPr>
            <w:r w:rsidRPr="002F163E">
              <w:rPr>
                <w:color w:val="000000"/>
                <w:sz w:val="22"/>
                <w:szCs w:val="22"/>
              </w:rPr>
              <w:t>9,26</w:t>
            </w:r>
          </w:p>
        </w:tc>
      </w:tr>
      <w:tr w:rsidR="002F163E" w:rsidRPr="002F163E" w14:paraId="1EB2BC4A" w14:textId="77777777" w:rsidTr="002F163E">
        <w:trPr>
          <w:trHeight w:val="300"/>
        </w:trPr>
        <w:tc>
          <w:tcPr>
            <w:tcW w:w="6692" w:type="dxa"/>
            <w:gridSpan w:val="3"/>
            <w:tcBorders>
              <w:top w:val="nil"/>
              <w:left w:val="nil"/>
              <w:bottom w:val="nil"/>
              <w:right w:val="nil"/>
            </w:tcBorders>
            <w:shd w:val="clear" w:color="auto" w:fill="auto"/>
            <w:noWrap/>
            <w:vAlign w:val="bottom"/>
            <w:hideMark/>
          </w:tcPr>
          <w:p w14:paraId="63A7F97B" w14:textId="77777777" w:rsidR="002F163E" w:rsidRPr="002F163E" w:rsidRDefault="002F163E" w:rsidP="002F163E">
            <w:pPr>
              <w:rPr>
                <w:color w:val="000000"/>
                <w:sz w:val="22"/>
                <w:szCs w:val="22"/>
              </w:rPr>
            </w:pPr>
            <w:r w:rsidRPr="002F163E">
              <w:rPr>
                <w:color w:val="000000"/>
                <w:sz w:val="22"/>
                <w:szCs w:val="22"/>
              </w:rPr>
              <w:t>Приказ Госстроя России от 12.10.1999 N 74</w:t>
            </w:r>
          </w:p>
        </w:tc>
        <w:tc>
          <w:tcPr>
            <w:tcW w:w="1496" w:type="dxa"/>
            <w:tcBorders>
              <w:top w:val="nil"/>
              <w:left w:val="nil"/>
              <w:bottom w:val="nil"/>
              <w:right w:val="nil"/>
            </w:tcBorders>
            <w:shd w:val="clear" w:color="auto" w:fill="auto"/>
            <w:noWrap/>
            <w:vAlign w:val="bottom"/>
            <w:hideMark/>
          </w:tcPr>
          <w:p w14:paraId="3E1ABCB3" w14:textId="77777777" w:rsidR="002F163E" w:rsidRPr="002F163E" w:rsidRDefault="002F163E" w:rsidP="002F163E">
            <w:pPr>
              <w:rPr>
                <w:color w:val="000000"/>
                <w:sz w:val="22"/>
                <w:szCs w:val="22"/>
              </w:rPr>
            </w:pPr>
          </w:p>
        </w:tc>
        <w:tc>
          <w:tcPr>
            <w:tcW w:w="1416" w:type="dxa"/>
            <w:tcBorders>
              <w:top w:val="nil"/>
              <w:left w:val="nil"/>
              <w:bottom w:val="nil"/>
              <w:right w:val="nil"/>
            </w:tcBorders>
            <w:shd w:val="clear" w:color="auto" w:fill="auto"/>
            <w:noWrap/>
            <w:vAlign w:val="bottom"/>
            <w:hideMark/>
          </w:tcPr>
          <w:p w14:paraId="22C5F0C7" w14:textId="77777777" w:rsidR="002F163E" w:rsidRPr="002F163E" w:rsidRDefault="002F163E" w:rsidP="002F163E">
            <w:pPr>
              <w:rPr>
                <w:sz w:val="22"/>
                <w:szCs w:val="22"/>
              </w:rPr>
            </w:pPr>
          </w:p>
        </w:tc>
      </w:tr>
      <w:tr w:rsidR="002F163E" w:rsidRPr="002F163E" w14:paraId="31F1A53F" w14:textId="77777777" w:rsidTr="002F163E">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E2CFD" w14:textId="77777777" w:rsidR="002F163E" w:rsidRPr="002F163E" w:rsidRDefault="002F163E" w:rsidP="002F163E">
            <w:pPr>
              <w:jc w:val="center"/>
              <w:rPr>
                <w:color w:val="000000"/>
                <w:sz w:val="22"/>
                <w:szCs w:val="22"/>
              </w:rPr>
            </w:pPr>
            <w:r w:rsidRPr="002F163E">
              <w:rPr>
                <w:color w:val="000000"/>
                <w:sz w:val="22"/>
                <w:szCs w:val="22"/>
              </w:rPr>
              <w:t>2.1.1.</w:t>
            </w:r>
          </w:p>
        </w:tc>
        <w:tc>
          <w:tcPr>
            <w:tcW w:w="575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40B209" w14:textId="77777777" w:rsidR="002F163E" w:rsidRPr="002F163E" w:rsidRDefault="002F163E" w:rsidP="002F163E">
            <w:pPr>
              <w:rPr>
                <w:color w:val="000000"/>
                <w:sz w:val="22"/>
                <w:szCs w:val="22"/>
              </w:rPr>
            </w:pPr>
            <w:r w:rsidRPr="002F163E">
              <w:rPr>
                <w:color w:val="000000"/>
                <w:sz w:val="22"/>
                <w:szCs w:val="22"/>
              </w:rPr>
              <w:t>Общее руководство, бухучет, финансы, делопроизводство</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39FAF217" w14:textId="77777777" w:rsidR="002F163E" w:rsidRPr="002F163E" w:rsidRDefault="002F163E" w:rsidP="002F163E">
            <w:pPr>
              <w:jc w:val="center"/>
              <w:rPr>
                <w:color w:val="000000"/>
                <w:sz w:val="22"/>
                <w:szCs w:val="22"/>
              </w:rPr>
            </w:pPr>
            <w:r w:rsidRPr="002F163E">
              <w:rPr>
                <w:color w:val="000000"/>
                <w:sz w:val="22"/>
                <w:szCs w:val="22"/>
              </w:rPr>
              <w:t>3</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6B2628A1" w14:textId="77777777" w:rsidR="002F163E" w:rsidRPr="002F163E" w:rsidRDefault="002F163E" w:rsidP="002F163E">
            <w:pPr>
              <w:jc w:val="center"/>
              <w:rPr>
                <w:color w:val="000000"/>
                <w:sz w:val="22"/>
                <w:szCs w:val="22"/>
              </w:rPr>
            </w:pPr>
            <w:r w:rsidRPr="002F163E">
              <w:rPr>
                <w:color w:val="000000"/>
                <w:sz w:val="22"/>
                <w:szCs w:val="22"/>
              </w:rPr>
              <w:t>0,00</w:t>
            </w:r>
          </w:p>
        </w:tc>
      </w:tr>
      <w:tr w:rsidR="002F163E" w:rsidRPr="002F163E" w14:paraId="2F88CE6A"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1E5D2600" w14:textId="77777777" w:rsidR="002F163E" w:rsidRPr="002F163E" w:rsidRDefault="002F163E" w:rsidP="002F163E">
            <w:pPr>
              <w:jc w:val="center"/>
              <w:rPr>
                <w:color w:val="000000"/>
                <w:sz w:val="22"/>
                <w:szCs w:val="22"/>
              </w:rPr>
            </w:pPr>
            <w:r w:rsidRPr="002F163E">
              <w:rPr>
                <w:color w:val="000000"/>
                <w:sz w:val="22"/>
                <w:szCs w:val="22"/>
              </w:rPr>
              <w:t> </w:t>
            </w:r>
          </w:p>
        </w:tc>
        <w:tc>
          <w:tcPr>
            <w:tcW w:w="575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8785BE" w14:textId="77777777" w:rsidR="002F163E" w:rsidRPr="002F163E" w:rsidRDefault="002F163E" w:rsidP="002F163E">
            <w:pPr>
              <w:rPr>
                <w:color w:val="000000"/>
                <w:sz w:val="22"/>
                <w:szCs w:val="22"/>
              </w:rPr>
            </w:pPr>
            <w:r w:rsidRPr="002F163E">
              <w:rPr>
                <w:color w:val="000000"/>
                <w:sz w:val="22"/>
                <w:szCs w:val="22"/>
              </w:rPr>
              <w:t>Комплектование и учет кадров</w:t>
            </w:r>
          </w:p>
        </w:tc>
        <w:tc>
          <w:tcPr>
            <w:tcW w:w="1496" w:type="dxa"/>
            <w:tcBorders>
              <w:top w:val="nil"/>
              <w:left w:val="nil"/>
              <w:bottom w:val="single" w:sz="4" w:space="0" w:color="auto"/>
              <w:right w:val="single" w:sz="4" w:space="0" w:color="auto"/>
            </w:tcBorders>
            <w:shd w:val="clear" w:color="auto" w:fill="auto"/>
            <w:noWrap/>
            <w:vAlign w:val="bottom"/>
            <w:hideMark/>
          </w:tcPr>
          <w:p w14:paraId="4822CF9F" w14:textId="77777777" w:rsidR="002F163E" w:rsidRPr="002F163E" w:rsidRDefault="002F163E" w:rsidP="002F163E">
            <w:pPr>
              <w:jc w:val="center"/>
              <w:rPr>
                <w:color w:val="000000"/>
                <w:sz w:val="22"/>
                <w:szCs w:val="22"/>
              </w:rPr>
            </w:pPr>
            <w:r w:rsidRPr="002F163E">
              <w:rPr>
                <w:color w:val="000000"/>
                <w:sz w:val="22"/>
                <w:szCs w:val="22"/>
              </w:rPr>
              <w:t>1</w:t>
            </w:r>
          </w:p>
        </w:tc>
        <w:tc>
          <w:tcPr>
            <w:tcW w:w="1416" w:type="dxa"/>
            <w:tcBorders>
              <w:top w:val="nil"/>
              <w:left w:val="nil"/>
              <w:bottom w:val="single" w:sz="4" w:space="0" w:color="auto"/>
              <w:right w:val="single" w:sz="4" w:space="0" w:color="auto"/>
            </w:tcBorders>
            <w:shd w:val="clear" w:color="auto" w:fill="auto"/>
            <w:noWrap/>
            <w:vAlign w:val="bottom"/>
            <w:hideMark/>
          </w:tcPr>
          <w:p w14:paraId="7A83DB81" w14:textId="77777777" w:rsidR="002F163E" w:rsidRPr="002F163E" w:rsidRDefault="002F163E" w:rsidP="002F163E">
            <w:pPr>
              <w:jc w:val="center"/>
              <w:rPr>
                <w:color w:val="000000"/>
                <w:sz w:val="22"/>
                <w:szCs w:val="22"/>
              </w:rPr>
            </w:pPr>
            <w:r w:rsidRPr="002F163E">
              <w:rPr>
                <w:color w:val="000000"/>
                <w:sz w:val="22"/>
                <w:szCs w:val="22"/>
              </w:rPr>
              <w:t>0,34</w:t>
            </w:r>
          </w:p>
        </w:tc>
      </w:tr>
      <w:tr w:rsidR="002F163E" w:rsidRPr="002F163E" w14:paraId="0CF1BB86"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2E637760" w14:textId="77777777" w:rsidR="002F163E" w:rsidRPr="002F163E" w:rsidRDefault="002F163E" w:rsidP="002F163E">
            <w:pPr>
              <w:jc w:val="center"/>
              <w:rPr>
                <w:color w:val="000000"/>
                <w:sz w:val="22"/>
                <w:szCs w:val="22"/>
              </w:rPr>
            </w:pPr>
            <w:r w:rsidRPr="002F163E">
              <w:rPr>
                <w:color w:val="000000"/>
                <w:sz w:val="22"/>
                <w:szCs w:val="22"/>
              </w:rPr>
              <w:t> </w:t>
            </w:r>
          </w:p>
        </w:tc>
        <w:tc>
          <w:tcPr>
            <w:tcW w:w="575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E76090" w14:textId="77777777" w:rsidR="002F163E" w:rsidRPr="002F163E" w:rsidRDefault="002F163E" w:rsidP="002F163E">
            <w:pPr>
              <w:rPr>
                <w:color w:val="000000"/>
                <w:sz w:val="22"/>
                <w:szCs w:val="22"/>
              </w:rPr>
            </w:pPr>
            <w:r w:rsidRPr="002F163E">
              <w:rPr>
                <w:color w:val="000000"/>
                <w:sz w:val="22"/>
                <w:szCs w:val="22"/>
              </w:rPr>
              <w:t>Правовое обслуживание, закупки</w:t>
            </w:r>
          </w:p>
        </w:tc>
        <w:tc>
          <w:tcPr>
            <w:tcW w:w="1496" w:type="dxa"/>
            <w:tcBorders>
              <w:top w:val="nil"/>
              <w:left w:val="nil"/>
              <w:bottom w:val="single" w:sz="4" w:space="0" w:color="auto"/>
              <w:right w:val="single" w:sz="4" w:space="0" w:color="auto"/>
            </w:tcBorders>
            <w:shd w:val="clear" w:color="auto" w:fill="auto"/>
            <w:noWrap/>
            <w:vAlign w:val="bottom"/>
            <w:hideMark/>
          </w:tcPr>
          <w:p w14:paraId="1F70411E" w14:textId="77777777" w:rsidR="002F163E" w:rsidRPr="002F163E" w:rsidRDefault="002F163E" w:rsidP="002F163E">
            <w:pPr>
              <w:jc w:val="center"/>
              <w:rPr>
                <w:color w:val="000000"/>
                <w:sz w:val="22"/>
                <w:szCs w:val="22"/>
              </w:rPr>
            </w:pPr>
            <w:r w:rsidRPr="002F163E">
              <w:rPr>
                <w:color w:val="000000"/>
                <w:sz w:val="22"/>
                <w:szCs w:val="22"/>
              </w:rPr>
              <w:t>2</w:t>
            </w:r>
          </w:p>
        </w:tc>
        <w:tc>
          <w:tcPr>
            <w:tcW w:w="1416" w:type="dxa"/>
            <w:tcBorders>
              <w:top w:val="nil"/>
              <w:left w:val="nil"/>
              <w:bottom w:val="single" w:sz="4" w:space="0" w:color="auto"/>
              <w:right w:val="single" w:sz="4" w:space="0" w:color="auto"/>
            </w:tcBorders>
            <w:shd w:val="clear" w:color="auto" w:fill="auto"/>
            <w:noWrap/>
            <w:vAlign w:val="bottom"/>
            <w:hideMark/>
          </w:tcPr>
          <w:p w14:paraId="307ED658" w14:textId="77777777" w:rsidR="002F163E" w:rsidRPr="002F163E" w:rsidRDefault="002F163E" w:rsidP="002F163E">
            <w:pPr>
              <w:jc w:val="center"/>
              <w:rPr>
                <w:color w:val="000000"/>
                <w:sz w:val="22"/>
                <w:szCs w:val="22"/>
              </w:rPr>
            </w:pPr>
            <w:r w:rsidRPr="002F163E">
              <w:rPr>
                <w:color w:val="000000"/>
                <w:sz w:val="22"/>
                <w:szCs w:val="22"/>
              </w:rPr>
              <w:t>0,34</w:t>
            </w:r>
          </w:p>
        </w:tc>
      </w:tr>
      <w:tr w:rsidR="002F163E" w:rsidRPr="002F163E" w14:paraId="4B07A221"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30B3B715" w14:textId="77777777" w:rsidR="002F163E" w:rsidRPr="002F163E" w:rsidRDefault="002F163E" w:rsidP="002F163E">
            <w:pPr>
              <w:jc w:val="center"/>
              <w:rPr>
                <w:color w:val="000000"/>
                <w:sz w:val="22"/>
                <w:szCs w:val="22"/>
              </w:rPr>
            </w:pPr>
            <w:r w:rsidRPr="002F163E">
              <w:rPr>
                <w:color w:val="000000"/>
                <w:sz w:val="22"/>
                <w:szCs w:val="22"/>
              </w:rPr>
              <w:t> </w:t>
            </w:r>
          </w:p>
        </w:tc>
        <w:tc>
          <w:tcPr>
            <w:tcW w:w="5480" w:type="dxa"/>
            <w:tcBorders>
              <w:top w:val="nil"/>
              <w:left w:val="nil"/>
              <w:bottom w:val="single" w:sz="4" w:space="0" w:color="auto"/>
              <w:right w:val="nil"/>
            </w:tcBorders>
            <w:shd w:val="clear" w:color="auto" w:fill="auto"/>
            <w:noWrap/>
            <w:vAlign w:val="bottom"/>
            <w:hideMark/>
          </w:tcPr>
          <w:p w14:paraId="79836B54" w14:textId="77777777" w:rsidR="002F163E" w:rsidRPr="002F163E" w:rsidRDefault="002F163E" w:rsidP="002F163E">
            <w:pPr>
              <w:rPr>
                <w:color w:val="000000"/>
                <w:sz w:val="22"/>
                <w:szCs w:val="22"/>
              </w:rPr>
            </w:pPr>
            <w:r w:rsidRPr="002F163E">
              <w:rPr>
                <w:color w:val="000000"/>
                <w:sz w:val="22"/>
                <w:szCs w:val="22"/>
              </w:rPr>
              <w:t>Экономист</w:t>
            </w:r>
          </w:p>
        </w:tc>
        <w:tc>
          <w:tcPr>
            <w:tcW w:w="271" w:type="dxa"/>
            <w:tcBorders>
              <w:top w:val="nil"/>
              <w:left w:val="nil"/>
              <w:bottom w:val="single" w:sz="4" w:space="0" w:color="auto"/>
              <w:right w:val="single" w:sz="4" w:space="0" w:color="auto"/>
            </w:tcBorders>
            <w:shd w:val="clear" w:color="auto" w:fill="auto"/>
            <w:noWrap/>
            <w:vAlign w:val="bottom"/>
            <w:hideMark/>
          </w:tcPr>
          <w:p w14:paraId="41B97964" w14:textId="77777777" w:rsidR="002F163E" w:rsidRPr="002F163E" w:rsidRDefault="002F163E" w:rsidP="002F163E">
            <w:pPr>
              <w:rPr>
                <w:color w:val="000000"/>
                <w:sz w:val="22"/>
                <w:szCs w:val="22"/>
              </w:rPr>
            </w:pPr>
            <w:r w:rsidRPr="002F163E">
              <w:rPr>
                <w:color w:val="000000"/>
                <w:sz w:val="22"/>
                <w:szCs w:val="22"/>
              </w:rPr>
              <w:t> </w:t>
            </w:r>
          </w:p>
        </w:tc>
        <w:tc>
          <w:tcPr>
            <w:tcW w:w="1496" w:type="dxa"/>
            <w:tcBorders>
              <w:top w:val="nil"/>
              <w:left w:val="nil"/>
              <w:bottom w:val="single" w:sz="4" w:space="0" w:color="auto"/>
              <w:right w:val="single" w:sz="4" w:space="0" w:color="auto"/>
            </w:tcBorders>
            <w:shd w:val="clear" w:color="auto" w:fill="auto"/>
            <w:noWrap/>
            <w:vAlign w:val="bottom"/>
            <w:hideMark/>
          </w:tcPr>
          <w:p w14:paraId="0372BF2F" w14:textId="77777777" w:rsidR="002F163E" w:rsidRPr="002F163E" w:rsidRDefault="002F163E" w:rsidP="002F163E">
            <w:pPr>
              <w:jc w:val="center"/>
              <w:rPr>
                <w:color w:val="000000"/>
                <w:sz w:val="22"/>
                <w:szCs w:val="22"/>
              </w:rPr>
            </w:pPr>
            <w:r w:rsidRPr="002F163E">
              <w:rPr>
                <w:color w:val="000000"/>
                <w:sz w:val="22"/>
                <w:szCs w:val="22"/>
              </w:rPr>
              <w:t>1</w:t>
            </w:r>
          </w:p>
        </w:tc>
        <w:tc>
          <w:tcPr>
            <w:tcW w:w="1416" w:type="dxa"/>
            <w:tcBorders>
              <w:top w:val="nil"/>
              <w:left w:val="nil"/>
              <w:bottom w:val="single" w:sz="4" w:space="0" w:color="auto"/>
              <w:right w:val="single" w:sz="4" w:space="0" w:color="auto"/>
            </w:tcBorders>
            <w:shd w:val="clear" w:color="auto" w:fill="auto"/>
            <w:noWrap/>
            <w:vAlign w:val="bottom"/>
            <w:hideMark/>
          </w:tcPr>
          <w:p w14:paraId="641D16FC" w14:textId="77777777" w:rsidR="002F163E" w:rsidRPr="002F163E" w:rsidRDefault="002F163E" w:rsidP="002F163E">
            <w:pPr>
              <w:jc w:val="center"/>
              <w:rPr>
                <w:color w:val="000000"/>
                <w:sz w:val="22"/>
                <w:szCs w:val="22"/>
              </w:rPr>
            </w:pPr>
            <w:r w:rsidRPr="002F163E">
              <w:rPr>
                <w:color w:val="000000"/>
                <w:sz w:val="22"/>
                <w:szCs w:val="22"/>
              </w:rPr>
              <w:t>0,69</w:t>
            </w:r>
          </w:p>
        </w:tc>
      </w:tr>
      <w:tr w:rsidR="002F163E" w:rsidRPr="002F163E" w14:paraId="031EECEA" w14:textId="77777777" w:rsidTr="002F163E">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7EE3AAFE" w14:textId="77777777" w:rsidR="002F163E" w:rsidRPr="002F163E" w:rsidRDefault="002F163E" w:rsidP="002F163E">
            <w:pPr>
              <w:jc w:val="center"/>
              <w:rPr>
                <w:color w:val="000000"/>
                <w:sz w:val="22"/>
                <w:szCs w:val="22"/>
              </w:rPr>
            </w:pPr>
            <w:r w:rsidRPr="002F163E">
              <w:rPr>
                <w:color w:val="000000"/>
                <w:sz w:val="22"/>
                <w:szCs w:val="22"/>
              </w:rPr>
              <w:t> </w:t>
            </w:r>
          </w:p>
        </w:tc>
        <w:tc>
          <w:tcPr>
            <w:tcW w:w="5480" w:type="dxa"/>
            <w:tcBorders>
              <w:top w:val="nil"/>
              <w:left w:val="nil"/>
              <w:bottom w:val="single" w:sz="4" w:space="0" w:color="auto"/>
              <w:right w:val="nil"/>
            </w:tcBorders>
            <w:shd w:val="clear" w:color="auto" w:fill="auto"/>
            <w:noWrap/>
            <w:vAlign w:val="bottom"/>
            <w:hideMark/>
          </w:tcPr>
          <w:p w14:paraId="7F23DEC3" w14:textId="77777777" w:rsidR="002F163E" w:rsidRPr="002F163E" w:rsidRDefault="002F163E" w:rsidP="002F163E">
            <w:pPr>
              <w:rPr>
                <w:color w:val="000000"/>
                <w:sz w:val="22"/>
                <w:szCs w:val="22"/>
              </w:rPr>
            </w:pPr>
            <w:r w:rsidRPr="002F163E">
              <w:rPr>
                <w:color w:val="000000"/>
                <w:sz w:val="22"/>
                <w:szCs w:val="22"/>
              </w:rPr>
              <w:t>Охрана труда</w:t>
            </w:r>
          </w:p>
        </w:tc>
        <w:tc>
          <w:tcPr>
            <w:tcW w:w="271" w:type="dxa"/>
            <w:tcBorders>
              <w:top w:val="nil"/>
              <w:left w:val="nil"/>
              <w:bottom w:val="single" w:sz="4" w:space="0" w:color="auto"/>
              <w:right w:val="single" w:sz="4" w:space="0" w:color="auto"/>
            </w:tcBorders>
            <w:shd w:val="clear" w:color="auto" w:fill="auto"/>
            <w:noWrap/>
            <w:vAlign w:val="bottom"/>
            <w:hideMark/>
          </w:tcPr>
          <w:p w14:paraId="1E25CEDC" w14:textId="77777777" w:rsidR="002F163E" w:rsidRPr="002F163E" w:rsidRDefault="002F163E" w:rsidP="002F163E">
            <w:pPr>
              <w:rPr>
                <w:color w:val="000000"/>
                <w:sz w:val="22"/>
                <w:szCs w:val="22"/>
              </w:rPr>
            </w:pPr>
            <w:r w:rsidRPr="002F163E">
              <w:rPr>
                <w:color w:val="000000"/>
                <w:sz w:val="22"/>
                <w:szCs w:val="22"/>
              </w:rPr>
              <w:t> </w:t>
            </w:r>
          </w:p>
        </w:tc>
        <w:tc>
          <w:tcPr>
            <w:tcW w:w="1496" w:type="dxa"/>
            <w:tcBorders>
              <w:top w:val="nil"/>
              <w:left w:val="nil"/>
              <w:bottom w:val="single" w:sz="4" w:space="0" w:color="auto"/>
              <w:right w:val="single" w:sz="4" w:space="0" w:color="auto"/>
            </w:tcBorders>
            <w:shd w:val="clear" w:color="auto" w:fill="auto"/>
            <w:noWrap/>
            <w:vAlign w:val="bottom"/>
            <w:hideMark/>
          </w:tcPr>
          <w:p w14:paraId="2B7D96AE" w14:textId="77777777" w:rsidR="002F163E" w:rsidRPr="002F163E" w:rsidRDefault="002F163E" w:rsidP="002F163E">
            <w:pPr>
              <w:jc w:val="center"/>
              <w:rPr>
                <w:color w:val="000000"/>
                <w:sz w:val="22"/>
                <w:szCs w:val="22"/>
              </w:rPr>
            </w:pPr>
            <w:r w:rsidRPr="002F163E">
              <w:rPr>
                <w:color w:val="000000"/>
                <w:sz w:val="22"/>
                <w:szCs w:val="22"/>
              </w:rPr>
              <w:t>1</w:t>
            </w:r>
          </w:p>
        </w:tc>
        <w:tc>
          <w:tcPr>
            <w:tcW w:w="1416" w:type="dxa"/>
            <w:tcBorders>
              <w:top w:val="nil"/>
              <w:left w:val="nil"/>
              <w:bottom w:val="single" w:sz="4" w:space="0" w:color="auto"/>
              <w:right w:val="single" w:sz="4" w:space="0" w:color="auto"/>
            </w:tcBorders>
            <w:shd w:val="clear" w:color="auto" w:fill="auto"/>
            <w:noWrap/>
            <w:vAlign w:val="bottom"/>
            <w:hideMark/>
          </w:tcPr>
          <w:p w14:paraId="0C0A5300" w14:textId="77777777" w:rsidR="002F163E" w:rsidRPr="002F163E" w:rsidRDefault="002F163E" w:rsidP="002F163E">
            <w:pPr>
              <w:jc w:val="center"/>
              <w:rPr>
                <w:color w:val="000000"/>
                <w:sz w:val="22"/>
                <w:szCs w:val="22"/>
              </w:rPr>
            </w:pPr>
            <w:r w:rsidRPr="002F163E">
              <w:rPr>
                <w:color w:val="000000"/>
                <w:sz w:val="22"/>
                <w:szCs w:val="22"/>
              </w:rPr>
              <w:t> </w:t>
            </w:r>
          </w:p>
        </w:tc>
      </w:tr>
      <w:tr w:rsidR="002F163E" w:rsidRPr="002F163E" w14:paraId="3301F751" w14:textId="77777777" w:rsidTr="002F163E">
        <w:trPr>
          <w:trHeight w:val="300"/>
        </w:trPr>
        <w:tc>
          <w:tcPr>
            <w:tcW w:w="941" w:type="dxa"/>
            <w:tcBorders>
              <w:top w:val="nil"/>
              <w:left w:val="single" w:sz="4" w:space="0" w:color="auto"/>
              <w:bottom w:val="single" w:sz="4" w:space="0" w:color="auto"/>
              <w:right w:val="single" w:sz="4" w:space="0" w:color="auto"/>
            </w:tcBorders>
            <w:shd w:val="clear" w:color="000000" w:fill="FFFFFF"/>
            <w:noWrap/>
            <w:vAlign w:val="bottom"/>
            <w:hideMark/>
          </w:tcPr>
          <w:p w14:paraId="54736C2D" w14:textId="77777777" w:rsidR="002F163E" w:rsidRPr="002F163E" w:rsidRDefault="002F163E" w:rsidP="002F163E">
            <w:pPr>
              <w:jc w:val="center"/>
              <w:rPr>
                <w:color w:val="000000"/>
                <w:sz w:val="22"/>
                <w:szCs w:val="22"/>
              </w:rPr>
            </w:pPr>
            <w:r w:rsidRPr="002F163E">
              <w:rPr>
                <w:color w:val="000000"/>
                <w:sz w:val="22"/>
                <w:szCs w:val="22"/>
              </w:rPr>
              <w:t>2.2.3.</w:t>
            </w:r>
          </w:p>
        </w:tc>
        <w:tc>
          <w:tcPr>
            <w:tcW w:w="5751"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B09E9C4" w14:textId="77777777" w:rsidR="002F163E" w:rsidRPr="002F163E" w:rsidRDefault="002F163E" w:rsidP="002F163E">
            <w:pPr>
              <w:rPr>
                <w:color w:val="000000"/>
                <w:sz w:val="22"/>
                <w:szCs w:val="22"/>
              </w:rPr>
            </w:pPr>
            <w:r w:rsidRPr="002F163E">
              <w:rPr>
                <w:color w:val="000000"/>
                <w:sz w:val="22"/>
                <w:szCs w:val="22"/>
              </w:rPr>
              <w:t>Начальник службы, участка, цеха, инженер</w:t>
            </w:r>
          </w:p>
        </w:tc>
        <w:tc>
          <w:tcPr>
            <w:tcW w:w="1496" w:type="dxa"/>
            <w:tcBorders>
              <w:top w:val="nil"/>
              <w:left w:val="nil"/>
              <w:bottom w:val="single" w:sz="4" w:space="0" w:color="auto"/>
              <w:right w:val="single" w:sz="4" w:space="0" w:color="auto"/>
            </w:tcBorders>
            <w:shd w:val="clear" w:color="000000" w:fill="FFFFFF"/>
            <w:noWrap/>
            <w:vAlign w:val="bottom"/>
            <w:hideMark/>
          </w:tcPr>
          <w:p w14:paraId="7659F8DD" w14:textId="77777777" w:rsidR="002F163E" w:rsidRPr="002F163E" w:rsidRDefault="002F163E" w:rsidP="002F163E">
            <w:pPr>
              <w:jc w:val="center"/>
              <w:rPr>
                <w:color w:val="000000"/>
                <w:sz w:val="22"/>
                <w:szCs w:val="22"/>
              </w:rPr>
            </w:pPr>
            <w:r w:rsidRPr="002F163E">
              <w:rPr>
                <w:color w:val="000000"/>
                <w:sz w:val="22"/>
                <w:szCs w:val="22"/>
              </w:rPr>
              <w:t>1</w:t>
            </w:r>
          </w:p>
        </w:tc>
        <w:tc>
          <w:tcPr>
            <w:tcW w:w="1416" w:type="dxa"/>
            <w:tcBorders>
              <w:top w:val="nil"/>
              <w:left w:val="nil"/>
              <w:bottom w:val="single" w:sz="4" w:space="0" w:color="auto"/>
              <w:right w:val="single" w:sz="4" w:space="0" w:color="auto"/>
            </w:tcBorders>
            <w:shd w:val="clear" w:color="000000" w:fill="FFFFFF"/>
            <w:noWrap/>
            <w:vAlign w:val="bottom"/>
            <w:hideMark/>
          </w:tcPr>
          <w:p w14:paraId="74AD2F71" w14:textId="77777777" w:rsidR="002F163E" w:rsidRPr="002F163E" w:rsidRDefault="002F163E" w:rsidP="002F163E">
            <w:pPr>
              <w:jc w:val="center"/>
              <w:rPr>
                <w:color w:val="000000"/>
                <w:sz w:val="22"/>
                <w:szCs w:val="22"/>
              </w:rPr>
            </w:pPr>
            <w:r w:rsidRPr="002F163E">
              <w:rPr>
                <w:color w:val="000000"/>
                <w:sz w:val="22"/>
                <w:szCs w:val="22"/>
              </w:rPr>
              <w:t>0,34</w:t>
            </w:r>
          </w:p>
        </w:tc>
      </w:tr>
      <w:tr w:rsidR="002F163E" w:rsidRPr="002F163E" w14:paraId="457626D7" w14:textId="77777777" w:rsidTr="002F163E">
        <w:trPr>
          <w:trHeight w:val="300"/>
        </w:trPr>
        <w:tc>
          <w:tcPr>
            <w:tcW w:w="941" w:type="dxa"/>
            <w:tcBorders>
              <w:top w:val="nil"/>
              <w:left w:val="nil"/>
              <w:bottom w:val="nil"/>
              <w:right w:val="nil"/>
            </w:tcBorders>
            <w:shd w:val="clear" w:color="000000" w:fill="FFFFFF"/>
            <w:noWrap/>
            <w:vAlign w:val="bottom"/>
            <w:hideMark/>
          </w:tcPr>
          <w:p w14:paraId="6D799C3D" w14:textId="77777777" w:rsidR="002F163E" w:rsidRPr="002F163E" w:rsidRDefault="002F163E" w:rsidP="002F163E">
            <w:pPr>
              <w:rPr>
                <w:color w:val="000000"/>
                <w:sz w:val="22"/>
                <w:szCs w:val="22"/>
              </w:rPr>
            </w:pPr>
            <w:r w:rsidRPr="002F163E">
              <w:rPr>
                <w:color w:val="000000"/>
                <w:sz w:val="22"/>
                <w:szCs w:val="22"/>
              </w:rPr>
              <w:t> </w:t>
            </w:r>
          </w:p>
        </w:tc>
        <w:tc>
          <w:tcPr>
            <w:tcW w:w="5480" w:type="dxa"/>
            <w:tcBorders>
              <w:top w:val="nil"/>
              <w:left w:val="nil"/>
              <w:bottom w:val="nil"/>
              <w:right w:val="nil"/>
            </w:tcBorders>
            <w:shd w:val="clear" w:color="000000" w:fill="FFFFFF"/>
            <w:noWrap/>
            <w:vAlign w:val="bottom"/>
            <w:hideMark/>
          </w:tcPr>
          <w:p w14:paraId="6D6BCABE" w14:textId="77777777" w:rsidR="002F163E" w:rsidRPr="002F163E" w:rsidRDefault="002F163E" w:rsidP="002F163E">
            <w:pPr>
              <w:rPr>
                <w:color w:val="000000"/>
                <w:sz w:val="22"/>
                <w:szCs w:val="22"/>
              </w:rPr>
            </w:pPr>
            <w:r w:rsidRPr="002F163E">
              <w:rPr>
                <w:color w:val="000000"/>
                <w:sz w:val="22"/>
                <w:szCs w:val="22"/>
              </w:rPr>
              <w:t> </w:t>
            </w:r>
          </w:p>
        </w:tc>
        <w:tc>
          <w:tcPr>
            <w:tcW w:w="271" w:type="dxa"/>
            <w:tcBorders>
              <w:top w:val="nil"/>
              <w:left w:val="nil"/>
              <w:bottom w:val="nil"/>
              <w:right w:val="nil"/>
            </w:tcBorders>
            <w:shd w:val="clear" w:color="000000" w:fill="FFFFFF"/>
            <w:noWrap/>
            <w:vAlign w:val="bottom"/>
            <w:hideMark/>
          </w:tcPr>
          <w:p w14:paraId="5B4DBB28" w14:textId="77777777" w:rsidR="002F163E" w:rsidRPr="002F163E" w:rsidRDefault="002F163E" w:rsidP="002F163E">
            <w:pPr>
              <w:rPr>
                <w:color w:val="000000"/>
                <w:sz w:val="22"/>
                <w:szCs w:val="22"/>
              </w:rPr>
            </w:pPr>
            <w:r w:rsidRPr="002F163E">
              <w:rPr>
                <w:color w:val="000000"/>
                <w:sz w:val="22"/>
                <w:szCs w:val="22"/>
              </w:rPr>
              <w:t> </w:t>
            </w:r>
          </w:p>
        </w:tc>
        <w:tc>
          <w:tcPr>
            <w:tcW w:w="1496" w:type="dxa"/>
            <w:tcBorders>
              <w:top w:val="nil"/>
              <w:left w:val="nil"/>
              <w:bottom w:val="nil"/>
              <w:right w:val="nil"/>
            </w:tcBorders>
            <w:shd w:val="clear" w:color="000000" w:fill="FFFFFF"/>
            <w:noWrap/>
            <w:vAlign w:val="bottom"/>
            <w:hideMark/>
          </w:tcPr>
          <w:p w14:paraId="5011C92B" w14:textId="77777777" w:rsidR="002F163E" w:rsidRPr="002F163E" w:rsidRDefault="002F163E" w:rsidP="002F163E">
            <w:pPr>
              <w:jc w:val="center"/>
              <w:rPr>
                <w:color w:val="000000"/>
                <w:sz w:val="22"/>
                <w:szCs w:val="22"/>
              </w:rPr>
            </w:pPr>
            <w:r w:rsidRPr="002F163E">
              <w:rPr>
                <w:color w:val="000000"/>
                <w:sz w:val="22"/>
                <w:szCs w:val="22"/>
              </w:rPr>
              <w:t>9,00</w:t>
            </w:r>
          </w:p>
        </w:tc>
        <w:tc>
          <w:tcPr>
            <w:tcW w:w="1416" w:type="dxa"/>
            <w:tcBorders>
              <w:top w:val="nil"/>
              <w:left w:val="nil"/>
              <w:bottom w:val="nil"/>
              <w:right w:val="nil"/>
            </w:tcBorders>
            <w:shd w:val="clear" w:color="000000" w:fill="FFFFFF"/>
            <w:noWrap/>
            <w:vAlign w:val="bottom"/>
            <w:hideMark/>
          </w:tcPr>
          <w:p w14:paraId="555F5614" w14:textId="77777777" w:rsidR="002F163E" w:rsidRPr="002F163E" w:rsidRDefault="002F163E" w:rsidP="002F163E">
            <w:pPr>
              <w:jc w:val="center"/>
              <w:rPr>
                <w:color w:val="000000"/>
                <w:sz w:val="22"/>
                <w:szCs w:val="22"/>
              </w:rPr>
            </w:pPr>
            <w:r w:rsidRPr="002F163E">
              <w:rPr>
                <w:color w:val="000000"/>
                <w:sz w:val="22"/>
                <w:szCs w:val="22"/>
              </w:rPr>
              <w:t>1,71</w:t>
            </w:r>
          </w:p>
        </w:tc>
      </w:tr>
      <w:tr w:rsidR="002F163E" w:rsidRPr="002F163E" w14:paraId="6330BA30" w14:textId="77777777" w:rsidTr="002F163E">
        <w:trPr>
          <w:trHeight w:val="300"/>
        </w:trPr>
        <w:tc>
          <w:tcPr>
            <w:tcW w:w="941" w:type="dxa"/>
            <w:tcBorders>
              <w:top w:val="nil"/>
              <w:left w:val="nil"/>
              <w:bottom w:val="nil"/>
              <w:right w:val="nil"/>
            </w:tcBorders>
            <w:shd w:val="clear" w:color="000000" w:fill="FFFFFF"/>
            <w:noWrap/>
            <w:vAlign w:val="bottom"/>
            <w:hideMark/>
          </w:tcPr>
          <w:p w14:paraId="60BCDD52" w14:textId="77777777" w:rsidR="002F163E" w:rsidRPr="002F163E" w:rsidRDefault="002F163E" w:rsidP="002F163E">
            <w:pPr>
              <w:rPr>
                <w:color w:val="000000"/>
                <w:sz w:val="22"/>
                <w:szCs w:val="22"/>
              </w:rPr>
            </w:pPr>
            <w:r w:rsidRPr="002F163E">
              <w:rPr>
                <w:color w:val="000000"/>
                <w:sz w:val="22"/>
                <w:szCs w:val="22"/>
              </w:rPr>
              <w:t> </w:t>
            </w:r>
          </w:p>
        </w:tc>
        <w:tc>
          <w:tcPr>
            <w:tcW w:w="5480" w:type="dxa"/>
            <w:tcBorders>
              <w:top w:val="nil"/>
              <w:left w:val="nil"/>
              <w:bottom w:val="nil"/>
              <w:right w:val="nil"/>
            </w:tcBorders>
            <w:shd w:val="clear" w:color="000000" w:fill="FFFFFF"/>
            <w:noWrap/>
            <w:vAlign w:val="bottom"/>
            <w:hideMark/>
          </w:tcPr>
          <w:p w14:paraId="48837D1D" w14:textId="77777777" w:rsidR="002F163E" w:rsidRPr="002F163E" w:rsidRDefault="002F163E" w:rsidP="002F163E">
            <w:pPr>
              <w:jc w:val="right"/>
              <w:rPr>
                <w:color w:val="000000"/>
                <w:sz w:val="22"/>
                <w:szCs w:val="22"/>
              </w:rPr>
            </w:pPr>
            <w:r w:rsidRPr="002F163E">
              <w:rPr>
                <w:color w:val="000000"/>
                <w:sz w:val="22"/>
                <w:szCs w:val="22"/>
              </w:rPr>
              <w:t> Итого:</w:t>
            </w:r>
          </w:p>
        </w:tc>
        <w:tc>
          <w:tcPr>
            <w:tcW w:w="271" w:type="dxa"/>
            <w:tcBorders>
              <w:top w:val="nil"/>
              <w:left w:val="nil"/>
              <w:bottom w:val="nil"/>
              <w:right w:val="nil"/>
            </w:tcBorders>
            <w:shd w:val="clear" w:color="000000" w:fill="FFFFFF"/>
            <w:noWrap/>
            <w:vAlign w:val="bottom"/>
            <w:hideMark/>
          </w:tcPr>
          <w:p w14:paraId="776391B5" w14:textId="77777777" w:rsidR="002F163E" w:rsidRPr="002F163E" w:rsidRDefault="002F163E" w:rsidP="002F163E">
            <w:pPr>
              <w:rPr>
                <w:color w:val="000000"/>
                <w:sz w:val="22"/>
                <w:szCs w:val="22"/>
              </w:rPr>
            </w:pPr>
            <w:r w:rsidRPr="002F163E">
              <w:rPr>
                <w:color w:val="000000"/>
                <w:sz w:val="22"/>
                <w:szCs w:val="22"/>
              </w:rPr>
              <w:t> </w:t>
            </w:r>
          </w:p>
        </w:tc>
        <w:tc>
          <w:tcPr>
            <w:tcW w:w="1496" w:type="dxa"/>
            <w:tcBorders>
              <w:top w:val="nil"/>
              <w:left w:val="nil"/>
              <w:bottom w:val="nil"/>
              <w:right w:val="nil"/>
            </w:tcBorders>
            <w:shd w:val="clear" w:color="000000" w:fill="FFFFFF"/>
            <w:noWrap/>
            <w:vAlign w:val="bottom"/>
            <w:hideMark/>
          </w:tcPr>
          <w:p w14:paraId="41D9B43B" w14:textId="77777777" w:rsidR="002F163E" w:rsidRPr="002F163E" w:rsidRDefault="002F163E" w:rsidP="002F163E">
            <w:pPr>
              <w:jc w:val="center"/>
              <w:rPr>
                <w:b/>
                <w:bCs/>
                <w:color w:val="000000"/>
                <w:sz w:val="22"/>
                <w:szCs w:val="22"/>
              </w:rPr>
            </w:pPr>
            <w:r w:rsidRPr="002F163E">
              <w:rPr>
                <w:b/>
                <w:bCs/>
                <w:color w:val="000000"/>
                <w:sz w:val="22"/>
                <w:szCs w:val="22"/>
              </w:rPr>
              <w:t>34,26</w:t>
            </w:r>
          </w:p>
        </w:tc>
        <w:tc>
          <w:tcPr>
            <w:tcW w:w="1416" w:type="dxa"/>
            <w:tcBorders>
              <w:top w:val="nil"/>
              <w:left w:val="nil"/>
              <w:bottom w:val="nil"/>
              <w:right w:val="nil"/>
            </w:tcBorders>
            <w:shd w:val="clear" w:color="000000" w:fill="FFFFFF"/>
            <w:noWrap/>
            <w:vAlign w:val="bottom"/>
            <w:hideMark/>
          </w:tcPr>
          <w:p w14:paraId="57E40F6D" w14:textId="77777777" w:rsidR="002F163E" w:rsidRPr="002F163E" w:rsidRDefault="002F163E" w:rsidP="002F163E">
            <w:pPr>
              <w:jc w:val="center"/>
              <w:rPr>
                <w:b/>
                <w:bCs/>
                <w:color w:val="000000"/>
                <w:sz w:val="22"/>
                <w:szCs w:val="22"/>
              </w:rPr>
            </w:pPr>
            <w:r w:rsidRPr="002F163E">
              <w:rPr>
                <w:b/>
                <w:bCs/>
                <w:color w:val="000000"/>
                <w:sz w:val="22"/>
                <w:szCs w:val="22"/>
              </w:rPr>
              <w:t>10,97</w:t>
            </w:r>
          </w:p>
        </w:tc>
      </w:tr>
    </w:tbl>
    <w:p w14:paraId="5F63AB5D" w14:textId="77777777" w:rsidR="002F163E" w:rsidRPr="002F163E" w:rsidRDefault="002F163E" w:rsidP="002F163E">
      <w:pPr>
        <w:tabs>
          <w:tab w:val="left" w:pos="1134"/>
        </w:tabs>
        <w:ind w:firstLine="709"/>
        <w:jc w:val="right"/>
      </w:pPr>
    </w:p>
    <w:p w14:paraId="0DB1E628" w14:textId="77777777" w:rsidR="002F163E" w:rsidRPr="002F163E" w:rsidRDefault="002F163E" w:rsidP="002F163E">
      <w:pPr>
        <w:tabs>
          <w:tab w:val="left" w:pos="1134"/>
        </w:tabs>
        <w:ind w:firstLine="709"/>
        <w:jc w:val="both"/>
        <w:rPr>
          <w:sz w:val="28"/>
          <w:szCs w:val="28"/>
        </w:rPr>
      </w:pPr>
      <w:r w:rsidRPr="002F163E">
        <w:rPr>
          <w:sz w:val="28"/>
          <w:szCs w:val="28"/>
        </w:rPr>
        <w:t xml:space="preserve">Средний уровень заработной платы 30 156,93 руб./мес., рассчитанный экспертами не превышает среднего уровня заработной платы по Новокузнецкому городскому округу, на основании данных </w:t>
      </w:r>
      <w:proofErr w:type="spellStart"/>
      <w:r w:rsidRPr="002F163E">
        <w:rPr>
          <w:sz w:val="28"/>
          <w:szCs w:val="28"/>
        </w:rPr>
        <w:t>Кемеровостат</w:t>
      </w:r>
      <w:proofErr w:type="spellEnd"/>
      <w:r w:rsidRPr="002F163E">
        <w:rPr>
          <w:sz w:val="28"/>
          <w:szCs w:val="28"/>
        </w:rPr>
        <w:t xml:space="preserve"> за 2019 год, с учетом ИПЦ, </w:t>
      </w:r>
      <w:r w:rsidRPr="002F163E">
        <w:rPr>
          <w:color w:val="000000"/>
          <w:sz w:val="28"/>
          <w:szCs w:val="28"/>
        </w:rPr>
        <w:t>(согласно прогнозу Минэкономразвития РФ, одобренному на заседании Правительства РФ от 19.09.2019, опубликованному на официальном сайте Минэкономразвития РФ от 30.09.2019)</w:t>
      </w:r>
      <w:r w:rsidRPr="002F163E">
        <w:rPr>
          <w:sz w:val="28"/>
          <w:szCs w:val="28"/>
        </w:rPr>
        <w:t xml:space="preserve"> на 2020 год 1,03</w:t>
      </w:r>
      <w:r w:rsidRPr="002F163E">
        <w:rPr>
          <w:szCs w:val="20"/>
        </w:rPr>
        <w:t xml:space="preserve"> = 4</w:t>
      </w:r>
      <w:r w:rsidRPr="002F163E">
        <w:rPr>
          <w:sz w:val="28"/>
          <w:szCs w:val="28"/>
        </w:rPr>
        <w:t>6 043,06 руб./мес.</w:t>
      </w:r>
    </w:p>
    <w:p w14:paraId="7CD73810" w14:textId="77777777" w:rsidR="002F163E" w:rsidRPr="002F163E" w:rsidRDefault="002F163E" w:rsidP="002F163E">
      <w:pPr>
        <w:ind w:firstLine="709"/>
        <w:jc w:val="both"/>
        <w:rPr>
          <w:sz w:val="28"/>
          <w:szCs w:val="28"/>
        </w:rPr>
      </w:pPr>
      <w:r w:rsidRPr="002F163E">
        <w:rPr>
          <w:sz w:val="28"/>
          <w:szCs w:val="28"/>
        </w:rPr>
        <w:t xml:space="preserve">Фонд оплаты труда рассчитанный исходя из среднего уровня заработной платы 30 156,93 руб./мес. и численности 10,965 ед. составил 3 968,05 тыс. руб. (см. приложение 1). </w:t>
      </w:r>
    </w:p>
    <w:p w14:paraId="678EAC1B" w14:textId="77777777" w:rsidR="002F163E" w:rsidRPr="002F163E" w:rsidRDefault="002F163E" w:rsidP="002F163E">
      <w:pPr>
        <w:ind w:firstLine="708"/>
        <w:jc w:val="both"/>
        <w:rPr>
          <w:sz w:val="28"/>
          <w:szCs w:val="28"/>
        </w:rPr>
      </w:pPr>
      <w:r w:rsidRPr="002F163E">
        <w:rPr>
          <w:sz w:val="28"/>
          <w:szCs w:val="28"/>
        </w:rPr>
        <w:t xml:space="preserve">Корректировка плановых расходов на оплату труда в сторону уменьшения, относительно предложений предприятия, составила 4 023,29 тыс. руб., по вышеуказанным причинам. </w:t>
      </w:r>
    </w:p>
    <w:p w14:paraId="676D7008" w14:textId="77777777" w:rsidR="002F163E" w:rsidRPr="002F163E" w:rsidRDefault="002F163E" w:rsidP="002F163E">
      <w:pPr>
        <w:ind w:firstLine="708"/>
        <w:jc w:val="both"/>
        <w:rPr>
          <w:sz w:val="28"/>
          <w:szCs w:val="28"/>
        </w:rPr>
        <w:sectPr w:rsidR="002F163E" w:rsidRPr="002F163E" w:rsidSect="002F163E">
          <w:pgSz w:w="11906" w:h="16838"/>
          <w:pgMar w:top="1134" w:right="849" w:bottom="1134" w:left="1418" w:header="720" w:footer="720" w:gutter="0"/>
          <w:cols w:space="720"/>
          <w:titlePg/>
          <w:docGrid w:linePitch="326"/>
        </w:sectPr>
      </w:pPr>
    </w:p>
    <w:p w14:paraId="6C6FD625" w14:textId="77777777" w:rsidR="002F163E" w:rsidRPr="002F163E" w:rsidRDefault="002F163E" w:rsidP="001B7F3D">
      <w:pPr>
        <w:keepNext/>
        <w:numPr>
          <w:ilvl w:val="1"/>
          <w:numId w:val="17"/>
        </w:numPr>
        <w:tabs>
          <w:tab w:val="left" w:pos="567"/>
        </w:tabs>
        <w:jc w:val="center"/>
        <w:outlineLvl w:val="0"/>
        <w:rPr>
          <w:b/>
          <w:sz w:val="28"/>
          <w:szCs w:val="28"/>
        </w:rPr>
      </w:pPr>
      <w:bookmarkStart w:id="43" w:name="_Toc49776333"/>
      <w:r w:rsidRPr="002F163E">
        <w:rPr>
          <w:b/>
          <w:sz w:val="28"/>
          <w:szCs w:val="28"/>
        </w:rPr>
        <w:lastRenderedPageBreak/>
        <w:t>Отчисления на социальные нужды</w:t>
      </w:r>
      <w:bookmarkEnd w:id="43"/>
    </w:p>
    <w:p w14:paraId="19773138" w14:textId="77777777" w:rsidR="002F163E" w:rsidRPr="002F163E" w:rsidRDefault="002F163E" w:rsidP="002F163E">
      <w:pPr>
        <w:rPr>
          <w:sz w:val="28"/>
          <w:szCs w:val="28"/>
        </w:rPr>
      </w:pPr>
    </w:p>
    <w:p w14:paraId="0CA7FADA" w14:textId="77777777" w:rsidR="002F163E" w:rsidRPr="002F163E" w:rsidRDefault="002F163E" w:rsidP="002F163E">
      <w:pPr>
        <w:ind w:firstLine="708"/>
        <w:jc w:val="both"/>
        <w:rPr>
          <w:sz w:val="28"/>
          <w:szCs w:val="28"/>
        </w:rPr>
      </w:pPr>
      <w:r w:rsidRPr="002F163E">
        <w:rPr>
          <w:sz w:val="28"/>
          <w:szCs w:val="28"/>
        </w:rPr>
        <w:t>Предприятием заявлены расходы по статье в сумме 2 413,38 тыс. руб. (30,20 % от ФОТ).</w:t>
      </w:r>
    </w:p>
    <w:p w14:paraId="234F37F1" w14:textId="77777777" w:rsidR="002F163E" w:rsidRPr="002F163E" w:rsidRDefault="002F163E" w:rsidP="002F163E">
      <w:pPr>
        <w:ind w:firstLine="708"/>
        <w:jc w:val="both"/>
        <w:rPr>
          <w:sz w:val="28"/>
          <w:szCs w:val="28"/>
        </w:rPr>
      </w:pPr>
      <w:r w:rsidRPr="002F163E">
        <w:rPr>
          <w:sz w:val="28"/>
          <w:szCs w:val="28"/>
        </w:rPr>
        <w:t xml:space="preserve">В качестве обосновывающих документов представлены: уведомление о размере страховых взносов на обязательное социальной страхование от несчастных случаев на производстве и профессиональных заболеваний в размере 0,2 % (дополнительных материалов от 31.08.2020 </w:t>
      </w:r>
      <w:proofErr w:type="spellStart"/>
      <w:r w:rsidRPr="002F163E">
        <w:rPr>
          <w:sz w:val="28"/>
          <w:szCs w:val="28"/>
        </w:rPr>
        <w:t>вх</w:t>
      </w:r>
      <w:proofErr w:type="spellEnd"/>
      <w:r w:rsidRPr="002F163E">
        <w:rPr>
          <w:sz w:val="28"/>
          <w:szCs w:val="28"/>
        </w:rPr>
        <w:t>. РЭК Кузбасса № 3926); «смета затрат МП «ГУЖКХ» на реализацию энергии на коллекторах по узлу теплоснабжения газовая котельная 1-ой очереди квартала №24 на 2020 год» (стр. 6-11, дополнительных материалов от 18.08.2020 № 3682).</w:t>
      </w:r>
    </w:p>
    <w:p w14:paraId="3121DB9D" w14:textId="77777777" w:rsidR="002F163E" w:rsidRPr="002F163E" w:rsidRDefault="002F163E" w:rsidP="002F163E">
      <w:pPr>
        <w:ind w:firstLine="708"/>
        <w:jc w:val="both"/>
        <w:rPr>
          <w:sz w:val="28"/>
          <w:szCs w:val="28"/>
        </w:rPr>
      </w:pPr>
      <w:r w:rsidRPr="002F163E">
        <w:rPr>
          <w:sz w:val="28"/>
          <w:szCs w:val="28"/>
        </w:rPr>
        <w:t>В расходы по статье «Отчисления на социальные нужды» включаются:</w:t>
      </w:r>
    </w:p>
    <w:p w14:paraId="7AF2DF50" w14:textId="77777777" w:rsidR="002F163E" w:rsidRPr="002F163E" w:rsidRDefault="002F163E" w:rsidP="002F163E">
      <w:pPr>
        <w:ind w:firstLine="708"/>
        <w:jc w:val="both"/>
        <w:rPr>
          <w:sz w:val="28"/>
          <w:szCs w:val="28"/>
        </w:rPr>
      </w:pPr>
      <w:r w:rsidRPr="002F163E">
        <w:rPr>
          <w:sz w:val="28"/>
          <w:szCs w:val="28"/>
        </w:rPr>
        <w:t>- сумма страховых взносов, в соответствии со ст. 426 Налогового кодекса Российской Федерации (часть вторая) от 05.08.2000 N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526DF2A1"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 сумма страховых взносов в соответствии со ст. 428 Налогового кодекса Российской Федерации (часть вторая) от 05.08.2000 № 117-ФЗ (ред. от 28.12.2016) по дополнительному тарифу (вредные условия труда).</w:t>
      </w:r>
    </w:p>
    <w:p w14:paraId="5F01D9FC" w14:textId="77777777" w:rsidR="002F163E" w:rsidRPr="002F163E" w:rsidRDefault="002F163E" w:rsidP="002F163E">
      <w:pPr>
        <w:ind w:firstLine="708"/>
        <w:jc w:val="both"/>
        <w:rPr>
          <w:sz w:val="28"/>
          <w:szCs w:val="28"/>
        </w:rPr>
      </w:pPr>
      <w:r w:rsidRPr="002F163E">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07.03.2018 №56-ФЗ) в размере страхового тарифа в соответствии с заявленным видом экономической деятельности.</w:t>
      </w:r>
    </w:p>
    <w:p w14:paraId="65148E08" w14:textId="77777777" w:rsidR="002F163E" w:rsidRPr="002F163E" w:rsidRDefault="002F163E" w:rsidP="002F163E">
      <w:pPr>
        <w:ind w:firstLine="708"/>
        <w:jc w:val="both"/>
        <w:rPr>
          <w:sz w:val="28"/>
          <w:szCs w:val="28"/>
        </w:rPr>
      </w:pPr>
      <w:r w:rsidRPr="002F163E">
        <w:rPr>
          <w:sz w:val="28"/>
          <w:szCs w:val="28"/>
        </w:rPr>
        <w:t>Эксперты проанализировали все представленные в качестве обоснования документы.</w:t>
      </w:r>
    </w:p>
    <w:p w14:paraId="6099C1EA" w14:textId="77777777" w:rsidR="002F163E" w:rsidRPr="002F163E" w:rsidRDefault="002F163E" w:rsidP="002F163E">
      <w:pPr>
        <w:ind w:firstLine="708"/>
        <w:jc w:val="both"/>
        <w:rPr>
          <w:sz w:val="28"/>
          <w:szCs w:val="28"/>
        </w:rPr>
      </w:pPr>
      <w:r w:rsidRPr="002F163E">
        <w:rPr>
          <w:sz w:val="28"/>
          <w:szCs w:val="28"/>
        </w:rPr>
        <w:t>Экспертами в расчет НВВ на 2020 год предлагается принять процент отчислений 30,2 % от ФОТ, то есть 1 198,35 тыс. руб., при этом корректировка относительно предложений предприятия в сторону снижения составила 1 215,03 тыс. руб., в связи с пересчетом ФОТ (см. статью оплата труда) приложение 1.</w:t>
      </w:r>
    </w:p>
    <w:p w14:paraId="05B11543" w14:textId="77777777" w:rsidR="002F163E" w:rsidRPr="002F163E" w:rsidRDefault="002F163E" w:rsidP="002F163E">
      <w:pPr>
        <w:ind w:firstLine="708"/>
        <w:jc w:val="both"/>
        <w:rPr>
          <w:sz w:val="28"/>
          <w:szCs w:val="28"/>
        </w:rPr>
      </w:pPr>
    </w:p>
    <w:p w14:paraId="75896A5A" w14:textId="77777777" w:rsidR="002F163E" w:rsidRPr="002F163E" w:rsidRDefault="002F163E" w:rsidP="001B7F3D">
      <w:pPr>
        <w:keepNext/>
        <w:numPr>
          <w:ilvl w:val="1"/>
          <w:numId w:val="17"/>
        </w:numPr>
        <w:tabs>
          <w:tab w:val="left" w:pos="567"/>
        </w:tabs>
        <w:outlineLvl w:val="0"/>
        <w:rPr>
          <w:b/>
          <w:sz w:val="28"/>
          <w:szCs w:val="20"/>
        </w:rPr>
      </w:pPr>
      <w:bookmarkStart w:id="44" w:name="_Toc500261383"/>
      <w:bookmarkStart w:id="45" w:name="_Toc49776334"/>
      <w:r w:rsidRPr="002F163E">
        <w:rPr>
          <w:b/>
          <w:sz w:val="28"/>
          <w:szCs w:val="20"/>
        </w:rPr>
        <w:t>Расходы на оплату работ и услуг производственного характера, выполняемых по договорам со сторонними организациями</w:t>
      </w:r>
      <w:bookmarkEnd w:id="44"/>
      <w:bookmarkEnd w:id="45"/>
    </w:p>
    <w:p w14:paraId="33C1F5AF" w14:textId="77777777" w:rsidR="002F163E" w:rsidRPr="002F163E" w:rsidRDefault="002F163E" w:rsidP="002F163E">
      <w:pPr>
        <w:rPr>
          <w:sz w:val="28"/>
          <w:szCs w:val="28"/>
        </w:rPr>
      </w:pPr>
    </w:p>
    <w:p w14:paraId="32FAFF22" w14:textId="77777777" w:rsidR="002F163E" w:rsidRPr="002F163E" w:rsidRDefault="002F163E" w:rsidP="002F163E">
      <w:pPr>
        <w:tabs>
          <w:tab w:val="left" w:pos="426"/>
        </w:tabs>
        <w:ind w:firstLine="709"/>
        <w:jc w:val="both"/>
        <w:rPr>
          <w:sz w:val="28"/>
          <w:szCs w:val="28"/>
        </w:rPr>
      </w:pPr>
      <w:r w:rsidRPr="002F163E">
        <w:rPr>
          <w:sz w:val="28"/>
          <w:szCs w:val="28"/>
        </w:rPr>
        <w:t xml:space="preserve">Предприятием заявлены расходы по статье на уровне 1 435,33 тыс. руб., включающие в себя: поверку оборудования, испытание, метрология; </w:t>
      </w:r>
      <w:proofErr w:type="spellStart"/>
      <w:r w:rsidRPr="002F163E">
        <w:rPr>
          <w:sz w:val="28"/>
          <w:szCs w:val="28"/>
        </w:rPr>
        <w:t>режимно</w:t>
      </w:r>
      <w:proofErr w:type="spellEnd"/>
      <w:r w:rsidRPr="002F163E">
        <w:rPr>
          <w:sz w:val="28"/>
          <w:szCs w:val="28"/>
        </w:rPr>
        <w:t xml:space="preserve"> - </w:t>
      </w:r>
      <w:r w:rsidRPr="002F163E">
        <w:rPr>
          <w:sz w:val="28"/>
          <w:szCs w:val="28"/>
        </w:rPr>
        <w:lastRenderedPageBreak/>
        <w:t>наладочные испытания котлоагрегатов и установки ХВО;</w:t>
      </w:r>
      <w:r w:rsidRPr="002F163E">
        <w:rPr>
          <w:szCs w:val="20"/>
        </w:rPr>
        <w:t xml:space="preserve"> </w:t>
      </w:r>
      <w:r w:rsidRPr="002F163E">
        <w:rPr>
          <w:sz w:val="28"/>
          <w:szCs w:val="28"/>
        </w:rPr>
        <w:t>техническое, аварийно-диспетчерское обслуживание и ремонт газопроводов и газового оборудования котельной; техническое обследование металлических дымовых труб;</w:t>
      </w:r>
      <w:r w:rsidRPr="002F163E">
        <w:rPr>
          <w:szCs w:val="20"/>
        </w:rPr>
        <w:t xml:space="preserve"> </w:t>
      </w:r>
      <w:r w:rsidRPr="002F163E">
        <w:rPr>
          <w:sz w:val="28"/>
          <w:szCs w:val="28"/>
        </w:rPr>
        <w:t>автоуслуги; затраты на ремонт и эксплуатацию собственного автотранспорта и автотракторной техники (бензин, запчасти).</w:t>
      </w:r>
    </w:p>
    <w:p w14:paraId="621A9CE8" w14:textId="77777777" w:rsidR="002F163E" w:rsidRPr="002F163E" w:rsidRDefault="002F163E" w:rsidP="002F163E">
      <w:pPr>
        <w:tabs>
          <w:tab w:val="left" w:pos="360"/>
        </w:tabs>
        <w:ind w:firstLine="709"/>
        <w:jc w:val="both"/>
        <w:rPr>
          <w:snapToGrid w:val="0"/>
          <w:sz w:val="28"/>
          <w:szCs w:val="28"/>
        </w:rPr>
      </w:pPr>
      <w:r w:rsidRPr="002F163E">
        <w:rPr>
          <w:sz w:val="28"/>
          <w:szCs w:val="28"/>
        </w:rPr>
        <w:t>В качестве обосновывающих документов представлены: расшифровка по статье техобслуживание КИПиА (стр. 169, том 2); договор с ООО «Взлёт-Кузбасс-Сервис» от 30.12.2019 №18/20 (стр.170-173, том 2); карточки счетов 20 за 1 кв. 2020 года и 26 за 2019 год по статье техобслуживание КИПиА (стр. 174-175, том 2); расшифровка по статье испытание электросетей (стр. 176, том 2); договор подряда на выполнение работ по эксплуатационным испытаниям электрооборудования с ООО «</w:t>
      </w:r>
      <w:proofErr w:type="spellStart"/>
      <w:r w:rsidRPr="002F163E">
        <w:rPr>
          <w:sz w:val="28"/>
          <w:szCs w:val="28"/>
        </w:rPr>
        <w:t>КузЭСМ</w:t>
      </w:r>
      <w:proofErr w:type="spellEnd"/>
      <w:r w:rsidRPr="002F163E">
        <w:rPr>
          <w:sz w:val="28"/>
          <w:szCs w:val="28"/>
        </w:rPr>
        <w:t>» от 17.03.2020 №5-2020 (стр. 177-180, том 2); карточка счета 20 за 2019 год по статье испытание электросетей (стр. 181, том 2); договор подряда на выполнение работ по эксплуатационным испытаниям электрооборудования с ООО «</w:t>
      </w:r>
      <w:proofErr w:type="spellStart"/>
      <w:r w:rsidRPr="002F163E">
        <w:rPr>
          <w:sz w:val="28"/>
          <w:szCs w:val="28"/>
        </w:rPr>
        <w:t>КузЭСМ</w:t>
      </w:r>
      <w:proofErr w:type="spellEnd"/>
      <w:r w:rsidRPr="002F163E">
        <w:rPr>
          <w:sz w:val="28"/>
          <w:szCs w:val="28"/>
        </w:rPr>
        <w:t>» от 06.05.2019 №3-2019 (стр. 182-185, том 2); расшифровка по статье проверка реализации методики измерений узла объема природного газа ФБУ Кемеровский ЦСМ (стр.186, том 2); карточка счета 20 за 2019 год по статье проверка реализации методики измерений узла объема природного газа (стр. 187, том 2);</w:t>
      </w:r>
      <w:r w:rsidRPr="002F163E">
        <w:rPr>
          <w:szCs w:val="20"/>
        </w:rPr>
        <w:t xml:space="preserve"> </w:t>
      </w:r>
      <w:r w:rsidRPr="002F163E">
        <w:rPr>
          <w:sz w:val="28"/>
          <w:szCs w:val="28"/>
        </w:rPr>
        <w:t xml:space="preserve">договор на проверку калибровку средств измерений, и др. с ФБУ «Кемеровский ЦСМ» от 07.02.2019 №143 (стр. 188-192, том 2); расшифровка по строке режимно-наладочные испытания котлоагрегатов и установки ХВО (стр. 193, том 2); карточка счета 20 за 2019 год по статье </w:t>
      </w:r>
      <w:proofErr w:type="spellStart"/>
      <w:r w:rsidRPr="002F163E">
        <w:rPr>
          <w:sz w:val="28"/>
          <w:szCs w:val="28"/>
        </w:rPr>
        <w:t>режимно</w:t>
      </w:r>
      <w:proofErr w:type="spellEnd"/>
      <w:r w:rsidRPr="002F163E">
        <w:rPr>
          <w:sz w:val="28"/>
          <w:szCs w:val="28"/>
        </w:rPr>
        <w:t xml:space="preserve"> - наладочные испытания котлоагрегатов (стр. 194, том 2); договор с ООО «ТЭС» от 04.03.2019 №3 (стр. 195-204, том 2); расшифровка по статье техобслуживание газопровода (стр. 205, том 2); карточка счета 20 за 2019 год по статье техобслуживание (206, том 2); </w:t>
      </w:r>
      <w:bookmarkStart w:id="46" w:name="_Hlk49418338"/>
      <w:r w:rsidRPr="002F163E">
        <w:rPr>
          <w:sz w:val="28"/>
          <w:szCs w:val="28"/>
        </w:rPr>
        <w:t xml:space="preserve">карточка счета 20 за 2019 год по статье </w:t>
      </w:r>
      <w:bookmarkEnd w:id="46"/>
      <w:r w:rsidRPr="002F163E">
        <w:rPr>
          <w:sz w:val="28"/>
          <w:szCs w:val="28"/>
        </w:rPr>
        <w:t>техобслуживание и ремонт (207, том 2);</w:t>
      </w:r>
      <w:r w:rsidRPr="002F163E">
        <w:rPr>
          <w:szCs w:val="20"/>
        </w:rPr>
        <w:t xml:space="preserve"> </w:t>
      </w:r>
      <w:r w:rsidRPr="002F163E">
        <w:rPr>
          <w:sz w:val="28"/>
          <w:szCs w:val="28"/>
        </w:rPr>
        <w:t>договор по техобслуживание и ремонту газопроводов и газового оборудования сети газопотребления с ООО СГЭНК от 26.12.2019 б/н (стр.208-2018, том 2); расшифровка по статье аварийно-диспетчерская служба (стр. 219, том 2); карточка счета 20 за 2019 год по статье АДС (стр. 220-221, том 2); договор по обслуживанию опасных производственных объектов с ООО «СЭБ» от 10.12.2019 № 45/19-АСФ (стр. 222-228, том 2); расшифровка по статье аварийно-диспетчерская служба (стр. 229, том 2); карточка счета 20 за 2019 год по статье АДС (стр. 230, том 2); договор на аварийно-диспетчерское обслуживание с ООО «Газпром газораспределение Томск» от 16.12.2019 № К2-19/1073 (стр. 232-235, том 2); расшифровка по статье техническое обследование металлических дымовых труб (стр. 236, том 2); карточка счета 20 за 2019 год по статье обследование дымовой трубы (стр. 237, том 2); договор на выполнение работ по техническому обследованию металлических дымовых труб с ООО ПТП «</w:t>
      </w:r>
      <w:proofErr w:type="spellStart"/>
      <w:r w:rsidRPr="002F163E">
        <w:rPr>
          <w:sz w:val="28"/>
          <w:szCs w:val="28"/>
        </w:rPr>
        <w:t>Сибэнергочермет</w:t>
      </w:r>
      <w:proofErr w:type="spellEnd"/>
      <w:r w:rsidRPr="002F163E">
        <w:rPr>
          <w:sz w:val="28"/>
          <w:szCs w:val="28"/>
        </w:rPr>
        <w:t xml:space="preserve">» от 18.03.2019 № 4699 (стр. 238-241, том 2); расшифровка по статье услуги спецтехники (трактор) (стр. 242, том 2); карточка счета 20 за 2019 год по статье услуги спецтехники (трактор) (стр. 243, том 2); договор на оказание транспортных услуг с ООО «ТЕН НК42» от 11.12.2019 №1112ТН/2019 (стр. 244-248, том 2); расшифровка по </w:t>
      </w:r>
      <w:r w:rsidRPr="002F163E">
        <w:rPr>
          <w:sz w:val="28"/>
          <w:szCs w:val="28"/>
        </w:rPr>
        <w:lastRenderedPageBreak/>
        <w:t>статье услуги спецтехники (стр. 249, том 2); карточки счета 20 за 2019 год по статье услуги самосвала, услуги экскаватора (стр. 250, том 2); договор с ИП Данелия Н.Ю. от 16.11.2018 №25-У (стр. 251-253, том 2); расшифровка по статье доставка дизтоплива (стр.254, том 2); карточки счета 20 за 2019 г. доставка дизтоплива (стр. 255, то м2); договор оказания комплексных логистических услуг с ООО «Газпромнефть-Региональные продажи» от 25.02.2019 № С014-19/38000/00022Д (стр. 256-269, том 2); расшифровка по статье доставка груза (стр. 270, том 2); карточка счета 20 за 2019 год доставка груза (стр.271, том 2);</w:t>
      </w:r>
      <w:r w:rsidRPr="002F163E">
        <w:rPr>
          <w:snapToGrid w:val="0"/>
          <w:sz w:val="28"/>
          <w:szCs w:val="28"/>
        </w:rPr>
        <w:t xml:space="preserve"> расчет затрат на сырье и материалы для котельной пр. Авиаторов, 1-В (стр. 136, том 1); карточка счета 20 по субконто списание материалов за 2019 год (стр. 137-155, том 1) карточка счета 26 по субконто списание материалов за 2019 год (стр. 156-159, том 1); договор на аварийно-диспетчерское обслуживание с ООО «</w:t>
      </w:r>
      <w:proofErr w:type="spellStart"/>
      <w:r w:rsidRPr="002F163E">
        <w:rPr>
          <w:snapToGrid w:val="0"/>
          <w:sz w:val="28"/>
          <w:szCs w:val="28"/>
        </w:rPr>
        <w:t>Сибгаз</w:t>
      </w:r>
      <w:proofErr w:type="spellEnd"/>
      <w:r w:rsidRPr="002F163E">
        <w:rPr>
          <w:snapToGrid w:val="0"/>
          <w:sz w:val="28"/>
          <w:szCs w:val="28"/>
        </w:rPr>
        <w:t xml:space="preserve">-эксплуатация» от 01.09.2019 №б/н (дополнительные документы </w:t>
      </w:r>
      <w:proofErr w:type="spellStart"/>
      <w:r w:rsidRPr="002F163E">
        <w:rPr>
          <w:snapToGrid w:val="0"/>
          <w:sz w:val="28"/>
          <w:szCs w:val="28"/>
        </w:rPr>
        <w:t>вх</w:t>
      </w:r>
      <w:proofErr w:type="spellEnd"/>
      <w:r w:rsidRPr="002F163E">
        <w:rPr>
          <w:snapToGrid w:val="0"/>
          <w:sz w:val="28"/>
          <w:szCs w:val="28"/>
        </w:rPr>
        <w:t>. письмо РЭК Кузбасса от 26.08.2020 № 3850).</w:t>
      </w:r>
    </w:p>
    <w:p w14:paraId="32025D27" w14:textId="77777777" w:rsidR="002F163E" w:rsidRPr="002F163E" w:rsidRDefault="002F163E" w:rsidP="002F163E">
      <w:pPr>
        <w:tabs>
          <w:tab w:val="left" w:pos="1134"/>
        </w:tabs>
        <w:ind w:firstLine="709"/>
        <w:jc w:val="both"/>
        <w:rPr>
          <w:sz w:val="28"/>
          <w:szCs w:val="28"/>
        </w:rPr>
      </w:pPr>
      <w:r w:rsidRPr="002F163E">
        <w:rPr>
          <w:sz w:val="28"/>
          <w:szCs w:val="28"/>
        </w:rPr>
        <w:t xml:space="preserve">Эксперты проанализировали все представленные в качестве обоснования документы, и исключили при расчете данной статьи суммы расходов ранее утвержденные по узлу теплоснабжения котельной по пр. Авиаторов, 56А в составе операционных расходов на долгосрочный период 2019-2021 (см таблицу 6), так как согласно разделу </w:t>
      </w:r>
      <w:r w:rsidRPr="002F163E">
        <w:rPr>
          <w:sz w:val="28"/>
          <w:szCs w:val="28"/>
          <w:lang w:val="en-US"/>
        </w:rPr>
        <w:t>II</w:t>
      </w:r>
      <w:r w:rsidRPr="002F163E">
        <w:rPr>
          <w:sz w:val="28"/>
          <w:szCs w:val="28"/>
        </w:rPr>
        <w:t xml:space="preserve"> пункту 10 абз.9 Методических указаний, при установлении цен (тарифов) не допускается повторный учет одних и тех же расходов.</w:t>
      </w:r>
    </w:p>
    <w:p w14:paraId="1FBC7816" w14:textId="77777777" w:rsidR="002F163E" w:rsidRPr="002F163E" w:rsidRDefault="002F163E" w:rsidP="002F163E">
      <w:pPr>
        <w:tabs>
          <w:tab w:val="left" w:pos="1134"/>
        </w:tabs>
        <w:ind w:firstLine="709"/>
        <w:jc w:val="both"/>
        <w:rPr>
          <w:sz w:val="28"/>
          <w:szCs w:val="28"/>
        </w:rPr>
      </w:pPr>
    </w:p>
    <w:p w14:paraId="1C57B272" w14:textId="77777777" w:rsidR="002F163E" w:rsidRPr="002F163E" w:rsidRDefault="002F163E" w:rsidP="002F163E">
      <w:pPr>
        <w:tabs>
          <w:tab w:val="left" w:pos="1134"/>
        </w:tabs>
        <w:ind w:firstLine="709"/>
        <w:jc w:val="both"/>
        <w:rPr>
          <w:sz w:val="28"/>
          <w:szCs w:val="28"/>
        </w:rPr>
      </w:pPr>
    </w:p>
    <w:p w14:paraId="6B6579B5" w14:textId="77777777" w:rsidR="002F163E" w:rsidRPr="002F163E" w:rsidRDefault="002F163E" w:rsidP="002F163E">
      <w:pPr>
        <w:tabs>
          <w:tab w:val="left" w:pos="1134"/>
        </w:tabs>
        <w:ind w:firstLine="709"/>
        <w:jc w:val="both"/>
        <w:rPr>
          <w:sz w:val="28"/>
          <w:szCs w:val="28"/>
        </w:rPr>
        <w:sectPr w:rsidR="002F163E" w:rsidRPr="002F163E" w:rsidSect="002F163E">
          <w:pgSz w:w="11906" w:h="16838"/>
          <w:pgMar w:top="1134" w:right="849" w:bottom="1134" w:left="1418" w:header="720" w:footer="720" w:gutter="0"/>
          <w:cols w:space="720"/>
          <w:titlePg/>
          <w:docGrid w:linePitch="326"/>
        </w:sectPr>
      </w:pPr>
    </w:p>
    <w:p w14:paraId="2EFAFABC" w14:textId="77777777" w:rsidR="002F163E" w:rsidRPr="002F163E" w:rsidRDefault="002F163E" w:rsidP="002F163E">
      <w:pPr>
        <w:tabs>
          <w:tab w:val="left" w:pos="1134"/>
        </w:tabs>
        <w:ind w:firstLine="709"/>
        <w:jc w:val="right"/>
        <w:rPr>
          <w:sz w:val="28"/>
          <w:szCs w:val="28"/>
        </w:rPr>
      </w:pPr>
      <w:r w:rsidRPr="002F163E">
        <w:rPr>
          <w:sz w:val="28"/>
          <w:szCs w:val="28"/>
        </w:rPr>
        <w:lastRenderedPageBreak/>
        <w:t>Таблица 6</w:t>
      </w:r>
    </w:p>
    <w:p w14:paraId="6D71BA03" w14:textId="77777777" w:rsidR="002F163E" w:rsidRPr="002F163E" w:rsidRDefault="002F163E" w:rsidP="002F163E">
      <w:pPr>
        <w:tabs>
          <w:tab w:val="left" w:pos="1134"/>
        </w:tabs>
        <w:ind w:firstLine="709"/>
        <w:jc w:val="both"/>
        <w:rPr>
          <w:sz w:val="28"/>
          <w:szCs w:val="28"/>
        </w:rPr>
      </w:pPr>
      <w:r w:rsidRPr="002F163E">
        <w:rPr>
          <w:sz w:val="28"/>
          <w:szCs w:val="28"/>
        </w:rPr>
        <w:t>Расходы на оплату работ и услуг производственного характера, выполняемых по договорам со сторонними организациями.</w:t>
      </w:r>
    </w:p>
    <w:tbl>
      <w:tblPr>
        <w:tblW w:w="15304" w:type="dxa"/>
        <w:tblLook w:val="04A0" w:firstRow="1" w:lastRow="0" w:firstColumn="1" w:lastColumn="0" w:noHBand="0" w:noVBand="1"/>
      </w:tblPr>
      <w:tblGrid>
        <w:gridCol w:w="518"/>
        <w:gridCol w:w="5573"/>
        <w:gridCol w:w="1474"/>
        <w:gridCol w:w="1907"/>
        <w:gridCol w:w="1842"/>
        <w:gridCol w:w="1591"/>
        <w:gridCol w:w="2399"/>
      </w:tblGrid>
      <w:tr w:rsidR="002F163E" w:rsidRPr="002F163E" w14:paraId="704B5FB5" w14:textId="77777777" w:rsidTr="002F163E">
        <w:trPr>
          <w:trHeight w:val="387"/>
          <w:tblHeader/>
        </w:trPr>
        <w:tc>
          <w:tcPr>
            <w:tcW w:w="518" w:type="dxa"/>
            <w:tcBorders>
              <w:bottom w:val="single" w:sz="4" w:space="0" w:color="auto"/>
            </w:tcBorders>
            <w:shd w:val="clear" w:color="000000" w:fill="FFFFFF"/>
            <w:vAlign w:val="center"/>
          </w:tcPr>
          <w:p w14:paraId="3EF9FC60" w14:textId="77777777" w:rsidR="002F163E" w:rsidRPr="002F163E" w:rsidRDefault="002F163E" w:rsidP="002F163E">
            <w:pPr>
              <w:jc w:val="center"/>
            </w:pPr>
          </w:p>
        </w:tc>
        <w:tc>
          <w:tcPr>
            <w:tcW w:w="5573" w:type="dxa"/>
            <w:tcBorders>
              <w:bottom w:val="single" w:sz="4" w:space="0" w:color="auto"/>
            </w:tcBorders>
            <w:shd w:val="clear" w:color="000000" w:fill="FFFFFF"/>
            <w:vAlign w:val="center"/>
          </w:tcPr>
          <w:p w14:paraId="1753CF4F" w14:textId="77777777" w:rsidR="002F163E" w:rsidRPr="002F163E" w:rsidRDefault="002F163E" w:rsidP="002F163E">
            <w:pPr>
              <w:jc w:val="center"/>
            </w:pPr>
          </w:p>
        </w:tc>
        <w:tc>
          <w:tcPr>
            <w:tcW w:w="1474" w:type="dxa"/>
            <w:tcBorders>
              <w:bottom w:val="single" w:sz="4" w:space="0" w:color="auto"/>
            </w:tcBorders>
            <w:shd w:val="clear" w:color="000000" w:fill="FFFFFF"/>
            <w:vAlign w:val="center"/>
          </w:tcPr>
          <w:p w14:paraId="0544DAC7" w14:textId="77777777" w:rsidR="002F163E" w:rsidRPr="002F163E" w:rsidRDefault="002F163E" w:rsidP="002F163E">
            <w:pPr>
              <w:jc w:val="center"/>
            </w:pPr>
            <w:r w:rsidRPr="002F163E">
              <w:t>узел №1</w:t>
            </w:r>
          </w:p>
        </w:tc>
        <w:tc>
          <w:tcPr>
            <w:tcW w:w="1907" w:type="dxa"/>
            <w:tcBorders>
              <w:bottom w:val="single" w:sz="4" w:space="0" w:color="auto"/>
            </w:tcBorders>
            <w:shd w:val="clear" w:color="000000" w:fill="FFFFFF"/>
            <w:vAlign w:val="center"/>
          </w:tcPr>
          <w:p w14:paraId="3D89A5F0" w14:textId="77777777" w:rsidR="002F163E" w:rsidRPr="002F163E" w:rsidRDefault="002F163E" w:rsidP="002F163E">
            <w:pPr>
              <w:jc w:val="center"/>
            </w:pPr>
            <w:r w:rsidRPr="002F163E">
              <w:t>узел №2</w:t>
            </w:r>
          </w:p>
        </w:tc>
        <w:tc>
          <w:tcPr>
            <w:tcW w:w="1842" w:type="dxa"/>
            <w:tcBorders>
              <w:bottom w:val="single" w:sz="4" w:space="0" w:color="auto"/>
            </w:tcBorders>
            <w:shd w:val="clear" w:color="000000" w:fill="FFFFFF"/>
            <w:vAlign w:val="center"/>
          </w:tcPr>
          <w:p w14:paraId="64AFB104" w14:textId="77777777" w:rsidR="002F163E" w:rsidRPr="002F163E" w:rsidRDefault="002F163E" w:rsidP="002F163E">
            <w:pPr>
              <w:jc w:val="center"/>
            </w:pPr>
            <w:r w:rsidRPr="002F163E">
              <w:t>узел №2</w:t>
            </w:r>
          </w:p>
        </w:tc>
        <w:tc>
          <w:tcPr>
            <w:tcW w:w="1591" w:type="dxa"/>
            <w:tcBorders>
              <w:bottom w:val="single" w:sz="4" w:space="0" w:color="auto"/>
            </w:tcBorders>
            <w:shd w:val="clear" w:color="000000" w:fill="FFFFFF"/>
            <w:vAlign w:val="center"/>
          </w:tcPr>
          <w:p w14:paraId="4326D592" w14:textId="77777777" w:rsidR="002F163E" w:rsidRPr="002F163E" w:rsidRDefault="002F163E" w:rsidP="002F163E">
            <w:pPr>
              <w:jc w:val="center"/>
            </w:pPr>
          </w:p>
        </w:tc>
        <w:tc>
          <w:tcPr>
            <w:tcW w:w="2399" w:type="dxa"/>
            <w:tcBorders>
              <w:bottom w:val="single" w:sz="4" w:space="0" w:color="auto"/>
            </w:tcBorders>
            <w:shd w:val="clear" w:color="000000" w:fill="FFFFFF"/>
            <w:vAlign w:val="center"/>
          </w:tcPr>
          <w:p w14:paraId="43DC2A31" w14:textId="77777777" w:rsidR="002F163E" w:rsidRPr="002F163E" w:rsidRDefault="002F163E" w:rsidP="002F163E">
            <w:pPr>
              <w:jc w:val="center"/>
            </w:pPr>
          </w:p>
        </w:tc>
      </w:tr>
      <w:tr w:rsidR="002F163E" w:rsidRPr="002F163E" w14:paraId="768E1857" w14:textId="77777777" w:rsidTr="002F163E">
        <w:trPr>
          <w:trHeight w:val="1096"/>
          <w:tblHeader/>
        </w:trPr>
        <w:tc>
          <w:tcPr>
            <w:tcW w:w="5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38EA7" w14:textId="77777777" w:rsidR="002F163E" w:rsidRPr="002F163E" w:rsidRDefault="002F163E" w:rsidP="002F163E">
            <w:pPr>
              <w:jc w:val="center"/>
            </w:pPr>
            <w:r w:rsidRPr="002F163E">
              <w:t>№</w:t>
            </w:r>
          </w:p>
        </w:tc>
        <w:tc>
          <w:tcPr>
            <w:tcW w:w="5573" w:type="dxa"/>
            <w:tcBorders>
              <w:top w:val="single" w:sz="4" w:space="0" w:color="auto"/>
              <w:left w:val="nil"/>
              <w:bottom w:val="single" w:sz="4" w:space="0" w:color="auto"/>
              <w:right w:val="single" w:sz="4" w:space="0" w:color="auto"/>
            </w:tcBorders>
            <w:shd w:val="clear" w:color="000000" w:fill="FFFFFF"/>
            <w:vAlign w:val="center"/>
            <w:hideMark/>
          </w:tcPr>
          <w:p w14:paraId="1BA465BA" w14:textId="77777777" w:rsidR="002F163E" w:rsidRPr="002F163E" w:rsidRDefault="002F163E" w:rsidP="002F163E">
            <w:pPr>
              <w:jc w:val="center"/>
            </w:pPr>
            <w:r w:rsidRPr="002F163E">
              <w:t>Наименование расхода</w:t>
            </w:r>
          </w:p>
        </w:tc>
        <w:tc>
          <w:tcPr>
            <w:tcW w:w="1474" w:type="dxa"/>
            <w:tcBorders>
              <w:top w:val="single" w:sz="4" w:space="0" w:color="auto"/>
              <w:left w:val="nil"/>
              <w:bottom w:val="single" w:sz="4" w:space="0" w:color="auto"/>
              <w:right w:val="nil"/>
            </w:tcBorders>
            <w:shd w:val="clear" w:color="000000" w:fill="FFFFFF"/>
            <w:vAlign w:val="center"/>
            <w:hideMark/>
          </w:tcPr>
          <w:p w14:paraId="0CDF47DF" w14:textId="77777777" w:rsidR="002F163E" w:rsidRPr="002F163E" w:rsidRDefault="002F163E" w:rsidP="002F163E">
            <w:pPr>
              <w:jc w:val="center"/>
            </w:pPr>
            <w:r w:rsidRPr="002F163E">
              <w:t>Утверждено на 2019 в ОР по узлу Авиаторов, 56А</w:t>
            </w:r>
          </w:p>
        </w:tc>
        <w:tc>
          <w:tcPr>
            <w:tcW w:w="1907" w:type="dxa"/>
            <w:tcBorders>
              <w:top w:val="single" w:sz="4" w:space="0" w:color="auto"/>
              <w:left w:val="single" w:sz="4" w:space="0" w:color="auto"/>
              <w:bottom w:val="single" w:sz="4" w:space="0" w:color="auto"/>
              <w:right w:val="nil"/>
            </w:tcBorders>
            <w:shd w:val="clear" w:color="000000" w:fill="FFFFFF"/>
            <w:vAlign w:val="center"/>
            <w:hideMark/>
          </w:tcPr>
          <w:p w14:paraId="6CD4EB6F" w14:textId="77777777" w:rsidR="002F163E" w:rsidRPr="002F163E" w:rsidRDefault="002F163E" w:rsidP="002F163E">
            <w:pPr>
              <w:jc w:val="center"/>
            </w:pPr>
            <w:r w:rsidRPr="002F163E">
              <w:t>Предложения предприятия на 2020 по узлу Авиаторов, 1-В</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8EEB8" w14:textId="77777777" w:rsidR="002F163E" w:rsidRPr="002F163E" w:rsidRDefault="002F163E" w:rsidP="002F163E">
            <w:pPr>
              <w:jc w:val="center"/>
            </w:pPr>
            <w:r w:rsidRPr="002F163E">
              <w:t>Предложения экспертов на 2020 по узлу Авиаторов, 1-В</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51CAEA2D" w14:textId="77777777" w:rsidR="002F163E" w:rsidRPr="002F163E" w:rsidRDefault="002F163E" w:rsidP="002F163E">
            <w:pPr>
              <w:jc w:val="center"/>
            </w:pPr>
            <w:r w:rsidRPr="002F163E">
              <w:t>Отклонение от предложений предприятия</w:t>
            </w:r>
          </w:p>
        </w:tc>
        <w:tc>
          <w:tcPr>
            <w:tcW w:w="2399" w:type="dxa"/>
            <w:tcBorders>
              <w:top w:val="single" w:sz="4" w:space="0" w:color="auto"/>
              <w:left w:val="nil"/>
              <w:bottom w:val="single" w:sz="4" w:space="0" w:color="auto"/>
              <w:right w:val="single" w:sz="4" w:space="0" w:color="auto"/>
            </w:tcBorders>
            <w:shd w:val="clear" w:color="000000" w:fill="FFFFFF"/>
            <w:vAlign w:val="center"/>
          </w:tcPr>
          <w:p w14:paraId="70869850" w14:textId="77777777" w:rsidR="002F163E" w:rsidRPr="002F163E" w:rsidRDefault="002F163E" w:rsidP="002F163E">
            <w:pPr>
              <w:jc w:val="center"/>
            </w:pPr>
            <w:r w:rsidRPr="002F163E">
              <w:t>Пояснения</w:t>
            </w:r>
          </w:p>
        </w:tc>
      </w:tr>
      <w:tr w:rsidR="002F163E" w:rsidRPr="002F163E" w14:paraId="4521934E" w14:textId="77777777" w:rsidTr="002F163E">
        <w:trPr>
          <w:trHeight w:val="945"/>
        </w:trPr>
        <w:tc>
          <w:tcPr>
            <w:tcW w:w="5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8B55F" w14:textId="77777777" w:rsidR="002F163E" w:rsidRPr="002F163E" w:rsidRDefault="002F163E" w:rsidP="002F163E">
            <w:pPr>
              <w:jc w:val="center"/>
            </w:pPr>
          </w:p>
        </w:tc>
        <w:tc>
          <w:tcPr>
            <w:tcW w:w="5573" w:type="dxa"/>
            <w:tcBorders>
              <w:top w:val="single" w:sz="4" w:space="0" w:color="auto"/>
              <w:left w:val="nil"/>
              <w:bottom w:val="single" w:sz="4" w:space="0" w:color="auto"/>
              <w:right w:val="single" w:sz="4" w:space="0" w:color="auto"/>
            </w:tcBorders>
            <w:shd w:val="clear" w:color="000000" w:fill="FFFFFF"/>
            <w:vAlign w:val="center"/>
            <w:hideMark/>
          </w:tcPr>
          <w:p w14:paraId="3462C96A" w14:textId="77777777" w:rsidR="002F163E" w:rsidRPr="002F163E" w:rsidRDefault="002F163E" w:rsidP="002F163E">
            <w:r w:rsidRPr="002F163E">
              <w:t>Итого расходы на оплату работ и услуг производственного характера, выполняемых по договорам со сторонними организациями</w:t>
            </w:r>
          </w:p>
        </w:tc>
        <w:tc>
          <w:tcPr>
            <w:tcW w:w="1474" w:type="dxa"/>
            <w:tcBorders>
              <w:top w:val="nil"/>
              <w:left w:val="nil"/>
              <w:bottom w:val="single" w:sz="4" w:space="0" w:color="auto"/>
              <w:right w:val="single" w:sz="4" w:space="0" w:color="auto"/>
            </w:tcBorders>
            <w:shd w:val="clear" w:color="000000" w:fill="FFFFFF"/>
            <w:vAlign w:val="center"/>
            <w:hideMark/>
          </w:tcPr>
          <w:p w14:paraId="4CD5C16C" w14:textId="77777777" w:rsidR="002F163E" w:rsidRPr="002F163E" w:rsidRDefault="002F163E" w:rsidP="002F163E">
            <w:pPr>
              <w:jc w:val="center"/>
            </w:pPr>
            <w:r w:rsidRPr="002F163E">
              <w:t>1153,48</w:t>
            </w:r>
          </w:p>
        </w:tc>
        <w:tc>
          <w:tcPr>
            <w:tcW w:w="1907" w:type="dxa"/>
            <w:tcBorders>
              <w:top w:val="nil"/>
              <w:left w:val="nil"/>
              <w:bottom w:val="single" w:sz="4" w:space="0" w:color="auto"/>
              <w:right w:val="single" w:sz="4" w:space="0" w:color="auto"/>
            </w:tcBorders>
            <w:shd w:val="clear" w:color="000000" w:fill="FFFFFF"/>
            <w:vAlign w:val="center"/>
            <w:hideMark/>
          </w:tcPr>
          <w:p w14:paraId="3F6A24E0" w14:textId="77777777" w:rsidR="002F163E" w:rsidRPr="002F163E" w:rsidRDefault="002F163E" w:rsidP="002F163E">
            <w:pPr>
              <w:jc w:val="center"/>
            </w:pPr>
            <w:r w:rsidRPr="002F163E">
              <w:t>1435,32</w:t>
            </w:r>
          </w:p>
        </w:tc>
        <w:tc>
          <w:tcPr>
            <w:tcW w:w="1842" w:type="dxa"/>
            <w:tcBorders>
              <w:top w:val="nil"/>
              <w:left w:val="nil"/>
              <w:bottom w:val="single" w:sz="4" w:space="0" w:color="auto"/>
              <w:right w:val="single" w:sz="4" w:space="0" w:color="auto"/>
            </w:tcBorders>
            <w:shd w:val="clear" w:color="000000" w:fill="FFFFFF"/>
            <w:vAlign w:val="center"/>
          </w:tcPr>
          <w:p w14:paraId="66157AA4" w14:textId="77777777" w:rsidR="002F163E" w:rsidRPr="002F163E" w:rsidRDefault="002F163E" w:rsidP="002F163E">
            <w:pPr>
              <w:jc w:val="center"/>
            </w:pPr>
            <w:r w:rsidRPr="002F163E">
              <w:rPr>
                <w:szCs w:val="20"/>
              </w:rPr>
              <w:t>1058,06</w:t>
            </w:r>
          </w:p>
        </w:tc>
        <w:tc>
          <w:tcPr>
            <w:tcW w:w="1591" w:type="dxa"/>
            <w:tcBorders>
              <w:top w:val="nil"/>
              <w:left w:val="nil"/>
              <w:bottom w:val="single" w:sz="4" w:space="0" w:color="auto"/>
              <w:right w:val="single" w:sz="4" w:space="0" w:color="auto"/>
            </w:tcBorders>
            <w:shd w:val="clear" w:color="000000" w:fill="FFFFFF"/>
            <w:vAlign w:val="center"/>
          </w:tcPr>
          <w:p w14:paraId="610EDA8A" w14:textId="77777777" w:rsidR="002F163E" w:rsidRPr="002F163E" w:rsidRDefault="002F163E" w:rsidP="002F163E">
            <w:pPr>
              <w:jc w:val="center"/>
            </w:pPr>
            <w:r w:rsidRPr="002F163E">
              <w:rPr>
                <w:szCs w:val="20"/>
              </w:rPr>
              <w:t>-377,26</w:t>
            </w:r>
          </w:p>
        </w:tc>
        <w:tc>
          <w:tcPr>
            <w:tcW w:w="2399" w:type="dxa"/>
            <w:tcBorders>
              <w:top w:val="nil"/>
              <w:left w:val="nil"/>
              <w:bottom w:val="single" w:sz="4" w:space="0" w:color="auto"/>
              <w:right w:val="single" w:sz="4" w:space="0" w:color="auto"/>
            </w:tcBorders>
            <w:shd w:val="clear" w:color="000000" w:fill="FFFFFF"/>
            <w:vAlign w:val="center"/>
          </w:tcPr>
          <w:p w14:paraId="11E2CEBB" w14:textId="77777777" w:rsidR="002F163E" w:rsidRPr="002F163E" w:rsidRDefault="002F163E" w:rsidP="002F163E">
            <w:pPr>
              <w:jc w:val="center"/>
            </w:pPr>
          </w:p>
        </w:tc>
      </w:tr>
      <w:tr w:rsidR="002F163E" w:rsidRPr="002F163E" w14:paraId="3E863AF2" w14:textId="77777777" w:rsidTr="002F163E">
        <w:trPr>
          <w:trHeight w:val="63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341CFA18" w14:textId="77777777" w:rsidR="002F163E" w:rsidRPr="002F163E" w:rsidRDefault="002F163E" w:rsidP="002F163E">
            <w:pPr>
              <w:jc w:val="center"/>
              <w:rPr>
                <w:i/>
                <w:iCs/>
                <w:color w:val="366092"/>
                <w:sz w:val="20"/>
                <w:szCs w:val="20"/>
              </w:rPr>
            </w:pPr>
            <w:r w:rsidRPr="002F163E">
              <w:rPr>
                <w:i/>
                <w:iCs/>
                <w:color w:val="366092"/>
                <w:sz w:val="20"/>
                <w:szCs w:val="20"/>
              </w:rPr>
              <w:t>1</w:t>
            </w:r>
          </w:p>
        </w:tc>
        <w:tc>
          <w:tcPr>
            <w:tcW w:w="5573" w:type="dxa"/>
            <w:tcBorders>
              <w:top w:val="nil"/>
              <w:left w:val="nil"/>
              <w:bottom w:val="single" w:sz="4" w:space="0" w:color="auto"/>
              <w:right w:val="single" w:sz="4" w:space="0" w:color="auto"/>
            </w:tcBorders>
            <w:shd w:val="clear" w:color="000000" w:fill="FFFFFF"/>
            <w:vAlign w:val="center"/>
            <w:hideMark/>
          </w:tcPr>
          <w:p w14:paraId="56B32DA1" w14:textId="77777777" w:rsidR="002F163E" w:rsidRPr="002F163E" w:rsidRDefault="002F163E" w:rsidP="002F163E">
            <w:pPr>
              <w:rPr>
                <w:b/>
                <w:bCs/>
                <w:i/>
                <w:iCs/>
                <w:color w:val="366092"/>
              </w:rPr>
            </w:pPr>
            <w:r w:rsidRPr="002F163E">
              <w:rPr>
                <w:b/>
                <w:bCs/>
                <w:i/>
                <w:iCs/>
                <w:color w:val="366092"/>
              </w:rPr>
              <w:t>Поверка оборудования, испытание, метрология, в том числе:</w:t>
            </w:r>
          </w:p>
        </w:tc>
        <w:tc>
          <w:tcPr>
            <w:tcW w:w="1474" w:type="dxa"/>
            <w:tcBorders>
              <w:top w:val="nil"/>
              <w:left w:val="nil"/>
              <w:bottom w:val="single" w:sz="4" w:space="0" w:color="auto"/>
              <w:right w:val="single" w:sz="4" w:space="0" w:color="auto"/>
            </w:tcBorders>
            <w:shd w:val="clear" w:color="000000" w:fill="FFFFFF"/>
            <w:vAlign w:val="center"/>
            <w:hideMark/>
          </w:tcPr>
          <w:p w14:paraId="32EA5B32" w14:textId="77777777" w:rsidR="002F163E" w:rsidRPr="002F163E" w:rsidRDefault="002F163E" w:rsidP="002F163E">
            <w:pPr>
              <w:jc w:val="center"/>
              <w:rPr>
                <w:i/>
                <w:iCs/>
                <w:color w:val="366092"/>
              </w:rPr>
            </w:pPr>
            <w:r w:rsidRPr="002F163E">
              <w:rPr>
                <w:i/>
                <w:iCs/>
                <w:color w:val="366092"/>
              </w:rPr>
              <w:t>413,82</w:t>
            </w:r>
          </w:p>
        </w:tc>
        <w:tc>
          <w:tcPr>
            <w:tcW w:w="1907" w:type="dxa"/>
            <w:tcBorders>
              <w:top w:val="nil"/>
              <w:left w:val="nil"/>
              <w:bottom w:val="single" w:sz="4" w:space="0" w:color="auto"/>
              <w:right w:val="single" w:sz="4" w:space="0" w:color="auto"/>
            </w:tcBorders>
            <w:shd w:val="clear" w:color="000000" w:fill="FFFFFF"/>
            <w:vAlign w:val="center"/>
            <w:hideMark/>
          </w:tcPr>
          <w:p w14:paraId="63B9619B" w14:textId="77777777" w:rsidR="002F163E" w:rsidRPr="002F163E" w:rsidRDefault="002F163E" w:rsidP="002F163E">
            <w:pPr>
              <w:jc w:val="center"/>
              <w:rPr>
                <w:i/>
                <w:iCs/>
                <w:color w:val="2E74B5"/>
              </w:rPr>
            </w:pPr>
            <w:r w:rsidRPr="002F163E">
              <w:rPr>
                <w:i/>
                <w:iCs/>
                <w:color w:val="2E74B5"/>
              </w:rPr>
              <w:t>551,47</w:t>
            </w:r>
          </w:p>
        </w:tc>
        <w:tc>
          <w:tcPr>
            <w:tcW w:w="1842" w:type="dxa"/>
            <w:tcBorders>
              <w:top w:val="nil"/>
              <w:left w:val="nil"/>
              <w:bottom w:val="single" w:sz="4" w:space="0" w:color="auto"/>
              <w:right w:val="single" w:sz="4" w:space="0" w:color="auto"/>
            </w:tcBorders>
            <w:shd w:val="clear" w:color="000000" w:fill="FFFFFF"/>
            <w:vAlign w:val="center"/>
            <w:hideMark/>
          </w:tcPr>
          <w:p w14:paraId="59E26C58" w14:textId="77777777" w:rsidR="002F163E" w:rsidRPr="002F163E" w:rsidRDefault="002F163E" w:rsidP="002F163E">
            <w:pPr>
              <w:jc w:val="center"/>
              <w:rPr>
                <w:i/>
                <w:iCs/>
                <w:color w:val="2E74B5"/>
              </w:rPr>
            </w:pPr>
            <w:r w:rsidRPr="002F163E">
              <w:rPr>
                <w:i/>
                <w:iCs/>
                <w:color w:val="2E74B5"/>
                <w:szCs w:val="20"/>
              </w:rPr>
              <w:t>551,47</w:t>
            </w:r>
          </w:p>
        </w:tc>
        <w:tc>
          <w:tcPr>
            <w:tcW w:w="1591" w:type="dxa"/>
            <w:tcBorders>
              <w:top w:val="nil"/>
              <w:left w:val="nil"/>
              <w:bottom w:val="single" w:sz="4" w:space="0" w:color="auto"/>
              <w:right w:val="single" w:sz="4" w:space="0" w:color="auto"/>
            </w:tcBorders>
            <w:shd w:val="clear" w:color="000000" w:fill="FFFFFF"/>
            <w:vAlign w:val="center"/>
            <w:hideMark/>
          </w:tcPr>
          <w:p w14:paraId="5E636188" w14:textId="77777777" w:rsidR="002F163E" w:rsidRPr="002F163E" w:rsidRDefault="002F163E" w:rsidP="002F163E">
            <w:pPr>
              <w:jc w:val="center"/>
            </w:pPr>
          </w:p>
        </w:tc>
        <w:tc>
          <w:tcPr>
            <w:tcW w:w="2399" w:type="dxa"/>
            <w:tcBorders>
              <w:top w:val="single" w:sz="4" w:space="0" w:color="auto"/>
              <w:left w:val="nil"/>
              <w:bottom w:val="single" w:sz="4" w:space="0" w:color="auto"/>
              <w:right w:val="single" w:sz="4" w:space="0" w:color="auto"/>
            </w:tcBorders>
            <w:shd w:val="clear" w:color="000000" w:fill="FFFFFF"/>
            <w:vAlign w:val="center"/>
          </w:tcPr>
          <w:p w14:paraId="25A17806" w14:textId="77777777" w:rsidR="002F163E" w:rsidRPr="002F163E" w:rsidRDefault="002F163E" w:rsidP="002F163E">
            <w:pPr>
              <w:jc w:val="center"/>
              <w:rPr>
                <w:sz w:val="20"/>
                <w:szCs w:val="20"/>
              </w:rPr>
            </w:pPr>
          </w:p>
        </w:tc>
      </w:tr>
      <w:tr w:rsidR="002F163E" w:rsidRPr="002F163E" w14:paraId="62BD0E02" w14:textId="77777777" w:rsidTr="002F163E">
        <w:trPr>
          <w:trHeight w:val="63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3E903BAB" w14:textId="77777777" w:rsidR="002F163E" w:rsidRPr="002F163E" w:rsidRDefault="002F163E" w:rsidP="002F163E">
            <w:pPr>
              <w:jc w:val="center"/>
              <w:rPr>
                <w:i/>
                <w:iCs/>
                <w:color w:val="366092"/>
                <w:sz w:val="20"/>
                <w:szCs w:val="20"/>
              </w:rPr>
            </w:pPr>
            <w:r w:rsidRPr="002F163E">
              <w:rPr>
                <w:i/>
                <w:iCs/>
                <w:color w:val="366092"/>
                <w:sz w:val="20"/>
                <w:szCs w:val="20"/>
              </w:rPr>
              <w:t>1.1</w:t>
            </w:r>
          </w:p>
        </w:tc>
        <w:tc>
          <w:tcPr>
            <w:tcW w:w="5573" w:type="dxa"/>
            <w:tcBorders>
              <w:top w:val="nil"/>
              <w:left w:val="nil"/>
              <w:bottom w:val="single" w:sz="4" w:space="0" w:color="auto"/>
              <w:right w:val="single" w:sz="4" w:space="0" w:color="auto"/>
            </w:tcBorders>
            <w:shd w:val="clear" w:color="000000" w:fill="FFFFFF"/>
            <w:vAlign w:val="center"/>
            <w:hideMark/>
          </w:tcPr>
          <w:p w14:paraId="3E4DDC39" w14:textId="77777777" w:rsidR="002F163E" w:rsidRPr="002F163E" w:rsidRDefault="002F163E" w:rsidP="002F163E">
            <w:pPr>
              <w:jc w:val="right"/>
              <w:rPr>
                <w:i/>
                <w:iCs/>
                <w:color w:val="366092"/>
              </w:rPr>
            </w:pPr>
            <w:r w:rsidRPr="002F163E">
              <w:rPr>
                <w:i/>
                <w:iCs/>
                <w:color w:val="366092"/>
              </w:rPr>
              <w:t>техобслуживание КИПиА (договор № 18/20 от 30.12.2019 с ООО «Взлёт Кузбасс Сервис»</w:t>
            </w:r>
          </w:p>
        </w:tc>
        <w:tc>
          <w:tcPr>
            <w:tcW w:w="1474" w:type="dxa"/>
            <w:tcBorders>
              <w:top w:val="nil"/>
              <w:left w:val="nil"/>
              <w:bottom w:val="single" w:sz="4" w:space="0" w:color="auto"/>
              <w:right w:val="single" w:sz="4" w:space="0" w:color="auto"/>
            </w:tcBorders>
            <w:shd w:val="clear" w:color="000000" w:fill="FFFFFF"/>
            <w:vAlign w:val="center"/>
            <w:hideMark/>
          </w:tcPr>
          <w:p w14:paraId="4C064D06" w14:textId="77777777" w:rsidR="002F163E" w:rsidRPr="002F163E" w:rsidRDefault="002F163E" w:rsidP="002F163E">
            <w:pPr>
              <w:jc w:val="center"/>
              <w:rPr>
                <w:i/>
                <w:iCs/>
                <w:color w:val="366092"/>
              </w:rPr>
            </w:pPr>
            <w:r w:rsidRPr="002F163E">
              <w:rPr>
                <w:i/>
                <w:iCs/>
                <w:color w:val="366092"/>
              </w:rPr>
              <w:t>413,82</w:t>
            </w:r>
          </w:p>
        </w:tc>
        <w:tc>
          <w:tcPr>
            <w:tcW w:w="1907" w:type="dxa"/>
            <w:tcBorders>
              <w:top w:val="nil"/>
              <w:left w:val="nil"/>
              <w:bottom w:val="single" w:sz="4" w:space="0" w:color="auto"/>
              <w:right w:val="single" w:sz="4" w:space="0" w:color="auto"/>
            </w:tcBorders>
            <w:shd w:val="clear" w:color="000000" w:fill="FFFFFF"/>
            <w:vAlign w:val="center"/>
            <w:hideMark/>
          </w:tcPr>
          <w:p w14:paraId="28C5C29C" w14:textId="77777777" w:rsidR="002F163E" w:rsidRPr="002F163E" w:rsidRDefault="002F163E" w:rsidP="002F163E">
            <w:pPr>
              <w:jc w:val="center"/>
              <w:rPr>
                <w:i/>
                <w:iCs/>
                <w:color w:val="2E74B5"/>
              </w:rPr>
            </w:pPr>
            <w:r w:rsidRPr="002F163E">
              <w:rPr>
                <w:i/>
                <w:iCs/>
                <w:color w:val="2E74B5"/>
              </w:rPr>
              <w:t>395,57</w:t>
            </w:r>
          </w:p>
        </w:tc>
        <w:tc>
          <w:tcPr>
            <w:tcW w:w="1842" w:type="dxa"/>
            <w:tcBorders>
              <w:top w:val="nil"/>
              <w:left w:val="nil"/>
              <w:bottom w:val="single" w:sz="4" w:space="0" w:color="auto"/>
              <w:right w:val="single" w:sz="4" w:space="0" w:color="auto"/>
            </w:tcBorders>
            <w:shd w:val="clear" w:color="000000" w:fill="FFFFFF"/>
            <w:vAlign w:val="center"/>
            <w:hideMark/>
          </w:tcPr>
          <w:p w14:paraId="45C7B5EF" w14:textId="77777777" w:rsidR="002F163E" w:rsidRPr="002F163E" w:rsidRDefault="002F163E" w:rsidP="002F163E">
            <w:pPr>
              <w:jc w:val="center"/>
              <w:rPr>
                <w:i/>
                <w:iCs/>
                <w:color w:val="2E74B5"/>
              </w:rPr>
            </w:pPr>
            <w:r w:rsidRPr="002F163E">
              <w:rPr>
                <w:i/>
                <w:iCs/>
                <w:color w:val="2E74B5"/>
                <w:szCs w:val="20"/>
              </w:rPr>
              <w:t>395,57</w:t>
            </w:r>
          </w:p>
        </w:tc>
        <w:tc>
          <w:tcPr>
            <w:tcW w:w="1591" w:type="dxa"/>
            <w:tcBorders>
              <w:top w:val="nil"/>
              <w:left w:val="nil"/>
              <w:bottom w:val="single" w:sz="4" w:space="0" w:color="auto"/>
              <w:right w:val="single" w:sz="4" w:space="0" w:color="auto"/>
            </w:tcBorders>
            <w:shd w:val="clear" w:color="000000" w:fill="FFFFFF"/>
            <w:vAlign w:val="center"/>
            <w:hideMark/>
          </w:tcPr>
          <w:p w14:paraId="199B74CF" w14:textId="77777777" w:rsidR="002F163E" w:rsidRPr="002F163E" w:rsidRDefault="002F163E" w:rsidP="002F163E">
            <w:pPr>
              <w:jc w:val="center"/>
              <w:rPr>
                <w:color w:val="C00000"/>
              </w:rPr>
            </w:pPr>
            <w:r w:rsidRPr="002F163E">
              <w:t>0,00</w:t>
            </w:r>
          </w:p>
        </w:tc>
        <w:tc>
          <w:tcPr>
            <w:tcW w:w="2399" w:type="dxa"/>
            <w:tcBorders>
              <w:top w:val="single" w:sz="4" w:space="0" w:color="auto"/>
              <w:left w:val="nil"/>
              <w:bottom w:val="single" w:sz="4" w:space="0" w:color="auto"/>
              <w:right w:val="single" w:sz="4" w:space="0" w:color="auto"/>
            </w:tcBorders>
            <w:shd w:val="clear" w:color="000000" w:fill="FFFFFF"/>
            <w:vAlign w:val="center"/>
          </w:tcPr>
          <w:p w14:paraId="7BDCDAA6" w14:textId="77777777" w:rsidR="002F163E" w:rsidRPr="002F163E" w:rsidRDefault="002F163E" w:rsidP="002F163E">
            <w:pPr>
              <w:jc w:val="center"/>
              <w:rPr>
                <w:sz w:val="22"/>
                <w:szCs w:val="22"/>
              </w:rPr>
            </w:pPr>
          </w:p>
        </w:tc>
      </w:tr>
      <w:tr w:rsidR="002F163E" w:rsidRPr="002F163E" w14:paraId="5AFA10CF" w14:textId="77777777" w:rsidTr="002F163E">
        <w:trPr>
          <w:trHeight w:val="63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09CF5EBD" w14:textId="77777777" w:rsidR="002F163E" w:rsidRPr="002F163E" w:rsidRDefault="002F163E" w:rsidP="002F163E">
            <w:pPr>
              <w:jc w:val="center"/>
              <w:rPr>
                <w:i/>
                <w:iCs/>
                <w:color w:val="366092"/>
                <w:sz w:val="20"/>
                <w:szCs w:val="20"/>
              </w:rPr>
            </w:pPr>
            <w:r w:rsidRPr="002F163E">
              <w:rPr>
                <w:i/>
                <w:iCs/>
                <w:color w:val="366092"/>
                <w:sz w:val="20"/>
                <w:szCs w:val="20"/>
              </w:rPr>
              <w:t>1.2</w:t>
            </w:r>
          </w:p>
        </w:tc>
        <w:tc>
          <w:tcPr>
            <w:tcW w:w="5573" w:type="dxa"/>
            <w:tcBorders>
              <w:top w:val="nil"/>
              <w:left w:val="nil"/>
              <w:bottom w:val="single" w:sz="4" w:space="0" w:color="auto"/>
              <w:right w:val="single" w:sz="4" w:space="0" w:color="auto"/>
            </w:tcBorders>
            <w:shd w:val="clear" w:color="000000" w:fill="FFFFFF"/>
            <w:vAlign w:val="center"/>
            <w:hideMark/>
          </w:tcPr>
          <w:p w14:paraId="73721D5F" w14:textId="77777777" w:rsidR="002F163E" w:rsidRPr="002F163E" w:rsidRDefault="002F163E" w:rsidP="002F163E">
            <w:pPr>
              <w:jc w:val="right"/>
              <w:rPr>
                <w:i/>
                <w:iCs/>
                <w:color w:val="366092"/>
              </w:rPr>
            </w:pPr>
            <w:r w:rsidRPr="002F163E">
              <w:rPr>
                <w:i/>
                <w:iCs/>
                <w:color w:val="366092"/>
              </w:rPr>
              <w:t>испытание электросетей и электрооборудования ООО «КУЗЭСМ»</w:t>
            </w:r>
          </w:p>
        </w:tc>
        <w:tc>
          <w:tcPr>
            <w:tcW w:w="1474" w:type="dxa"/>
            <w:tcBorders>
              <w:top w:val="nil"/>
              <w:left w:val="nil"/>
              <w:bottom w:val="single" w:sz="4" w:space="0" w:color="auto"/>
              <w:right w:val="single" w:sz="4" w:space="0" w:color="auto"/>
            </w:tcBorders>
            <w:shd w:val="clear" w:color="000000" w:fill="FFFFFF"/>
            <w:vAlign w:val="center"/>
            <w:hideMark/>
          </w:tcPr>
          <w:p w14:paraId="7BDDC5DC"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05FC8EF9" w14:textId="77777777" w:rsidR="002F163E" w:rsidRPr="002F163E" w:rsidRDefault="002F163E" w:rsidP="002F163E">
            <w:pPr>
              <w:jc w:val="center"/>
              <w:rPr>
                <w:i/>
                <w:iCs/>
                <w:color w:val="2E74B5"/>
              </w:rPr>
            </w:pPr>
            <w:r w:rsidRPr="002F163E">
              <w:rPr>
                <w:i/>
                <w:iCs/>
                <w:color w:val="2E74B5"/>
              </w:rPr>
              <w:t>99,25</w:t>
            </w:r>
          </w:p>
        </w:tc>
        <w:tc>
          <w:tcPr>
            <w:tcW w:w="1842" w:type="dxa"/>
            <w:tcBorders>
              <w:top w:val="nil"/>
              <w:left w:val="nil"/>
              <w:bottom w:val="single" w:sz="4" w:space="0" w:color="auto"/>
              <w:right w:val="single" w:sz="4" w:space="0" w:color="auto"/>
            </w:tcBorders>
            <w:shd w:val="clear" w:color="000000" w:fill="FFFFFF"/>
            <w:vAlign w:val="center"/>
            <w:hideMark/>
          </w:tcPr>
          <w:p w14:paraId="45059849" w14:textId="77777777" w:rsidR="002F163E" w:rsidRPr="002F163E" w:rsidRDefault="002F163E" w:rsidP="002F163E">
            <w:pPr>
              <w:jc w:val="center"/>
              <w:rPr>
                <w:i/>
                <w:iCs/>
                <w:color w:val="2E74B5"/>
              </w:rPr>
            </w:pPr>
            <w:r w:rsidRPr="002F163E">
              <w:rPr>
                <w:i/>
                <w:iCs/>
                <w:color w:val="2E74B5"/>
              </w:rPr>
              <w:t>99,25</w:t>
            </w:r>
          </w:p>
        </w:tc>
        <w:tc>
          <w:tcPr>
            <w:tcW w:w="1591" w:type="dxa"/>
            <w:tcBorders>
              <w:top w:val="nil"/>
              <w:left w:val="nil"/>
              <w:bottom w:val="single" w:sz="4" w:space="0" w:color="auto"/>
              <w:right w:val="single" w:sz="4" w:space="0" w:color="auto"/>
            </w:tcBorders>
            <w:shd w:val="clear" w:color="000000" w:fill="FFFFFF"/>
            <w:vAlign w:val="center"/>
            <w:hideMark/>
          </w:tcPr>
          <w:p w14:paraId="02AFFA58" w14:textId="77777777" w:rsidR="002F163E" w:rsidRPr="002F163E" w:rsidRDefault="002F163E" w:rsidP="002F163E">
            <w:pPr>
              <w:jc w:val="center"/>
            </w:pPr>
            <w:r w:rsidRPr="002F163E">
              <w:t>0,00</w:t>
            </w:r>
          </w:p>
        </w:tc>
        <w:tc>
          <w:tcPr>
            <w:tcW w:w="2399" w:type="dxa"/>
            <w:tcBorders>
              <w:top w:val="nil"/>
              <w:left w:val="nil"/>
              <w:bottom w:val="single" w:sz="4" w:space="0" w:color="auto"/>
              <w:right w:val="single" w:sz="4" w:space="0" w:color="auto"/>
            </w:tcBorders>
            <w:shd w:val="clear" w:color="000000" w:fill="FFFFFF"/>
            <w:vAlign w:val="center"/>
          </w:tcPr>
          <w:p w14:paraId="3423C2EF" w14:textId="77777777" w:rsidR="002F163E" w:rsidRPr="002F163E" w:rsidRDefault="002F163E" w:rsidP="002F163E">
            <w:pPr>
              <w:jc w:val="center"/>
              <w:rPr>
                <w:sz w:val="22"/>
                <w:szCs w:val="22"/>
                <w:lang w:val="en-US"/>
              </w:rPr>
            </w:pPr>
            <w:r w:rsidRPr="002F163E">
              <w:rPr>
                <w:sz w:val="22"/>
                <w:szCs w:val="22"/>
                <w:lang w:val="en-US"/>
              </w:rPr>
              <w:t>x</w:t>
            </w:r>
          </w:p>
        </w:tc>
      </w:tr>
      <w:tr w:rsidR="002F163E" w:rsidRPr="002F163E" w14:paraId="3ED644D4" w14:textId="77777777" w:rsidTr="002F163E">
        <w:trPr>
          <w:trHeight w:val="63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4663B8B4" w14:textId="77777777" w:rsidR="002F163E" w:rsidRPr="002F163E" w:rsidRDefault="002F163E" w:rsidP="002F163E">
            <w:pPr>
              <w:jc w:val="center"/>
              <w:rPr>
                <w:i/>
                <w:iCs/>
                <w:color w:val="366092"/>
                <w:sz w:val="20"/>
                <w:szCs w:val="20"/>
              </w:rPr>
            </w:pPr>
            <w:r w:rsidRPr="002F163E">
              <w:rPr>
                <w:i/>
                <w:iCs/>
                <w:color w:val="366092"/>
                <w:sz w:val="20"/>
                <w:szCs w:val="20"/>
              </w:rPr>
              <w:t>1.3</w:t>
            </w:r>
          </w:p>
        </w:tc>
        <w:tc>
          <w:tcPr>
            <w:tcW w:w="5573" w:type="dxa"/>
            <w:tcBorders>
              <w:top w:val="nil"/>
              <w:left w:val="nil"/>
              <w:bottom w:val="single" w:sz="4" w:space="0" w:color="auto"/>
              <w:right w:val="single" w:sz="4" w:space="0" w:color="auto"/>
            </w:tcBorders>
            <w:shd w:val="clear" w:color="000000" w:fill="FFFFFF"/>
            <w:vAlign w:val="center"/>
            <w:hideMark/>
          </w:tcPr>
          <w:p w14:paraId="7AB1B39E" w14:textId="77777777" w:rsidR="002F163E" w:rsidRPr="002F163E" w:rsidRDefault="002F163E" w:rsidP="002F163E">
            <w:pPr>
              <w:jc w:val="right"/>
              <w:rPr>
                <w:i/>
                <w:iCs/>
                <w:color w:val="366092"/>
              </w:rPr>
            </w:pPr>
            <w:r w:rsidRPr="002F163E">
              <w:rPr>
                <w:i/>
                <w:iCs/>
                <w:color w:val="366092"/>
              </w:rPr>
              <w:t>проверка реализации методики измерений узла объема природного газа ФБУ Кемеровский ЦСМ по ГОСТ</w:t>
            </w:r>
          </w:p>
        </w:tc>
        <w:tc>
          <w:tcPr>
            <w:tcW w:w="1474" w:type="dxa"/>
            <w:tcBorders>
              <w:top w:val="nil"/>
              <w:left w:val="nil"/>
              <w:bottom w:val="single" w:sz="4" w:space="0" w:color="auto"/>
              <w:right w:val="single" w:sz="4" w:space="0" w:color="auto"/>
            </w:tcBorders>
            <w:shd w:val="clear" w:color="000000" w:fill="FFFFFF"/>
            <w:vAlign w:val="center"/>
            <w:hideMark/>
          </w:tcPr>
          <w:p w14:paraId="0E44B9A0" w14:textId="77777777" w:rsidR="002F163E" w:rsidRPr="002F163E" w:rsidRDefault="002F163E" w:rsidP="002F163E">
            <w:pPr>
              <w:jc w:val="center"/>
              <w:rPr>
                <w:i/>
                <w:iCs/>
                <w:color w:val="366092"/>
              </w:rPr>
            </w:pPr>
            <w:r w:rsidRPr="002F163E">
              <w:rPr>
                <w:i/>
                <w:iCs/>
                <w:color w:val="366092"/>
              </w:rPr>
              <w:t>0,00</w:t>
            </w:r>
          </w:p>
        </w:tc>
        <w:tc>
          <w:tcPr>
            <w:tcW w:w="1907" w:type="dxa"/>
            <w:tcBorders>
              <w:top w:val="nil"/>
              <w:left w:val="nil"/>
              <w:bottom w:val="single" w:sz="4" w:space="0" w:color="auto"/>
              <w:right w:val="single" w:sz="4" w:space="0" w:color="auto"/>
            </w:tcBorders>
            <w:shd w:val="clear" w:color="000000" w:fill="FFFFFF"/>
            <w:vAlign w:val="center"/>
            <w:hideMark/>
          </w:tcPr>
          <w:p w14:paraId="7D91E119" w14:textId="77777777" w:rsidR="002F163E" w:rsidRPr="002F163E" w:rsidRDefault="002F163E" w:rsidP="002F163E">
            <w:pPr>
              <w:jc w:val="center"/>
              <w:rPr>
                <w:i/>
                <w:iCs/>
                <w:color w:val="2E74B5"/>
              </w:rPr>
            </w:pPr>
            <w:r w:rsidRPr="002F163E">
              <w:rPr>
                <w:i/>
                <w:iCs/>
                <w:color w:val="2E74B5"/>
              </w:rPr>
              <w:t>56,65</w:t>
            </w:r>
          </w:p>
        </w:tc>
        <w:tc>
          <w:tcPr>
            <w:tcW w:w="1842" w:type="dxa"/>
            <w:tcBorders>
              <w:top w:val="nil"/>
              <w:left w:val="nil"/>
              <w:bottom w:val="single" w:sz="4" w:space="0" w:color="auto"/>
              <w:right w:val="single" w:sz="4" w:space="0" w:color="auto"/>
            </w:tcBorders>
            <w:shd w:val="clear" w:color="000000" w:fill="FFFFFF"/>
            <w:vAlign w:val="center"/>
            <w:hideMark/>
          </w:tcPr>
          <w:p w14:paraId="60758234" w14:textId="77777777" w:rsidR="002F163E" w:rsidRPr="002F163E" w:rsidRDefault="002F163E" w:rsidP="002F163E">
            <w:pPr>
              <w:jc w:val="center"/>
              <w:rPr>
                <w:i/>
                <w:iCs/>
                <w:color w:val="2E74B5"/>
              </w:rPr>
            </w:pPr>
            <w:r w:rsidRPr="002F163E">
              <w:rPr>
                <w:i/>
                <w:iCs/>
                <w:color w:val="2E74B5"/>
              </w:rPr>
              <w:t>56,65</w:t>
            </w:r>
          </w:p>
        </w:tc>
        <w:tc>
          <w:tcPr>
            <w:tcW w:w="1591" w:type="dxa"/>
            <w:tcBorders>
              <w:top w:val="nil"/>
              <w:left w:val="nil"/>
              <w:bottom w:val="single" w:sz="4" w:space="0" w:color="auto"/>
              <w:right w:val="single" w:sz="4" w:space="0" w:color="auto"/>
            </w:tcBorders>
            <w:shd w:val="clear" w:color="000000" w:fill="FFFFFF"/>
            <w:vAlign w:val="center"/>
            <w:hideMark/>
          </w:tcPr>
          <w:p w14:paraId="1710E421" w14:textId="77777777" w:rsidR="002F163E" w:rsidRPr="002F163E" w:rsidRDefault="002F163E" w:rsidP="002F163E">
            <w:pPr>
              <w:jc w:val="center"/>
            </w:pPr>
            <w:r w:rsidRPr="002F163E">
              <w:t>0,00</w:t>
            </w:r>
          </w:p>
        </w:tc>
        <w:tc>
          <w:tcPr>
            <w:tcW w:w="2399" w:type="dxa"/>
            <w:tcBorders>
              <w:top w:val="nil"/>
              <w:left w:val="nil"/>
              <w:bottom w:val="single" w:sz="4" w:space="0" w:color="auto"/>
              <w:right w:val="single" w:sz="4" w:space="0" w:color="auto"/>
            </w:tcBorders>
            <w:shd w:val="clear" w:color="000000" w:fill="FFFFFF"/>
            <w:vAlign w:val="center"/>
          </w:tcPr>
          <w:p w14:paraId="7E0C744A" w14:textId="77777777" w:rsidR="002F163E" w:rsidRPr="002F163E" w:rsidRDefault="002F163E" w:rsidP="002F163E">
            <w:pPr>
              <w:jc w:val="center"/>
              <w:rPr>
                <w:sz w:val="22"/>
                <w:szCs w:val="22"/>
                <w:lang w:val="en-US"/>
              </w:rPr>
            </w:pPr>
            <w:r w:rsidRPr="002F163E">
              <w:rPr>
                <w:sz w:val="22"/>
                <w:szCs w:val="22"/>
                <w:lang w:val="en-US"/>
              </w:rPr>
              <w:t>x</w:t>
            </w:r>
          </w:p>
        </w:tc>
      </w:tr>
      <w:tr w:rsidR="002F163E" w:rsidRPr="002F163E" w14:paraId="01C945CC" w14:textId="77777777" w:rsidTr="002F163E">
        <w:trPr>
          <w:trHeight w:val="63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3D1B3BED" w14:textId="77777777" w:rsidR="002F163E" w:rsidRPr="002F163E" w:rsidRDefault="002F163E" w:rsidP="002F163E">
            <w:pPr>
              <w:jc w:val="center"/>
              <w:rPr>
                <w:i/>
                <w:iCs/>
                <w:color w:val="366092"/>
                <w:sz w:val="20"/>
                <w:szCs w:val="20"/>
              </w:rPr>
            </w:pPr>
            <w:r w:rsidRPr="002F163E">
              <w:rPr>
                <w:i/>
                <w:iCs/>
                <w:color w:val="366092"/>
                <w:sz w:val="20"/>
                <w:szCs w:val="20"/>
              </w:rPr>
              <w:t>2</w:t>
            </w:r>
          </w:p>
        </w:tc>
        <w:tc>
          <w:tcPr>
            <w:tcW w:w="5573" w:type="dxa"/>
            <w:tcBorders>
              <w:top w:val="nil"/>
              <w:left w:val="nil"/>
              <w:bottom w:val="single" w:sz="4" w:space="0" w:color="auto"/>
              <w:right w:val="single" w:sz="4" w:space="0" w:color="auto"/>
            </w:tcBorders>
            <w:shd w:val="clear" w:color="000000" w:fill="FFFFFF"/>
            <w:vAlign w:val="center"/>
            <w:hideMark/>
          </w:tcPr>
          <w:p w14:paraId="58D6D4CE" w14:textId="77777777" w:rsidR="002F163E" w:rsidRPr="002F163E" w:rsidRDefault="002F163E" w:rsidP="002F163E">
            <w:pPr>
              <w:rPr>
                <w:b/>
                <w:bCs/>
                <w:i/>
                <w:iCs/>
                <w:color w:val="366092"/>
              </w:rPr>
            </w:pPr>
            <w:proofErr w:type="spellStart"/>
            <w:r w:rsidRPr="002F163E">
              <w:rPr>
                <w:b/>
                <w:bCs/>
                <w:i/>
                <w:iCs/>
                <w:color w:val="366092"/>
              </w:rPr>
              <w:t>Режимно</w:t>
            </w:r>
            <w:proofErr w:type="spellEnd"/>
            <w:r w:rsidRPr="002F163E">
              <w:rPr>
                <w:b/>
                <w:bCs/>
                <w:i/>
                <w:iCs/>
                <w:color w:val="366092"/>
              </w:rPr>
              <w:t xml:space="preserve"> - наладочные испытания котлоагрегатов и установки ХВО</w:t>
            </w:r>
          </w:p>
        </w:tc>
        <w:tc>
          <w:tcPr>
            <w:tcW w:w="1474" w:type="dxa"/>
            <w:tcBorders>
              <w:top w:val="nil"/>
              <w:left w:val="nil"/>
              <w:bottom w:val="single" w:sz="4" w:space="0" w:color="auto"/>
              <w:right w:val="single" w:sz="4" w:space="0" w:color="auto"/>
            </w:tcBorders>
            <w:shd w:val="clear" w:color="000000" w:fill="FFFFFF"/>
            <w:vAlign w:val="center"/>
            <w:hideMark/>
          </w:tcPr>
          <w:p w14:paraId="44AEB748" w14:textId="77777777" w:rsidR="002F163E" w:rsidRPr="002F163E" w:rsidRDefault="002F163E" w:rsidP="002F163E">
            <w:pPr>
              <w:jc w:val="center"/>
              <w:rPr>
                <w:i/>
                <w:iCs/>
                <w:color w:val="366092"/>
              </w:rPr>
            </w:pPr>
            <w:r w:rsidRPr="002F163E">
              <w:rPr>
                <w:i/>
                <w:iCs/>
                <w:color w:val="366092"/>
              </w:rPr>
              <w:t>202,25</w:t>
            </w:r>
          </w:p>
        </w:tc>
        <w:tc>
          <w:tcPr>
            <w:tcW w:w="1907" w:type="dxa"/>
            <w:tcBorders>
              <w:top w:val="nil"/>
              <w:left w:val="nil"/>
              <w:bottom w:val="single" w:sz="4" w:space="0" w:color="auto"/>
              <w:right w:val="single" w:sz="4" w:space="0" w:color="auto"/>
            </w:tcBorders>
            <w:shd w:val="clear" w:color="000000" w:fill="FFFFFF"/>
            <w:vAlign w:val="center"/>
            <w:hideMark/>
          </w:tcPr>
          <w:p w14:paraId="7DBA13D4" w14:textId="77777777" w:rsidR="002F163E" w:rsidRPr="002F163E" w:rsidRDefault="002F163E" w:rsidP="002F163E">
            <w:pPr>
              <w:jc w:val="center"/>
              <w:rPr>
                <w:i/>
                <w:iCs/>
                <w:color w:val="2E74B5"/>
              </w:rPr>
            </w:pPr>
            <w:r w:rsidRPr="002F163E">
              <w:rPr>
                <w:i/>
                <w:iCs/>
                <w:color w:val="2E74B5"/>
              </w:rPr>
              <w:t>203,49</w:t>
            </w:r>
          </w:p>
        </w:tc>
        <w:tc>
          <w:tcPr>
            <w:tcW w:w="1842" w:type="dxa"/>
            <w:tcBorders>
              <w:top w:val="nil"/>
              <w:left w:val="nil"/>
              <w:bottom w:val="single" w:sz="4" w:space="0" w:color="auto"/>
              <w:right w:val="single" w:sz="4" w:space="0" w:color="auto"/>
            </w:tcBorders>
            <w:shd w:val="clear" w:color="000000" w:fill="FFFFFF"/>
            <w:vAlign w:val="center"/>
            <w:hideMark/>
          </w:tcPr>
          <w:p w14:paraId="6697A193" w14:textId="77777777" w:rsidR="002F163E" w:rsidRPr="002F163E" w:rsidRDefault="002F163E" w:rsidP="002F163E">
            <w:pPr>
              <w:jc w:val="center"/>
              <w:rPr>
                <w:i/>
                <w:iCs/>
                <w:color w:val="2E74B5"/>
              </w:rPr>
            </w:pPr>
            <w:r w:rsidRPr="002F163E">
              <w:rPr>
                <w:i/>
                <w:iCs/>
                <w:color w:val="2E74B5"/>
              </w:rPr>
              <w:t>0,00</w:t>
            </w:r>
          </w:p>
        </w:tc>
        <w:tc>
          <w:tcPr>
            <w:tcW w:w="1591" w:type="dxa"/>
            <w:tcBorders>
              <w:top w:val="nil"/>
              <w:left w:val="nil"/>
              <w:bottom w:val="single" w:sz="4" w:space="0" w:color="auto"/>
              <w:right w:val="single" w:sz="4" w:space="0" w:color="auto"/>
            </w:tcBorders>
            <w:shd w:val="clear" w:color="000000" w:fill="FFFFFF"/>
            <w:vAlign w:val="center"/>
            <w:hideMark/>
          </w:tcPr>
          <w:p w14:paraId="621E8474" w14:textId="77777777" w:rsidR="002F163E" w:rsidRPr="002F163E" w:rsidRDefault="002F163E" w:rsidP="002F163E">
            <w:pPr>
              <w:jc w:val="center"/>
            </w:pPr>
            <w:r w:rsidRPr="002F163E">
              <w:t>-203,49</w:t>
            </w:r>
          </w:p>
        </w:tc>
        <w:tc>
          <w:tcPr>
            <w:tcW w:w="2399" w:type="dxa"/>
            <w:tcBorders>
              <w:top w:val="nil"/>
              <w:left w:val="nil"/>
              <w:bottom w:val="single" w:sz="4" w:space="0" w:color="auto"/>
              <w:right w:val="single" w:sz="4" w:space="0" w:color="auto"/>
            </w:tcBorders>
            <w:shd w:val="clear" w:color="000000" w:fill="FFFFFF"/>
            <w:vAlign w:val="center"/>
          </w:tcPr>
          <w:p w14:paraId="47CC403D" w14:textId="77777777" w:rsidR="002F163E" w:rsidRPr="002F163E" w:rsidRDefault="002F163E" w:rsidP="002F163E">
            <w:pPr>
              <w:jc w:val="center"/>
              <w:rPr>
                <w:b/>
                <w:bCs/>
                <w:sz w:val="22"/>
                <w:szCs w:val="22"/>
              </w:rPr>
            </w:pPr>
            <w:r w:rsidRPr="002F163E">
              <w:rPr>
                <w:sz w:val="22"/>
                <w:szCs w:val="22"/>
              </w:rPr>
              <w:t>Отсутствует экономическое обоснование, сети на балансе предприятия отсутствуют</w:t>
            </w:r>
          </w:p>
        </w:tc>
      </w:tr>
      <w:tr w:rsidR="002F163E" w:rsidRPr="002F163E" w14:paraId="23BCD1FA" w14:textId="77777777" w:rsidTr="002F163E">
        <w:trPr>
          <w:trHeight w:val="78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21874A39" w14:textId="77777777" w:rsidR="002F163E" w:rsidRPr="002F163E" w:rsidRDefault="002F163E" w:rsidP="002F163E">
            <w:pPr>
              <w:jc w:val="center"/>
              <w:rPr>
                <w:i/>
                <w:iCs/>
                <w:color w:val="366092"/>
                <w:sz w:val="20"/>
                <w:szCs w:val="20"/>
              </w:rPr>
            </w:pPr>
            <w:r w:rsidRPr="002F163E">
              <w:rPr>
                <w:i/>
                <w:iCs/>
                <w:color w:val="366092"/>
                <w:sz w:val="20"/>
                <w:szCs w:val="20"/>
              </w:rPr>
              <w:t>3</w:t>
            </w:r>
          </w:p>
        </w:tc>
        <w:tc>
          <w:tcPr>
            <w:tcW w:w="5573" w:type="dxa"/>
            <w:tcBorders>
              <w:top w:val="nil"/>
              <w:left w:val="nil"/>
              <w:bottom w:val="single" w:sz="4" w:space="0" w:color="auto"/>
              <w:right w:val="single" w:sz="4" w:space="0" w:color="auto"/>
            </w:tcBorders>
            <w:shd w:val="clear" w:color="000000" w:fill="FFFFFF"/>
            <w:vAlign w:val="center"/>
            <w:hideMark/>
          </w:tcPr>
          <w:p w14:paraId="5E373F81" w14:textId="77777777" w:rsidR="002F163E" w:rsidRPr="002F163E" w:rsidRDefault="002F163E" w:rsidP="002F163E">
            <w:pPr>
              <w:rPr>
                <w:b/>
                <w:bCs/>
                <w:i/>
                <w:iCs/>
                <w:color w:val="366092"/>
              </w:rPr>
            </w:pPr>
            <w:r w:rsidRPr="002F163E">
              <w:rPr>
                <w:b/>
                <w:bCs/>
                <w:i/>
                <w:iCs/>
                <w:color w:val="366092"/>
              </w:rPr>
              <w:t>Техническое, аварийно-диспетчерское обслуживание и ремонт газопроводов и газового оборудования котельной</w:t>
            </w:r>
          </w:p>
        </w:tc>
        <w:tc>
          <w:tcPr>
            <w:tcW w:w="1474" w:type="dxa"/>
            <w:tcBorders>
              <w:top w:val="nil"/>
              <w:left w:val="nil"/>
              <w:bottom w:val="single" w:sz="4" w:space="0" w:color="auto"/>
              <w:right w:val="single" w:sz="4" w:space="0" w:color="auto"/>
            </w:tcBorders>
            <w:shd w:val="clear" w:color="000000" w:fill="FFFFFF"/>
            <w:vAlign w:val="center"/>
            <w:hideMark/>
          </w:tcPr>
          <w:p w14:paraId="088C1DB2" w14:textId="77777777" w:rsidR="002F163E" w:rsidRPr="002F163E" w:rsidRDefault="002F163E" w:rsidP="002F163E">
            <w:pPr>
              <w:jc w:val="center"/>
              <w:rPr>
                <w:i/>
                <w:iCs/>
                <w:color w:val="366092"/>
              </w:rPr>
            </w:pPr>
            <w:r w:rsidRPr="002F163E">
              <w:rPr>
                <w:i/>
                <w:iCs/>
                <w:color w:val="366092"/>
              </w:rPr>
              <w:t>537,41</w:t>
            </w:r>
          </w:p>
        </w:tc>
        <w:tc>
          <w:tcPr>
            <w:tcW w:w="1907" w:type="dxa"/>
            <w:tcBorders>
              <w:top w:val="nil"/>
              <w:left w:val="nil"/>
              <w:bottom w:val="single" w:sz="4" w:space="0" w:color="auto"/>
              <w:right w:val="single" w:sz="4" w:space="0" w:color="auto"/>
            </w:tcBorders>
            <w:shd w:val="clear" w:color="000000" w:fill="FFFFFF"/>
            <w:vAlign w:val="center"/>
            <w:hideMark/>
          </w:tcPr>
          <w:p w14:paraId="025BE360" w14:textId="77777777" w:rsidR="002F163E" w:rsidRPr="002F163E" w:rsidRDefault="002F163E" w:rsidP="002F163E">
            <w:pPr>
              <w:jc w:val="center"/>
              <w:rPr>
                <w:i/>
                <w:iCs/>
                <w:color w:val="2E74B5"/>
              </w:rPr>
            </w:pPr>
            <w:r w:rsidRPr="002F163E">
              <w:rPr>
                <w:i/>
                <w:iCs/>
                <w:color w:val="2E74B5"/>
              </w:rPr>
              <w:t>507,02</w:t>
            </w:r>
          </w:p>
        </w:tc>
        <w:tc>
          <w:tcPr>
            <w:tcW w:w="1842" w:type="dxa"/>
            <w:tcBorders>
              <w:top w:val="nil"/>
              <w:left w:val="nil"/>
              <w:bottom w:val="single" w:sz="4" w:space="0" w:color="auto"/>
              <w:right w:val="single" w:sz="4" w:space="0" w:color="auto"/>
            </w:tcBorders>
            <w:shd w:val="clear" w:color="000000" w:fill="FFFFFF"/>
            <w:vAlign w:val="center"/>
            <w:hideMark/>
          </w:tcPr>
          <w:p w14:paraId="1A2E85B6" w14:textId="77777777" w:rsidR="002F163E" w:rsidRPr="002F163E" w:rsidRDefault="002F163E" w:rsidP="002F163E">
            <w:pPr>
              <w:jc w:val="center"/>
              <w:rPr>
                <w:i/>
                <w:iCs/>
                <w:color w:val="2E74B5"/>
              </w:rPr>
            </w:pPr>
            <w:r w:rsidRPr="002F163E">
              <w:rPr>
                <w:i/>
                <w:iCs/>
                <w:color w:val="2E74B5"/>
              </w:rPr>
              <w:t>426,23</w:t>
            </w:r>
          </w:p>
        </w:tc>
        <w:tc>
          <w:tcPr>
            <w:tcW w:w="1591" w:type="dxa"/>
            <w:tcBorders>
              <w:top w:val="nil"/>
              <w:left w:val="nil"/>
              <w:bottom w:val="single" w:sz="4" w:space="0" w:color="auto"/>
              <w:right w:val="single" w:sz="4" w:space="0" w:color="auto"/>
            </w:tcBorders>
            <w:shd w:val="clear" w:color="000000" w:fill="FFFFFF"/>
            <w:vAlign w:val="center"/>
            <w:hideMark/>
          </w:tcPr>
          <w:p w14:paraId="05CC5491" w14:textId="77777777" w:rsidR="002F163E" w:rsidRPr="002F163E" w:rsidRDefault="002F163E" w:rsidP="002F163E">
            <w:pPr>
              <w:jc w:val="center"/>
            </w:pPr>
            <w:r w:rsidRPr="002F163E">
              <w:t>-80,79</w:t>
            </w:r>
          </w:p>
        </w:tc>
        <w:tc>
          <w:tcPr>
            <w:tcW w:w="2399" w:type="dxa"/>
            <w:tcBorders>
              <w:top w:val="nil"/>
              <w:left w:val="nil"/>
              <w:bottom w:val="single" w:sz="4" w:space="0" w:color="auto"/>
              <w:right w:val="single" w:sz="4" w:space="0" w:color="auto"/>
            </w:tcBorders>
            <w:shd w:val="clear" w:color="000000" w:fill="FFFFFF"/>
            <w:vAlign w:val="center"/>
          </w:tcPr>
          <w:p w14:paraId="0AD4E0B2" w14:textId="77777777" w:rsidR="002F163E" w:rsidRPr="002F163E" w:rsidRDefault="002F163E" w:rsidP="002F163E">
            <w:pPr>
              <w:jc w:val="center"/>
              <w:rPr>
                <w:sz w:val="22"/>
                <w:szCs w:val="22"/>
              </w:rPr>
            </w:pPr>
            <w:r w:rsidRPr="002F163E">
              <w:rPr>
                <w:sz w:val="22"/>
                <w:szCs w:val="22"/>
              </w:rPr>
              <w:t>п.3.3.</w:t>
            </w:r>
          </w:p>
        </w:tc>
      </w:tr>
      <w:tr w:rsidR="002F163E" w:rsidRPr="002F163E" w14:paraId="78BF9F18" w14:textId="77777777" w:rsidTr="002F163E">
        <w:trPr>
          <w:trHeight w:val="441"/>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1DD017F9" w14:textId="77777777" w:rsidR="002F163E" w:rsidRPr="002F163E" w:rsidRDefault="002F163E" w:rsidP="002F163E">
            <w:pPr>
              <w:jc w:val="center"/>
              <w:rPr>
                <w:i/>
                <w:iCs/>
                <w:color w:val="366092"/>
                <w:sz w:val="20"/>
                <w:szCs w:val="20"/>
              </w:rPr>
            </w:pPr>
            <w:r w:rsidRPr="002F163E">
              <w:rPr>
                <w:i/>
                <w:iCs/>
                <w:color w:val="366092"/>
                <w:sz w:val="20"/>
                <w:szCs w:val="20"/>
              </w:rPr>
              <w:t>3.1</w:t>
            </w:r>
          </w:p>
        </w:tc>
        <w:tc>
          <w:tcPr>
            <w:tcW w:w="5573" w:type="dxa"/>
            <w:tcBorders>
              <w:top w:val="nil"/>
              <w:left w:val="nil"/>
              <w:bottom w:val="single" w:sz="4" w:space="0" w:color="auto"/>
              <w:right w:val="single" w:sz="4" w:space="0" w:color="auto"/>
            </w:tcBorders>
            <w:shd w:val="clear" w:color="000000" w:fill="FFFFFF"/>
            <w:vAlign w:val="center"/>
            <w:hideMark/>
          </w:tcPr>
          <w:p w14:paraId="53346F1E" w14:textId="77777777" w:rsidR="002F163E" w:rsidRPr="002F163E" w:rsidRDefault="002F163E" w:rsidP="002F163E">
            <w:pPr>
              <w:jc w:val="right"/>
              <w:rPr>
                <w:i/>
                <w:iCs/>
                <w:color w:val="366092"/>
              </w:rPr>
            </w:pPr>
            <w:r w:rsidRPr="002F163E">
              <w:rPr>
                <w:i/>
                <w:iCs/>
                <w:color w:val="366092"/>
              </w:rPr>
              <w:t>техобслуживание газопровода ООО СГЭНК</w:t>
            </w:r>
          </w:p>
        </w:tc>
        <w:tc>
          <w:tcPr>
            <w:tcW w:w="1474" w:type="dxa"/>
            <w:tcBorders>
              <w:top w:val="nil"/>
              <w:left w:val="nil"/>
              <w:bottom w:val="single" w:sz="4" w:space="0" w:color="auto"/>
              <w:right w:val="single" w:sz="4" w:space="0" w:color="auto"/>
            </w:tcBorders>
            <w:shd w:val="clear" w:color="000000" w:fill="FFFFFF"/>
            <w:vAlign w:val="center"/>
            <w:hideMark/>
          </w:tcPr>
          <w:p w14:paraId="1D97AC90" w14:textId="77777777" w:rsidR="002F163E" w:rsidRPr="002F163E" w:rsidRDefault="002F163E" w:rsidP="002F163E">
            <w:pPr>
              <w:jc w:val="center"/>
              <w:rPr>
                <w:i/>
                <w:iCs/>
                <w:color w:val="366092"/>
              </w:rPr>
            </w:pPr>
            <w:r w:rsidRPr="002F163E">
              <w:rPr>
                <w:i/>
                <w:iCs/>
                <w:color w:val="366092"/>
              </w:rPr>
              <w:t>439,32</w:t>
            </w:r>
          </w:p>
        </w:tc>
        <w:tc>
          <w:tcPr>
            <w:tcW w:w="1907" w:type="dxa"/>
            <w:tcBorders>
              <w:top w:val="nil"/>
              <w:left w:val="nil"/>
              <w:bottom w:val="single" w:sz="4" w:space="0" w:color="auto"/>
              <w:right w:val="single" w:sz="4" w:space="0" w:color="auto"/>
            </w:tcBorders>
            <w:shd w:val="clear" w:color="000000" w:fill="FFFFFF"/>
            <w:vAlign w:val="center"/>
            <w:hideMark/>
          </w:tcPr>
          <w:p w14:paraId="5EC3E1E8" w14:textId="77777777" w:rsidR="002F163E" w:rsidRPr="002F163E" w:rsidRDefault="002F163E" w:rsidP="002F163E">
            <w:pPr>
              <w:jc w:val="center"/>
              <w:rPr>
                <w:i/>
                <w:iCs/>
                <w:color w:val="366092"/>
              </w:rPr>
            </w:pPr>
            <w:r w:rsidRPr="002F163E">
              <w:rPr>
                <w:i/>
                <w:iCs/>
                <w:color w:val="366092"/>
              </w:rPr>
              <w:t>301,43</w:t>
            </w:r>
          </w:p>
        </w:tc>
        <w:tc>
          <w:tcPr>
            <w:tcW w:w="1842" w:type="dxa"/>
            <w:tcBorders>
              <w:top w:val="nil"/>
              <w:left w:val="nil"/>
              <w:bottom w:val="single" w:sz="4" w:space="0" w:color="auto"/>
              <w:right w:val="single" w:sz="4" w:space="0" w:color="auto"/>
            </w:tcBorders>
            <w:shd w:val="clear" w:color="000000" w:fill="FFFFFF"/>
            <w:vAlign w:val="center"/>
            <w:hideMark/>
          </w:tcPr>
          <w:p w14:paraId="1BBE7A11" w14:textId="77777777" w:rsidR="002F163E" w:rsidRPr="002F163E" w:rsidRDefault="002F163E" w:rsidP="002F163E">
            <w:pPr>
              <w:jc w:val="center"/>
              <w:rPr>
                <w:i/>
                <w:iCs/>
                <w:color w:val="366092"/>
              </w:rPr>
            </w:pPr>
            <w:r w:rsidRPr="002F163E">
              <w:rPr>
                <w:i/>
                <w:iCs/>
                <w:color w:val="366092"/>
              </w:rPr>
              <w:t>301,43</w:t>
            </w:r>
          </w:p>
        </w:tc>
        <w:tc>
          <w:tcPr>
            <w:tcW w:w="1591" w:type="dxa"/>
            <w:tcBorders>
              <w:top w:val="nil"/>
              <w:left w:val="nil"/>
              <w:bottom w:val="single" w:sz="4" w:space="0" w:color="auto"/>
              <w:right w:val="single" w:sz="4" w:space="0" w:color="auto"/>
            </w:tcBorders>
            <w:shd w:val="clear" w:color="000000" w:fill="FFFFFF"/>
            <w:vAlign w:val="center"/>
            <w:hideMark/>
          </w:tcPr>
          <w:p w14:paraId="755DB085" w14:textId="77777777" w:rsidR="002F163E" w:rsidRPr="002F163E" w:rsidRDefault="002F163E" w:rsidP="002F163E">
            <w:pPr>
              <w:jc w:val="center"/>
            </w:pPr>
            <w:r w:rsidRPr="002F163E">
              <w:t>0,00</w:t>
            </w:r>
          </w:p>
        </w:tc>
        <w:tc>
          <w:tcPr>
            <w:tcW w:w="2399" w:type="dxa"/>
            <w:tcBorders>
              <w:top w:val="nil"/>
              <w:left w:val="nil"/>
              <w:bottom w:val="single" w:sz="4" w:space="0" w:color="auto"/>
              <w:right w:val="single" w:sz="4" w:space="0" w:color="auto"/>
            </w:tcBorders>
            <w:shd w:val="clear" w:color="000000" w:fill="FFFFFF"/>
            <w:vAlign w:val="center"/>
          </w:tcPr>
          <w:p w14:paraId="2649D00F" w14:textId="77777777" w:rsidR="002F163E" w:rsidRPr="002F163E" w:rsidRDefault="002F163E" w:rsidP="002F163E">
            <w:pPr>
              <w:jc w:val="center"/>
              <w:rPr>
                <w:b/>
                <w:bCs/>
                <w:sz w:val="22"/>
                <w:szCs w:val="22"/>
                <w:lang w:val="en-US"/>
              </w:rPr>
            </w:pPr>
            <w:r w:rsidRPr="002F163E">
              <w:rPr>
                <w:b/>
                <w:bCs/>
                <w:sz w:val="22"/>
                <w:szCs w:val="22"/>
                <w:lang w:val="en-US"/>
              </w:rPr>
              <w:t>x</w:t>
            </w:r>
          </w:p>
        </w:tc>
      </w:tr>
      <w:tr w:rsidR="002F163E" w:rsidRPr="002F163E" w14:paraId="6AF417C4" w14:textId="77777777" w:rsidTr="002F163E">
        <w:trPr>
          <w:trHeight w:val="630"/>
        </w:trPr>
        <w:tc>
          <w:tcPr>
            <w:tcW w:w="5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75F24" w14:textId="77777777" w:rsidR="002F163E" w:rsidRPr="002F163E" w:rsidRDefault="002F163E" w:rsidP="002F163E">
            <w:pPr>
              <w:jc w:val="center"/>
              <w:rPr>
                <w:i/>
                <w:iCs/>
                <w:color w:val="366092"/>
                <w:sz w:val="20"/>
                <w:szCs w:val="20"/>
              </w:rPr>
            </w:pPr>
            <w:r w:rsidRPr="002F163E">
              <w:rPr>
                <w:i/>
                <w:iCs/>
                <w:color w:val="366092"/>
                <w:sz w:val="20"/>
                <w:szCs w:val="20"/>
              </w:rPr>
              <w:lastRenderedPageBreak/>
              <w:t>3.2</w:t>
            </w:r>
          </w:p>
        </w:tc>
        <w:tc>
          <w:tcPr>
            <w:tcW w:w="5573" w:type="dxa"/>
            <w:tcBorders>
              <w:top w:val="single" w:sz="4" w:space="0" w:color="auto"/>
              <w:left w:val="nil"/>
              <w:bottom w:val="single" w:sz="4" w:space="0" w:color="auto"/>
              <w:right w:val="single" w:sz="4" w:space="0" w:color="auto"/>
            </w:tcBorders>
            <w:shd w:val="clear" w:color="000000" w:fill="FFFFFF"/>
            <w:vAlign w:val="center"/>
            <w:hideMark/>
          </w:tcPr>
          <w:p w14:paraId="4F19D8FF" w14:textId="77777777" w:rsidR="002F163E" w:rsidRPr="002F163E" w:rsidRDefault="002F163E" w:rsidP="002F163E">
            <w:pPr>
              <w:jc w:val="right"/>
              <w:rPr>
                <w:i/>
                <w:iCs/>
                <w:color w:val="366092"/>
              </w:rPr>
            </w:pPr>
            <w:r w:rsidRPr="002F163E">
              <w:rPr>
                <w:i/>
                <w:iCs/>
                <w:color w:val="366092"/>
              </w:rPr>
              <w:t>аварийно-диспетчерская служба ООО «СЭБ» (ЧС на ОПО)</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14:paraId="2DA67E36" w14:textId="77777777" w:rsidR="002F163E" w:rsidRPr="002F163E" w:rsidRDefault="002F163E" w:rsidP="002F163E">
            <w:pPr>
              <w:jc w:val="center"/>
              <w:rPr>
                <w:i/>
                <w:iCs/>
                <w:color w:val="366092"/>
              </w:rPr>
            </w:pPr>
            <w:r w:rsidRPr="002F163E">
              <w:rPr>
                <w:i/>
                <w:iCs/>
                <w:color w:val="366092"/>
              </w:rPr>
              <w:t> </w:t>
            </w:r>
          </w:p>
        </w:tc>
        <w:tc>
          <w:tcPr>
            <w:tcW w:w="1907" w:type="dxa"/>
            <w:tcBorders>
              <w:top w:val="single" w:sz="4" w:space="0" w:color="auto"/>
              <w:left w:val="nil"/>
              <w:bottom w:val="single" w:sz="4" w:space="0" w:color="auto"/>
              <w:right w:val="single" w:sz="4" w:space="0" w:color="auto"/>
            </w:tcBorders>
            <w:shd w:val="clear" w:color="000000" w:fill="FFFFFF"/>
            <w:vAlign w:val="center"/>
            <w:hideMark/>
          </w:tcPr>
          <w:p w14:paraId="6744B3B5" w14:textId="77777777" w:rsidR="002F163E" w:rsidRPr="002F163E" w:rsidRDefault="002F163E" w:rsidP="002F163E">
            <w:pPr>
              <w:jc w:val="center"/>
              <w:rPr>
                <w:i/>
                <w:iCs/>
                <w:color w:val="366092"/>
              </w:rPr>
            </w:pPr>
            <w:r w:rsidRPr="002F163E">
              <w:rPr>
                <w:i/>
                <w:iCs/>
                <w:color w:val="366092"/>
              </w:rPr>
              <w:t>49,80</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1AF1BA4" w14:textId="77777777" w:rsidR="002F163E" w:rsidRPr="002F163E" w:rsidRDefault="002F163E" w:rsidP="002F163E">
            <w:pPr>
              <w:jc w:val="center"/>
              <w:rPr>
                <w:i/>
                <w:iCs/>
                <w:color w:val="366092"/>
              </w:rPr>
            </w:pPr>
            <w:r w:rsidRPr="002F163E">
              <w:rPr>
                <w:i/>
                <w:iCs/>
                <w:color w:val="366092"/>
              </w:rPr>
              <w:t>49,80</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45C44A34" w14:textId="77777777" w:rsidR="002F163E" w:rsidRPr="002F163E" w:rsidRDefault="002F163E" w:rsidP="002F163E">
            <w:pPr>
              <w:jc w:val="center"/>
            </w:pPr>
            <w:r w:rsidRPr="002F163E">
              <w:t>0,00</w:t>
            </w:r>
          </w:p>
        </w:tc>
        <w:tc>
          <w:tcPr>
            <w:tcW w:w="2399" w:type="dxa"/>
            <w:tcBorders>
              <w:top w:val="single" w:sz="4" w:space="0" w:color="auto"/>
              <w:left w:val="nil"/>
              <w:bottom w:val="single" w:sz="4" w:space="0" w:color="auto"/>
              <w:right w:val="single" w:sz="4" w:space="0" w:color="auto"/>
            </w:tcBorders>
            <w:shd w:val="clear" w:color="000000" w:fill="FFFFFF"/>
            <w:vAlign w:val="center"/>
          </w:tcPr>
          <w:p w14:paraId="165F8EC0" w14:textId="77777777" w:rsidR="002F163E" w:rsidRPr="002F163E" w:rsidRDefault="002F163E" w:rsidP="002F163E">
            <w:pPr>
              <w:jc w:val="center"/>
              <w:rPr>
                <w:sz w:val="22"/>
                <w:szCs w:val="22"/>
                <w:lang w:val="en-US"/>
              </w:rPr>
            </w:pPr>
            <w:r w:rsidRPr="002F163E">
              <w:rPr>
                <w:sz w:val="22"/>
                <w:szCs w:val="22"/>
                <w:lang w:val="en-US"/>
              </w:rPr>
              <w:t>x</w:t>
            </w:r>
          </w:p>
        </w:tc>
      </w:tr>
      <w:tr w:rsidR="002F163E" w:rsidRPr="002F163E" w14:paraId="48EC7CB9" w14:textId="77777777" w:rsidTr="002F163E">
        <w:trPr>
          <w:trHeight w:val="63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3140A700" w14:textId="77777777" w:rsidR="002F163E" w:rsidRPr="002F163E" w:rsidRDefault="002F163E" w:rsidP="002F163E">
            <w:pPr>
              <w:jc w:val="center"/>
              <w:rPr>
                <w:i/>
                <w:iCs/>
                <w:color w:val="366092"/>
                <w:sz w:val="20"/>
                <w:szCs w:val="20"/>
              </w:rPr>
            </w:pPr>
            <w:r w:rsidRPr="002F163E">
              <w:rPr>
                <w:i/>
                <w:iCs/>
                <w:color w:val="366092"/>
                <w:sz w:val="20"/>
                <w:szCs w:val="20"/>
              </w:rPr>
              <w:t>3.3.</w:t>
            </w:r>
          </w:p>
        </w:tc>
        <w:tc>
          <w:tcPr>
            <w:tcW w:w="5573" w:type="dxa"/>
            <w:tcBorders>
              <w:top w:val="nil"/>
              <w:left w:val="nil"/>
              <w:bottom w:val="single" w:sz="4" w:space="0" w:color="auto"/>
              <w:right w:val="single" w:sz="4" w:space="0" w:color="auto"/>
            </w:tcBorders>
            <w:shd w:val="clear" w:color="000000" w:fill="FFFFFF"/>
            <w:vAlign w:val="center"/>
            <w:hideMark/>
          </w:tcPr>
          <w:p w14:paraId="18537AF4" w14:textId="77777777" w:rsidR="002F163E" w:rsidRPr="002F163E" w:rsidRDefault="002F163E" w:rsidP="002F163E">
            <w:pPr>
              <w:jc w:val="right"/>
              <w:rPr>
                <w:i/>
                <w:iCs/>
                <w:color w:val="366092"/>
              </w:rPr>
            </w:pPr>
            <w:r w:rsidRPr="002F163E">
              <w:rPr>
                <w:i/>
                <w:iCs/>
                <w:color w:val="366092"/>
              </w:rPr>
              <w:t>аварийно-диспетчерская служба ООО «Газпром Газораспределение Томск»</w:t>
            </w:r>
          </w:p>
        </w:tc>
        <w:tc>
          <w:tcPr>
            <w:tcW w:w="1474" w:type="dxa"/>
            <w:tcBorders>
              <w:top w:val="nil"/>
              <w:left w:val="nil"/>
              <w:bottom w:val="single" w:sz="4" w:space="0" w:color="auto"/>
              <w:right w:val="single" w:sz="4" w:space="0" w:color="auto"/>
            </w:tcBorders>
            <w:shd w:val="clear" w:color="000000" w:fill="FFFFFF"/>
            <w:vAlign w:val="center"/>
            <w:hideMark/>
          </w:tcPr>
          <w:p w14:paraId="55A08ED9" w14:textId="77777777" w:rsidR="002F163E" w:rsidRPr="002F163E" w:rsidRDefault="002F163E" w:rsidP="002F163E">
            <w:pPr>
              <w:jc w:val="center"/>
              <w:rPr>
                <w:i/>
                <w:iCs/>
                <w:color w:val="366092"/>
              </w:rPr>
            </w:pPr>
            <w:r w:rsidRPr="002F163E">
              <w:rPr>
                <w:i/>
                <w:iCs/>
                <w:color w:val="366092"/>
              </w:rPr>
              <w:t>98,09</w:t>
            </w:r>
          </w:p>
        </w:tc>
        <w:tc>
          <w:tcPr>
            <w:tcW w:w="1907" w:type="dxa"/>
            <w:tcBorders>
              <w:top w:val="nil"/>
              <w:left w:val="nil"/>
              <w:bottom w:val="single" w:sz="4" w:space="0" w:color="auto"/>
              <w:right w:val="single" w:sz="4" w:space="0" w:color="auto"/>
            </w:tcBorders>
            <w:shd w:val="clear" w:color="000000" w:fill="FFFFFF"/>
            <w:vAlign w:val="center"/>
            <w:hideMark/>
          </w:tcPr>
          <w:p w14:paraId="0B94FB1E" w14:textId="77777777" w:rsidR="002F163E" w:rsidRPr="002F163E" w:rsidRDefault="002F163E" w:rsidP="002F163E">
            <w:pPr>
              <w:jc w:val="center"/>
              <w:rPr>
                <w:i/>
                <w:iCs/>
                <w:color w:val="366092"/>
              </w:rPr>
            </w:pPr>
            <w:r w:rsidRPr="002F163E">
              <w:rPr>
                <w:i/>
                <w:iCs/>
                <w:color w:val="366092"/>
              </w:rPr>
              <w:t>80,79</w:t>
            </w:r>
          </w:p>
        </w:tc>
        <w:tc>
          <w:tcPr>
            <w:tcW w:w="1842" w:type="dxa"/>
            <w:tcBorders>
              <w:top w:val="nil"/>
              <w:left w:val="nil"/>
              <w:bottom w:val="single" w:sz="4" w:space="0" w:color="auto"/>
              <w:right w:val="single" w:sz="4" w:space="0" w:color="auto"/>
            </w:tcBorders>
            <w:shd w:val="clear" w:color="000000" w:fill="FFFFFF"/>
            <w:vAlign w:val="center"/>
            <w:hideMark/>
          </w:tcPr>
          <w:p w14:paraId="6D727108" w14:textId="77777777" w:rsidR="002F163E" w:rsidRPr="002F163E" w:rsidRDefault="002F163E" w:rsidP="002F163E">
            <w:pPr>
              <w:jc w:val="center"/>
              <w:rPr>
                <w:i/>
                <w:iCs/>
                <w:color w:val="1F4E79"/>
              </w:rPr>
            </w:pPr>
            <w:r w:rsidRPr="002F163E">
              <w:rPr>
                <w:i/>
                <w:iCs/>
                <w:color w:val="1F4E79"/>
              </w:rPr>
              <w:t>0,00</w:t>
            </w:r>
          </w:p>
        </w:tc>
        <w:tc>
          <w:tcPr>
            <w:tcW w:w="1591" w:type="dxa"/>
            <w:tcBorders>
              <w:top w:val="nil"/>
              <w:left w:val="nil"/>
              <w:bottom w:val="single" w:sz="4" w:space="0" w:color="auto"/>
              <w:right w:val="single" w:sz="4" w:space="0" w:color="auto"/>
            </w:tcBorders>
            <w:shd w:val="clear" w:color="000000" w:fill="FFFFFF"/>
            <w:vAlign w:val="center"/>
            <w:hideMark/>
          </w:tcPr>
          <w:p w14:paraId="5A673684" w14:textId="77777777" w:rsidR="002F163E" w:rsidRPr="002F163E" w:rsidRDefault="002F163E" w:rsidP="002F163E">
            <w:pPr>
              <w:jc w:val="center"/>
            </w:pPr>
            <w:r w:rsidRPr="002F163E">
              <w:t>-80,79</w:t>
            </w:r>
          </w:p>
        </w:tc>
        <w:tc>
          <w:tcPr>
            <w:tcW w:w="2399" w:type="dxa"/>
            <w:tcBorders>
              <w:top w:val="nil"/>
              <w:left w:val="nil"/>
              <w:bottom w:val="single" w:sz="4" w:space="0" w:color="auto"/>
              <w:right w:val="single" w:sz="4" w:space="0" w:color="auto"/>
            </w:tcBorders>
            <w:shd w:val="clear" w:color="000000" w:fill="FFFFFF"/>
            <w:vAlign w:val="center"/>
          </w:tcPr>
          <w:p w14:paraId="44A35479" w14:textId="77777777" w:rsidR="002F163E" w:rsidRPr="002F163E" w:rsidRDefault="002F163E" w:rsidP="002F163E">
            <w:pPr>
              <w:jc w:val="center"/>
              <w:rPr>
                <w:sz w:val="22"/>
                <w:szCs w:val="22"/>
              </w:rPr>
            </w:pPr>
            <w:r w:rsidRPr="002F163E">
              <w:rPr>
                <w:sz w:val="22"/>
                <w:szCs w:val="22"/>
              </w:rPr>
              <w:t xml:space="preserve">Отсутствует договор на котельную Авиаторов, 1-В </w:t>
            </w:r>
          </w:p>
        </w:tc>
      </w:tr>
      <w:tr w:rsidR="002F163E" w:rsidRPr="002F163E" w14:paraId="11A67603" w14:textId="77777777" w:rsidTr="002F163E">
        <w:trPr>
          <w:trHeight w:val="630"/>
        </w:trPr>
        <w:tc>
          <w:tcPr>
            <w:tcW w:w="518" w:type="dxa"/>
            <w:tcBorders>
              <w:top w:val="nil"/>
              <w:left w:val="single" w:sz="4" w:space="0" w:color="auto"/>
              <w:bottom w:val="single" w:sz="4" w:space="0" w:color="auto"/>
              <w:right w:val="single" w:sz="4" w:space="0" w:color="auto"/>
            </w:tcBorders>
            <w:shd w:val="clear" w:color="000000" w:fill="FFFFFF"/>
            <w:vAlign w:val="center"/>
          </w:tcPr>
          <w:p w14:paraId="3379AC16" w14:textId="77777777" w:rsidR="002F163E" w:rsidRPr="002F163E" w:rsidRDefault="002F163E" w:rsidP="002F163E">
            <w:pPr>
              <w:jc w:val="center"/>
              <w:rPr>
                <w:i/>
                <w:iCs/>
                <w:color w:val="366092"/>
                <w:sz w:val="20"/>
                <w:szCs w:val="20"/>
              </w:rPr>
            </w:pPr>
            <w:r w:rsidRPr="002F163E">
              <w:rPr>
                <w:i/>
                <w:iCs/>
                <w:color w:val="366092"/>
                <w:sz w:val="20"/>
                <w:szCs w:val="20"/>
              </w:rPr>
              <w:t>3.4.</w:t>
            </w:r>
          </w:p>
        </w:tc>
        <w:tc>
          <w:tcPr>
            <w:tcW w:w="5573" w:type="dxa"/>
            <w:tcBorders>
              <w:top w:val="nil"/>
              <w:left w:val="nil"/>
              <w:bottom w:val="single" w:sz="4" w:space="0" w:color="auto"/>
              <w:right w:val="single" w:sz="4" w:space="0" w:color="auto"/>
            </w:tcBorders>
            <w:shd w:val="clear" w:color="000000" w:fill="FFFFFF"/>
            <w:vAlign w:val="center"/>
          </w:tcPr>
          <w:p w14:paraId="5DCB8A87" w14:textId="77777777" w:rsidR="002F163E" w:rsidRPr="002F163E" w:rsidRDefault="002F163E" w:rsidP="002F163E">
            <w:pPr>
              <w:jc w:val="right"/>
              <w:rPr>
                <w:i/>
                <w:iCs/>
                <w:color w:val="366092"/>
              </w:rPr>
            </w:pPr>
            <w:r w:rsidRPr="002F163E">
              <w:rPr>
                <w:i/>
                <w:iCs/>
                <w:color w:val="366092"/>
              </w:rPr>
              <w:t>аварийно-диспетчерская служба ООО «</w:t>
            </w:r>
            <w:proofErr w:type="spellStart"/>
            <w:r w:rsidRPr="002F163E">
              <w:rPr>
                <w:i/>
                <w:iCs/>
                <w:color w:val="366092"/>
              </w:rPr>
              <w:t>Сибгаз</w:t>
            </w:r>
            <w:proofErr w:type="spellEnd"/>
            <w:r w:rsidRPr="002F163E">
              <w:rPr>
                <w:i/>
                <w:iCs/>
                <w:color w:val="366092"/>
              </w:rPr>
              <w:t>-эксплуатация)</w:t>
            </w:r>
          </w:p>
        </w:tc>
        <w:tc>
          <w:tcPr>
            <w:tcW w:w="1474" w:type="dxa"/>
            <w:tcBorders>
              <w:top w:val="nil"/>
              <w:left w:val="nil"/>
              <w:bottom w:val="single" w:sz="4" w:space="0" w:color="auto"/>
              <w:right w:val="single" w:sz="4" w:space="0" w:color="auto"/>
            </w:tcBorders>
            <w:shd w:val="clear" w:color="000000" w:fill="FFFFFF"/>
            <w:vAlign w:val="center"/>
          </w:tcPr>
          <w:p w14:paraId="648E4245" w14:textId="77777777" w:rsidR="002F163E" w:rsidRPr="002F163E" w:rsidRDefault="002F163E" w:rsidP="002F163E">
            <w:pPr>
              <w:jc w:val="center"/>
              <w:rPr>
                <w:i/>
                <w:iCs/>
                <w:color w:val="366092"/>
              </w:rPr>
            </w:pPr>
          </w:p>
        </w:tc>
        <w:tc>
          <w:tcPr>
            <w:tcW w:w="1907" w:type="dxa"/>
            <w:tcBorders>
              <w:top w:val="nil"/>
              <w:left w:val="nil"/>
              <w:bottom w:val="single" w:sz="4" w:space="0" w:color="auto"/>
              <w:right w:val="single" w:sz="4" w:space="0" w:color="auto"/>
            </w:tcBorders>
            <w:shd w:val="clear" w:color="000000" w:fill="FFFFFF"/>
            <w:vAlign w:val="center"/>
          </w:tcPr>
          <w:p w14:paraId="40913A1E" w14:textId="77777777" w:rsidR="002F163E" w:rsidRPr="002F163E" w:rsidRDefault="002F163E" w:rsidP="002F163E">
            <w:pPr>
              <w:jc w:val="center"/>
              <w:rPr>
                <w:i/>
                <w:iCs/>
                <w:color w:val="366092"/>
              </w:rPr>
            </w:pPr>
            <w:r w:rsidRPr="002F163E">
              <w:rPr>
                <w:i/>
                <w:iCs/>
                <w:color w:val="2E74B5"/>
              </w:rPr>
              <w:t>75,00</w:t>
            </w:r>
          </w:p>
        </w:tc>
        <w:tc>
          <w:tcPr>
            <w:tcW w:w="1842" w:type="dxa"/>
            <w:tcBorders>
              <w:top w:val="nil"/>
              <w:left w:val="nil"/>
              <w:bottom w:val="single" w:sz="4" w:space="0" w:color="auto"/>
              <w:right w:val="single" w:sz="4" w:space="0" w:color="auto"/>
            </w:tcBorders>
            <w:shd w:val="clear" w:color="000000" w:fill="FFFFFF"/>
            <w:vAlign w:val="center"/>
          </w:tcPr>
          <w:p w14:paraId="1E6F5DB4" w14:textId="77777777" w:rsidR="002F163E" w:rsidRPr="002F163E" w:rsidRDefault="002F163E" w:rsidP="002F163E">
            <w:pPr>
              <w:jc w:val="center"/>
              <w:rPr>
                <w:i/>
                <w:iCs/>
                <w:color w:val="1F4E79"/>
              </w:rPr>
            </w:pPr>
            <w:r w:rsidRPr="002F163E">
              <w:rPr>
                <w:i/>
                <w:iCs/>
                <w:color w:val="1F4E79"/>
              </w:rPr>
              <w:t>75,00</w:t>
            </w:r>
          </w:p>
        </w:tc>
        <w:tc>
          <w:tcPr>
            <w:tcW w:w="1591" w:type="dxa"/>
            <w:tcBorders>
              <w:top w:val="nil"/>
              <w:left w:val="nil"/>
              <w:bottom w:val="single" w:sz="4" w:space="0" w:color="auto"/>
              <w:right w:val="single" w:sz="4" w:space="0" w:color="auto"/>
            </w:tcBorders>
            <w:shd w:val="clear" w:color="000000" w:fill="FFFFFF"/>
            <w:vAlign w:val="center"/>
          </w:tcPr>
          <w:p w14:paraId="316A7CD6" w14:textId="77777777" w:rsidR="002F163E" w:rsidRPr="002F163E" w:rsidRDefault="002F163E" w:rsidP="002F163E">
            <w:pPr>
              <w:jc w:val="center"/>
            </w:pPr>
            <w:r w:rsidRPr="002F163E">
              <w:t>0,00</w:t>
            </w:r>
          </w:p>
        </w:tc>
        <w:tc>
          <w:tcPr>
            <w:tcW w:w="2399" w:type="dxa"/>
            <w:tcBorders>
              <w:top w:val="nil"/>
              <w:left w:val="nil"/>
              <w:bottom w:val="single" w:sz="4" w:space="0" w:color="auto"/>
              <w:right w:val="single" w:sz="4" w:space="0" w:color="auto"/>
            </w:tcBorders>
            <w:shd w:val="clear" w:color="000000" w:fill="FFFFFF"/>
            <w:vAlign w:val="center"/>
          </w:tcPr>
          <w:p w14:paraId="5D43EB4B" w14:textId="77777777" w:rsidR="002F163E" w:rsidRPr="002F163E" w:rsidRDefault="002F163E" w:rsidP="002F163E">
            <w:pPr>
              <w:jc w:val="center"/>
              <w:rPr>
                <w:sz w:val="22"/>
                <w:szCs w:val="22"/>
              </w:rPr>
            </w:pPr>
          </w:p>
        </w:tc>
      </w:tr>
      <w:tr w:rsidR="002F163E" w:rsidRPr="002F163E" w14:paraId="1AA6B277" w14:textId="77777777" w:rsidTr="002F163E">
        <w:trPr>
          <w:trHeight w:val="839"/>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3A0A1BCB" w14:textId="77777777" w:rsidR="002F163E" w:rsidRPr="002F163E" w:rsidRDefault="002F163E" w:rsidP="002F163E">
            <w:pPr>
              <w:jc w:val="center"/>
              <w:rPr>
                <w:i/>
                <w:iCs/>
                <w:color w:val="366092"/>
                <w:sz w:val="20"/>
                <w:szCs w:val="20"/>
              </w:rPr>
            </w:pPr>
            <w:r w:rsidRPr="002F163E">
              <w:rPr>
                <w:i/>
                <w:iCs/>
                <w:color w:val="366092"/>
                <w:sz w:val="20"/>
                <w:szCs w:val="20"/>
              </w:rPr>
              <w:t>4</w:t>
            </w:r>
          </w:p>
        </w:tc>
        <w:tc>
          <w:tcPr>
            <w:tcW w:w="5573" w:type="dxa"/>
            <w:tcBorders>
              <w:top w:val="nil"/>
              <w:left w:val="nil"/>
              <w:bottom w:val="single" w:sz="4" w:space="0" w:color="auto"/>
              <w:right w:val="single" w:sz="4" w:space="0" w:color="auto"/>
            </w:tcBorders>
            <w:shd w:val="clear" w:color="000000" w:fill="FFFFFF"/>
            <w:vAlign w:val="center"/>
            <w:hideMark/>
          </w:tcPr>
          <w:p w14:paraId="30D91842" w14:textId="77777777" w:rsidR="002F163E" w:rsidRPr="002F163E" w:rsidRDefault="002F163E" w:rsidP="002F163E">
            <w:pPr>
              <w:rPr>
                <w:b/>
                <w:bCs/>
                <w:i/>
                <w:iCs/>
                <w:color w:val="366092"/>
              </w:rPr>
            </w:pPr>
            <w:r w:rsidRPr="002F163E">
              <w:rPr>
                <w:b/>
                <w:bCs/>
                <w:i/>
                <w:iCs/>
                <w:color w:val="366092"/>
              </w:rPr>
              <w:t>Техническое обследование металлических дымовых труб ООО «</w:t>
            </w:r>
            <w:proofErr w:type="spellStart"/>
            <w:r w:rsidRPr="002F163E">
              <w:rPr>
                <w:b/>
                <w:bCs/>
                <w:i/>
                <w:iCs/>
                <w:color w:val="366092"/>
              </w:rPr>
              <w:t>Сибэнергочермет</w:t>
            </w:r>
            <w:proofErr w:type="spellEnd"/>
            <w:r w:rsidRPr="002F163E">
              <w:rPr>
                <w:b/>
                <w:bCs/>
                <w:i/>
                <w:iCs/>
                <w:color w:val="366092"/>
              </w:rPr>
              <w:t>»</w:t>
            </w:r>
          </w:p>
        </w:tc>
        <w:tc>
          <w:tcPr>
            <w:tcW w:w="1474" w:type="dxa"/>
            <w:tcBorders>
              <w:top w:val="nil"/>
              <w:left w:val="nil"/>
              <w:bottom w:val="single" w:sz="4" w:space="0" w:color="auto"/>
              <w:right w:val="single" w:sz="4" w:space="0" w:color="auto"/>
            </w:tcBorders>
            <w:shd w:val="clear" w:color="000000" w:fill="FFFFFF"/>
            <w:vAlign w:val="center"/>
            <w:hideMark/>
          </w:tcPr>
          <w:p w14:paraId="138469D5"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59DCB94A" w14:textId="77777777" w:rsidR="002F163E" w:rsidRPr="002F163E" w:rsidRDefault="002F163E" w:rsidP="002F163E">
            <w:pPr>
              <w:jc w:val="center"/>
              <w:rPr>
                <w:i/>
                <w:iCs/>
                <w:color w:val="366092"/>
              </w:rPr>
            </w:pPr>
            <w:r w:rsidRPr="002F163E">
              <w:rPr>
                <w:i/>
                <w:iCs/>
                <w:color w:val="366092"/>
              </w:rPr>
              <w:t>100,43</w:t>
            </w:r>
          </w:p>
        </w:tc>
        <w:tc>
          <w:tcPr>
            <w:tcW w:w="1842" w:type="dxa"/>
            <w:tcBorders>
              <w:top w:val="nil"/>
              <w:left w:val="nil"/>
              <w:bottom w:val="single" w:sz="4" w:space="0" w:color="auto"/>
              <w:right w:val="single" w:sz="4" w:space="0" w:color="auto"/>
            </w:tcBorders>
            <w:shd w:val="clear" w:color="000000" w:fill="FFFFFF"/>
            <w:vAlign w:val="center"/>
            <w:hideMark/>
          </w:tcPr>
          <w:p w14:paraId="03BD2C78" w14:textId="77777777" w:rsidR="002F163E" w:rsidRPr="002F163E" w:rsidRDefault="002F163E" w:rsidP="002F163E">
            <w:pPr>
              <w:jc w:val="center"/>
              <w:rPr>
                <w:i/>
                <w:iCs/>
                <w:color w:val="366092"/>
              </w:rPr>
            </w:pPr>
            <w:r w:rsidRPr="002F163E">
              <w:rPr>
                <w:i/>
                <w:iCs/>
                <w:color w:val="366092"/>
              </w:rPr>
              <w:t>0,00</w:t>
            </w:r>
          </w:p>
        </w:tc>
        <w:tc>
          <w:tcPr>
            <w:tcW w:w="1591" w:type="dxa"/>
            <w:tcBorders>
              <w:top w:val="nil"/>
              <w:left w:val="nil"/>
              <w:bottom w:val="single" w:sz="4" w:space="0" w:color="auto"/>
              <w:right w:val="single" w:sz="4" w:space="0" w:color="auto"/>
            </w:tcBorders>
            <w:shd w:val="clear" w:color="000000" w:fill="FFFFFF"/>
            <w:vAlign w:val="center"/>
            <w:hideMark/>
          </w:tcPr>
          <w:p w14:paraId="0B5FB03E" w14:textId="77777777" w:rsidR="002F163E" w:rsidRPr="002F163E" w:rsidRDefault="002F163E" w:rsidP="002F163E">
            <w:pPr>
              <w:jc w:val="center"/>
            </w:pPr>
            <w:r w:rsidRPr="002F163E">
              <w:t>-100,43</w:t>
            </w:r>
          </w:p>
        </w:tc>
        <w:tc>
          <w:tcPr>
            <w:tcW w:w="2399" w:type="dxa"/>
            <w:tcBorders>
              <w:top w:val="nil"/>
              <w:left w:val="nil"/>
              <w:bottom w:val="single" w:sz="4" w:space="0" w:color="auto"/>
              <w:right w:val="single" w:sz="4" w:space="0" w:color="auto"/>
            </w:tcBorders>
            <w:shd w:val="clear" w:color="000000" w:fill="FFFFFF"/>
            <w:vAlign w:val="center"/>
          </w:tcPr>
          <w:p w14:paraId="70F8FA49" w14:textId="77777777" w:rsidR="002F163E" w:rsidRPr="002F163E" w:rsidRDefault="002F163E" w:rsidP="002F163E">
            <w:pPr>
              <w:jc w:val="center"/>
              <w:rPr>
                <w:sz w:val="22"/>
                <w:szCs w:val="22"/>
              </w:rPr>
            </w:pPr>
            <w:r w:rsidRPr="002F163E">
              <w:rPr>
                <w:sz w:val="22"/>
                <w:szCs w:val="22"/>
              </w:rPr>
              <w:t>Отсутствует экономическое обоснование</w:t>
            </w:r>
          </w:p>
        </w:tc>
      </w:tr>
      <w:tr w:rsidR="002F163E" w:rsidRPr="002F163E" w14:paraId="5C2F6362" w14:textId="77777777" w:rsidTr="002F163E">
        <w:trPr>
          <w:trHeight w:val="315"/>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08194119" w14:textId="77777777" w:rsidR="002F163E" w:rsidRPr="002F163E" w:rsidRDefault="002F163E" w:rsidP="002F163E">
            <w:pPr>
              <w:jc w:val="center"/>
              <w:rPr>
                <w:i/>
                <w:iCs/>
                <w:color w:val="366092"/>
                <w:sz w:val="20"/>
                <w:szCs w:val="20"/>
              </w:rPr>
            </w:pPr>
            <w:r w:rsidRPr="002F163E">
              <w:rPr>
                <w:i/>
                <w:iCs/>
                <w:color w:val="366092"/>
                <w:sz w:val="20"/>
                <w:szCs w:val="20"/>
              </w:rPr>
              <w:t>5</w:t>
            </w:r>
          </w:p>
        </w:tc>
        <w:tc>
          <w:tcPr>
            <w:tcW w:w="5573" w:type="dxa"/>
            <w:tcBorders>
              <w:top w:val="nil"/>
              <w:left w:val="nil"/>
              <w:bottom w:val="single" w:sz="4" w:space="0" w:color="auto"/>
              <w:right w:val="single" w:sz="4" w:space="0" w:color="auto"/>
            </w:tcBorders>
            <w:shd w:val="clear" w:color="000000" w:fill="FFFFFF"/>
            <w:vAlign w:val="center"/>
            <w:hideMark/>
          </w:tcPr>
          <w:p w14:paraId="4BE30298" w14:textId="77777777" w:rsidR="002F163E" w:rsidRPr="002F163E" w:rsidRDefault="002F163E" w:rsidP="002F163E">
            <w:pPr>
              <w:rPr>
                <w:b/>
                <w:bCs/>
                <w:i/>
                <w:iCs/>
                <w:color w:val="366092"/>
              </w:rPr>
            </w:pPr>
            <w:r w:rsidRPr="002F163E">
              <w:rPr>
                <w:b/>
                <w:bCs/>
                <w:i/>
                <w:iCs/>
                <w:color w:val="366092"/>
              </w:rPr>
              <w:t>Автоуслуги:</w:t>
            </w:r>
          </w:p>
        </w:tc>
        <w:tc>
          <w:tcPr>
            <w:tcW w:w="1474" w:type="dxa"/>
            <w:tcBorders>
              <w:top w:val="nil"/>
              <w:left w:val="nil"/>
              <w:bottom w:val="single" w:sz="4" w:space="0" w:color="auto"/>
              <w:right w:val="single" w:sz="4" w:space="0" w:color="auto"/>
            </w:tcBorders>
            <w:shd w:val="clear" w:color="000000" w:fill="FFFFFF"/>
            <w:vAlign w:val="center"/>
            <w:hideMark/>
          </w:tcPr>
          <w:p w14:paraId="5EE768FE"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6EB3C810" w14:textId="77777777" w:rsidR="002F163E" w:rsidRPr="002F163E" w:rsidRDefault="002F163E" w:rsidP="002F163E">
            <w:pPr>
              <w:jc w:val="center"/>
              <w:rPr>
                <w:i/>
                <w:iCs/>
                <w:color w:val="366092"/>
              </w:rPr>
            </w:pPr>
            <w:r w:rsidRPr="002F163E">
              <w:rPr>
                <w:i/>
                <w:iCs/>
                <w:color w:val="366092"/>
              </w:rPr>
              <w:t>80,08</w:t>
            </w:r>
          </w:p>
        </w:tc>
        <w:tc>
          <w:tcPr>
            <w:tcW w:w="1842" w:type="dxa"/>
            <w:tcBorders>
              <w:top w:val="nil"/>
              <w:left w:val="nil"/>
              <w:bottom w:val="single" w:sz="4" w:space="0" w:color="auto"/>
              <w:right w:val="single" w:sz="4" w:space="0" w:color="auto"/>
            </w:tcBorders>
            <w:shd w:val="clear" w:color="000000" w:fill="FFFFFF"/>
            <w:vAlign w:val="center"/>
            <w:hideMark/>
          </w:tcPr>
          <w:p w14:paraId="020F0E52" w14:textId="77777777" w:rsidR="002F163E" w:rsidRPr="002F163E" w:rsidRDefault="002F163E" w:rsidP="002F163E">
            <w:pPr>
              <w:jc w:val="center"/>
              <w:rPr>
                <w:i/>
                <w:iCs/>
                <w:color w:val="366092"/>
              </w:rPr>
            </w:pPr>
            <w:r w:rsidRPr="002F163E">
              <w:rPr>
                <w:i/>
                <w:iCs/>
                <w:color w:val="366092"/>
              </w:rPr>
              <w:t>80,37</w:t>
            </w:r>
          </w:p>
        </w:tc>
        <w:tc>
          <w:tcPr>
            <w:tcW w:w="1591" w:type="dxa"/>
            <w:tcBorders>
              <w:top w:val="nil"/>
              <w:left w:val="nil"/>
              <w:bottom w:val="single" w:sz="4" w:space="0" w:color="auto"/>
              <w:right w:val="single" w:sz="4" w:space="0" w:color="auto"/>
            </w:tcBorders>
            <w:shd w:val="clear" w:color="000000" w:fill="FFFFFF"/>
            <w:vAlign w:val="center"/>
            <w:hideMark/>
          </w:tcPr>
          <w:p w14:paraId="16A500AF" w14:textId="77777777" w:rsidR="002F163E" w:rsidRPr="002F163E" w:rsidRDefault="002F163E" w:rsidP="002F163E">
            <w:pPr>
              <w:jc w:val="center"/>
            </w:pPr>
            <w:r w:rsidRPr="002F163E">
              <w:rPr>
                <w:szCs w:val="20"/>
              </w:rPr>
              <w:t>0,29</w:t>
            </w:r>
          </w:p>
        </w:tc>
        <w:tc>
          <w:tcPr>
            <w:tcW w:w="2399" w:type="dxa"/>
            <w:vMerge w:val="restart"/>
            <w:tcBorders>
              <w:top w:val="nil"/>
              <w:left w:val="nil"/>
              <w:right w:val="single" w:sz="4" w:space="0" w:color="auto"/>
            </w:tcBorders>
            <w:shd w:val="clear" w:color="000000" w:fill="FFFFFF"/>
            <w:vAlign w:val="center"/>
          </w:tcPr>
          <w:p w14:paraId="53180973" w14:textId="77777777" w:rsidR="002F163E" w:rsidRPr="002F163E" w:rsidRDefault="002F163E" w:rsidP="002F163E">
            <w:pPr>
              <w:jc w:val="center"/>
              <w:rPr>
                <w:sz w:val="22"/>
                <w:szCs w:val="22"/>
              </w:rPr>
            </w:pPr>
            <w:r w:rsidRPr="002F163E">
              <w:rPr>
                <w:sz w:val="22"/>
                <w:szCs w:val="22"/>
              </w:rPr>
              <w:t>Согласно бухг. факту за 2019 год с учетом ИЦП транспорт</w:t>
            </w:r>
          </w:p>
        </w:tc>
      </w:tr>
      <w:tr w:rsidR="002F163E" w:rsidRPr="002F163E" w14:paraId="21AB1824" w14:textId="77777777" w:rsidTr="002F163E">
        <w:trPr>
          <w:trHeight w:val="630"/>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210481F1" w14:textId="77777777" w:rsidR="002F163E" w:rsidRPr="002F163E" w:rsidRDefault="002F163E" w:rsidP="002F163E">
            <w:pPr>
              <w:jc w:val="center"/>
              <w:rPr>
                <w:i/>
                <w:iCs/>
                <w:color w:val="366092"/>
                <w:sz w:val="20"/>
                <w:szCs w:val="20"/>
              </w:rPr>
            </w:pPr>
            <w:r w:rsidRPr="002F163E">
              <w:rPr>
                <w:i/>
                <w:iCs/>
                <w:color w:val="366092"/>
                <w:sz w:val="20"/>
                <w:szCs w:val="20"/>
              </w:rPr>
              <w:t>5.1</w:t>
            </w:r>
          </w:p>
        </w:tc>
        <w:tc>
          <w:tcPr>
            <w:tcW w:w="5573" w:type="dxa"/>
            <w:tcBorders>
              <w:top w:val="nil"/>
              <w:left w:val="nil"/>
              <w:bottom w:val="single" w:sz="4" w:space="0" w:color="auto"/>
              <w:right w:val="single" w:sz="4" w:space="0" w:color="auto"/>
            </w:tcBorders>
            <w:shd w:val="clear" w:color="000000" w:fill="FFFFFF"/>
            <w:vAlign w:val="center"/>
            <w:hideMark/>
          </w:tcPr>
          <w:p w14:paraId="44F9BE23" w14:textId="77777777" w:rsidR="002F163E" w:rsidRPr="002F163E" w:rsidRDefault="002F163E" w:rsidP="002F163E">
            <w:pPr>
              <w:jc w:val="right"/>
              <w:rPr>
                <w:i/>
                <w:iCs/>
                <w:color w:val="366092"/>
              </w:rPr>
            </w:pPr>
            <w:r w:rsidRPr="002F163E">
              <w:rPr>
                <w:i/>
                <w:iCs/>
                <w:color w:val="366092"/>
              </w:rPr>
              <w:t>услуги спецтехники (трактор) ООО ТЭН НК42</w:t>
            </w:r>
          </w:p>
        </w:tc>
        <w:tc>
          <w:tcPr>
            <w:tcW w:w="1474" w:type="dxa"/>
            <w:tcBorders>
              <w:top w:val="nil"/>
              <w:left w:val="nil"/>
              <w:bottom w:val="single" w:sz="4" w:space="0" w:color="auto"/>
              <w:right w:val="single" w:sz="4" w:space="0" w:color="auto"/>
            </w:tcBorders>
            <w:shd w:val="clear" w:color="000000" w:fill="FFFFFF"/>
            <w:vAlign w:val="center"/>
            <w:hideMark/>
          </w:tcPr>
          <w:p w14:paraId="3C001869"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6AB549DC" w14:textId="77777777" w:rsidR="002F163E" w:rsidRPr="002F163E" w:rsidRDefault="002F163E" w:rsidP="002F163E">
            <w:pPr>
              <w:jc w:val="center"/>
              <w:rPr>
                <w:i/>
                <w:iCs/>
                <w:color w:val="366092"/>
              </w:rPr>
            </w:pPr>
            <w:r w:rsidRPr="002F163E">
              <w:rPr>
                <w:i/>
                <w:iCs/>
                <w:color w:val="366092"/>
              </w:rPr>
              <w:t>24,08</w:t>
            </w:r>
          </w:p>
        </w:tc>
        <w:tc>
          <w:tcPr>
            <w:tcW w:w="1842" w:type="dxa"/>
            <w:tcBorders>
              <w:top w:val="nil"/>
              <w:left w:val="nil"/>
              <w:bottom w:val="single" w:sz="4" w:space="0" w:color="auto"/>
              <w:right w:val="single" w:sz="4" w:space="0" w:color="auto"/>
            </w:tcBorders>
            <w:shd w:val="clear" w:color="000000" w:fill="FFFFFF"/>
            <w:vAlign w:val="center"/>
            <w:hideMark/>
          </w:tcPr>
          <w:p w14:paraId="47DF7555" w14:textId="77777777" w:rsidR="002F163E" w:rsidRPr="002F163E" w:rsidRDefault="002F163E" w:rsidP="002F163E">
            <w:pPr>
              <w:jc w:val="center"/>
              <w:rPr>
                <w:i/>
                <w:iCs/>
                <w:color w:val="366092"/>
              </w:rPr>
            </w:pPr>
            <w:r w:rsidRPr="002F163E">
              <w:rPr>
                <w:i/>
                <w:iCs/>
                <w:color w:val="366092"/>
              </w:rPr>
              <w:t>24,38</w:t>
            </w:r>
          </w:p>
        </w:tc>
        <w:tc>
          <w:tcPr>
            <w:tcW w:w="1591" w:type="dxa"/>
            <w:tcBorders>
              <w:top w:val="nil"/>
              <w:left w:val="nil"/>
              <w:bottom w:val="single" w:sz="4" w:space="0" w:color="auto"/>
              <w:right w:val="single" w:sz="4" w:space="0" w:color="auto"/>
            </w:tcBorders>
            <w:shd w:val="clear" w:color="000000" w:fill="FFFFFF"/>
            <w:vAlign w:val="center"/>
            <w:hideMark/>
          </w:tcPr>
          <w:p w14:paraId="62A513BF" w14:textId="77777777" w:rsidR="002F163E" w:rsidRPr="002F163E" w:rsidRDefault="002F163E" w:rsidP="002F163E">
            <w:pPr>
              <w:jc w:val="center"/>
            </w:pPr>
            <w:r w:rsidRPr="002F163E">
              <w:rPr>
                <w:szCs w:val="20"/>
              </w:rPr>
              <w:t>0,30</w:t>
            </w:r>
          </w:p>
        </w:tc>
        <w:tc>
          <w:tcPr>
            <w:tcW w:w="2399" w:type="dxa"/>
            <w:vMerge/>
            <w:tcBorders>
              <w:left w:val="nil"/>
              <w:right w:val="single" w:sz="4" w:space="0" w:color="auto"/>
            </w:tcBorders>
            <w:shd w:val="clear" w:color="000000" w:fill="FFFFFF"/>
            <w:vAlign w:val="center"/>
          </w:tcPr>
          <w:p w14:paraId="71F3665E" w14:textId="77777777" w:rsidR="002F163E" w:rsidRPr="002F163E" w:rsidRDefault="002F163E" w:rsidP="002F163E">
            <w:pPr>
              <w:jc w:val="center"/>
              <w:rPr>
                <w:sz w:val="22"/>
                <w:szCs w:val="22"/>
              </w:rPr>
            </w:pPr>
          </w:p>
        </w:tc>
      </w:tr>
      <w:tr w:rsidR="002F163E" w:rsidRPr="002F163E" w14:paraId="077C3FFC" w14:textId="77777777" w:rsidTr="002F163E">
        <w:trPr>
          <w:trHeight w:val="315"/>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3BC9D773" w14:textId="77777777" w:rsidR="002F163E" w:rsidRPr="002F163E" w:rsidRDefault="002F163E" w:rsidP="002F163E">
            <w:pPr>
              <w:jc w:val="center"/>
              <w:rPr>
                <w:i/>
                <w:iCs/>
                <w:color w:val="366092"/>
                <w:sz w:val="20"/>
                <w:szCs w:val="20"/>
              </w:rPr>
            </w:pPr>
            <w:r w:rsidRPr="002F163E">
              <w:rPr>
                <w:i/>
                <w:iCs/>
                <w:color w:val="366092"/>
                <w:sz w:val="20"/>
                <w:szCs w:val="20"/>
              </w:rPr>
              <w:t>5.2</w:t>
            </w:r>
          </w:p>
        </w:tc>
        <w:tc>
          <w:tcPr>
            <w:tcW w:w="5573" w:type="dxa"/>
            <w:tcBorders>
              <w:top w:val="nil"/>
              <w:left w:val="nil"/>
              <w:bottom w:val="single" w:sz="4" w:space="0" w:color="auto"/>
              <w:right w:val="single" w:sz="4" w:space="0" w:color="auto"/>
            </w:tcBorders>
            <w:shd w:val="clear" w:color="000000" w:fill="FFFFFF"/>
            <w:vAlign w:val="center"/>
            <w:hideMark/>
          </w:tcPr>
          <w:p w14:paraId="495B1D5C" w14:textId="77777777" w:rsidR="002F163E" w:rsidRPr="002F163E" w:rsidRDefault="002F163E" w:rsidP="002F163E">
            <w:pPr>
              <w:jc w:val="right"/>
              <w:rPr>
                <w:i/>
                <w:iCs/>
                <w:color w:val="366092"/>
              </w:rPr>
            </w:pPr>
            <w:r w:rsidRPr="002F163E">
              <w:rPr>
                <w:i/>
                <w:iCs/>
                <w:color w:val="366092"/>
              </w:rPr>
              <w:t>услуги спецтехники(самосвал) ИП Данелия Н. Ю.</w:t>
            </w:r>
          </w:p>
        </w:tc>
        <w:tc>
          <w:tcPr>
            <w:tcW w:w="1474" w:type="dxa"/>
            <w:tcBorders>
              <w:top w:val="nil"/>
              <w:left w:val="nil"/>
              <w:bottom w:val="single" w:sz="4" w:space="0" w:color="auto"/>
              <w:right w:val="single" w:sz="4" w:space="0" w:color="auto"/>
            </w:tcBorders>
            <w:shd w:val="clear" w:color="000000" w:fill="FFFFFF"/>
            <w:vAlign w:val="center"/>
            <w:hideMark/>
          </w:tcPr>
          <w:p w14:paraId="4782304F"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68841107" w14:textId="77777777" w:rsidR="002F163E" w:rsidRPr="002F163E" w:rsidRDefault="002F163E" w:rsidP="002F163E">
            <w:pPr>
              <w:jc w:val="center"/>
              <w:rPr>
                <w:i/>
                <w:iCs/>
                <w:color w:val="366092"/>
              </w:rPr>
            </w:pPr>
            <w:r w:rsidRPr="002F163E">
              <w:rPr>
                <w:i/>
                <w:iCs/>
                <w:color w:val="366092"/>
              </w:rPr>
              <w:t>14,83</w:t>
            </w:r>
          </w:p>
        </w:tc>
        <w:tc>
          <w:tcPr>
            <w:tcW w:w="1842" w:type="dxa"/>
            <w:tcBorders>
              <w:top w:val="nil"/>
              <w:left w:val="nil"/>
              <w:bottom w:val="single" w:sz="4" w:space="0" w:color="auto"/>
              <w:right w:val="single" w:sz="4" w:space="0" w:color="auto"/>
            </w:tcBorders>
            <w:shd w:val="clear" w:color="000000" w:fill="FFFFFF"/>
            <w:vAlign w:val="center"/>
            <w:hideMark/>
          </w:tcPr>
          <w:p w14:paraId="2D8E1A94" w14:textId="77777777" w:rsidR="002F163E" w:rsidRPr="002F163E" w:rsidRDefault="002F163E" w:rsidP="002F163E">
            <w:pPr>
              <w:jc w:val="center"/>
              <w:rPr>
                <w:i/>
                <w:iCs/>
                <w:color w:val="366092"/>
              </w:rPr>
            </w:pPr>
            <w:r w:rsidRPr="002F163E">
              <w:rPr>
                <w:i/>
                <w:iCs/>
                <w:color w:val="366092"/>
              </w:rPr>
              <w:t>15,02</w:t>
            </w:r>
          </w:p>
        </w:tc>
        <w:tc>
          <w:tcPr>
            <w:tcW w:w="1591" w:type="dxa"/>
            <w:tcBorders>
              <w:top w:val="nil"/>
              <w:left w:val="nil"/>
              <w:bottom w:val="single" w:sz="4" w:space="0" w:color="auto"/>
              <w:right w:val="single" w:sz="4" w:space="0" w:color="auto"/>
            </w:tcBorders>
            <w:shd w:val="clear" w:color="000000" w:fill="FFFFFF"/>
            <w:vAlign w:val="center"/>
            <w:hideMark/>
          </w:tcPr>
          <w:p w14:paraId="3F9E5BDC" w14:textId="77777777" w:rsidR="002F163E" w:rsidRPr="002F163E" w:rsidRDefault="002F163E" w:rsidP="002F163E">
            <w:pPr>
              <w:jc w:val="center"/>
            </w:pPr>
            <w:r w:rsidRPr="002F163E">
              <w:rPr>
                <w:szCs w:val="20"/>
              </w:rPr>
              <w:t>0,19</w:t>
            </w:r>
          </w:p>
        </w:tc>
        <w:tc>
          <w:tcPr>
            <w:tcW w:w="2399" w:type="dxa"/>
            <w:vMerge/>
            <w:tcBorders>
              <w:left w:val="nil"/>
              <w:right w:val="single" w:sz="4" w:space="0" w:color="auto"/>
            </w:tcBorders>
            <w:shd w:val="clear" w:color="000000" w:fill="FFFFFF"/>
            <w:vAlign w:val="center"/>
          </w:tcPr>
          <w:p w14:paraId="3936D453" w14:textId="77777777" w:rsidR="002F163E" w:rsidRPr="002F163E" w:rsidRDefault="002F163E" w:rsidP="002F163E">
            <w:pPr>
              <w:jc w:val="center"/>
              <w:rPr>
                <w:sz w:val="22"/>
                <w:szCs w:val="22"/>
              </w:rPr>
            </w:pPr>
          </w:p>
        </w:tc>
      </w:tr>
      <w:tr w:rsidR="002F163E" w:rsidRPr="002F163E" w14:paraId="06BEAF04" w14:textId="77777777" w:rsidTr="002F163E">
        <w:trPr>
          <w:trHeight w:val="315"/>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44AF5321" w14:textId="77777777" w:rsidR="002F163E" w:rsidRPr="002F163E" w:rsidRDefault="002F163E" w:rsidP="002F163E">
            <w:pPr>
              <w:jc w:val="center"/>
              <w:rPr>
                <w:i/>
                <w:iCs/>
                <w:color w:val="366092"/>
                <w:sz w:val="20"/>
                <w:szCs w:val="20"/>
              </w:rPr>
            </w:pPr>
            <w:r w:rsidRPr="002F163E">
              <w:rPr>
                <w:i/>
                <w:iCs/>
                <w:color w:val="366092"/>
                <w:sz w:val="20"/>
                <w:szCs w:val="20"/>
              </w:rPr>
              <w:t>5.3</w:t>
            </w:r>
          </w:p>
        </w:tc>
        <w:tc>
          <w:tcPr>
            <w:tcW w:w="5573" w:type="dxa"/>
            <w:tcBorders>
              <w:top w:val="nil"/>
              <w:left w:val="nil"/>
              <w:bottom w:val="single" w:sz="4" w:space="0" w:color="auto"/>
              <w:right w:val="single" w:sz="4" w:space="0" w:color="auto"/>
            </w:tcBorders>
            <w:shd w:val="clear" w:color="000000" w:fill="FFFFFF"/>
            <w:vAlign w:val="center"/>
            <w:hideMark/>
          </w:tcPr>
          <w:p w14:paraId="1514F5C1" w14:textId="77777777" w:rsidR="002F163E" w:rsidRPr="002F163E" w:rsidRDefault="002F163E" w:rsidP="002F163E">
            <w:pPr>
              <w:jc w:val="right"/>
              <w:rPr>
                <w:i/>
                <w:iCs/>
                <w:color w:val="366092"/>
              </w:rPr>
            </w:pPr>
            <w:r w:rsidRPr="002F163E">
              <w:rPr>
                <w:i/>
                <w:iCs/>
                <w:color w:val="366092"/>
              </w:rPr>
              <w:t>услуги спецтехники(экскаватор) ИП Данелия Н. Ю.</w:t>
            </w:r>
          </w:p>
        </w:tc>
        <w:tc>
          <w:tcPr>
            <w:tcW w:w="1474" w:type="dxa"/>
            <w:tcBorders>
              <w:top w:val="nil"/>
              <w:left w:val="nil"/>
              <w:bottom w:val="single" w:sz="4" w:space="0" w:color="auto"/>
              <w:right w:val="single" w:sz="4" w:space="0" w:color="auto"/>
            </w:tcBorders>
            <w:shd w:val="clear" w:color="000000" w:fill="FFFFFF"/>
            <w:vAlign w:val="center"/>
            <w:hideMark/>
          </w:tcPr>
          <w:p w14:paraId="60249BA4"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7773DB0F" w14:textId="77777777" w:rsidR="002F163E" w:rsidRPr="002F163E" w:rsidRDefault="002F163E" w:rsidP="002F163E">
            <w:pPr>
              <w:jc w:val="center"/>
              <w:rPr>
                <w:i/>
                <w:iCs/>
                <w:color w:val="366092"/>
              </w:rPr>
            </w:pPr>
            <w:r w:rsidRPr="002F163E">
              <w:rPr>
                <w:i/>
                <w:iCs/>
                <w:color w:val="366092"/>
              </w:rPr>
              <w:t>22,25</w:t>
            </w:r>
          </w:p>
        </w:tc>
        <w:tc>
          <w:tcPr>
            <w:tcW w:w="1842" w:type="dxa"/>
            <w:tcBorders>
              <w:top w:val="nil"/>
              <w:left w:val="nil"/>
              <w:bottom w:val="single" w:sz="4" w:space="0" w:color="auto"/>
              <w:right w:val="single" w:sz="4" w:space="0" w:color="auto"/>
            </w:tcBorders>
            <w:shd w:val="clear" w:color="000000" w:fill="FFFFFF"/>
            <w:vAlign w:val="center"/>
            <w:hideMark/>
          </w:tcPr>
          <w:p w14:paraId="32A7D1A6" w14:textId="77777777" w:rsidR="002F163E" w:rsidRPr="002F163E" w:rsidRDefault="002F163E" w:rsidP="002F163E">
            <w:pPr>
              <w:jc w:val="center"/>
              <w:rPr>
                <w:i/>
                <w:iCs/>
                <w:color w:val="366092"/>
              </w:rPr>
            </w:pPr>
            <w:r w:rsidRPr="002F163E">
              <w:rPr>
                <w:i/>
                <w:iCs/>
                <w:color w:val="366092"/>
              </w:rPr>
              <w:t>22,59</w:t>
            </w:r>
          </w:p>
        </w:tc>
        <w:tc>
          <w:tcPr>
            <w:tcW w:w="1591" w:type="dxa"/>
            <w:tcBorders>
              <w:top w:val="nil"/>
              <w:left w:val="nil"/>
              <w:bottom w:val="single" w:sz="4" w:space="0" w:color="auto"/>
              <w:right w:val="single" w:sz="4" w:space="0" w:color="auto"/>
            </w:tcBorders>
            <w:shd w:val="clear" w:color="000000" w:fill="FFFFFF"/>
            <w:vAlign w:val="center"/>
            <w:hideMark/>
          </w:tcPr>
          <w:p w14:paraId="6B22A93D" w14:textId="77777777" w:rsidR="002F163E" w:rsidRPr="002F163E" w:rsidRDefault="002F163E" w:rsidP="002F163E">
            <w:pPr>
              <w:jc w:val="center"/>
            </w:pPr>
            <w:r w:rsidRPr="002F163E">
              <w:rPr>
                <w:szCs w:val="20"/>
              </w:rPr>
              <w:t>0,35</w:t>
            </w:r>
          </w:p>
        </w:tc>
        <w:tc>
          <w:tcPr>
            <w:tcW w:w="2399" w:type="dxa"/>
            <w:vMerge/>
            <w:tcBorders>
              <w:left w:val="nil"/>
              <w:bottom w:val="single" w:sz="4" w:space="0" w:color="auto"/>
              <w:right w:val="single" w:sz="4" w:space="0" w:color="auto"/>
            </w:tcBorders>
            <w:shd w:val="clear" w:color="000000" w:fill="FFFFFF"/>
            <w:vAlign w:val="center"/>
          </w:tcPr>
          <w:p w14:paraId="2BC3847E" w14:textId="77777777" w:rsidR="002F163E" w:rsidRPr="002F163E" w:rsidRDefault="002F163E" w:rsidP="002F163E">
            <w:pPr>
              <w:jc w:val="center"/>
              <w:rPr>
                <w:sz w:val="22"/>
                <w:szCs w:val="22"/>
              </w:rPr>
            </w:pPr>
          </w:p>
        </w:tc>
      </w:tr>
      <w:tr w:rsidR="002F163E" w:rsidRPr="002F163E" w14:paraId="611DCFFB" w14:textId="77777777" w:rsidTr="002F163E">
        <w:trPr>
          <w:trHeight w:val="517"/>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5C4CECBD" w14:textId="77777777" w:rsidR="002F163E" w:rsidRPr="002F163E" w:rsidRDefault="002F163E" w:rsidP="002F163E">
            <w:pPr>
              <w:jc w:val="center"/>
              <w:rPr>
                <w:i/>
                <w:iCs/>
                <w:color w:val="366092"/>
                <w:sz w:val="20"/>
                <w:szCs w:val="20"/>
              </w:rPr>
            </w:pPr>
            <w:r w:rsidRPr="002F163E">
              <w:rPr>
                <w:i/>
                <w:iCs/>
                <w:color w:val="366092"/>
                <w:sz w:val="20"/>
                <w:szCs w:val="20"/>
              </w:rPr>
              <w:t>5.4</w:t>
            </w:r>
          </w:p>
        </w:tc>
        <w:tc>
          <w:tcPr>
            <w:tcW w:w="5573" w:type="dxa"/>
            <w:tcBorders>
              <w:top w:val="nil"/>
              <w:left w:val="nil"/>
              <w:bottom w:val="single" w:sz="4" w:space="0" w:color="auto"/>
              <w:right w:val="single" w:sz="4" w:space="0" w:color="auto"/>
            </w:tcBorders>
            <w:shd w:val="clear" w:color="000000" w:fill="FFFFFF"/>
            <w:vAlign w:val="center"/>
            <w:hideMark/>
          </w:tcPr>
          <w:p w14:paraId="0E230905" w14:textId="77777777" w:rsidR="002F163E" w:rsidRPr="002F163E" w:rsidRDefault="002F163E" w:rsidP="002F163E">
            <w:pPr>
              <w:jc w:val="right"/>
              <w:rPr>
                <w:i/>
                <w:iCs/>
                <w:color w:val="366092"/>
              </w:rPr>
            </w:pPr>
            <w:r w:rsidRPr="002F163E">
              <w:rPr>
                <w:i/>
                <w:iCs/>
                <w:color w:val="366092"/>
              </w:rPr>
              <w:t>доставка дизтоплива ГАЗПРОМНЕФТЬ-РЕГИОНАЛЬНЫЕ ПРОДАЖИ ООО</w:t>
            </w:r>
          </w:p>
        </w:tc>
        <w:tc>
          <w:tcPr>
            <w:tcW w:w="1474" w:type="dxa"/>
            <w:tcBorders>
              <w:top w:val="nil"/>
              <w:left w:val="nil"/>
              <w:bottom w:val="single" w:sz="4" w:space="0" w:color="auto"/>
              <w:right w:val="single" w:sz="4" w:space="0" w:color="auto"/>
            </w:tcBorders>
            <w:shd w:val="clear" w:color="000000" w:fill="FFFFFF"/>
            <w:vAlign w:val="center"/>
            <w:hideMark/>
          </w:tcPr>
          <w:p w14:paraId="711DD00B"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1FC31DED" w14:textId="77777777" w:rsidR="002F163E" w:rsidRPr="002F163E" w:rsidRDefault="002F163E" w:rsidP="002F163E">
            <w:pPr>
              <w:jc w:val="center"/>
              <w:rPr>
                <w:i/>
                <w:iCs/>
                <w:color w:val="366092"/>
              </w:rPr>
            </w:pPr>
            <w:r w:rsidRPr="002F163E">
              <w:rPr>
                <w:i/>
                <w:iCs/>
                <w:color w:val="366092"/>
              </w:rPr>
              <w:t>18,38</w:t>
            </w:r>
          </w:p>
        </w:tc>
        <w:tc>
          <w:tcPr>
            <w:tcW w:w="1842" w:type="dxa"/>
            <w:tcBorders>
              <w:top w:val="nil"/>
              <w:left w:val="nil"/>
              <w:bottom w:val="single" w:sz="4" w:space="0" w:color="auto"/>
              <w:right w:val="single" w:sz="4" w:space="0" w:color="auto"/>
            </w:tcBorders>
            <w:shd w:val="clear" w:color="000000" w:fill="FFFFFF"/>
            <w:vAlign w:val="center"/>
            <w:hideMark/>
          </w:tcPr>
          <w:p w14:paraId="1B5FBE2E" w14:textId="77777777" w:rsidR="002F163E" w:rsidRPr="002F163E" w:rsidRDefault="002F163E" w:rsidP="002F163E">
            <w:pPr>
              <w:jc w:val="center"/>
              <w:rPr>
                <w:i/>
                <w:iCs/>
                <w:color w:val="366092"/>
              </w:rPr>
            </w:pPr>
            <w:r w:rsidRPr="002F163E">
              <w:rPr>
                <w:i/>
                <w:iCs/>
                <w:color w:val="366092"/>
              </w:rPr>
              <w:t>18,38</w:t>
            </w:r>
          </w:p>
        </w:tc>
        <w:tc>
          <w:tcPr>
            <w:tcW w:w="1591" w:type="dxa"/>
            <w:tcBorders>
              <w:top w:val="nil"/>
              <w:left w:val="nil"/>
              <w:bottom w:val="single" w:sz="4" w:space="0" w:color="auto"/>
              <w:right w:val="single" w:sz="4" w:space="0" w:color="auto"/>
            </w:tcBorders>
            <w:shd w:val="clear" w:color="000000" w:fill="FFFFFF"/>
            <w:vAlign w:val="center"/>
            <w:hideMark/>
          </w:tcPr>
          <w:p w14:paraId="430F9D36" w14:textId="77777777" w:rsidR="002F163E" w:rsidRPr="002F163E" w:rsidRDefault="002F163E" w:rsidP="002F163E">
            <w:pPr>
              <w:jc w:val="center"/>
            </w:pPr>
            <w:r w:rsidRPr="002F163E">
              <w:rPr>
                <w:szCs w:val="20"/>
              </w:rPr>
              <w:t>0,00</w:t>
            </w:r>
          </w:p>
        </w:tc>
        <w:tc>
          <w:tcPr>
            <w:tcW w:w="2399" w:type="dxa"/>
            <w:tcBorders>
              <w:top w:val="nil"/>
              <w:left w:val="nil"/>
              <w:bottom w:val="single" w:sz="4" w:space="0" w:color="auto"/>
              <w:right w:val="single" w:sz="4" w:space="0" w:color="auto"/>
            </w:tcBorders>
            <w:shd w:val="clear" w:color="000000" w:fill="FFFFFF"/>
            <w:vAlign w:val="center"/>
          </w:tcPr>
          <w:p w14:paraId="490F0ACA" w14:textId="77777777" w:rsidR="002F163E" w:rsidRPr="002F163E" w:rsidRDefault="002F163E" w:rsidP="002F163E">
            <w:pPr>
              <w:jc w:val="center"/>
              <w:rPr>
                <w:sz w:val="22"/>
                <w:szCs w:val="22"/>
                <w:lang w:val="en-US"/>
              </w:rPr>
            </w:pPr>
            <w:r w:rsidRPr="002F163E">
              <w:rPr>
                <w:sz w:val="22"/>
                <w:szCs w:val="22"/>
                <w:lang w:val="en-US"/>
              </w:rPr>
              <w:t>x</w:t>
            </w:r>
          </w:p>
        </w:tc>
      </w:tr>
      <w:tr w:rsidR="002F163E" w:rsidRPr="002F163E" w14:paraId="70173771" w14:textId="77777777" w:rsidTr="002F163E">
        <w:trPr>
          <w:trHeight w:val="315"/>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4FC0BFE7" w14:textId="77777777" w:rsidR="002F163E" w:rsidRPr="002F163E" w:rsidRDefault="002F163E" w:rsidP="002F163E">
            <w:pPr>
              <w:jc w:val="center"/>
              <w:rPr>
                <w:i/>
                <w:iCs/>
                <w:color w:val="366092"/>
                <w:sz w:val="20"/>
                <w:szCs w:val="20"/>
              </w:rPr>
            </w:pPr>
            <w:r w:rsidRPr="002F163E">
              <w:rPr>
                <w:i/>
                <w:iCs/>
                <w:color w:val="366092"/>
                <w:sz w:val="20"/>
                <w:szCs w:val="20"/>
              </w:rPr>
              <w:t>5.5</w:t>
            </w:r>
          </w:p>
        </w:tc>
        <w:tc>
          <w:tcPr>
            <w:tcW w:w="5573" w:type="dxa"/>
            <w:tcBorders>
              <w:top w:val="nil"/>
              <w:left w:val="nil"/>
              <w:bottom w:val="single" w:sz="4" w:space="0" w:color="auto"/>
              <w:right w:val="single" w:sz="4" w:space="0" w:color="auto"/>
            </w:tcBorders>
            <w:shd w:val="clear" w:color="000000" w:fill="FFFFFF"/>
            <w:vAlign w:val="center"/>
            <w:hideMark/>
          </w:tcPr>
          <w:p w14:paraId="308ED417" w14:textId="77777777" w:rsidR="002F163E" w:rsidRPr="002F163E" w:rsidRDefault="002F163E" w:rsidP="002F163E">
            <w:pPr>
              <w:jc w:val="right"/>
              <w:rPr>
                <w:i/>
                <w:iCs/>
                <w:color w:val="366092"/>
              </w:rPr>
            </w:pPr>
            <w:r w:rsidRPr="002F163E">
              <w:rPr>
                <w:i/>
                <w:iCs/>
                <w:color w:val="366092"/>
              </w:rPr>
              <w:t>доставка груза СДЭК-НК ООО</w:t>
            </w:r>
          </w:p>
        </w:tc>
        <w:tc>
          <w:tcPr>
            <w:tcW w:w="1474" w:type="dxa"/>
            <w:tcBorders>
              <w:top w:val="nil"/>
              <w:left w:val="nil"/>
              <w:bottom w:val="single" w:sz="4" w:space="0" w:color="auto"/>
              <w:right w:val="single" w:sz="4" w:space="0" w:color="auto"/>
            </w:tcBorders>
            <w:shd w:val="clear" w:color="000000" w:fill="FFFFFF"/>
            <w:vAlign w:val="center"/>
            <w:hideMark/>
          </w:tcPr>
          <w:p w14:paraId="726B41A8"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17C2B8EE" w14:textId="77777777" w:rsidR="002F163E" w:rsidRPr="002F163E" w:rsidRDefault="002F163E" w:rsidP="002F163E">
            <w:pPr>
              <w:jc w:val="center"/>
              <w:rPr>
                <w:i/>
                <w:iCs/>
                <w:color w:val="366092"/>
              </w:rPr>
            </w:pPr>
            <w:r w:rsidRPr="002F163E">
              <w:rPr>
                <w:i/>
                <w:iCs/>
                <w:color w:val="366092"/>
              </w:rPr>
              <w:t>0,54</w:t>
            </w:r>
          </w:p>
        </w:tc>
        <w:tc>
          <w:tcPr>
            <w:tcW w:w="1842" w:type="dxa"/>
            <w:tcBorders>
              <w:top w:val="nil"/>
              <w:left w:val="nil"/>
              <w:bottom w:val="single" w:sz="4" w:space="0" w:color="auto"/>
              <w:right w:val="single" w:sz="4" w:space="0" w:color="auto"/>
            </w:tcBorders>
            <w:shd w:val="clear" w:color="000000" w:fill="FFFFFF"/>
            <w:vAlign w:val="center"/>
            <w:hideMark/>
          </w:tcPr>
          <w:p w14:paraId="243D2F58" w14:textId="77777777" w:rsidR="002F163E" w:rsidRPr="002F163E" w:rsidRDefault="002F163E" w:rsidP="002F163E">
            <w:pPr>
              <w:jc w:val="center"/>
              <w:rPr>
                <w:i/>
                <w:iCs/>
                <w:color w:val="366092"/>
              </w:rPr>
            </w:pPr>
            <w:r w:rsidRPr="002F163E">
              <w:rPr>
                <w:i/>
                <w:iCs/>
                <w:color w:val="366092"/>
              </w:rPr>
              <w:t>0,00</w:t>
            </w:r>
          </w:p>
        </w:tc>
        <w:tc>
          <w:tcPr>
            <w:tcW w:w="1591" w:type="dxa"/>
            <w:tcBorders>
              <w:top w:val="nil"/>
              <w:left w:val="nil"/>
              <w:bottom w:val="single" w:sz="4" w:space="0" w:color="auto"/>
              <w:right w:val="single" w:sz="4" w:space="0" w:color="auto"/>
            </w:tcBorders>
            <w:shd w:val="clear" w:color="000000" w:fill="FFFFFF"/>
            <w:vAlign w:val="center"/>
            <w:hideMark/>
          </w:tcPr>
          <w:p w14:paraId="5A4E153D" w14:textId="77777777" w:rsidR="002F163E" w:rsidRPr="002F163E" w:rsidRDefault="002F163E" w:rsidP="002F163E">
            <w:pPr>
              <w:jc w:val="center"/>
            </w:pPr>
            <w:r w:rsidRPr="002F163E">
              <w:rPr>
                <w:szCs w:val="20"/>
              </w:rPr>
              <w:t>-0,54</w:t>
            </w:r>
          </w:p>
        </w:tc>
        <w:tc>
          <w:tcPr>
            <w:tcW w:w="2399" w:type="dxa"/>
            <w:tcBorders>
              <w:top w:val="nil"/>
              <w:left w:val="nil"/>
              <w:bottom w:val="single" w:sz="4" w:space="0" w:color="auto"/>
              <w:right w:val="single" w:sz="4" w:space="0" w:color="auto"/>
            </w:tcBorders>
            <w:shd w:val="clear" w:color="000000" w:fill="FFFFFF"/>
            <w:vAlign w:val="center"/>
          </w:tcPr>
          <w:p w14:paraId="0091AFF0" w14:textId="77777777" w:rsidR="002F163E" w:rsidRPr="002F163E" w:rsidRDefault="002F163E" w:rsidP="002F163E">
            <w:pPr>
              <w:jc w:val="center"/>
              <w:rPr>
                <w:sz w:val="22"/>
                <w:szCs w:val="22"/>
              </w:rPr>
            </w:pPr>
            <w:r w:rsidRPr="002F163E">
              <w:rPr>
                <w:sz w:val="22"/>
                <w:szCs w:val="22"/>
              </w:rPr>
              <w:t>Отсутствует экономическое обоснование</w:t>
            </w:r>
          </w:p>
        </w:tc>
      </w:tr>
      <w:tr w:rsidR="002F163E" w:rsidRPr="002F163E" w14:paraId="2E3BD310" w14:textId="77777777" w:rsidTr="002F163E">
        <w:trPr>
          <w:trHeight w:val="945"/>
        </w:trPr>
        <w:tc>
          <w:tcPr>
            <w:tcW w:w="518" w:type="dxa"/>
            <w:tcBorders>
              <w:top w:val="nil"/>
              <w:left w:val="single" w:sz="4" w:space="0" w:color="auto"/>
              <w:bottom w:val="single" w:sz="4" w:space="0" w:color="auto"/>
              <w:right w:val="single" w:sz="4" w:space="0" w:color="auto"/>
            </w:tcBorders>
            <w:shd w:val="clear" w:color="000000" w:fill="FFFFFF"/>
            <w:vAlign w:val="center"/>
            <w:hideMark/>
          </w:tcPr>
          <w:p w14:paraId="45B6DF2A" w14:textId="77777777" w:rsidR="002F163E" w:rsidRPr="002F163E" w:rsidRDefault="002F163E" w:rsidP="002F163E">
            <w:pPr>
              <w:jc w:val="center"/>
              <w:rPr>
                <w:i/>
                <w:iCs/>
                <w:color w:val="366092"/>
                <w:sz w:val="20"/>
                <w:szCs w:val="20"/>
              </w:rPr>
            </w:pPr>
            <w:r w:rsidRPr="002F163E">
              <w:rPr>
                <w:i/>
                <w:iCs/>
                <w:color w:val="366092"/>
                <w:sz w:val="20"/>
                <w:szCs w:val="20"/>
              </w:rPr>
              <w:t>6</w:t>
            </w:r>
          </w:p>
        </w:tc>
        <w:tc>
          <w:tcPr>
            <w:tcW w:w="5573" w:type="dxa"/>
            <w:tcBorders>
              <w:top w:val="nil"/>
              <w:left w:val="nil"/>
              <w:bottom w:val="single" w:sz="4" w:space="0" w:color="auto"/>
              <w:right w:val="single" w:sz="4" w:space="0" w:color="auto"/>
            </w:tcBorders>
            <w:shd w:val="clear" w:color="000000" w:fill="FFFFFF"/>
            <w:vAlign w:val="center"/>
            <w:hideMark/>
          </w:tcPr>
          <w:p w14:paraId="139C300B" w14:textId="77777777" w:rsidR="002F163E" w:rsidRPr="002F163E" w:rsidRDefault="002F163E" w:rsidP="002F163E">
            <w:pPr>
              <w:rPr>
                <w:b/>
                <w:bCs/>
                <w:i/>
                <w:iCs/>
                <w:color w:val="366092"/>
              </w:rPr>
            </w:pPr>
            <w:r w:rsidRPr="002F163E">
              <w:rPr>
                <w:b/>
                <w:bCs/>
                <w:i/>
                <w:iCs/>
                <w:color w:val="366092"/>
              </w:rPr>
              <w:t>Затраты на ремонт и эксплуатацию собственного автотранспорта и автотракторной техники (бензин, запчасти)</w:t>
            </w:r>
          </w:p>
        </w:tc>
        <w:tc>
          <w:tcPr>
            <w:tcW w:w="1474" w:type="dxa"/>
            <w:tcBorders>
              <w:top w:val="nil"/>
              <w:left w:val="nil"/>
              <w:bottom w:val="single" w:sz="4" w:space="0" w:color="auto"/>
              <w:right w:val="single" w:sz="4" w:space="0" w:color="auto"/>
            </w:tcBorders>
            <w:shd w:val="clear" w:color="000000" w:fill="FFFFFF"/>
            <w:vAlign w:val="center"/>
            <w:hideMark/>
          </w:tcPr>
          <w:p w14:paraId="69EBCB0B" w14:textId="77777777" w:rsidR="002F163E" w:rsidRPr="002F163E" w:rsidRDefault="002F163E" w:rsidP="002F163E">
            <w:pPr>
              <w:jc w:val="center"/>
              <w:rPr>
                <w:i/>
                <w:iCs/>
                <w:color w:val="366092"/>
              </w:rPr>
            </w:pPr>
            <w:r w:rsidRPr="002F163E">
              <w:rPr>
                <w:i/>
                <w:iCs/>
                <w:color w:val="366092"/>
              </w:rPr>
              <w:t> </w:t>
            </w:r>
          </w:p>
        </w:tc>
        <w:tc>
          <w:tcPr>
            <w:tcW w:w="1907" w:type="dxa"/>
            <w:tcBorders>
              <w:top w:val="nil"/>
              <w:left w:val="nil"/>
              <w:bottom w:val="single" w:sz="4" w:space="0" w:color="auto"/>
              <w:right w:val="single" w:sz="4" w:space="0" w:color="auto"/>
            </w:tcBorders>
            <w:shd w:val="clear" w:color="000000" w:fill="FFFFFF"/>
            <w:vAlign w:val="center"/>
            <w:hideMark/>
          </w:tcPr>
          <w:p w14:paraId="15D955EA" w14:textId="77777777" w:rsidR="002F163E" w:rsidRPr="002F163E" w:rsidRDefault="002F163E" w:rsidP="002F163E">
            <w:pPr>
              <w:jc w:val="center"/>
              <w:rPr>
                <w:i/>
                <w:iCs/>
                <w:color w:val="366092"/>
              </w:rPr>
            </w:pPr>
            <w:r w:rsidRPr="002F163E">
              <w:rPr>
                <w:i/>
                <w:iCs/>
                <w:color w:val="366092"/>
              </w:rPr>
              <w:t>67,85</w:t>
            </w:r>
          </w:p>
        </w:tc>
        <w:tc>
          <w:tcPr>
            <w:tcW w:w="1842" w:type="dxa"/>
            <w:tcBorders>
              <w:top w:val="nil"/>
              <w:left w:val="nil"/>
              <w:bottom w:val="single" w:sz="4" w:space="0" w:color="auto"/>
              <w:right w:val="single" w:sz="4" w:space="0" w:color="auto"/>
            </w:tcBorders>
            <w:shd w:val="clear" w:color="000000" w:fill="FFFFFF"/>
            <w:vAlign w:val="center"/>
            <w:hideMark/>
          </w:tcPr>
          <w:p w14:paraId="4DC1C195" w14:textId="77777777" w:rsidR="002F163E" w:rsidRPr="002F163E" w:rsidRDefault="002F163E" w:rsidP="002F163E">
            <w:pPr>
              <w:jc w:val="center"/>
              <w:rPr>
                <w:i/>
                <w:iCs/>
                <w:color w:val="366092"/>
              </w:rPr>
            </w:pPr>
            <w:r w:rsidRPr="002F163E">
              <w:rPr>
                <w:i/>
                <w:iCs/>
                <w:color w:val="366092"/>
              </w:rPr>
              <w:t>0,00</w:t>
            </w:r>
          </w:p>
        </w:tc>
        <w:tc>
          <w:tcPr>
            <w:tcW w:w="1591" w:type="dxa"/>
            <w:tcBorders>
              <w:top w:val="nil"/>
              <w:left w:val="nil"/>
              <w:bottom w:val="single" w:sz="4" w:space="0" w:color="auto"/>
              <w:right w:val="single" w:sz="4" w:space="0" w:color="auto"/>
            </w:tcBorders>
            <w:shd w:val="clear" w:color="000000" w:fill="FFFFFF"/>
            <w:vAlign w:val="center"/>
            <w:hideMark/>
          </w:tcPr>
          <w:p w14:paraId="1D2C4739" w14:textId="77777777" w:rsidR="002F163E" w:rsidRPr="002F163E" w:rsidRDefault="002F163E" w:rsidP="002F163E">
            <w:pPr>
              <w:jc w:val="center"/>
            </w:pPr>
            <w:r w:rsidRPr="002F163E">
              <w:rPr>
                <w:szCs w:val="20"/>
              </w:rPr>
              <w:t>-67,85</w:t>
            </w:r>
          </w:p>
        </w:tc>
        <w:tc>
          <w:tcPr>
            <w:tcW w:w="2399" w:type="dxa"/>
            <w:tcBorders>
              <w:top w:val="nil"/>
              <w:left w:val="nil"/>
              <w:bottom w:val="single" w:sz="4" w:space="0" w:color="auto"/>
              <w:right w:val="single" w:sz="4" w:space="0" w:color="auto"/>
            </w:tcBorders>
            <w:shd w:val="clear" w:color="000000" w:fill="FFFFFF"/>
            <w:vAlign w:val="center"/>
          </w:tcPr>
          <w:p w14:paraId="46B5243B" w14:textId="77777777" w:rsidR="002F163E" w:rsidRPr="002F163E" w:rsidRDefault="002F163E" w:rsidP="002F163E">
            <w:pPr>
              <w:jc w:val="center"/>
              <w:rPr>
                <w:sz w:val="22"/>
                <w:szCs w:val="22"/>
              </w:rPr>
            </w:pPr>
            <w:r w:rsidRPr="002F163E">
              <w:rPr>
                <w:sz w:val="22"/>
                <w:szCs w:val="22"/>
              </w:rPr>
              <w:t>Учтены в статье Сырье и материалы по узлу Авиаторов, 56А</w:t>
            </w:r>
          </w:p>
        </w:tc>
      </w:tr>
    </w:tbl>
    <w:p w14:paraId="481CC84E" w14:textId="77777777" w:rsidR="002F163E" w:rsidRPr="002F163E" w:rsidRDefault="002F163E" w:rsidP="002F163E">
      <w:pPr>
        <w:tabs>
          <w:tab w:val="left" w:pos="1134"/>
        </w:tabs>
        <w:ind w:firstLine="709"/>
        <w:jc w:val="both"/>
        <w:rPr>
          <w:sz w:val="28"/>
          <w:szCs w:val="28"/>
        </w:rPr>
      </w:pPr>
    </w:p>
    <w:p w14:paraId="133D3AB8" w14:textId="77777777" w:rsidR="002F163E" w:rsidRPr="002F163E" w:rsidRDefault="002F163E" w:rsidP="002F163E">
      <w:pPr>
        <w:tabs>
          <w:tab w:val="left" w:pos="1134"/>
        </w:tabs>
        <w:ind w:firstLine="709"/>
        <w:jc w:val="both"/>
        <w:rPr>
          <w:sz w:val="28"/>
          <w:szCs w:val="28"/>
        </w:rPr>
        <w:sectPr w:rsidR="002F163E" w:rsidRPr="002F163E" w:rsidSect="002F163E">
          <w:pgSz w:w="16838" w:h="11906" w:orient="landscape"/>
          <w:pgMar w:top="1418" w:right="1134" w:bottom="849" w:left="1134" w:header="720" w:footer="720" w:gutter="0"/>
          <w:cols w:space="720"/>
          <w:titlePg/>
          <w:docGrid w:linePitch="326"/>
        </w:sectPr>
      </w:pPr>
    </w:p>
    <w:p w14:paraId="2F026B47" w14:textId="77777777" w:rsidR="002F163E" w:rsidRPr="002F163E" w:rsidRDefault="002F163E" w:rsidP="002F163E">
      <w:pPr>
        <w:tabs>
          <w:tab w:val="left" w:pos="1134"/>
        </w:tabs>
        <w:ind w:firstLine="709"/>
        <w:jc w:val="both"/>
        <w:rPr>
          <w:sz w:val="28"/>
          <w:szCs w:val="28"/>
        </w:rPr>
      </w:pPr>
    </w:p>
    <w:p w14:paraId="0ADA52BF" w14:textId="77777777" w:rsidR="002F163E" w:rsidRPr="002F163E" w:rsidRDefault="002F163E" w:rsidP="002F163E">
      <w:pPr>
        <w:tabs>
          <w:tab w:val="left" w:pos="426"/>
        </w:tabs>
        <w:ind w:firstLine="709"/>
        <w:jc w:val="both"/>
        <w:rPr>
          <w:sz w:val="28"/>
          <w:szCs w:val="28"/>
        </w:rPr>
      </w:pPr>
      <w:r w:rsidRPr="002F163E">
        <w:rPr>
          <w:sz w:val="28"/>
          <w:szCs w:val="28"/>
        </w:rPr>
        <w:t>Всего сумма затрат по статье услуги производственного характера, по оценке экспертов, составила 613,59 тыс. руб. (см. приложение 1).</w:t>
      </w:r>
    </w:p>
    <w:p w14:paraId="74A51597" w14:textId="77777777" w:rsidR="002F163E" w:rsidRPr="002F163E" w:rsidRDefault="002F163E" w:rsidP="002F163E">
      <w:pPr>
        <w:tabs>
          <w:tab w:val="left" w:pos="426"/>
        </w:tabs>
        <w:ind w:firstLine="709"/>
        <w:jc w:val="both"/>
        <w:rPr>
          <w:sz w:val="28"/>
          <w:szCs w:val="28"/>
        </w:rPr>
      </w:pPr>
      <w:r w:rsidRPr="002F163E">
        <w:rPr>
          <w:sz w:val="28"/>
          <w:szCs w:val="28"/>
        </w:rPr>
        <w:t xml:space="preserve">Корректировка плановых расходов по статье на 2020 год относительно предложений предприятия в сторону снижения составила 821,74 тыс. руб., по вышеуказанным причинам. </w:t>
      </w:r>
    </w:p>
    <w:p w14:paraId="7C3A4880" w14:textId="77777777" w:rsidR="002F163E" w:rsidRPr="002F163E" w:rsidRDefault="002F163E" w:rsidP="002F163E">
      <w:pPr>
        <w:tabs>
          <w:tab w:val="left" w:pos="426"/>
        </w:tabs>
        <w:ind w:firstLine="709"/>
        <w:jc w:val="both"/>
        <w:rPr>
          <w:sz w:val="28"/>
          <w:szCs w:val="28"/>
        </w:rPr>
      </w:pPr>
    </w:p>
    <w:p w14:paraId="62FC4012" w14:textId="77777777" w:rsidR="002F163E" w:rsidRPr="002F163E" w:rsidRDefault="002F163E" w:rsidP="001B7F3D">
      <w:pPr>
        <w:keepNext/>
        <w:numPr>
          <w:ilvl w:val="1"/>
          <w:numId w:val="17"/>
        </w:numPr>
        <w:tabs>
          <w:tab w:val="left" w:pos="567"/>
        </w:tabs>
        <w:jc w:val="center"/>
        <w:outlineLvl w:val="0"/>
        <w:rPr>
          <w:b/>
          <w:sz w:val="28"/>
          <w:szCs w:val="20"/>
        </w:rPr>
      </w:pPr>
      <w:bookmarkStart w:id="47" w:name="_Toc49776335"/>
      <w:r w:rsidRPr="002F163E">
        <w:rPr>
          <w:b/>
          <w:sz w:val="28"/>
          <w:szCs w:val="20"/>
        </w:rPr>
        <w:t>Расходы на оплату иных работ и услуг, выполняемых по договорам с организациями</w:t>
      </w:r>
      <w:bookmarkEnd w:id="47"/>
    </w:p>
    <w:p w14:paraId="0232F033" w14:textId="77777777" w:rsidR="002F163E" w:rsidRPr="002F163E" w:rsidRDefault="002F163E" w:rsidP="002F163E">
      <w:pPr>
        <w:rPr>
          <w:sz w:val="28"/>
          <w:szCs w:val="28"/>
        </w:rPr>
      </w:pPr>
    </w:p>
    <w:p w14:paraId="77357917" w14:textId="77777777" w:rsidR="002F163E" w:rsidRPr="002F163E" w:rsidRDefault="002F163E" w:rsidP="002F163E">
      <w:pPr>
        <w:tabs>
          <w:tab w:val="left" w:pos="426"/>
        </w:tabs>
        <w:ind w:firstLine="709"/>
        <w:jc w:val="both"/>
        <w:rPr>
          <w:sz w:val="28"/>
          <w:szCs w:val="28"/>
        </w:rPr>
      </w:pPr>
      <w:r w:rsidRPr="002F163E">
        <w:rPr>
          <w:sz w:val="28"/>
          <w:szCs w:val="28"/>
        </w:rPr>
        <w:t>Предприятием заявлены расходы по статье на уровне 479,62 тыс. руб., включающие расходы на: услуги связи; расходы на оплату вневедомственной охраны, расходы на оплату коммунальных услуг; расходы на оплату юридических, информационных, аудиторских и консультационных услуг; расходы на оплату других работ услуг.</w:t>
      </w:r>
    </w:p>
    <w:p w14:paraId="597359C6" w14:textId="77777777" w:rsidR="002F163E" w:rsidRPr="002F163E" w:rsidRDefault="002F163E" w:rsidP="002F163E">
      <w:pPr>
        <w:tabs>
          <w:tab w:val="left" w:pos="426"/>
        </w:tabs>
        <w:ind w:firstLine="709"/>
        <w:jc w:val="both"/>
        <w:rPr>
          <w:sz w:val="28"/>
          <w:szCs w:val="28"/>
        </w:rPr>
      </w:pPr>
      <w:r w:rsidRPr="002F163E">
        <w:rPr>
          <w:sz w:val="28"/>
          <w:szCs w:val="28"/>
        </w:rPr>
        <w:t>В качестве обосновывающих документов представлены:</w:t>
      </w:r>
      <w:r w:rsidRPr="002F163E">
        <w:rPr>
          <w:szCs w:val="20"/>
        </w:rPr>
        <w:t xml:space="preserve"> </w:t>
      </w:r>
      <w:r w:rsidRPr="002F163E">
        <w:rPr>
          <w:sz w:val="28"/>
          <w:szCs w:val="28"/>
        </w:rPr>
        <w:t>расшифровка по статье экстренный вызов средств тревожной сигнализации, охрана объектов (стр. 5, том 3); карточки счета 20 за 2019 год охранная сигнализация (стр. 6, том 3);</w:t>
      </w:r>
      <w:r w:rsidRPr="002F163E">
        <w:rPr>
          <w:szCs w:val="20"/>
        </w:rPr>
        <w:t xml:space="preserve"> </w:t>
      </w:r>
      <w:r w:rsidRPr="002F163E">
        <w:rPr>
          <w:sz w:val="28"/>
          <w:szCs w:val="28"/>
        </w:rPr>
        <w:t>договор с ООО «ЧОО «Охрана-Сервис НК» от 01.01.2019 № 330-ТС (стр. 7, том3); договор с ООО «ЧОО «Охрана-Сервис НК» от 01.01.2019 № 330-ОС (стр. 11, том3); расшифровка по статье техническое обслуживание системы пожарной сигнализации (стр. 16, том 3); карточка счета 20 за 2019 год по статье пожарная сигнализация (стр. 17, том 3); договор с ООО «Мега-Мастер» от 09.01.2019      № 1-ТО (стр. 18-21, том 3); расшифровка по статье медкомиссия (стр. 22, том 3); Карточка счета 20 за 2019 год по статье медкомиссия (стр. 23, том 3); договор с ООО «Амбулаторная хирургия» от 09.01.2019 № 8 (стр. 24-30, том3); расшифровка по статье специальная оценка условий труда (стр. 31, том 3); карточка счета 20 за 2019 год по статье специальная оценка условий труда (стр. 32, том 3); договор с ООО ЦЭУТ «Эксперт» от 20.02.2019 № 12/19НК (стр. 33-39, том 3); расшифровка по статье услуги непроизводственного характера/экспертиза НУР (стр.40, том 3); карточка счета 20 за 2019 год по статье подготовка, расчет и экспертиза нормативов на 2020 год (стр. 41, том 3); договор с ООО «</w:t>
      </w:r>
      <w:proofErr w:type="spellStart"/>
      <w:r w:rsidRPr="002F163E">
        <w:rPr>
          <w:sz w:val="28"/>
          <w:szCs w:val="28"/>
        </w:rPr>
        <w:t>Эвизор</w:t>
      </w:r>
      <w:proofErr w:type="spellEnd"/>
      <w:r w:rsidRPr="002F163E">
        <w:rPr>
          <w:sz w:val="28"/>
          <w:szCs w:val="28"/>
        </w:rPr>
        <w:t>» от 29.04.2019 №Э 9/19 (стр. 42-44, том 3);</w:t>
      </w:r>
      <w:r w:rsidRPr="002F163E">
        <w:rPr>
          <w:szCs w:val="20"/>
        </w:rPr>
        <w:t xml:space="preserve"> </w:t>
      </w:r>
      <w:r w:rsidRPr="002F163E">
        <w:rPr>
          <w:sz w:val="28"/>
          <w:szCs w:val="28"/>
        </w:rPr>
        <w:t>расшифровка по статье связь (стр. 45, том 3); карточки счетов 20, 26 за 2019 г. связь, интернет (стр. 46-54, том 3);</w:t>
      </w:r>
      <w:r w:rsidRPr="002F163E">
        <w:rPr>
          <w:szCs w:val="20"/>
        </w:rPr>
        <w:t xml:space="preserve"> </w:t>
      </w:r>
      <w:r w:rsidRPr="002F163E">
        <w:rPr>
          <w:sz w:val="28"/>
          <w:szCs w:val="28"/>
        </w:rPr>
        <w:t>договор с ПАО «МегаФон» от 18.07.2019 № GF0100954452 (стр. 55-60, том3);</w:t>
      </w:r>
      <w:r w:rsidRPr="002F163E">
        <w:rPr>
          <w:szCs w:val="20"/>
        </w:rPr>
        <w:t xml:space="preserve"> </w:t>
      </w:r>
      <w:r w:rsidRPr="002F163E">
        <w:rPr>
          <w:sz w:val="28"/>
          <w:szCs w:val="28"/>
        </w:rPr>
        <w:t>договор с ООО «Е-</w:t>
      </w:r>
      <w:proofErr w:type="spellStart"/>
      <w:r w:rsidRPr="002F163E">
        <w:rPr>
          <w:sz w:val="28"/>
          <w:szCs w:val="28"/>
        </w:rPr>
        <w:t>Лайт</w:t>
      </w:r>
      <w:proofErr w:type="spellEnd"/>
      <w:r w:rsidRPr="002F163E">
        <w:rPr>
          <w:sz w:val="28"/>
          <w:szCs w:val="28"/>
        </w:rPr>
        <w:t xml:space="preserve">-Телеком» от 09.01.2019 №19200-ю (стр. 61-77, том 3); приказ об обеспечении сотовой связью (стр. 109-112, дополнительных материалов от 18.08.2020 вх.№3682); расшифровка по статье юридические услуги (стр. 78, том 3); карточки счетов 20, 26 за 2019 год по статье нотариус (стр. 79, том3); расшифровка по статье информационные услуги (стр. 80, том 3); карточки счетов 20, 26 за 2019 год по статье ведение лицевых счетов, расчет платежей, электронный журнал Главбух, предоставление выписки (стр. 81-85, том 3); расшифровка по статье услуги почты (стр. 86, том 3); карточки счетов 20, 26 за 2019 год заказная корреспонденция (стр. 87-92, том 3); </w:t>
      </w:r>
      <w:r w:rsidRPr="002F163E">
        <w:rPr>
          <w:sz w:val="28"/>
          <w:szCs w:val="28"/>
        </w:rPr>
        <w:lastRenderedPageBreak/>
        <w:t>расшифровка по статье информационно - техническое сопровождение 1С, обслуживание оргтехники (стр. 108, том 3); карточки счетов 20, 26 за 2019 год обслуживание 1С, обслуживание оргтехники, электронная отчетность (стр. 109-113, том 3); договор с ООО НПФ Контур от 09.01.2019 №9/18 (стр. 114-115, том 3);</w:t>
      </w:r>
      <w:r w:rsidRPr="002F163E">
        <w:rPr>
          <w:szCs w:val="20"/>
        </w:rPr>
        <w:t xml:space="preserve"> </w:t>
      </w:r>
      <w:r w:rsidRPr="002F163E">
        <w:rPr>
          <w:sz w:val="28"/>
          <w:szCs w:val="28"/>
        </w:rPr>
        <w:t>договор с ИП Лукьянов И. В. от 27.11.2017 № 76 (стр. 116-119, том 3); договор с ООО «Бизнес Софт Технологии» от 01.01.2017 № Ф33 (стр. 120-128, том 3);</w:t>
      </w:r>
      <w:r w:rsidRPr="002F163E">
        <w:rPr>
          <w:szCs w:val="20"/>
        </w:rPr>
        <w:t xml:space="preserve"> </w:t>
      </w:r>
      <w:r w:rsidRPr="002F163E">
        <w:rPr>
          <w:sz w:val="28"/>
          <w:szCs w:val="28"/>
        </w:rPr>
        <w:t>расшифровка по статье затраты на ремонт и эксплуатацию собственного автотранспорта и автотракторной техники (стр. 129, том 3); карточки счета 60.01 за 1 кв. 2020 года «Азия Авто», «Арена Моторс» (стр. 130-133, том 3); договор с ООО «Азия Авто Усть-Каменогорск» от 18.10.2019 № 18/10-2019 (стр. 134-138, том 3);</w:t>
      </w:r>
      <w:r w:rsidRPr="002F163E">
        <w:rPr>
          <w:szCs w:val="20"/>
        </w:rPr>
        <w:t xml:space="preserve"> </w:t>
      </w:r>
      <w:r w:rsidRPr="002F163E">
        <w:rPr>
          <w:sz w:val="28"/>
          <w:szCs w:val="28"/>
        </w:rPr>
        <w:t>договор с ООО «Арена Моторс» от 01.10.2019 № б/н (стр. 139-145, том 3);</w:t>
      </w:r>
      <w:r w:rsidRPr="002F163E">
        <w:rPr>
          <w:szCs w:val="20"/>
        </w:rPr>
        <w:t xml:space="preserve"> </w:t>
      </w:r>
      <w:r w:rsidRPr="002F163E">
        <w:rPr>
          <w:sz w:val="28"/>
          <w:szCs w:val="28"/>
        </w:rPr>
        <w:t>расшифровка по статье ремонт офиса (стр.146, том 3); карточка счета 20 за 2019 год ремонт отопления офиса ул. Покрышкина 22А (стр.147, том 3);</w:t>
      </w:r>
      <w:r w:rsidRPr="002F163E">
        <w:rPr>
          <w:szCs w:val="20"/>
        </w:rPr>
        <w:t xml:space="preserve"> д</w:t>
      </w:r>
      <w:r w:rsidRPr="002F163E">
        <w:rPr>
          <w:sz w:val="28"/>
          <w:szCs w:val="28"/>
        </w:rPr>
        <w:t>оговор с ООО «</w:t>
      </w:r>
      <w:proofErr w:type="spellStart"/>
      <w:r w:rsidRPr="002F163E">
        <w:rPr>
          <w:sz w:val="28"/>
          <w:szCs w:val="28"/>
        </w:rPr>
        <w:t>Лучстрой</w:t>
      </w:r>
      <w:proofErr w:type="spellEnd"/>
      <w:r w:rsidRPr="002F163E">
        <w:rPr>
          <w:sz w:val="28"/>
          <w:szCs w:val="28"/>
        </w:rPr>
        <w:t xml:space="preserve">» от 02.12.2019 № 14/2019 (стр. 148-159, том 3); акт осмотра системы теплоснабжения офисного помещения ул. Покрышкина 22а с дефектной ведомостью (стр. 41-42, дополнительных материалов от 18.08.2020 </w:t>
      </w:r>
      <w:proofErr w:type="spellStart"/>
      <w:r w:rsidRPr="002F163E">
        <w:rPr>
          <w:sz w:val="28"/>
          <w:szCs w:val="28"/>
        </w:rPr>
        <w:t>вх</w:t>
      </w:r>
      <w:proofErr w:type="spellEnd"/>
      <w:r w:rsidRPr="002F163E">
        <w:rPr>
          <w:sz w:val="28"/>
          <w:szCs w:val="28"/>
        </w:rPr>
        <w:t xml:space="preserve">. № 3682); расшифровка по статье представительские расходы (стр. 160, том 3); карточка счета 20, 26 за 2019 год представительские расходы (стр. 161-163, том 3); договор подряда с ООО «Институт промышленной и пожарной безопасности» от 19.08.2020 №45/И-2020/ПБ ОПО (дополнительных материалов от 26.08.2020 </w:t>
      </w:r>
      <w:proofErr w:type="spellStart"/>
      <w:r w:rsidRPr="002F163E">
        <w:rPr>
          <w:sz w:val="28"/>
          <w:szCs w:val="28"/>
        </w:rPr>
        <w:t>вх</w:t>
      </w:r>
      <w:proofErr w:type="spellEnd"/>
      <w:r w:rsidRPr="002F163E">
        <w:rPr>
          <w:sz w:val="28"/>
          <w:szCs w:val="28"/>
        </w:rPr>
        <w:t>. РЭК Кузбасса № 3850).</w:t>
      </w:r>
    </w:p>
    <w:p w14:paraId="3947D96C" w14:textId="77777777" w:rsidR="002F163E" w:rsidRPr="002F163E" w:rsidRDefault="002F163E" w:rsidP="002F163E">
      <w:pPr>
        <w:tabs>
          <w:tab w:val="left" w:pos="1134"/>
        </w:tabs>
        <w:ind w:firstLine="709"/>
        <w:jc w:val="both"/>
        <w:rPr>
          <w:sz w:val="28"/>
          <w:szCs w:val="28"/>
        </w:rPr>
      </w:pPr>
      <w:r w:rsidRPr="002F163E">
        <w:rPr>
          <w:sz w:val="28"/>
          <w:szCs w:val="28"/>
        </w:rPr>
        <w:t xml:space="preserve">Эксперты проанализировали все представленные в качестве обоснования документы и исключили при расчете данной статьи суммы расходов ранее утвержденные по узлу теплоснабжения котельной по пр. Авиаторов, 56А (узел №1) в составе операционных расходов на долгосрочный период 2019-2021 (см таблицу 7), так как согласно разделу </w:t>
      </w:r>
      <w:r w:rsidRPr="002F163E">
        <w:rPr>
          <w:sz w:val="28"/>
          <w:szCs w:val="28"/>
          <w:lang w:val="en-US"/>
        </w:rPr>
        <w:t>II</w:t>
      </w:r>
      <w:r w:rsidRPr="002F163E">
        <w:rPr>
          <w:sz w:val="28"/>
          <w:szCs w:val="28"/>
        </w:rPr>
        <w:t xml:space="preserve"> пункту 10 абз.9 Методических указаний, при установлении цен (тарифов) не допускается повторный учет одних и тех же расходов.</w:t>
      </w:r>
    </w:p>
    <w:p w14:paraId="146CCB92" w14:textId="77777777" w:rsidR="002F163E" w:rsidRPr="002F163E" w:rsidRDefault="002F163E" w:rsidP="002F163E">
      <w:pPr>
        <w:tabs>
          <w:tab w:val="left" w:pos="426"/>
        </w:tabs>
        <w:ind w:firstLine="709"/>
        <w:jc w:val="both"/>
        <w:rPr>
          <w:sz w:val="28"/>
          <w:szCs w:val="28"/>
        </w:rPr>
      </w:pPr>
    </w:p>
    <w:p w14:paraId="2CCA5085" w14:textId="77777777" w:rsidR="002F163E" w:rsidRPr="002F163E" w:rsidRDefault="002F163E" w:rsidP="002F163E">
      <w:pPr>
        <w:tabs>
          <w:tab w:val="left" w:pos="426"/>
        </w:tabs>
        <w:ind w:firstLine="709"/>
        <w:jc w:val="both"/>
        <w:rPr>
          <w:sz w:val="28"/>
          <w:szCs w:val="28"/>
        </w:rPr>
      </w:pPr>
    </w:p>
    <w:p w14:paraId="687FC5CC" w14:textId="77777777" w:rsidR="002F163E" w:rsidRPr="002F163E" w:rsidRDefault="002F163E" w:rsidP="002F163E">
      <w:pPr>
        <w:tabs>
          <w:tab w:val="left" w:pos="426"/>
        </w:tabs>
        <w:ind w:firstLine="709"/>
        <w:jc w:val="both"/>
        <w:rPr>
          <w:sz w:val="28"/>
          <w:szCs w:val="28"/>
        </w:rPr>
        <w:sectPr w:rsidR="002F163E" w:rsidRPr="002F163E" w:rsidSect="002F163E">
          <w:pgSz w:w="11906" w:h="16838"/>
          <w:pgMar w:top="1134" w:right="849" w:bottom="1134" w:left="1418" w:header="720" w:footer="720" w:gutter="0"/>
          <w:cols w:space="720"/>
          <w:titlePg/>
          <w:docGrid w:linePitch="326"/>
        </w:sectPr>
      </w:pPr>
    </w:p>
    <w:p w14:paraId="08D407E4" w14:textId="77777777" w:rsidR="002F163E" w:rsidRPr="002F163E" w:rsidRDefault="002F163E" w:rsidP="002F163E">
      <w:pPr>
        <w:tabs>
          <w:tab w:val="left" w:pos="426"/>
        </w:tabs>
        <w:ind w:firstLine="709"/>
        <w:jc w:val="right"/>
        <w:rPr>
          <w:sz w:val="28"/>
          <w:szCs w:val="28"/>
        </w:rPr>
      </w:pPr>
      <w:r w:rsidRPr="002F163E">
        <w:rPr>
          <w:sz w:val="28"/>
          <w:szCs w:val="28"/>
        </w:rPr>
        <w:lastRenderedPageBreak/>
        <w:t>Таблица 7</w:t>
      </w:r>
    </w:p>
    <w:p w14:paraId="493F7511" w14:textId="77777777" w:rsidR="002F163E" w:rsidRPr="002F163E" w:rsidRDefault="002F163E" w:rsidP="002F163E">
      <w:pPr>
        <w:tabs>
          <w:tab w:val="left" w:pos="426"/>
        </w:tabs>
        <w:ind w:firstLine="709"/>
        <w:jc w:val="center"/>
        <w:rPr>
          <w:sz w:val="28"/>
          <w:szCs w:val="28"/>
        </w:rPr>
      </w:pPr>
      <w:r w:rsidRPr="002F163E">
        <w:rPr>
          <w:sz w:val="28"/>
          <w:szCs w:val="28"/>
        </w:rPr>
        <w:t>Расходы на оплату иных работ и услуг, выполняемых по договорам с организациями.</w:t>
      </w:r>
    </w:p>
    <w:tbl>
      <w:tblPr>
        <w:tblW w:w="15163" w:type="dxa"/>
        <w:tblLook w:val="04A0" w:firstRow="1" w:lastRow="0" w:firstColumn="1" w:lastColumn="0" w:noHBand="0" w:noVBand="1"/>
      </w:tblPr>
      <w:tblGrid>
        <w:gridCol w:w="466"/>
        <w:gridCol w:w="4321"/>
        <w:gridCol w:w="2012"/>
        <w:gridCol w:w="1985"/>
        <w:gridCol w:w="1985"/>
        <w:gridCol w:w="1701"/>
        <w:gridCol w:w="2693"/>
      </w:tblGrid>
      <w:tr w:rsidR="002F163E" w:rsidRPr="002F163E" w14:paraId="7EDCBCBC" w14:textId="77777777" w:rsidTr="002F163E">
        <w:trPr>
          <w:trHeight w:val="234"/>
          <w:tblHeader/>
        </w:trPr>
        <w:tc>
          <w:tcPr>
            <w:tcW w:w="0" w:type="auto"/>
            <w:tcBorders>
              <w:bottom w:val="single" w:sz="4" w:space="0" w:color="auto"/>
            </w:tcBorders>
            <w:shd w:val="clear" w:color="000000" w:fill="FFFFFF"/>
            <w:vAlign w:val="center"/>
          </w:tcPr>
          <w:p w14:paraId="227AF2B5" w14:textId="77777777" w:rsidR="002F163E" w:rsidRPr="002F163E" w:rsidRDefault="002F163E" w:rsidP="002F163E">
            <w:pPr>
              <w:jc w:val="center"/>
            </w:pPr>
          </w:p>
        </w:tc>
        <w:tc>
          <w:tcPr>
            <w:tcW w:w="0" w:type="auto"/>
            <w:tcBorders>
              <w:bottom w:val="single" w:sz="4" w:space="0" w:color="auto"/>
            </w:tcBorders>
            <w:shd w:val="clear" w:color="000000" w:fill="FFFFFF"/>
            <w:vAlign w:val="center"/>
          </w:tcPr>
          <w:p w14:paraId="61BDC1F3" w14:textId="77777777" w:rsidR="002F163E" w:rsidRPr="002F163E" w:rsidRDefault="002F163E" w:rsidP="002F163E">
            <w:pPr>
              <w:jc w:val="center"/>
            </w:pPr>
          </w:p>
        </w:tc>
        <w:tc>
          <w:tcPr>
            <w:tcW w:w="2012" w:type="dxa"/>
            <w:tcBorders>
              <w:bottom w:val="single" w:sz="4" w:space="0" w:color="auto"/>
            </w:tcBorders>
            <w:shd w:val="clear" w:color="000000" w:fill="FFFFFF"/>
            <w:vAlign w:val="center"/>
          </w:tcPr>
          <w:p w14:paraId="47C669F5" w14:textId="77777777" w:rsidR="002F163E" w:rsidRPr="002F163E" w:rsidRDefault="002F163E" w:rsidP="002F163E">
            <w:pPr>
              <w:jc w:val="center"/>
            </w:pPr>
            <w:r w:rsidRPr="002F163E">
              <w:t>узел №1</w:t>
            </w:r>
          </w:p>
        </w:tc>
        <w:tc>
          <w:tcPr>
            <w:tcW w:w="1985" w:type="dxa"/>
            <w:tcBorders>
              <w:bottom w:val="single" w:sz="4" w:space="0" w:color="auto"/>
            </w:tcBorders>
            <w:shd w:val="clear" w:color="000000" w:fill="FFFFFF"/>
            <w:vAlign w:val="center"/>
          </w:tcPr>
          <w:p w14:paraId="21DBBE50" w14:textId="77777777" w:rsidR="002F163E" w:rsidRPr="002F163E" w:rsidRDefault="002F163E" w:rsidP="002F163E">
            <w:pPr>
              <w:jc w:val="center"/>
            </w:pPr>
            <w:r w:rsidRPr="002F163E">
              <w:t>узел №2</w:t>
            </w:r>
          </w:p>
        </w:tc>
        <w:tc>
          <w:tcPr>
            <w:tcW w:w="1985" w:type="dxa"/>
            <w:tcBorders>
              <w:bottom w:val="single" w:sz="4" w:space="0" w:color="auto"/>
            </w:tcBorders>
            <w:shd w:val="clear" w:color="000000" w:fill="FFFFFF"/>
            <w:vAlign w:val="center"/>
          </w:tcPr>
          <w:p w14:paraId="0620C288" w14:textId="77777777" w:rsidR="002F163E" w:rsidRPr="002F163E" w:rsidRDefault="002F163E" w:rsidP="002F163E">
            <w:pPr>
              <w:jc w:val="center"/>
            </w:pPr>
            <w:r w:rsidRPr="002F163E">
              <w:t>узел №2</w:t>
            </w:r>
          </w:p>
        </w:tc>
        <w:tc>
          <w:tcPr>
            <w:tcW w:w="1701" w:type="dxa"/>
            <w:tcBorders>
              <w:bottom w:val="single" w:sz="4" w:space="0" w:color="auto"/>
            </w:tcBorders>
            <w:shd w:val="clear" w:color="000000" w:fill="FFFFFF"/>
            <w:vAlign w:val="center"/>
          </w:tcPr>
          <w:p w14:paraId="31D3891D" w14:textId="77777777" w:rsidR="002F163E" w:rsidRPr="002F163E" w:rsidRDefault="002F163E" w:rsidP="002F163E">
            <w:pPr>
              <w:jc w:val="center"/>
            </w:pPr>
          </w:p>
        </w:tc>
        <w:tc>
          <w:tcPr>
            <w:tcW w:w="2693" w:type="dxa"/>
            <w:tcBorders>
              <w:bottom w:val="single" w:sz="4" w:space="0" w:color="auto"/>
            </w:tcBorders>
            <w:shd w:val="clear" w:color="000000" w:fill="FFFFFF"/>
            <w:vAlign w:val="center"/>
          </w:tcPr>
          <w:p w14:paraId="1B3FEFBC" w14:textId="77777777" w:rsidR="002F163E" w:rsidRPr="002F163E" w:rsidRDefault="002F163E" w:rsidP="002F163E">
            <w:pPr>
              <w:jc w:val="center"/>
            </w:pPr>
          </w:p>
        </w:tc>
      </w:tr>
      <w:tr w:rsidR="002F163E" w:rsidRPr="002F163E" w14:paraId="00E3807E" w14:textId="77777777" w:rsidTr="002F163E">
        <w:trPr>
          <w:trHeight w:val="945"/>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5417666" w14:textId="77777777" w:rsidR="002F163E" w:rsidRPr="002F163E" w:rsidRDefault="002F163E" w:rsidP="002F163E">
            <w:pPr>
              <w:jc w:val="center"/>
            </w:pPr>
            <w:r w:rsidRPr="002F163E">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B681BDE" w14:textId="77777777" w:rsidR="002F163E" w:rsidRPr="002F163E" w:rsidRDefault="002F163E" w:rsidP="002F163E">
            <w:pPr>
              <w:jc w:val="center"/>
            </w:pPr>
            <w:r w:rsidRPr="002F163E">
              <w:t>Наименование расхода</w:t>
            </w:r>
          </w:p>
        </w:tc>
        <w:tc>
          <w:tcPr>
            <w:tcW w:w="2012" w:type="dxa"/>
            <w:tcBorders>
              <w:top w:val="single" w:sz="4" w:space="0" w:color="auto"/>
              <w:left w:val="nil"/>
              <w:bottom w:val="single" w:sz="4" w:space="0" w:color="auto"/>
              <w:right w:val="nil"/>
            </w:tcBorders>
            <w:shd w:val="clear" w:color="000000" w:fill="FFFFFF"/>
            <w:vAlign w:val="center"/>
            <w:hideMark/>
          </w:tcPr>
          <w:p w14:paraId="1401F462" w14:textId="77777777" w:rsidR="002F163E" w:rsidRPr="002F163E" w:rsidRDefault="002F163E" w:rsidP="002F163E">
            <w:pPr>
              <w:jc w:val="center"/>
            </w:pPr>
            <w:r w:rsidRPr="002F163E">
              <w:t>Утверждено на 2019 по узлу Авиаторов, 56А</w:t>
            </w:r>
          </w:p>
        </w:tc>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2A091A43" w14:textId="77777777" w:rsidR="002F163E" w:rsidRPr="002F163E" w:rsidRDefault="002F163E" w:rsidP="002F163E">
            <w:pPr>
              <w:jc w:val="center"/>
            </w:pPr>
            <w:r w:rsidRPr="002F163E">
              <w:t>Предложения предприятия на 2020 по узлу Авиаторов, 1-В</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13AD5" w14:textId="77777777" w:rsidR="002F163E" w:rsidRPr="002F163E" w:rsidRDefault="002F163E" w:rsidP="002F163E">
            <w:pPr>
              <w:jc w:val="center"/>
            </w:pPr>
            <w:r w:rsidRPr="002F163E">
              <w:t>Предложения экспертов на 2020 по узлу Авиаторов, 1-В</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37AC395" w14:textId="77777777" w:rsidR="002F163E" w:rsidRPr="002F163E" w:rsidRDefault="002F163E" w:rsidP="002F163E">
            <w:pPr>
              <w:jc w:val="center"/>
            </w:pPr>
            <w:r w:rsidRPr="002F163E">
              <w:t>Отклонение от предложений предприятия</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7AE32E6" w14:textId="77777777" w:rsidR="002F163E" w:rsidRPr="002F163E" w:rsidRDefault="002F163E" w:rsidP="002F163E">
            <w:pPr>
              <w:jc w:val="center"/>
            </w:pPr>
            <w:r w:rsidRPr="002F163E">
              <w:t>Пояснения</w:t>
            </w:r>
          </w:p>
        </w:tc>
      </w:tr>
      <w:tr w:rsidR="002F163E" w:rsidRPr="002F163E" w14:paraId="6D0353A6" w14:textId="77777777" w:rsidTr="002F163E">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C51A92" w14:textId="77777777" w:rsidR="002F163E" w:rsidRPr="002F163E" w:rsidRDefault="002F163E" w:rsidP="002F163E">
            <w:pPr>
              <w:jc w:val="cente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9920BE" w14:textId="77777777" w:rsidR="002F163E" w:rsidRPr="002F163E" w:rsidRDefault="002F163E" w:rsidP="002F163E">
            <w:r w:rsidRPr="002F163E">
              <w:t>Итого расходы на оплату иных работ и услуг, выполняемых по договорам с организациями, включая:</w:t>
            </w:r>
          </w:p>
        </w:tc>
        <w:tc>
          <w:tcPr>
            <w:tcW w:w="2012" w:type="dxa"/>
            <w:tcBorders>
              <w:top w:val="nil"/>
              <w:left w:val="nil"/>
              <w:bottom w:val="single" w:sz="4" w:space="0" w:color="auto"/>
              <w:right w:val="single" w:sz="4" w:space="0" w:color="auto"/>
            </w:tcBorders>
            <w:shd w:val="clear" w:color="auto" w:fill="auto"/>
            <w:vAlign w:val="center"/>
            <w:hideMark/>
          </w:tcPr>
          <w:p w14:paraId="6389E5DC" w14:textId="77777777" w:rsidR="002F163E" w:rsidRPr="002F163E" w:rsidRDefault="002F163E" w:rsidP="002F163E">
            <w:pPr>
              <w:jc w:val="center"/>
            </w:pPr>
            <w:r w:rsidRPr="002F163E">
              <w:t>984,13</w:t>
            </w:r>
          </w:p>
        </w:tc>
        <w:tc>
          <w:tcPr>
            <w:tcW w:w="1985" w:type="dxa"/>
            <w:tcBorders>
              <w:top w:val="nil"/>
              <w:left w:val="nil"/>
              <w:bottom w:val="single" w:sz="4" w:space="0" w:color="auto"/>
              <w:right w:val="single" w:sz="4" w:space="0" w:color="auto"/>
            </w:tcBorders>
            <w:shd w:val="clear" w:color="auto" w:fill="auto"/>
            <w:vAlign w:val="center"/>
            <w:hideMark/>
          </w:tcPr>
          <w:p w14:paraId="3C44205C" w14:textId="77777777" w:rsidR="002F163E" w:rsidRPr="002F163E" w:rsidRDefault="002F163E" w:rsidP="002F163E">
            <w:pPr>
              <w:jc w:val="center"/>
            </w:pPr>
            <w:r w:rsidRPr="002F163E">
              <w:rPr>
                <w:szCs w:val="20"/>
              </w:rPr>
              <w:t>524,48</w:t>
            </w:r>
          </w:p>
        </w:tc>
        <w:tc>
          <w:tcPr>
            <w:tcW w:w="1985" w:type="dxa"/>
            <w:tcBorders>
              <w:top w:val="nil"/>
              <w:left w:val="nil"/>
              <w:bottom w:val="single" w:sz="4" w:space="0" w:color="auto"/>
              <w:right w:val="single" w:sz="4" w:space="0" w:color="auto"/>
            </w:tcBorders>
            <w:shd w:val="clear" w:color="000000" w:fill="FFFFFF"/>
            <w:vAlign w:val="center"/>
            <w:hideMark/>
          </w:tcPr>
          <w:p w14:paraId="1C9A316E" w14:textId="77777777" w:rsidR="002F163E" w:rsidRPr="002F163E" w:rsidRDefault="002F163E" w:rsidP="002F163E">
            <w:pPr>
              <w:jc w:val="center"/>
            </w:pPr>
            <w:r w:rsidRPr="002F163E">
              <w:rPr>
                <w:szCs w:val="20"/>
              </w:rPr>
              <w:t>250,40</w:t>
            </w:r>
          </w:p>
        </w:tc>
        <w:tc>
          <w:tcPr>
            <w:tcW w:w="1701" w:type="dxa"/>
            <w:tcBorders>
              <w:top w:val="nil"/>
              <w:left w:val="nil"/>
              <w:bottom w:val="single" w:sz="4" w:space="0" w:color="auto"/>
              <w:right w:val="single" w:sz="4" w:space="0" w:color="auto"/>
            </w:tcBorders>
            <w:shd w:val="clear" w:color="000000" w:fill="FFFFFF"/>
            <w:vAlign w:val="center"/>
            <w:hideMark/>
          </w:tcPr>
          <w:p w14:paraId="626711CA" w14:textId="77777777" w:rsidR="002F163E" w:rsidRPr="002F163E" w:rsidRDefault="002F163E" w:rsidP="002F163E">
            <w:pPr>
              <w:jc w:val="center"/>
            </w:pPr>
            <w:r w:rsidRPr="002F163E">
              <w:rPr>
                <w:szCs w:val="20"/>
              </w:rPr>
              <w:t>-274,08</w:t>
            </w:r>
          </w:p>
        </w:tc>
        <w:tc>
          <w:tcPr>
            <w:tcW w:w="2693" w:type="dxa"/>
            <w:tcBorders>
              <w:top w:val="nil"/>
              <w:left w:val="nil"/>
              <w:bottom w:val="single" w:sz="4" w:space="0" w:color="auto"/>
              <w:right w:val="single" w:sz="4" w:space="0" w:color="auto"/>
            </w:tcBorders>
            <w:shd w:val="clear" w:color="000000" w:fill="FFFFFF"/>
          </w:tcPr>
          <w:p w14:paraId="27226181" w14:textId="77777777" w:rsidR="002F163E" w:rsidRPr="002F163E" w:rsidRDefault="002F163E" w:rsidP="002F163E">
            <w:pPr>
              <w:jc w:val="center"/>
              <w:rPr>
                <w:b/>
                <w:bCs/>
                <w:sz w:val="22"/>
                <w:szCs w:val="22"/>
              </w:rPr>
            </w:pPr>
          </w:p>
        </w:tc>
      </w:tr>
      <w:tr w:rsidR="002F163E" w:rsidRPr="002F163E" w14:paraId="0C40DB8E" w14:textId="77777777" w:rsidTr="002F163E">
        <w:trPr>
          <w:trHeight w:val="39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CF394" w14:textId="77777777" w:rsidR="002F163E" w:rsidRPr="002F163E" w:rsidRDefault="002F163E" w:rsidP="002F163E">
            <w:pPr>
              <w:jc w:val="center"/>
              <w:rPr>
                <w:i/>
                <w:iCs/>
                <w:color w:val="366092"/>
                <w:sz w:val="20"/>
                <w:szCs w:val="20"/>
              </w:rPr>
            </w:pPr>
            <w:r w:rsidRPr="002F163E">
              <w:rPr>
                <w:i/>
                <w:iCs/>
                <w:color w:val="366092"/>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0D093A61" w14:textId="77777777" w:rsidR="002F163E" w:rsidRPr="002F163E" w:rsidRDefault="002F163E" w:rsidP="002F163E">
            <w:pPr>
              <w:rPr>
                <w:i/>
                <w:iCs/>
                <w:color w:val="366092"/>
              </w:rPr>
            </w:pPr>
            <w:r w:rsidRPr="002F163E">
              <w:rPr>
                <w:i/>
                <w:iCs/>
                <w:color w:val="366092"/>
              </w:rPr>
              <w:t>Расходы на оплату услуг связи</w:t>
            </w:r>
          </w:p>
        </w:tc>
        <w:tc>
          <w:tcPr>
            <w:tcW w:w="2012" w:type="dxa"/>
            <w:tcBorders>
              <w:top w:val="nil"/>
              <w:left w:val="nil"/>
              <w:bottom w:val="single" w:sz="4" w:space="0" w:color="auto"/>
              <w:right w:val="single" w:sz="4" w:space="0" w:color="auto"/>
            </w:tcBorders>
            <w:shd w:val="clear" w:color="auto" w:fill="auto"/>
            <w:vAlign w:val="center"/>
            <w:hideMark/>
          </w:tcPr>
          <w:p w14:paraId="361144E6" w14:textId="77777777" w:rsidR="002F163E" w:rsidRPr="002F163E" w:rsidRDefault="002F163E" w:rsidP="002F163E">
            <w:pPr>
              <w:jc w:val="center"/>
              <w:rPr>
                <w:i/>
                <w:iCs/>
                <w:color w:val="366092"/>
              </w:rPr>
            </w:pPr>
            <w:r w:rsidRPr="002F163E">
              <w:rPr>
                <w:i/>
                <w:iCs/>
                <w:color w:val="366092"/>
              </w:rPr>
              <w:t>32,61</w:t>
            </w:r>
          </w:p>
        </w:tc>
        <w:tc>
          <w:tcPr>
            <w:tcW w:w="1985" w:type="dxa"/>
            <w:tcBorders>
              <w:top w:val="nil"/>
              <w:left w:val="nil"/>
              <w:bottom w:val="single" w:sz="4" w:space="0" w:color="auto"/>
              <w:right w:val="single" w:sz="4" w:space="0" w:color="auto"/>
            </w:tcBorders>
            <w:shd w:val="clear" w:color="000000" w:fill="FFFFFF"/>
            <w:vAlign w:val="center"/>
            <w:hideMark/>
          </w:tcPr>
          <w:p w14:paraId="4F8D0518" w14:textId="77777777" w:rsidR="002F163E" w:rsidRPr="002F163E" w:rsidRDefault="002F163E" w:rsidP="002F163E">
            <w:pPr>
              <w:jc w:val="center"/>
              <w:rPr>
                <w:i/>
                <w:iCs/>
                <w:color w:val="366092"/>
              </w:rPr>
            </w:pPr>
            <w:r w:rsidRPr="002F163E">
              <w:rPr>
                <w:i/>
                <w:iCs/>
                <w:color w:val="366092"/>
              </w:rPr>
              <w:t>44,37</w:t>
            </w:r>
          </w:p>
        </w:tc>
        <w:tc>
          <w:tcPr>
            <w:tcW w:w="1985" w:type="dxa"/>
            <w:tcBorders>
              <w:top w:val="nil"/>
              <w:left w:val="nil"/>
              <w:bottom w:val="single" w:sz="4" w:space="0" w:color="auto"/>
              <w:right w:val="single" w:sz="4" w:space="0" w:color="auto"/>
            </w:tcBorders>
            <w:shd w:val="clear" w:color="000000" w:fill="FFFFFF"/>
            <w:vAlign w:val="center"/>
            <w:hideMark/>
          </w:tcPr>
          <w:p w14:paraId="700945E1" w14:textId="77777777" w:rsidR="002F163E" w:rsidRPr="002F163E" w:rsidRDefault="002F163E" w:rsidP="002F163E">
            <w:pPr>
              <w:jc w:val="center"/>
              <w:rPr>
                <w:i/>
                <w:iCs/>
                <w:color w:val="366092"/>
              </w:rPr>
            </w:pPr>
            <w:r w:rsidRPr="002F163E">
              <w:rPr>
                <w:i/>
                <w:iCs/>
                <w:color w:val="366092"/>
              </w:rPr>
              <w:t>44,37</w:t>
            </w:r>
          </w:p>
        </w:tc>
        <w:tc>
          <w:tcPr>
            <w:tcW w:w="1701" w:type="dxa"/>
            <w:tcBorders>
              <w:top w:val="nil"/>
              <w:left w:val="nil"/>
              <w:bottom w:val="single" w:sz="4" w:space="0" w:color="auto"/>
              <w:right w:val="single" w:sz="4" w:space="0" w:color="auto"/>
            </w:tcBorders>
            <w:shd w:val="clear" w:color="000000" w:fill="FFFFFF"/>
            <w:vAlign w:val="center"/>
            <w:hideMark/>
          </w:tcPr>
          <w:p w14:paraId="2ECAB29D" w14:textId="77777777" w:rsidR="002F163E" w:rsidRPr="002F163E" w:rsidRDefault="002F163E" w:rsidP="002F163E">
            <w:pPr>
              <w:jc w:val="center"/>
            </w:pPr>
            <w:r w:rsidRPr="002F163E">
              <w:t>0,00</w:t>
            </w:r>
          </w:p>
        </w:tc>
        <w:tc>
          <w:tcPr>
            <w:tcW w:w="2693" w:type="dxa"/>
            <w:tcBorders>
              <w:top w:val="nil"/>
              <w:left w:val="nil"/>
              <w:bottom w:val="single" w:sz="4" w:space="0" w:color="auto"/>
              <w:right w:val="single" w:sz="4" w:space="0" w:color="auto"/>
            </w:tcBorders>
            <w:shd w:val="clear" w:color="000000" w:fill="FFFFFF"/>
          </w:tcPr>
          <w:p w14:paraId="3132FDD6" w14:textId="77777777" w:rsidR="002F163E" w:rsidRPr="002F163E" w:rsidRDefault="002F163E" w:rsidP="002F163E">
            <w:pPr>
              <w:jc w:val="center"/>
              <w:rPr>
                <w:sz w:val="22"/>
                <w:szCs w:val="22"/>
                <w:lang w:val="en-US"/>
              </w:rPr>
            </w:pPr>
            <w:r w:rsidRPr="002F163E">
              <w:rPr>
                <w:sz w:val="22"/>
                <w:szCs w:val="22"/>
                <w:lang w:val="en-US"/>
              </w:rPr>
              <w:t>x</w:t>
            </w:r>
          </w:p>
        </w:tc>
      </w:tr>
      <w:tr w:rsidR="002F163E" w:rsidRPr="002F163E" w14:paraId="1103F32B"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337DC6" w14:textId="77777777" w:rsidR="002F163E" w:rsidRPr="002F163E" w:rsidRDefault="002F163E" w:rsidP="002F163E">
            <w:pPr>
              <w:jc w:val="center"/>
              <w:rPr>
                <w:i/>
                <w:iCs/>
                <w:color w:val="366092"/>
                <w:sz w:val="20"/>
                <w:szCs w:val="20"/>
              </w:rPr>
            </w:pPr>
            <w:r w:rsidRPr="002F163E">
              <w:rPr>
                <w:i/>
                <w:iCs/>
                <w:color w:val="366092"/>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656CEEB1" w14:textId="77777777" w:rsidR="002F163E" w:rsidRPr="002F163E" w:rsidRDefault="002F163E" w:rsidP="002F163E">
            <w:pPr>
              <w:rPr>
                <w:i/>
                <w:iCs/>
                <w:color w:val="366092"/>
              </w:rPr>
            </w:pPr>
            <w:r w:rsidRPr="002F163E">
              <w:rPr>
                <w:i/>
                <w:iCs/>
                <w:color w:val="366092"/>
              </w:rPr>
              <w:t>Расходы на оплату вневедомственной охраны, ГО и ЧС</w:t>
            </w:r>
          </w:p>
        </w:tc>
        <w:tc>
          <w:tcPr>
            <w:tcW w:w="2012" w:type="dxa"/>
            <w:tcBorders>
              <w:top w:val="nil"/>
              <w:left w:val="nil"/>
              <w:bottom w:val="single" w:sz="4" w:space="0" w:color="auto"/>
              <w:right w:val="single" w:sz="4" w:space="0" w:color="auto"/>
            </w:tcBorders>
            <w:shd w:val="clear" w:color="auto" w:fill="auto"/>
            <w:vAlign w:val="center"/>
            <w:hideMark/>
          </w:tcPr>
          <w:p w14:paraId="1F0DED5F" w14:textId="77777777" w:rsidR="002F163E" w:rsidRPr="002F163E" w:rsidRDefault="002F163E" w:rsidP="002F163E">
            <w:pPr>
              <w:jc w:val="center"/>
              <w:rPr>
                <w:i/>
                <w:iCs/>
                <w:color w:val="366092"/>
              </w:rPr>
            </w:pPr>
            <w:r w:rsidRPr="002F163E">
              <w:rPr>
                <w:i/>
                <w:iCs/>
                <w:color w:val="366092"/>
              </w:rPr>
              <w:t>211,39</w:t>
            </w:r>
          </w:p>
        </w:tc>
        <w:tc>
          <w:tcPr>
            <w:tcW w:w="1985" w:type="dxa"/>
            <w:tcBorders>
              <w:top w:val="nil"/>
              <w:left w:val="nil"/>
              <w:bottom w:val="single" w:sz="4" w:space="0" w:color="auto"/>
              <w:right w:val="single" w:sz="4" w:space="0" w:color="auto"/>
            </w:tcBorders>
            <w:shd w:val="clear" w:color="000000" w:fill="FFFFFF"/>
            <w:vAlign w:val="center"/>
            <w:hideMark/>
          </w:tcPr>
          <w:p w14:paraId="74580CA8" w14:textId="77777777" w:rsidR="002F163E" w:rsidRPr="002F163E" w:rsidRDefault="002F163E" w:rsidP="002F163E">
            <w:pPr>
              <w:jc w:val="center"/>
              <w:rPr>
                <w:i/>
                <w:iCs/>
                <w:color w:val="366092"/>
              </w:rPr>
            </w:pPr>
            <w:r w:rsidRPr="002F163E">
              <w:rPr>
                <w:i/>
                <w:iCs/>
                <w:color w:val="366092"/>
              </w:rPr>
              <w:t>104,34</w:t>
            </w:r>
          </w:p>
        </w:tc>
        <w:tc>
          <w:tcPr>
            <w:tcW w:w="1985" w:type="dxa"/>
            <w:tcBorders>
              <w:top w:val="nil"/>
              <w:left w:val="nil"/>
              <w:bottom w:val="single" w:sz="4" w:space="0" w:color="auto"/>
              <w:right w:val="single" w:sz="4" w:space="0" w:color="auto"/>
            </w:tcBorders>
            <w:shd w:val="clear" w:color="000000" w:fill="FFFFFF"/>
            <w:vAlign w:val="center"/>
            <w:hideMark/>
          </w:tcPr>
          <w:p w14:paraId="70EA7D3E" w14:textId="77777777" w:rsidR="002F163E" w:rsidRPr="002F163E" w:rsidRDefault="002F163E" w:rsidP="002F163E">
            <w:pPr>
              <w:jc w:val="center"/>
              <w:rPr>
                <w:i/>
                <w:iCs/>
                <w:color w:val="366092"/>
              </w:rPr>
            </w:pPr>
            <w:r w:rsidRPr="002F163E">
              <w:rPr>
                <w:i/>
                <w:iCs/>
                <w:color w:val="366092"/>
              </w:rPr>
              <w:t>19,00</w:t>
            </w:r>
          </w:p>
        </w:tc>
        <w:tc>
          <w:tcPr>
            <w:tcW w:w="1701" w:type="dxa"/>
            <w:tcBorders>
              <w:top w:val="nil"/>
              <w:left w:val="nil"/>
              <w:bottom w:val="single" w:sz="4" w:space="0" w:color="auto"/>
              <w:right w:val="single" w:sz="4" w:space="0" w:color="auto"/>
            </w:tcBorders>
            <w:shd w:val="clear" w:color="000000" w:fill="FFFFFF"/>
            <w:vAlign w:val="center"/>
            <w:hideMark/>
          </w:tcPr>
          <w:p w14:paraId="6ED3A93C" w14:textId="77777777" w:rsidR="002F163E" w:rsidRPr="002F163E" w:rsidRDefault="002F163E" w:rsidP="002F163E">
            <w:pPr>
              <w:jc w:val="center"/>
            </w:pPr>
            <w:r w:rsidRPr="002F163E">
              <w:t>-85,34</w:t>
            </w:r>
          </w:p>
        </w:tc>
        <w:tc>
          <w:tcPr>
            <w:tcW w:w="2693" w:type="dxa"/>
            <w:tcBorders>
              <w:top w:val="nil"/>
              <w:left w:val="nil"/>
              <w:bottom w:val="single" w:sz="4" w:space="0" w:color="auto"/>
              <w:right w:val="single" w:sz="4" w:space="0" w:color="auto"/>
            </w:tcBorders>
            <w:shd w:val="clear" w:color="000000" w:fill="FFFFFF"/>
          </w:tcPr>
          <w:p w14:paraId="49104A6C" w14:textId="77777777" w:rsidR="002F163E" w:rsidRPr="002F163E" w:rsidRDefault="002F163E" w:rsidP="002F163E">
            <w:pPr>
              <w:jc w:val="center"/>
              <w:rPr>
                <w:sz w:val="22"/>
                <w:szCs w:val="22"/>
              </w:rPr>
            </w:pPr>
            <w:r w:rsidRPr="002F163E">
              <w:rPr>
                <w:sz w:val="22"/>
                <w:szCs w:val="22"/>
              </w:rPr>
              <w:t>Согласно бухг. факту за 2019 год за минусом уже учтенных расходов в составе ОР по узлу Авиаторов, 56А</w:t>
            </w:r>
          </w:p>
        </w:tc>
      </w:tr>
      <w:tr w:rsidR="002F163E" w:rsidRPr="002F163E" w14:paraId="3DA5958A"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47B9B" w14:textId="77777777" w:rsidR="002F163E" w:rsidRPr="002F163E" w:rsidRDefault="002F163E" w:rsidP="002F163E">
            <w:pPr>
              <w:jc w:val="center"/>
              <w:rPr>
                <w:i/>
                <w:iCs/>
                <w:color w:val="366092"/>
                <w:sz w:val="20"/>
                <w:szCs w:val="20"/>
              </w:rPr>
            </w:pPr>
            <w:r w:rsidRPr="002F163E">
              <w:rPr>
                <w:i/>
                <w:iCs/>
                <w:color w:val="366092"/>
                <w:sz w:val="20"/>
                <w:szCs w:val="20"/>
              </w:rPr>
              <w:t>2.1</w:t>
            </w:r>
          </w:p>
        </w:tc>
        <w:tc>
          <w:tcPr>
            <w:tcW w:w="0" w:type="auto"/>
            <w:tcBorders>
              <w:top w:val="nil"/>
              <w:left w:val="nil"/>
              <w:bottom w:val="single" w:sz="4" w:space="0" w:color="auto"/>
              <w:right w:val="single" w:sz="4" w:space="0" w:color="auto"/>
            </w:tcBorders>
            <w:shd w:val="clear" w:color="auto" w:fill="auto"/>
            <w:vAlign w:val="center"/>
            <w:hideMark/>
          </w:tcPr>
          <w:p w14:paraId="5E56D1FB" w14:textId="77777777" w:rsidR="002F163E" w:rsidRPr="002F163E" w:rsidRDefault="002F163E" w:rsidP="002F163E">
            <w:pPr>
              <w:jc w:val="right"/>
              <w:rPr>
                <w:i/>
                <w:iCs/>
                <w:color w:val="366092"/>
              </w:rPr>
            </w:pPr>
            <w:r w:rsidRPr="002F163E">
              <w:rPr>
                <w:i/>
                <w:iCs/>
                <w:color w:val="366092"/>
              </w:rPr>
              <w:t>Охранная сигнализация (экстренный вызов) Договор от 01.01.2019 № 330-ТС с ООО «ЧОО «Охрана -Сервис НК»</w:t>
            </w:r>
          </w:p>
        </w:tc>
        <w:tc>
          <w:tcPr>
            <w:tcW w:w="2012" w:type="dxa"/>
            <w:tcBorders>
              <w:top w:val="nil"/>
              <w:left w:val="nil"/>
              <w:bottom w:val="single" w:sz="4" w:space="0" w:color="auto"/>
              <w:right w:val="single" w:sz="4" w:space="0" w:color="auto"/>
            </w:tcBorders>
            <w:shd w:val="clear" w:color="auto" w:fill="auto"/>
            <w:vAlign w:val="center"/>
            <w:hideMark/>
          </w:tcPr>
          <w:p w14:paraId="43C280DF" w14:textId="77777777" w:rsidR="002F163E" w:rsidRPr="002F163E" w:rsidRDefault="002F163E" w:rsidP="002F163E">
            <w:pPr>
              <w:jc w:val="center"/>
              <w:rPr>
                <w:i/>
                <w:iCs/>
                <w:color w:val="366092"/>
              </w:rPr>
            </w:pPr>
            <w:r w:rsidRPr="002F163E">
              <w:rPr>
                <w:i/>
                <w:iCs/>
                <w:color w:val="366092"/>
              </w:rPr>
              <w:t>12,55</w:t>
            </w:r>
          </w:p>
        </w:tc>
        <w:tc>
          <w:tcPr>
            <w:tcW w:w="1985" w:type="dxa"/>
            <w:tcBorders>
              <w:top w:val="nil"/>
              <w:left w:val="nil"/>
              <w:bottom w:val="single" w:sz="4" w:space="0" w:color="auto"/>
              <w:right w:val="single" w:sz="4" w:space="0" w:color="auto"/>
            </w:tcBorders>
            <w:shd w:val="clear" w:color="000000" w:fill="FFFFFF"/>
            <w:vAlign w:val="center"/>
            <w:hideMark/>
          </w:tcPr>
          <w:p w14:paraId="17D6BA10" w14:textId="77777777" w:rsidR="002F163E" w:rsidRPr="002F163E" w:rsidRDefault="002F163E" w:rsidP="002F163E">
            <w:pPr>
              <w:jc w:val="center"/>
              <w:rPr>
                <w:i/>
                <w:iCs/>
                <w:color w:val="366092"/>
              </w:rPr>
            </w:pPr>
            <w:r w:rsidRPr="002F163E">
              <w:rPr>
                <w:i/>
                <w:iCs/>
                <w:color w:val="366092"/>
              </w:rPr>
              <w:t>12,36</w:t>
            </w:r>
          </w:p>
        </w:tc>
        <w:tc>
          <w:tcPr>
            <w:tcW w:w="1985" w:type="dxa"/>
            <w:tcBorders>
              <w:top w:val="nil"/>
              <w:left w:val="nil"/>
              <w:bottom w:val="single" w:sz="4" w:space="0" w:color="auto"/>
              <w:right w:val="single" w:sz="4" w:space="0" w:color="auto"/>
            </w:tcBorders>
            <w:shd w:val="clear" w:color="000000" w:fill="FFFFFF"/>
            <w:vAlign w:val="center"/>
            <w:hideMark/>
          </w:tcPr>
          <w:p w14:paraId="23ACC37E" w14:textId="77777777" w:rsidR="002F163E" w:rsidRPr="002F163E" w:rsidRDefault="002F163E" w:rsidP="002F163E">
            <w:pPr>
              <w:jc w:val="center"/>
              <w:rPr>
                <w:i/>
                <w:iCs/>
                <w:color w:val="366092"/>
              </w:rPr>
            </w:pPr>
            <w:r w:rsidRPr="002F163E">
              <w:rPr>
                <w:i/>
                <w:iCs/>
                <w:color w:val="366092"/>
              </w:rPr>
              <w:t>19,00</w:t>
            </w:r>
          </w:p>
        </w:tc>
        <w:tc>
          <w:tcPr>
            <w:tcW w:w="1701" w:type="dxa"/>
            <w:tcBorders>
              <w:top w:val="nil"/>
              <w:left w:val="nil"/>
              <w:bottom w:val="single" w:sz="4" w:space="0" w:color="auto"/>
              <w:right w:val="single" w:sz="4" w:space="0" w:color="auto"/>
            </w:tcBorders>
            <w:shd w:val="clear" w:color="000000" w:fill="FFFFFF"/>
            <w:vAlign w:val="center"/>
            <w:hideMark/>
          </w:tcPr>
          <w:p w14:paraId="35D47DC9" w14:textId="77777777" w:rsidR="002F163E" w:rsidRPr="002F163E" w:rsidRDefault="002F163E" w:rsidP="002F163E">
            <w:pPr>
              <w:jc w:val="center"/>
            </w:pPr>
            <w:r w:rsidRPr="002F163E">
              <w:t>6,64</w:t>
            </w:r>
          </w:p>
        </w:tc>
        <w:tc>
          <w:tcPr>
            <w:tcW w:w="2693" w:type="dxa"/>
            <w:tcBorders>
              <w:top w:val="nil"/>
              <w:left w:val="nil"/>
              <w:bottom w:val="single" w:sz="4" w:space="0" w:color="auto"/>
              <w:right w:val="single" w:sz="4" w:space="0" w:color="auto"/>
            </w:tcBorders>
            <w:shd w:val="clear" w:color="000000" w:fill="FFFFFF"/>
            <w:vAlign w:val="center"/>
          </w:tcPr>
          <w:p w14:paraId="33EA46A9" w14:textId="77777777" w:rsidR="002F163E" w:rsidRPr="002F163E" w:rsidRDefault="002F163E" w:rsidP="002F163E">
            <w:pPr>
              <w:jc w:val="center"/>
              <w:rPr>
                <w:sz w:val="22"/>
                <w:szCs w:val="22"/>
              </w:rPr>
            </w:pPr>
            <w:r w:rsidRPr="002F163E">
              <w:rPr>
                <w:sz w:val="22"/>
                <w:szCs w:val="22"/>
              </w:rPr>
              <w:t>Согласно бухг. факту за 2019 год</w:t>
            </w:r>
          </w:p>
        </w:tc>
      </w:tr>
      <w:tr w:rsidR="002F163E" w:rsidRPr="002F163E" w14:paraId="6E73CC85" w14:textId="77777777" w:rsidTr="002F163E">
        <w:trPr>
          <w:trHeight w:val="75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66A84D" w14:textId="77777777" w:rsidR="002F163E" w:rsidRPr="002F163E" w:rsidRDefault="002F163E" w:rsidP="002F163E">
            <w:pPr>
              <w:jc w:val="center"/>
              <w:rPr>
                <w:i/>
                <w:iCs/>
                <w:color w:val="366092"/>
                <w:sz w:val="20"/>
                <w:szCs w:val="20"/>
              </w:rPr>
            </w:pPr>
            <w:r w:rsidRPr="002F163E">
              <w:rPr>
                <w:i/>
                <w:iCs/>
                <w:color w:val="366092"/>
                <w:sz w:val="20"/>
                <w:szCs w:val="20"/>
              </w:rPr>
              <w:t>2.2</w:t>
            </w:r>
          </w:p>
        </w:tc>
        <w:tc>
          <w:tcPr>
            <w:tcW w:w="0" w:type="auto"/>
            <w:tcBorders>
              <w:top w:val="nil"/>
              <w:left w:val="nil"/>
              <w:bottom w:val="single" w:sz="4" w:space="0" w:color="auto"/>
              <w:right w:val="single" w:sz="4" w:space="0" w:color="auto"/>
            </w:tcBorders>
            <w:shd w:val="clear" w:color="auto" w:fill="auto"/>
            <w:vAlign w:val="center"/>
            <w:hideMark/>
          </w:tcPr>
          <w:p w14:paraId="41534B4B" w14:textId="77777777" w:rsidR="002F163E" w:rsidRPr="002F163E" w:rsidRDefault="002F163E" w:rsidP="002F163E">
            <w:pPr>
              <w:jc w:val="right"/>
              <w:rPr>
                <w:i/>
                <w:iCs/>
                <w:color w:val="366092"/>
              </w:rPr>
            </w:pPr>
            <w:r w:rsidRPr="002F163E">
              <w:rPr>
                <w:i/>
                <w:iCs/>
                <w:color w:val="366092"/>
              </w:rPr>
              <w:t>Охрана объектов Договор от 01.01.2019 № 330-ОС с ООО «ЧОО «Охрана -Сервис НК»</w:t>
            </w:r>
          </w:p>
        </w:tc>
        <w:tc>
          <w:tcPr>
            <w:tcW w:w="2012" w:type="dxa"/>
            <w:tcBorders>
              <w:top w:val="nil"/>
              <w:left w:val="nil"/>
              <w:bottom w:val="single" w:sz="4" w:space="0" w:color="auto"/>
              <w:right w:val="single" w:sz="4" w:space="0" w:color="auto"/>
            </w:tcBorders>
            <w:shd w:val="clear" w:color="auto" w:fill="auto"/>
            <w:vAlign w:val="center"/>
            <w:hideMark/>
          </w:tcPr>
          <w:p w14:paraId="337C545D" w14:textId="77777777" w:rsidR="002F163E" w:rsidRPr="002F163E" w:rsidRDefault="002F163E" w:rsidP="002F163E">
            <w:pPr>
              <w:jc w:val="center"/>
              <w:rPr>
                <w:i/>
                <w:iCs/>
                <w:color w:val="366092"/>
              </w:rPr>
            </w:pPr>
            <w:r w:rsidRPr="002F163E">
              <w:rPr>
                <w:i/>
                <w:iCs/>
                <w:color w:val="366092"/>
              </w:rPr>
              <w:t>0,00</w:t>
            </w:r>
          </w:p>
        </w:tc>
        <w:tc>
          <w:tcPr>
            <w:tcW w:w="1985" w:type="dxa"/>
            <w:tcBorders>
              <w:top w:val="nil"/>
              <w:left w:val="nil"/>
              <w:bottom w:val="single" w:sz="4" w:space="0" w:color="auto"/>
              <w:right w:val="single" w:sz="4" w:space="0" w:color="auto"/>
            </w:tcBorders>
            <w:shd w:val="clear" w:color="000000" w:fill="FFFFFF"/>
            <w:vAlign w:val="center"/>
            <w:hideMark/>
          </w:tcPr>
          <w:p w14:paraId="43BD3EA3" w14:textId="77777777" w:rsidR="002F163E" w:rsidRPr="002F163E" w:rsidRDefault="002F163E" w:rsidP="002F163E">
            <w:pPr>
              <w:jc w:val="center"/>
              <w:rPr>
                <w:i/>
                <w:iCs/>
                <w:color w:val="366092"/>
              </w:rPr>
            </w:pPr>
            <w:r w:rsidRPr="002F163E">
              <w:rPr>
                <w:i/>
                <w:iCs/>
                <w:color w:val="366092"/>
              </w:rPr>
              <w:t>30,90</w:t>
            </w:r>
          </w:p>
        </w:tc>
        <w:tc>
          <w:tcPr>
            <w:tcW w:w="1985" w:type="dxa"/>
            <w:tcBorders>
              <w:top w:val="nil"/>
              <w:left w:val="nil"/>
              <w:bottom w:val="single" w:sz="4" w:space="0" w:color="auto"/>
              <w:right w:val="single" w:sz="4" w:space="0" w:color="auto"/>
            </w:tcBorders>
            <w:shd w:val="clear" w:color="000000" w:fill="FFFFFF"/>
            <w:vAlign w:val="center"/>
            <w:hideMark/>
          </w:tcPr>
          <w:p w14:paraId="4E18DEA9" w14:textId="77777777" w:rsidR="002F163E" w:rsidRPr="002F163E" w:rsidRDefault="002F163E" w:rsidP="002F163E">
            <w:pPr>
              <w:jc w:val="center"/>
              <w:rPr>
                <w:i/>
                <w:iCs/>
                <w:color w:val="366092"/>
              </w:rPr>
            </w:pPr>
            <w:r w:rsidRPr="002F163E">
              <w:rPr>
                <w:i/>
                <w:iCs/>
                <w:color w:val="366092"/>
              </w:rPr>
              <w:t>0,00</w:t>
            </w:r>
          </w:p>
        </w:tc>
        <w:tc>
          <w:tcPr>
            <w:tcW w:w="1701" w:type="dxa"/>
            <w:tcBorders>
              <w:top w:val="nil"/>
              <w:left w:val="nil"/>
              <w:bottom w:val="single" w:sz="4" w:space="0" w:color="auto"/>
              <w:right w:val="single" w:sz="4" w:space="0" w:color="auto"/>
            </w:tcBorders>
            <w:shd w:val="clear" w:color="000000" w:fill="FFFFFF"/>
            <w:vAlign w:val="center"/>
            <w:hideMark/>
          </w:tcPr>
          <w:p w14:paraId="2B22E55E" w14:textId="77777777" w:rsidR="002F163E" w:rsidRPr="002F163E" w:rsidRDefault="002F163E" w:rsidP="002F163E">
            <w:pPr>
              <w:jc w:val="center"/>
            </w:pPr>
            <w:r w:rsidRPr="002F163E">
              <w:t>-30,90</w:t>
            </w:r>
          </w:p>
        </w:tc>
        <w:tc>
          <w:tcPr>
            <w:tcW w:w="2693" w:type="dxa"/>
            <w:tcBorders>
              <w:top w:val="nil"/>
              <w:left w:val="nil"/>
              <w:bottom w:val="single" w:sz="4" w:space="0" w:color="auto"/>
              <w:right w:val="single" w:sz="4" w:space="0" w:color="auto"/>
            </w:tcBorders>
            <w:shd w:val="clear" w:color="000000" w:fill="FFFFFF"/>
          </w:tcPr>
          <w:p w14:paraId="74C6172B" w14:textId="77777777" w:rsidR="002F163E" w:rsidRPr="002F163E" w:rsidRDefault="002F163E" w:rsidP="002F163E">
            <w:pPr>
              <w:jc w:val="center"/>
              <w:rPr>
                <w:sz w:val="22"/>
                <w:szCs w:val="22"/>
              </w:rPr>
            </w:pPr>
            <w:r w:rsidRPr="002F163E">
              <w:rPr>
                <w:sz w:val="22"/>
                <w:szCs w:val="22"/>
              </w:rPr>
              <w:t>Дублирующий п.2.1 таблицы предмет договора</w:t>
            </w:r>
          </w:p>
        </w:tc>
      </w:tr>
      <w:tr w:rsidR="002F163E" w:rsidRPr="002F163E" w14:paraId="0922B5FF" w14:textId="77777777" w:rsidTr="002F163E">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A0CEA" w14:textId="77777777" w:rsidR="002F163E" w:rsidRPr="002F163E" w:rsidRDefault="002F163E" w:rsidP="002F163E">
            <w:pPr>
              <w:jc w:val="center"/>
              <w:rPr>
                <w:i/>
                <w:iCs/>
                <w:color w:val="366092"/>
                <w:sz w:val="20"/>
                <w:szCs w:val="20"/>
              </w:rPr>
            </w:pPr>
            <w:r w:rsidRPr="002F163E">
              <w:rPr>
                <w:i/>
                <w:iCs/>
                <w:color w:val="366092"/>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444E5DED" w14:textId="77777777" w:rsidR="002F163E" w:rsidRPr="002F163E" w:rsidRDefault="002F163E" w:rsidP="002F163E">
            <w:pPr>
              <w:jc w:val="right"/>
              <w:rPr>
                <w:i/>
                <w:iCs/>
                <w:color w:val="366092"/>
              </w:rPr>
            </w:pPr>
            <w:r w:rsidRPr="002F163E">
              <w:rPr>
                <w:i/>
                <w:iCs/>
                <w:color w:val="366092"/>
              </w:rPr>
              <w:t xml:space="preserve">ТО системы пожарной сигнализации Договор от 09.01.2019 №1-ТО с ООО «Мега-Мастер» </w:t>
            </w:r>
          </w:p>
        </w:tc>
        <w:tc>
          <w:tcPr>
            <w:tcW w:w="2012" w:type="dxa"/>
            <w:tcBorders>
              <w:top w:val="nil"/>
              <w:left w:val="nil"/>
              <w:bottom w:val="single" w:sz="4" w:space="0" w:color="auto"/>
              <w:right w:val="single" w:sz="4" w:space="0" w:color="auto"/>
            </w:tcBorders>
            <w:shd w:val="clear" w:color="auto" w:fill="auto"/>
            <w:vAlign w:val="center"/>
            <w:hideMark/>
          </w:tcPr>
          <w:p w14:paraId="0D761CC0" w14:textId="77777777" w:rsidR="002F163E" w:rsidRPr="002F163E" w:rsidRDefault="002F163E" w:rsidP="002F163E">
            <w:pPr>
              <w:jc w:val="center"/>
              <w:rPr>
                <w:i/>
                <w:iCs/>
                <w:color w:val="366092"/>
              </w:rPr>
            </w:pPr>
            <w:r w:rsidRPr="002F163E">
              <w:rPr>
                <w:i/>
                <w:iCs/>
                <w:color w:val="366092"/>
              </w:rPr>
              <w:t>74,43</w:t>
            </w:r>
          </w:p>
        </w:tc>
        <w:tc>
          <w:tcPr>
            <w:tcW w:w="1985" w:type="dxa"/>
            <w:tcBorders>
              <w:top w:val="nil"/>
              <w:left w:val="nil"/>
              <w:bottom w:val="single" w:sz="4" w:space="0" w:color="auto"/>
              <w:right w:val="single" w:sz="4" w:space="0" w:color="auto"/>
            </w:tcBorders>
            <w:shd w:val="clear" w:color="000000" w:fill="FFFFFF"/>
            <w:vAlign w:val="center"/>
            <w:hideMark/>
          </w:tcPr>
          <w:p w14:paraId="0739A874" w14:textId="77777777" w:rsidR="002F163E" w:rsidRPr="002F163E" w:rsidRDefault="002F163E" w:rsidP="002F163E">
            <w:pPr>
              <w:jc w:val="center"/>
              <w:rPr>
                <w:i/>
                <w:iCs/>
                <w:color w:val="366092"/>
              </w:rPr>
            </w:pPr>
            <w:r w:rsidRPr="002F163E">
              <w:rPr>
                <w:i/>
                <w:iCs/>
                <w:color w:val="366092"/>
              </w:rPr>
              <w:t>61,08</w:t>
            </w:r>
          </w:p>
        </w:tc>
        <w:tc>
          <w:tcPr>
            <w:tcW w:w="1985" w:type="dxa"/>
            <w:tcBorders>
              <w:top w:val="nil"/>
              <w:left w:val="nil"/>
              <w:bottom w:val="single" w:sz="4" w:space="0" w:color="auto"/>
              <w:right w:val="single" w:sz="4" w:space="0" w:color="auto"/>
            </w:tcBorders>
            <w:shd w:val="clear" w:color="000000" w:fill="FFFFFF"/>
            <w:vAlign w:val="center"/>
            <w:hideMark/>
          </w:tcPr>
          <w:p w14:paraId="4A000E2E" w14:textId="77777777" w:rsidR="002F163E" w:rsidRPr="002F163E" w:rsidRDefault="002F163E" w:rsidP="002F163E">
            <w:pPr>
              <w:jc w:val="center"/>
              <w:rPr>
                <w:i/>
                <w:iCs/>
                <w:color w:val="366092"/>
              </w:rPr>
            </w:pPr>
            <w:r w:rsidRPr="002F163E">
              <w:rPr>
                <w:i/>
                <w:iCs/>
                <w:color w:val="366092"/>
              </w:rPr>
              <w:t>0,00</w:t>
            </w:r>
          </w:p>
        </w:tc>
        <w:tc>
          <w:tcPr>
            <w:tcW w:w="1701" w:type="dxa"/>
            <w:tcBorders>
              <w:top w:val="nil"/>
              <w:left w:val="nil"/>
              <w:bottom w:val="single" w:sz="4" w:space="0" w:color="auto"/>
              <w:right w:val="single" w:sz="4" w:space="0" w:color="auto"/>
            </w:tcBorders>
            <w:shd w:val="clear" w:color="000000" w:fill="FFFFFF"/>
            <w:vAlign w:val="center"/>
            <w:hideMark/>
          </w:tcPr>
          <w:p w14:paraId="7F2CE2B5" w14:textId="77777777" w:rsidR="002F163E" w:rsidRPr="002F163E" w:rsidRDefault="002F163E" w:rsidP="002F163E">
            <w:pPr>
              <w:jc w:val="center"/>
            </w:pPr>
            <w:r w:rsidRPr="002F163E">
              <w:t>-61,08</w:t>
            </w:r>
          </w:p>
        </w:tc>
        <w:tc>
          <w:tcPr>
            <w:tcW w:w="2693" w:type="dxa"/>
            <w:tcBorders>
              <w:top w:val="nil"/>
              <w:left w:val="nil"/>
              <w:bottom w:val="single" w:sz="4" w:space="0" w:color="auto"/>
              <w:right w:val="single" w:sz="4" w:space="0" w:color="auto"/>
            </w:tcBorders>
            <w:shd w:val="clear" w:color="000000" w:fill="FFFFFF"/>
          </w:tcPr>
          <w:p w14:paraId="78023E73" w14:textId="77777777" w:rsidR="002F163E" w:rsidRPr="002F163E" w:rsidRDefault="002F163E" w:rsidP="002F163E">
            <w:pPr>
              <w:jc w:val="center"/>
              <w:rPr>
                <w:sz w:val="22"/>
                <w:szCs w:val="22"/>
              </w:rPr>
            </w:pPr>
            <w:r w:rsidRPr="002F163E">
              <w:rPr>
                <w:sz w:val="22"/>
                <w:szCs w:val="22"/>
              </w:rPr>
              <w:t>Расходы учтены по узлу Авиаторов, 56А (узел №1). Срок действия договора с ООО «Мега-Мастер» закончился 31.12.2019</w:t>
            </w:r>
          </w:p>
        </w:tc>
      </w:tr>
      <w:tr w:rsidR="002F163E" w:rsidRPr="002F163E" w14:paraId="66D598A0"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ACA0A0" w14:textId="77777777" w:rsidR="002F163E" w:rsidRPr="002F163E" w:rsidRDefault="002F163E" w:rsidP="002F163E">
            <w:pPr>
              <w:jc w:val="center"/>
              <w:rPr>
                <w:i/>
                <w:iCs/>
                <w:color w:val="366092"/>
                <w:sz w:val="20"/>
                <w:szCs w:val="20"/>
              </w:rPr>
            </w:pPr>
            <w:r w:rsidRPr="002F163E">
              <w:rPr>
                <w:i/>
                <w:iCs/>
                <w:color w:val="366092"/>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609ADB50" w14:textId="77777777" w:rsidR="002F163E" w:rsidRPr="002F163E" w:rsidRDefault="002F163E" w:rsidP="002F163E">
            <w:pPr>
              <w:rPr>
                <w:i/>
                <w:iCs/>
                <w:color w:val="366092"/>
              </w:rPr>
            </w:pPr>
            <w:r w:rsidRPr="002F163E">
              <w:rPr>
                <w:i/>
                <w:iCs/>
                <w:color w:val="366092"/>
              </w:rPr>
              <w:t>Расходы на оплату коммунальных услуг</w:t>
            </w:r>
          </w:p>
        </w:tc>
        <w:tc>
          <w:tcPr>
            <w:tcW w:w="2012" w:type="dxa"/>
            <w:tcBorders>
              <w:top w:val="nil"/>
              <w:left w:val="nil"/>
              <w:bottom w:val="single" w:sz="4" w:space="0" w:color="auto"/>
              <w:right w:val="single" w:sz="4" w:space="0" w:color="auto"/>
            </w:tcBorders>
            <w:shd w:val="clear" w:color="auto" w:fill="auto"/>
            <w:vAlign w:val="center"/>
            <w:hideMark/>
          </w:tcPr>
          <w:p w14:paraId="2FDC66F4" w14:textId="77777777" w:rsidR="002F163E" w:rsidRPr="002F163E" w:rsidRDefault="002F163E" w:rsidP="002F163E">
            <w:pPr>
              <w:jc w:val="center"/>
              <w:rPr>
                <w:i/>
                <w:iCs/>
                <w:color w:val="366092"/>
              </w:rPr>
            </w:pPr>
            <w:r w:rsidRPr="002F163E">
              <w:rPr>
                <w:i/>
                <w:iCs/>
                <w:color w:val="366092"/>
              </w:rPr>
              <w:t> </w:t>
            </w:r>
          </w:p>
        </w:tc>
        <w:tc>
          <w:tcPr>
            <w:tcW w:w="1985" w:type="dxa"/>
            <w:tcBorders>
              <w:top w:val="nil"/>
              <w:left w:val="nil"/>
              <w:bottom w:val="single" w:sz="4" w:space="0" w:color="auto"/>
              <w:right w:val="single" w:sz="4" w:space="0" w:color="auto"/>
            </w:tcBorders>
            <w:shd w:val="clear" w:color="000000" w:fill="FFFFFF"/>
            <w:vAlign w:val="center"/>
            <w:hideMark/>
          </w:tcPr>
          <w:p w14:paraId="35665EC8" w14:textId="77777777" w:rsidR="002F163E" w:rsidRPr="002F163E" w:rsidRDefault="002F163E" w:rsidP="002F163E">
            <w:pPr>
              <w:jc w:val="center"/>
              <w:rPr>
                <w:i/>
                <w:iCs/>
                <w:color w:val="366092"/>
              </w:rPr>
            </w:pPr>
            <w:r w:rsidRPr="002F163E">
              <w:rPr>
                <w:i/>
                <w:iCs/>
                <w:color w:val="366092"/>
              </w:rPr>
              <w:t>24,86</w:t>
            </w:r>
          </w:p>
        </w:tc>
        <w:tc>
          <w:tcPr>
            <w:tcW w:w="1985" w:type="dxa"/>
            <w:tcBorders>
              <w:top w:val="nil"/>
              <w:left w:val="nil"/>
              <w:bottom w:val="single" w:sz="4" w:space="0" w:color="auto"/>
              <w:right w:val="single" w:sz="4" w:space="0" w:color="auto"/>
            </w:tcBorders>
            <w:shd w:val="clear" w:color="000000" w:fill="FFFFFF"/>
            <w:vAlign w:val="center"/>
            <w:hideMark/>
          </w:tcPr>
          <w:p w14:paraId="334EE4B7" w14:textId="77777777" w:rsidR="002F163E" w:rsidRPr="002F163E" w:rsidRDefault="002F163E" w:rsidP="002F163E">
            <w:pPr>
              <w:jc w:val="center"/>
              <w:rPr>
                <w:i/>
                <w:iCs/>
                <w:color w:val="366092"/>
              </w:rPr>
            </w:pPr>
            <w:r w:rsidRPr="002F163E">
              <w:rPr>
                <w:i/>
                <w:iCs/>
                <w:color w:val="366092"/>
              </w:rPr>
              <w:t>28,91</w:t>
            </w:r>
          </w:p>
        </w:tc>
        <w:tc>
          <w:tcPr>
            <w:tcW w:w="1701" w:type="dxa"/>
            <w:tcBorders>
              <w:top w:val="nil"/>
              <w:left w:val="nil"/>
              <w:bottom w:val="single" w:sz="4" w:space="0" w:color="auto"/>
              <w:right w:val="single" w:sz="4" w:space="0" w:color="auto"/>
            </w:tcBorders>
            <w:shd w:val="clear" w:color="000000" w:fill="FFFFFF"/>
            <w:vAlign w:val="center"/>
            <w:hideMark/>
          </w:tcPr>
          <w:p w14:paraId="74A913F3" w14:textId="77777777" w:rsidR="002F163E" w:rsidRPr="002F163E" w:rsidRDefault="002F163E" w:rsidP="002F163E">
            <w:pPr>
              <w:jc w:val="center"/>
            </w:pPr>
            <w:r w:rsidRPr="002F163E">
              <w:t>4,05</w:t>
            </w:r>
          </w:p>
        </w:tc>
        <w:tc>
          <w:tcPr>
            <w:tcW w:w="2693" w:type="dxa"/>
            <w:tcBorders>
              <w:top w:val="nil"/>
              <w:left w:val="nil"/>
              <w:bottom w:val="single" w:sz="4" w:space="0" w:color="auto"/>
              <w:right w:val="single" w:sz="4" w:space="0" w:color="auto"/>
            </w:tcBorders>
            <w:shd w:val="clear" w:color="000000" w:fill="FFFFFF"/>
          </w:tcPr>
          <w:p w14:paraId="156F3875" w14:textId="77777777" w:rsidR="002F163E" w:rsidRPr="002F163E" w:rsidRDefault="002F163E" w:rsidP="002F163E">
            <w:pPr>
              <w:jc w:val="center"/>
              <w:rPr>
                <w:sz w:val="22"/>
                <w:szCs w:val="22"/>
              </w:rPr>
            </w:pPr>
            <w:r w:rsidRPr="002F163E">
              <w:rPr>
                <w:sz w:val="22"/>
                <w:szCs w:val="22"/>
              </w:rPr>
              <w:t>С учетом обоснованных расходов за электроэнергию офисного помещения, ошибочно учтенных предприятием по статье сметы в разделе 1.10</w:t>
            </w:r>
          </w:p>
        </w:tc>
      </w:tr>
      <w:tr w:rsidR="002F163E" w:rsidRPr="002F163E" w14:paraId="0CFB44E6" w14:textId="77777777" w:rsidTr="002F163E">
        <w:trPr>
          <w:trHeight w:val="103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4D0DD7" w14:textId="77777777" w:rsidR="002F163E" w:rsidRPr="002F163E" w:rsidRDefault="002F163E" w:rsidP="002F163E">
            <w:pPr>
              <w:jc w:val="center"/>
              <w:rPr>
                <w:i/>
                <w:iCs/>
                <w:color w:val="366092"/>
                <w:sz w:val="20"/>
                <w:szCs w:val="20"/>
              </w:rPr>
            </w:pPr>
            <w:r w:rsidRPr="002F163E">
              <w:rPr>
                <w:i/>
                <w:iCs/>
                <w:color w:val="366092"/>
                <w:sz w:val="20"/>
                <w:szCs w:val="20"/>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4618B12B" w14:textId="77777777" w:rsidR="002F163E" w:rsidRPr="002F163E" w:rsidRDefault="002F163E" w:rsidP="002F163E">
            <w:pPr>
              <w:rPr>
                <w:i/>
                <w:iCs/>
                <w:color w:val="366092"/>
              </w:rPr>
            </w:pPr>
            <w:r w:rsidRPr="002F163E">
              <w:rPr>
                <w:i/>
                <w:iCs/>
                <w:color w:val="366092"/>
              </w:rPr>
              <w:t>Расходы на оплату юридических, информационных, аудиторских и консультационных услуг</w:t>
            </w:r>
          </w:p>
        </w:tc>
        <w:tc>
          <w:tcPr>
            <w:tcW w:w="2012" w:type="dxa"/>
            <w:tcBorders>
              <w:top w:val="nil"/>
              <w:left w:val="nil"/>
              <w:bottom w:val="single" w:sz="4" w:space="0" w:color="auto"/>
              <w:right w:val="single" w:sz="4" w:space="0" w:color="auto"/>
            </w:tcBorders>
            <w:shd w:val="clear" w:color="auto" w:fill="auto"/>
            <w:vAlign w:val="center"/>
            <w:hideMark/>
          </w:tcPr>
          <w:p w14:paraId="3C51A413" w14:textId="77777777" w:rsidR="002F163E" w:rsidRPr="002F163E" w:rsidRDefault="002F163E" w:rsidP="002F163E">
            <w:pPr>
              <w:jc w:val="center"/>
              <w:rPr>
                <w:i/>
                <w:iCs/>
                <w:color w:val="366092"/>
              </w:rPr>
            </w:pPr>
            <w:r w:rsidRPr="002F163E">
              <w:rPr>
                <w:i/>
                <w:iCs/>
                <w:color w:val="366092"/>
              </w:rPr>
              <w:t>126,38</w:t>
            </w:r>
          </w:p>
        </w:tc>
        <w:tc>
          <w:tcPr>
            <w:tcW w:w="1985" w:type="dxa"/>
            <w:tcBorders>
              <w:top w:val="nil"/>
              <w:left w:val="nil"/>
              <w:bottom w:val="single" w:sz="4" w:space="0" w:color="auto"/>
              <w:right w:val="single" w:sz="4" w:space="0" w:color="auto"/>
            </w:tcBorders>
            <w:shd w:val="clear" w:color="000000" w:fill="FFFFFF"/>
            <w:vAlign w:val="center"/>
            <w:hideMark/>
          </w:tcPr>
          <w:p w14:paraId="2310447F" w14:textId="77777777" w:rsidR="002F163E" w:rsidRPr="002F163E" w:rsidRDefault="002F163E" w:rsidP="002F163E">
            <w:pPr>
              <w:jc w:val="center"/>
              <w:rPr>
                <w:i/>
                <w:iCs/>
                <w:color w:val="366092"/>
              </w:rPr>
            </w:pPr>
            <w:r w:rsidRPr="002F163E">
              <w:rPr>
                <w:i/>
                <w:iCs/>
                <w:color w:val="366092"/>
              </w:rPr>
              <w:t>91,16</w:t>
            </w:r>
          </w:p>
        </w:tc>
        <w:tc>
          <w:tcPr>
            <w:tcW w:w="1985" w:type="dxa"/>
            <w:tcBorders>
              <w:top w:val="nil"/>
              <w:left w:val="nil"/>
              <w:bottom w:val="single" w:sz="4" w:space="0" w:color="auto"/>
              <w:right w:val="single" w:sz="4" w:space="0" w:color="auto"/>
            </w:tcBorders>
            <w:shd w:val="clear" w:color="000000" w:fill="FFFFFF"/>
            <w:vAlign w:val="center"/>
            <w:hideMark/>
          </w:tcPr>
          <w:p w14:paraId="42207C93" w14:textId="77777777" w:rsidR="002F163E" w:rsidRPr="002F163E" w:rsidRDefault="002F163E" w:rsidP="002F163E">
            <w:pPr>
              <w:jc w:val="center"/>
              <w:rPr>
                <w:i/>
                <w:iCs/>
                <w:color w:val="366092"/>
              </w:rPr>
            </w:pPr>
            <w:r w:rsidRPr="002F163E">
              <w:rPr>
                <w:i/>
                <w:iCs/>
                <w:color w:val="366092"/>
              </w:rPr>
              <w:t>65,86</w:t>
            </w:r>
          </w:p>
        </w:tc>
        <w:tc>
          <w:tcPr>
            <w:tcW w:w="1701" w:type="dxa"/>
            <w:tcBorders>
              <w:top w:val="nil"/>
              <w:left w:val="nil"/>
              <w:bottom w:val="single" w:sz="4" w:space="0" w:color="auto"/>
              <w:right w:val="single" w:sz="4" w:space="0" w:color="auto"/>
            </w:tcBorders>
            <w:shd w:val="clear" w:color="000000" w:fill="FFFFFF"/>
            <w:vAlign w:val="center"/>
            <w:hideMark/>
          </w:tcPr>
          <w:p w14:paraId="7357F555" w14:textId="77777777" w:rsidR="002F163E" w:rsidRPr="002F163E" w:rsidRDefault="002F163E" w:rsidP="002F163E">
            <w:pPr>
              <w:jc w:val="center"/>
            </w:pPr>
            <w:r w:rsidRPr="002F163E">
              <w:t>-25,30</w:t>
            </w:r>
          </w:p>
        </w:tc>
        <w:tc>
          <w:tcPr>
            <w:tcW w:w="2693" w:type="dxa"/>
            <w:tcBorders>
              <w:top w:val="nil"/>
              <w:left w:val="nil"/>
              <w:bottom w:val="single" w:sz="4" w:space="0" w:color="auto"/>
              <w:right w:val="single" w:sz="4" w:space="0" w:color="auto"/>
            </w:tcBorders>
            <w:shd w:val="clear" w:color="000000" w:fill="FFFFFF"/>
          </w:tcPr>
          <w:p w14:paraId="106BA73B" w14:textId="77777777" w:rsidR="002F163E" w:rsidRPr="002F163E" w:rsidRDefault="002F163E" w:rsidP="002F163E">
            <w:pPr>
              <w:jc w:val="center"/>
              <w:rPr>
                <w:sz w:val="22"/>
                <w:szCs w:val="22"/>
              </w:rPr>
            </w:pPr>
            <w:r w:rsidRPr="002F163E">
              <w:rPr>
                <w:sz w:val="22"/>
                <w:szCs w:val="22"/>
              </w:rPr>
              <w:t>Исключены экономически необоснованные расходы: на услуги нотариуса; ведение лицевых счетов по ЖК платежам и расчету платежей с ООО «</w:t>
            </w:r>
            <w:proofErr w:type="spellStart"/>
            <w:r w:rsidRPr="002F163E">
              <w:rPr>
                <w:sz w:val="22"/>
                <w:szCs w:val="22"/>
              </w:rPr>
              <w:t>Жилкомцентр</w:t>
            </w:r>
            <w:proofErr w:type="spellEnd"/>
            <w:r w:rsidRPr="002F163E">
              <w:rPr>
                <w:sz w:val="22"/>
                <w:szCs w:val="22"/>
              </w:rPr>
              <w:t>» согласно п. 10 Методических указаний</w:t>
            </w:r>
          </w:p>
        </w:tc>
      </w:tr>
      <w:tr w:rsidR="002F163E" w:rsidRPr="002F163E" w14:paraId="0B18CB8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EE374" w14:textId="77777777" w:rsidR="002F163E" w:rsidRPr="002F163E" w:rsidRDefault="002F163E" w:rsidP="002F163E">
            <w:pPr>
              <w:jc w:val="center"/>
              <w:rPr>
                <w:i/>
                <w:iCs/>
                <w:color w:val="366092"/>
                <w:sz w:val="20"/>
                <w:szCs w:val="20"/>
              </w:rPr>
            </w:pPr>
            <w:r w:rsidRPr="002F163E">
              <w:rPr>
                <w:i/>
                <w:iCs/>
                <w:color w:val="366092"/>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6AB89FF2" w14:textId="77777777" w:rsidR="002F163E" w:rsidRPr="002F163E" w:rsidRDefault="002F163E" w:rsidP="002F163E">
            <w:pPr>
              <w:rPr>
                <w:i/>
                <w:iCs/>
                <w:color w:val="366092"/>
              </w:rPr>
            </w:pPr>
            <w:r w:rsidRPr="002F163E">
              <w:rPr>
                <w:i/>
                <w:iCs/>
                <w:color w:val="366092"/>
              </w:rPr>
              <w:t>Расходы на оплату других работ и услуг, в том числе:</w:t>
            </w:r>
          </w:p>
        </w:tc>
        <w:tc>
          <w:tcPr>
            <w:tcW w:w="2012" w:type="dxa"/>
            <w:tcBorders>
              <w:top w:val="nil"/>
              <w:left w:val="nil"/>
              <w:bottom w:val="single" w:sz="4" w:space="0" w:color="auto"/>
              <w:right w:val="single" w:sz="4" w:space="0" w:color="auto"/>
            </w:tcBorders>
            <w:shd w:val="clear" w:color="auto" w:fill="auto"/>
            <w:vAlign w:val="center"/>
            <w:hideMark/>
          </w:tcPr>
          <w:p w14:paraId="47DCF9B4" w14:textId="77777777" w:rsidR="002F163E" w:rsidRPr="002F163E" w:rsidRDefault="002F163E" w:rsidP="002F163E">
            <w:pPr>
              <w:jc w:val="center"/>
              <w:rPr>
                <w:i/>
                <w:iCs/>
                <w:color w:val="366092"/>
              </w:rPr>
            </w:pPr>
            <w:r w:rsidRPr="002F163E">
              <w:rPr>
                <w:i/>
                <w:iCs/>
                <w:color w:val="366092"/>
              </w:rPr>
              <w:t> </w:t>
            </w:r>
          </w:p>
        </w:tc>
        <w:tc>
          <w:tcPr>
            <w:tcW w:w="1985" w:type="dxa"/>
            <w:tcBorders>
              <w:top w:val="nil"/>
              <w:left w:val="nil"/>
              <w:bottom w:val="single" w:sz="4" w:space="0" w:color="auto"/>
              <w:right w:val="single" w:sz="4" w:space="0" w:color="auto"/>
            </w:tcBorders>
            <w:shd w:val="clear" w:color="000000" w:fill="FFFFFF"/>
            <w:hideMark/>
          </w:tcPr>
          <w:p w14:paraId="036452B9" w14:textId="77777777" w:rsidR="002F163E" w:rsidRPr="002F163E" w:rsidRDefault="002F163E" w:rsidP="002F163E">
            <w:pPr>
              <w:jc w:val="center"/>
              <w:rPr>
                <w:i/>
                <w:iCs/>
                <w:color w:val="366092"/>
              </w:rPr>
            </w:pPr>
            <w:r w:rsidRPr="002F163E">
              <w:rPr>
                <w:i/>
                <w:iCs/>
                <w:color w:val="366092"/>
              </w:rPr>
              <w:t>259,75</w:t>
            </w:r>
          </w:p>
        </w:tc>
        <w:tc>
          <w:tcPr>
            <w:tcW w:w="1985" w:type="dxa"/>
            <w:tcBorders>
              <w:top w:val="nil"/>
              <w:left w:val="nil"/>
              <w:bottom w:val="single" w:sz="4" w:space="0" w:color="auto"/>
              <w:right w:val="single" w:sz="4" w:space="0" w:color="auto"/>
            </w:tcBorders>
            <w:shd w:val="clear" w:color="000000" w:fill="FFFFFF"/>
            <w:hideMark/>
          </w:tcPr>
          <w:p w14:paraId="3AC63F00" w14:textId="77777777" w:rsidR="002F163E" w:rsidRPr="002F163E" w:rsidRDefault="002F163E" w:rsidP="002F163E">
            <w:pPr>
              <w:jc w:val="center"/>
              <w:rPr>
                <w:i/>
                <w:iCs/>
                <w:color w:val="366092"/>
              </w:rPr>
            </w:pPr>
            <w:r w:rsidRPr="002F163E">
              <w:rPr>
                <w:i/>
                <w:iCs/>
                <w:color w:val="366092"/>
              </w:rPr>
              <w:t>92,26</w:t>
            </w:r>
          </w:p>
        </w:tc>
        <w:tc>
          <w:tcPr>
            <w:tcW w:w="1701" w:type="dxa"/>
            <w:tcBorders>
              <w:top w:val="nil"/>
              <w:left w:val="nil"/>
              <w:bottom w:val="single" w:sz="4" w:space="0" w:color="auto"/>
              <w:right w:val="single" w:sz="4" w:space="0" w:color="auto"/>
            </w:tcBorders>
            <w:shd w:val="clear" w:color="000000" w:fill="FFFFFF"/>
            <w:hideMark/>
          </w:tcPr>
          <w:p w14:paraId="626BBAE4" w14:textId="77777777" w:rsidR="002F163E" w:rsidRPr="002F163E" w:rsidRDefault="002F163E" w:rsidP="002F163E">
            <w:pPr>
              <w:jc w:val="center"/>
            </w:pPr>
            <w:r w:rsidRPr="002F163E">
              <w:t>-167,49</w:t>
            </w:r>
          </w:p>
        </w:tc>
        <w:tc>
          <w:tcPr>
            <w:tcW w:w="2693" w:type="dxa"/>
            <w:tcBorders>
              <w:top w:val="nil"/>
              <w:left w:val="nil"/>
              <w:bottom w:val="single" w:sz="4" w:space="0" w:color="auto"/>
              <w:right w:val="single" w:sz="4" w:space="0" w:color="auto"/>
            </w:tcBorders>
            <w:shd w:val="clear" w:color="000000" w:fill="FFFFFF"/>
            <w:vAlign w:val="center"/>
          </w:tcPr>
          <w:p w14:paraId="59ED9923" w14:textId="77777777" w:rsidR="002F163E" w:rsidRPr="002F163E" w:rsidRDefault="002F163E" w:rsidP="002F163E">
            <w:pPr>
              <w:jc w:val="center"/>
            </w:pPr>
            <w:r w:rsidRPr="002F163E">
              <w:t>x</w:t>
            </w:r>
          </w:p>
        </w:tc>
      </w:tr>
      <w:tr w:rsidR="002F163E" w:rsidRPr="002F163E" w14:paraId="5484C9DC" w14:textId="77777777" w:rsidTr="002F163E">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44BE87" w14:textId="77777777" w:rsidR="002F163E" w:rsidRPr="002F163E" w:rsidRDefault="002F163E" w:rsidP="002F163E">
            <w:pPr>
              <w:jc w:val="center"/>
              <w:rPr>
                <w:i/>
                <w:iCs/>
                <w:color w:val="366092"/>
                <w:sz w:val="20"/>
                <w:szCs w:val="20"/>
              </w:rPr>
            </w:pPr>
            <w:r w:rsidRPr="002F163E">
              <w:rPr>
                <w:i/>
                <w:iCs/>
                <w:color w:val="366092"/>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554E1BA1" w14:textId="77777777" w:rsidR="002F163E" w:rsidRPr="002F163E" w:rsidRDefault="002F163E" w:rsidP="002F163E">
            <w:pPr>
              <w:jc w:val="right"/>
              <w:rPr>
                <w:i/>
                <w:iCs/>
                <w:color w:val="366092"/>
              </w:rPr>
            </w:pPr>
            <w:r w:rsidRPr="002F163E">
              <w:rPr>
                <w:i/>
                <w:iCs/>
                <w:color w:val="366092"/>
              </w:rPr>
              <w:t>Затраты на ремонт и эксплуатацию собственного автотранспорта и автотракторной техники</w:t>
            </w:r>
          </w:p>
        </w:tc>
        <w:tc>
          <w:tcPr>
            <w:tcW w:w="2012" w:type="dxa"/>
            <w:tcBorders>
              <w:top w:val="nil"/>
              <w:left w:val="nil"/>
              <w:bottom w:val="single" w:sz="4" w:space="0" w:color="auto"/>
              <w:right w:val="single" w:sz="4" w:space="0" w:color="auto"/>
            </w:tcBorders>
            <w:shd w:val="clear" w:color="auto" w:fill="auto"/>
            <w:vAlign w:val="center"/>
            <w:hideMark/>
          </w:tcPr>
          <w:p w14:paraId="3086E07B" w14:textId="77777777" w:rsidR="002F163E" w:rsidRPr="002F163E" w:rsidRDefault="002F163E" w:rsidP="002F163E">
            <w:pPr>
              <w:jc w:val="center"/>
              <w:rPr>
                <w:i/>
                <w:iCs/>
                <w:color w:val="366092"/>
              </w:rPr>
            </w:pPr>
            <w:r w:rsidRPr="002F163E">
              <w:rPr>
                <w:i/>
                <w:iCs/>
                <w:color w:val="366092"/>
              </w:rPr>
              <w:t> </w:t>
            </w:r>
          </w:p>
        </w:tc>
        <w:tc>
          <w:tcPr>
            <w:tcW w:w="1985" w:type="dxa"/>
            <w:tcBorders>
              <w:top w:val="nil"/>
              <w:left w:val="nil"/>
              <w:bottom w:val="single" w:sz="4" w:space="0" w:color="auto"/>
              <w:right w:val="single" w:sz="4" w:space="0" w:color="auto"/>
            </w:tcBorders>
            <w:shd w:val="clear" w:color="000000" w:fill="FFFFFF"/>
            <w:vAlign w:val="center"/>
            <w:hideMark/>
          </w:tcPr>
          <w:p w14:paraId="415EA53A" w14:textId="77777777" w:rsidR="002F163E" w:rsidRPr="002F163E" w:rsidRDefault="002F163E" w:rsidP="002F163E">
            <w:pPr>
              <w:jc w:val="center"/>
              <w:rPr>
                <w:i/>
                <w:iCs/>
                <w:color w:val="366092"/>
              </w:rPr>
            </w:pPr>
            <w:r w:rsidRPr="002F163E">
              <w:rPr>
                <w:i/>
                <w:iCs/>
                <w:color w:val="366092"/>
              </w:rPr>
              <w:t>26,53</w:t>
            </w:r>
          </w:p>
        </w:tc>
        <w:tc>
          <w:tcPr>
            <w:tcW w:w="1985" w:type="dxa"/>
            <w:tcBorders>
              <w:top w:val="nil"/>
              <w:left w:val="nil"/>
              <w:bottom w:val="single" w:sz="4" w:space="0" w:color="auto"/>
              <w:right w:val="single" w:sz="4" w:space="0" w:color="auto"/>
            </w:tcBorders>
            <w:shd w:val="clear" w:color="000000" w:fill="FFFFFF"/>
            <w:vAlign w:val="center"/>
            <w:hideMark/>
          </w:tcPr>
          <w:p w14:paraId="66F5740A" w14:textId="77777777" w:rsidR="002F163E" w:rsidRPr="002F163E" w:rsidRDefault="002F163E" w:rsidP="002F163E">
            <w:pPr>
              <w:jc w:val="center"/>
              <w:rPr>
                <w:i/>
                <w:iCs/>
                <w:color w:val="366092"/>
              </w:rPr>
            </w:pPr>
            <w:r w:rsidRPr="002F163E">
              <w:rPr>
                <w:i/>
                <w:iCs/>
                <w:color w:val="366092"/>
              </w:rPr>
              <w:t>10,81</w:t>
            </w:r>
          </w:p>
        </w:tc>
        <w:tc>
          <w:tcPr>
            <w:tcW w:w="1701" w:type="dxa"/>
            <w:tcBorders>
              <w:top w:val="nil"/>
              <w:left w:val="nil"/>
              <w:bottom w:val="single" w:sz="4" w:space="0" w:color="auto"/>
              <w:right w:val="single" w:sz="4" w:space="0" w:color="auto"/>
            </w:tcBorders>
            <w:shd w:val="clear" w:color="000000" w:fill="FFFFFF"/>
            <w:vAlign w:val="center"/>
            <w:hideMark/>
          </w:tcPr>
          <w:p w14:paraId="717198E5" w14:textId="77777777" w:rsidR="002F163E" w:rsidRPr="002F163E" w:rsidRDefault="002F163E" w:rsidP="002F163E">
            <w:pPr>
              <w:jc w:val="center"/>
            </w:pPr>
            <w:r w:rsidRPr="002F163E">
              <w:t>-15,72</w:t>
            </w:r>
          </w:p>
        </w:tc>
        <w:tc>
          <w:tcPr>
            <w:tcW w:w="2693" w:type="dxa"/>
            <w:tcBorders>
              <w:top w:val="nil"/>
              <w:left w:val="nil"/>
              <w:bottom w:val="single" w:sz="4" w:space="0" w:color="auto"/>
              <w:right w:val="single" w:sz="4" w:space="0" w:color="auto"/>
            </w:tcBorders>
            <w:shd w:val="clear" w:color="000000" w:fill="FFFFFF"/>
          </w:tcPr>
          <w:p w14:paraId="2E036D4C" w14:textId="77777777" w:rsidR="002F163E" w:rsidRPr="002F163E" w:rsidRDefault="002F163E" w:rsidP="002F163E">
            <w:pPr>
              <w:jc w:val="center"/>
              <w:rPr>
                <w:sz w:val="22"/>
                <w:szCs w:val="22"/>
              </w:rPr>
            </w:pPr>
            <w:r w:rsidRPr="002F163E">
              <w:rPr>
                <w:sz w:val="22"/>
                <w:szCs w:val="22"/>
              </w:rPr>
              <w:t xml:space="preserve">Согласно бухг. факту за 2019 год за исключением экономически необоснованных расходов на </w:t>
            </w:r>
          </w:p>
        </w:tc>
      </w:tr>
      <w:tr w:rsidR="002F163E" w:rsidRPr="002F163E" w14:paraId="288ADCB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40E12E" w14:textId="77777777" w:rsidR="002F163E" w:rsidRPr="002F163E" w:rsidRDefault="002F163E" w:rsidP="002F163E">
            <w:pPr>
              <w:jc w:val="center"/>
              <w:rPr>
                <w:i/>
                <w:iCs/>
                <w:color w:val="366092"/>
                <w:sz w:val="20"/>
                <w:szCs w:val="20"/>
              </w:rPr>
            </w:pPr>
            <w:r w:rsidRPr="002F163E">
              <w:rPr>
                <w:i/>
                <w:iCs/>
                <w:color w:val="366092"/>
                <w:sz w:val="20"/>
                <w:szCs w:val="20"/>
              </w:rPr>
              <w:t>5.2</w:t>
            </w:r>
          </w:p>
        </w:tc>
        <w:tc>
          <w:tcPr>
            <w:tcW w:w="0" w:type="auto"/>
            <w:tcBorders>
              <w:top w:val="nil"/>
              <w:left w:val="nil"/>
              <w:bottom w:val="single" w:sz="4" w:space="0" w:color="auto"/>
              <w:right w:val="single" w:sz="4" w:space="0" w:color="auto"/>
            </w:tcBorders>
            <w:shd w:val="clear" w:color="auto" w:fill="auto"/>
            <w:vAlign w:val="center"/>
            <w:hideMark/>
          </w:tcPr>
          <w:p w14:paraId="250B568A" w14:textId="77777777" w:rsidR="002F163E" w:rsidRPr="002F163E" w:rsidRDefault="002F163E" w:rsidP="002F163E">
            <w:pPr>
              <w:jc w:val="right"/>
              <w:rPr>
                <w:i/>
                <w:iCs/>
                <w:color w:val="366092"/>
              </w:rPr>
            </w:pPr>
            <w:r w:rsidRPr="002F163E">
              <w:rPr>
                <w:i/>
                <w:iCs/>
                <w:color w:val="366092"/>
              </w:rPr>
              <w:t>Охрана труда в т.ч.</w:t>
            </w:r>
          </w:p>
        </w:tc>
        <w:tc>
          <w:tcPr>
            <w:tcW w:w="2012" w:type="dxa"/>
            <w:tcBorders>
              <w:top w:val="nil"/>
              <w:left w:val="nil"/>
              <w:bottom w:val="single" w:sz="4" w:space="0" w:color="auto"/>
              <w:right w:val="single" w:sz="4" w:space="0" w:color="auto"/>
            </w:tcBorders>
            <w:shd w:val="clear" w:color="auto" w:fill="auto"/>
            <w:vAlign w:val="center"/>
            <w:hideMark/>
          </w:tcPr>
          <w:p w14:paraId="3F03A1C8" w14:textId="77777777" w:rsidR="002F163E" w:rsidRPr="002F163E" w:rsidRDefault="002F163E" w:rsidP="002F163E">
            <w:pPr>
              <w:jc w:val="center"/>
              <w:rPr>
                <w:i/>
                <w:iCs/>
                <w:color w:val="366092"/>
              </w:rPr>
            </w:pPr>
            <w:r w:rsidRPr="002F163E">
              <w:rPr>
                <w:i/>
                <w:iCs/>
                <w:color w:val="366092"/>
              </w:rPr>
              <w:t>296,44</w:t>
            </w:r>
          </w:p>
        </w:tc>
        <w:tc>
          <w:tcPr>
            <w:tcW w:w="1985" w:type="dxa"/>
            <w:tcBorders>
              <w:top w:val="nil"/>
              <w:left w:val="nil"/>
              <w:bottom w:val="single" w:sz="4" w:space="0" w:color="auto"/>
              <w:right w:val="single" w:sz="4" w:space="0" w:color="auto"/>
            </w:tcBorders>
            <w:shd w:val="clear" w:color="000000" w:fill="FFFFFF"/>
            <w:vAlign w:val="center"/>
            <w:hideMark/>
          </w:tcPr>
          <w:p w14:paraId="09625199" w14:textId="77777777" w:rsidR="002F163E" w:rsidRPr="002F163E" w:rsidRDefault="002F163E" w:rsidP="002F163E">
            <w:pPr>
              <w:jc w:val="center"/>
              <w:rPr>
                <w:i/>
                <w:iCs/>
                <w:color w:val="366092"/>
              </w:rPr>
            </w:pPr>
            <w:r w:rsidRPr="002F163E">
              <w:rPr>
                <w:i/>
                <w:iCs/>
                <w:color w:val="366092"/>
              </w:rPr>
              <w:t>58,52</w:t>
            </w:r>
          </w:p>
        </w:tc>
        <w:tc>
          <w:tcPr>
            <w:tcW w:w="1985" w:type="dxa"/>
            <w:tcBorders>
              <w:top w:val="nil"/>
              <w:left w:val="nil"/>
              <w:bottom w:val="single" w:sz="4" w:space="0" w:color="auto"/>
              <w:right w:val="single" w:sz="4" w:space="0" w:color="auto"/>
            </w:tcBorders>
            <w:shd w:val="clear" w:color="000000" w:fill="FFFFFF"/>
            <w:vAlign w:val="center"/>
            <w:hideMark/>
          </w:tcPr>
          <w:p w14:paraId="1BE10931" w14:textId="77777777" w:rsidR="002F163E" w:rsidRPr="002F163E" w:rsidRDefault="002F163E" w:rsidP="002F163E">
            <w:pPr>
              <w:jc w:val="center"/>
              <w:rPr>
                <w:i/>
                <w:iCs/>
                <w:color w:val="366092"/>
              </w:rPr>
            </w:pPr>
            <w:r w:rsidRPr="002F163E">
              <w:rPr>
                <w:i/>
                <w:iCs/>
                <w:color w:val="366092"/>
              </w:rPr>
              <w:t>15,44</w:t>
            </w:r>
          </w:p>
        </w:tc>
        <w:tc>
          <w:tcPr>
            <w:tcW w:w="1701" w:type="dxa"/>
            <w:tcBorders>
              <w:top w:val="nil"/>
              <w:left w:val="nil"/>
              <w:bottom w:val="single" w:sz="4" w:space="0" w:color="auto"/>
              <w:right w:val="single" w:sz="4" w:space="0" w:color="auto"/>
            </w:tcBorders>
            <w:shd w:val="clear" w:color="000000" w:fill="FFFFFF"/>
            <w:vAlign w:val="center"/>
            <w:hideMark/>
          </w:tcPr>
          <w:p w14:paraId="232A4F88" w14:textId="77777777" w:rsidR="002F163E" w:rsidRPr="002F163E" w:rsidRDefault="002F163E" w:rsidP="002F163E">
            <w:pPr>
              <w:jc w:val="center"/>
            </w:pPr>
            <w:r w:rsidRPr="002F163E">
              <w:t>-43,08</w:t>
            </w:r>
          </w:p>
        </w:tc>
        <w:tc>
          <w:tcPr>
            <w:tcW w:w="2693" w:type="dxa"/>
            <w:tcBorders>
              <w:top w:val="nil"/>
              <w:left w:val="nil"/>
              <w:bottom w:val="single" w:sz="4" w:space="0" w:color="auto"/>
              <w:right w:val="single" w:sz="4" w:space="0" w:color="auto"/>
            </w:tcBorders>
            <w:shd w:val="clear" w:color="000000" w:fill="FFFFFF"/>
          </w:tcPr>
          <w:p w14:paraId="2939C6C3" w14:textId="77777777" w:rsidR="002F163E" w:rsidRPr="002F163E" w:rsidRDefault="002F163E" w:rsidP="002F163E">
            <w:pPr>
              <w:jc w:val="center"/>
              <w:rPr>
                <w:sz w:val="22"/>
                <w:szCs w:val="22"/>
                <w:lang w:val="en-US"/>
              </w:rPr>
            </w:pPr>
            <w:r w:rsidRPr="002F163E">
              <w:rPr>
                <w:sz w:val="22"/>
                <w:szCs w:val="22"/>
                <w:lang w:val="en-US"/>
              </w:rPr>
              <w:t>x</w:t>
            </w:r>
          </w:p>
        </w:tc>
      </w:tr>
      <w:tr w:rsidR="002F163E" w:rsidRPr="002F163E" w14:paraId="255F3D2C"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724222F5" w14:textId="77777777" w:rsidR="002F163E" w:rsidRPr="002F163E" w:rsidRDefault="002F163E" w:rsidP="002F163E">
            <w:pPr>
              <w:jc w:val="center"/>
              <w:rPr>
                <w:i/>
                <w:iCs/>
                <w:color w:val="366092"/>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E43FFF8" w14:textId="77777777" w:rsidR="002F163E" w:rsidRPr="002F163E" w:rsidRDefault="002F163E" w:rsidP="002F163E">
            <w:pPr>
              <w:jc w:val="right"/>
              <w:rPr>
                <w:i/>
                <w:iCs/>
                <w:color w:val="366092"/>
              </w:rPr>
            </w:pPr>
            <w:r w:rsidRPr="002F163E">
              <w:rPr>
                <w:i/>
                <w:iCs/>
                <w:color w:val="366092"/>
              </w:rPr>
              <w:t>Спецодежда, смывающие средства</w:t>
            </w:r>
          </w:p>
        </w:tc>
        <w:tc>
          <w:tcPr>
            <w:tcW w:w="2012" w:type="dxa"/>
            <w:tcBorders>
              <w:top w:val="nil"/>
              <w:left w:val="nil"/>
              <w:bottom w:val="single" w:sz="4" w:space="0" w:color="auto"/>
              <w:right w:val="single" w:sz="4" w:space="0" w:color="auto"/>
            </w:tcBorders>
            <w:shd w:val="clear" w:color="auto" w:fill="auto"/>
            <w:vAlign w:val="center"/>
            <w:hideMark/>
          </w:tcPr>
          <w:p w14:paraId="41BFCDBF" w14:textId="77777777" w:rsidR="002F163E" w:rsidRPr="002F163E" w:rsidRDefault="002F163E" w:rsidP="002F163E">
            <w:pPr>
              <w:jc w:val="center"/>
              <w:rPr>
                <w:i/>
                <w:iCs/>
                <w:color w:val="366092"/>
              </w:rPr>
            </w:pPr>
            <w:r w:rsidRPr="002F163E">
              <w:rPr>
                <w:i/>
                <w:iCs/>
                <w:color w:val="366092"/>
              </w:rPr>
              <w:t> </w:t>
            </w:r>
          </w:p>
        </w:tc>
        <w:tc>
          <w:tcPr>
            <w:tcW w:w="1985" w:type="dxa"/>
            <w:tcBorders>
              <w:top w:val="nil"/>
              <w:left w:val="nil"/>
              <w:bottom w:val="single" w:sz="4" w:space="0" w:color="auto"/>
              <w:right w:val="single" w:sz="4" w:space="0" w:color="auto"/>
            </w:tcBorders>
            <w:shd w:val="clear" w:color="000000" w:fill="F2F2F2"/>
            <w:vAlign w:val="center"/>
            <w:hideMark/>
          </w:tcPr>
          <w:p w14:paraId="7644ED94" w14:textId="77777777" w:rsidR="002F163E" w:rsidRPr="002F163E" w:rsidRDefault="002F163E" w:rsidP="002F163E">
            <w:pPr>
              <w:jc w:val="center"/>
              <w:rPr>
                <w:i/>
                <w:iCs/>
                <w:color w:val="366092"/>
              </w:rPr>
            </w:pPr>
            <w:r w:rsidRPr="002F163E">
              <w:rPr>
                <w:i/>
                <w:iCs/>
                <w:color w:val="366092"/>
              </w:rPr>
              <w:t>32,31</w:t>
            </w:r>
          </w:p>
        </w:tc>
        <w:tc>
          <w:tcPr>
            <w:tcW w:w="1985" w:type="dxa"/>
            <w:tcBorders>
              <w:top w:val="nil"/>
              <w:left w:val="nil"/>
              <w:bottom w:val="single" w:sz="4" w:space="0" w:color="auto"/>
              <w:right w:val="single" w:sz="4" w:space="0" w:color="auto"/>
            </w:tcBorders>
            <w:shd w:val="clear" w:color="000000" w:fill="FFFFFF"/>
            <w:vAlign w:val="center"/>
            <w:hideMark/>
          </w:tcPr>
          <w:p w14:paraId="4D5B34C3" w14:textId="77777777" w:rsidR="002F163E" w:rsidRPr="002F163E" w:rsidRDefault="002F163E" w:rsidP="002F163E">
            <w:pPr>
              <w:jc w:val="center"/>
              <w:rPr>
                <w:i/>
                <w:iCs/>
                <w:color w:val="366092"/>
              </w:rPr>
            </w:pPr>
            <w:r w:rsidRPr="002F163E">
              <w:rPr>
                <w:i/>
                <w:iCs/>
                <w:color w:val="366092"/>
              </w:rPr>
              <w:t>0,00</w:t>
            </w:r>
          </w:p>
        </w:tc>
        <w:tc>
          <w:tcPr>
            <w:tcW w:w="1701" w:type="dxa"/>
            <w:tcBorders>
              <w:top w:val="nil"/>
              <w:left w:val="nil"/>
              <w:bottom w:val="single" w:sz="4" w:space="0" w:color="auto"/>
              <w:right w:val="single" w:sz="4" w:space="0" w:color="auto"/>
            </w:tcBorders>
            <w:shd w:val="clear" w:color="000000" w:fill="FFFFFF"/>
            <w:vAlign w:val="center"/>
            <w:hideMark/>
          </w:tcPr>
          <w:p w14:paraId="3F03E931" w14:textId="77777777" w:rsidR="002F163E" w:rsidRPr="002F163E" w:rsidRDefault="002F163E" w:rsidP="002F163E">
            <w:pPr>
              <w:jc w:val="center"/>
            </w:pPr>
            <w:r w:rsidRPr="002F163E">
              <w:t>-32,31</w:t>
            </w:r>
          </w:p>
        </w:tc>
        <w:tc>
          <w:tcPr>
            <w:tcW w:w="2693" w:type="dxa"/>
            <w:tcBorders>
              <w:top w:val="nil"/>
              <w:left w:val="nil"/>
              <w:bottom w:val="single" w:sz="4" w:space="0" w:color="auto"/>
              <w:right w:val="single" w:sz="4" w:space="0" w:color="auto"/>
            </w:tcBorders>
            <w:shd w:val="clear" w:color="000000" w:fill="FFFFFF"/>
          </w:tcPr>
          <w:p w14:paraId="1415DA2A" w14:textId="77777777" w:rsidR="002F163E" w:rsidRPr="002F163E" w:rsidRDefault="002F163E" w:rsidP="002F163E">
            <w:pPr>
              <w:jc w:val="center"/>
              <w:rPr>
                <w:sz w:val="22"/>
                <w:szCs w:val="22"/>
              </w:rPr>
            </w:pPr>
            <w:r w:rsidRPr="002F163E">
              <w:rPr>
                <w:sz w:val="22"/>
                <w:szCs w:val="22"/>
              </w:rPr>
              <w:t xml:space="preserve">Учтены по статье сырье и материалы </w:t>
            </w:r>
          </w:p>
        </w:tc>
      </w:tr>
      <w:tr w:rsidR="002F163E" w:rsidRPr="002F163E" w14:paraId="4EE1BBD6" w14:textId="77777777" w:rsidTr="002F163E">
        <w:trPr>
          <w:trHeight w:val="265"/>
        </w:trPr>
        <w:tc>
          <w:tcPr>
            <w:tcW w:w="0" w:type="auto"/>
            <w:tcBorders>
              <w:top w:val="nil"/>
              <w:left w:val="single" w:sz="4" w:space="0" w:color="auto"/>
              <w:bottom w:val="single" w:sz="4" w:space="0" w:color="auto"/>
              <w:right w:val="single" w:sz="4" w:space="0" w:color="auto"/>
            </w:tcBorders>
            <w:shd w:val="clear" w:color="auto" w:fill="auto"/>
            <w:vAlign w:val="center"/>
          </w:tcPr>
          <w:p w14:paraId="51BA9880" w14:textId="77777777" w:rsidR="002F163E" w:rsidRPr="002F163E" w:rsidRDefault="002F163E" w:rsidP="002F163E">
            <w:pPr>
              <w:jc w:val="center"/>
              <w:rPr>
                <w:i/>
                <w:iCs/>
                <w:color w:val="366092"/>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E794654" w14:textId="77777777" w:rsidR="002F163E" w:rsidRPr="002F163E" w:rsidRDefault="002F163E" w:rsidP="002F163E">
            <w:pPr>
              <w:jc w:val="right"/>
              <w:rPr>
                <w:i/>
                <w:iCs/>
                <w:color w:val="366092"/>
              </w:rPr>
            </w:pPr>
            <w:r w:rsidRPr="002F163E">
              <w:rPr>
                <w:i/>
                <w:iCs/>
                <w:color w:val="366092"/>
              </w:rPr>
              <w:t>Медосмотр</w:t>
            </w:r>
          </w:p>
        </w:tc>
        <w:tc>
          <w:tcPr>
            <w:tcW w:w="2012" w:type="dxa"/>
            <w:tcBorders>
              <w:top w:val="nil"/>
              <w:left w:val="nil"/>
              <w:bottom w:val="single" w:sz="4" w:space="0" w:color="auto"/>
              <w:right w:val="single" w:sz="4" w:space="0" w:color="auto"/>
            </w:tcBorders>
            <w:shd w:val="clear" w:color="auto" w:fill="auto"/>
            <w:vAlign w:val="center"/>
            <w:hideMark/>
          </w:tcPr>
          <w:p w14:paraId="0D8C10EF" w14:textId="77777777" w:rsidR="002F163E" w:rsidRPr="002F163E" w:rsidRDefault="002F163E" w:rsidP="002F163E">
            <w:pPr>
              <w:jc w:val="center"/>
              <w:rPr>
                <w:i/>
                <w:iCs/>
                <w:color w:val="366092"/>
              </w:rPr>
            </w:pPr>
            <w:r w:rsidRPr="002F163E">
              <w:rPr>
                <w:i/>
                <w:iCs/>
                <w:color w:val="366092"/>
              </w:rPr>
              <w:t>23,43</w:t>
            </w:r>
          </w:p>
        </w:tc>
        <w:tc>
          <w:tcPr>
            <w:tcW w:w="1985" w:type="dxa"/>
            <w:tcBorders>
              <w:top w:val="nil"/>
              <w:left w:val="nil"/>
              <w:bottom w:val="single" w:sz="4" w:space="0" w:color="auto"/>
              <w:right w:val="single" w:sz="4" w:space="0" w:color="auto"/>
            </w:tcBorders>
            <w:shd w:val="clear" w:color="000000" w:fill="FFFFFF"/>
            <w:vAlign w:val="center"/>
            <w:hideMark/>
          </w:tcPr>
          <w:p w14:paraId="51726396" w14:textId="77777777" w:rsidR="002F163E" w:rsidRPr="002F163E" w:rsidRDefault="002F163E" w:rsidP="002F163E">
            <w:pPr>
              <w:jc w:val="center"/>
              <w:rPr>
                <w:i/>
                <w:iCs/>
                <w:color w:val="366092"/>
              </w:rPr>
            </w:pPr>
            <w:r w:rsidRPr="002F163E">
              <w:rPr>
                <w:i/>
                <w:iCs/>
                <w:color w:val="366092"/>
              </w:rPr>
              <w:t>15,44</w:t>
            </w:r>
          </w:p>
        </w:tc>
        <w:tc>
          <w:tcPr>
            <w:tcW w:w="1985" w:type="dxa"/>
            <w:tcBorders>
              <w:top w:val="nil"/>
              <w:left w:val="nil"/>
              <w:bottom w:val="single" w:sz="4" w:space="0" w:color="auto"/>
              <w:right w:val="single" w:sz="4" w:space="0" w:color="auto"/>
            </w:tcBorders>
            <w:shd w:val="clear" w:color="000000" w:fill="FFFFFF"/>
            <w:vAlign w:val="center"/>
            <w:hideMark/>
          </w:tcPr>
          <w:p w14:paraId="2C634543" w14:textId="77777777" w:rsidR="002F163E" w:rsidRPr="002F163E" w:rsidRDefault="002F163E" w:rsidP="002F163E">
            <w:pPr>
              <w:jc w:val="center"/>
              <w:rPr>
                <w:i/>
                <w:iCs/>
                <w:color w:val="366092"/>
              </w:rPr>
            </w:pPr>
            <w:r w:rsidRPr="002F163E">
              <w:rPr>
                <w:i/>
                <w:iCs/>
                <w:color w:val="366092"/>
              </w:rPr>
              <w:t>15,44</w:t>
            </w:r>
          </w:p>
        </w:tc>
        <w:tc>
          <w:tcPr>
            <w:tcW w:w="1701" w:type="dxa"/>
            <w:tcBorders>
              <w:top w:val="nil"/>
              <w:left w:val="nil"/>
              <w:bottom w:val="single" w:sz="4" w:space="0" w:color="auto"/>
              <w:right w:val="single" w:sz="4" w:space="0" w:color="auto"/>
            </w:tcBorders>
            <w:shd w:val="clear" w:color="000000" w:fill="FFFFFF"/>
            <w:vAlign w:val="center"/>
            <w:hideMark/>
          </w:tcPr>
          <w:p w14:paraId="7764F806" w14:textId="77777777" w:rsidR="002F163E" w:rsidRPr="002F163E" w:rsidRDefault="002F163E" w:rsidP="002F163E">
            <w:pPr>
              <w:jc w:val="center"/>
            </w:pPr>
            <w:r w:rsidRPr="002F163E">
              <w:t>0,00</w:t>
            </w:r>
          </w:p>
        </w:tc>
        <w:tc>
          <w:tcPr>
            <w:tcW w:w="2693" w:type="dxa"/>
            <w:tcBorders>
              <w:top w:val="nil"/>
              <w:left w:val="nil"/>
              <w:bottom w:val="single" w:sz="4" w:space="0" w:color="auto"/>
              <w:right w:val="single" w:sz="4" w:space="0" w:color="auto"/>
            </w:tcBorders>
            <w:shd w:val="clear" w:color="000000" w:fill="FFFFFF"/>
            <w:vAlign w:val="center"/>
          </w:tcPr>
          <w:p w14:paraId="778BF277" w14:textId="77777777" w:rsidR="002F163E" w:rsidRPr="002F163E" w:rsidRDefault="002F163E" w:rsidP="002F163E">
            <w:pPr>
              <w:jc w:val="center"/>
              <w:rPr>
                <w:sz w:val="22"/>
                <w:szCs w:val="22"/>
                <w:lang w:val="en-US"/>
              </w:rPr>
            </w:pPr>
            <w:r w:rsidRPr="002F163E">
              <w:rPr>
                <w:sz w:val="22"/>
                <w:szCs w:val="22"/>
                <w:lang w:val="en-US"/>
              </w:rPr>
              <w:t>x</w:t>
            </w:r>
          </w:p>
        </w:tc>
      </w:tr>
      <w:tr w:rsidR="002F163E" w:rsidRPr="002F163E" w14:paraId="3BCB279A" w14:textId="77777777" w:rsidTr="002F163E">
        <w:trPr>
          <w:trHeight w:val="539"/>
        </w:trPr>
        <w:tc>
          <w:tcPr>
            <w:tcW w:w="0" w:type="auto"/>
            <w:tcBorders>
              <w:top w:val="nil"/>
              <w:left w:val="single" w:sz="4" w:space="0" w:color="auto"/>
              <w:bottom w:val="single" w:sz="4" w:space="0" w:color="auto"/>
              <w:right w:val="single" w:sz="4" w:space="0" w:color="auto"/>
            </w:tcBorders>
            <w:shd w:val="clear" w:color="auto" w:fill="auto"/>
            <w:vAlign w:val="center"/>
          </w:tcPr>
          <w:p w14:paraId="44EFDD47" w14:textId="77777777" w:rsidR="002F163E" w:rsidRPr="002F163E" w:rsidRDefault="002F163E" w:rsidP="002F163E">
            <w:pPr>
              <w:rPr>
                <w:i/>
                <w:iCs/>
                <w:color w:val="366092"/>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108D325" w14:textId="77777777" w:rsidR="002F163E" w:rsidRPr="002F163E" w:rsidRDefault="002F163E" w:rsidP="002F163E">
            <w:pPr>
              <w:jc w:val="right"/>
              <w:rPr>
                <w:i/>
                <w:iCs/>
                <w:color w:val="366092"/>
              </w:rPr>
            </w:pPr>
            <w:r w:rsidRPr="002F163E">
              <w:rPr>
                <w:i/>
                <w:iCs/>
                <w:color w:val="366092"/>
              </w:rPr>
              <w:t>СОУТ</w:t>
            </w:r>
          </w:p>
        </w:tc>
        <w:tc>
          <w:tcPr>
            <w:tcW w:w="2012" w:type="dxa"/>
            <w:tcBorders>
              <w:top w:val="nil"/>
              <w:left w:val="nil"/>
              <w:bottom w:val="single" w:sz="4" w:space="0" w:color="auto"/>
              <w:right w:val="single" w:sz="4" w:space="0" w:color="auto"/>
            </w:tcBorders>
            <w:shd w:val="clear" w:color="auto" w:fill="auto"/>
            <w:vAlign w:val="center"/>
            <w:hideMark/>
          </w:tcPr>
          <w:p w14:paraId="0A9910EE" w14:textId="77777777" w:rsidR="002F163E" w:rsidRPr="002F163E" w:rsidRDefault="002F163E" w:rsidP="002F163E">
            <w:pPr>
              <w:jc w:val="center"/>
              <w:rPr>
                <w:i/>
                <w:iCs/>
                <w:color w:val="366092"/>
              </w:rPr>
            </w:pPr>
            <w:r w:rsidRPr="002F163E">
              <w:rPr>
                <w:i/>
                <w:iCs/>
                <w:color w:val="366092"/>
              </w:rPr>
              <w:t>49,99</w:t>
            </w:r>
          </w:p>
        </w:tc>
        <w:tc>
          <w:tcPr>
            <w:tcW w:w="1985" w:type="dxa"/>
            <w:tcBorders>
              <w:top w:val="nil"/>
              <w:left w:val="nil"/>
              <w:bottom w:val="single" w:sz="4" w:space="0" w:color="auto"/>
              <w:right w:val="single" w:sz="4" w:space="0" w:color="auto"/>
            </w:tcBorders>
            <w:shd w:val="clear" w:color="000000" w:fill="FFFFFF"/>
            <w:vAlign w:val="center"/>
            <w:hideMark/>
          </w:tcPr>
          <w:p w14:paraId="2D2B2FD0" w14:textId="77777777" w:rsidR="002F163E" w:rsidRPr="002F163E" w:rsidRDefault="002F163E" w:rsidP="002F163E">
            <w:pPr>
              <w:jc w:val="center"/>
              <w:rPr>
                <w:i/>
                <w:iCs/>
                <w:color w:val="366092"/>
              </w:rPr>
            </w:pPr>
            <w:r w:rsidRPr="002F163E">
              <w:rPr>
                <w:i/>
                <w:iCs/>
                <w:color w:val="366092"/>
              </w:rPr>
              <w:t>10,77</w:t>
            </w:r>
          </w:p>
        </w:tc>
        <w:tc>
          <w:tcPr>
            <w:tcW w:w="1985" w:type="dxa"/>
            <w:tcBorders>
              <w:top w:val="nil"/>
              <w:left w:val="nil"/>
              <w:bottom w:val="single" w:sz="4" w:space="0" w:color="auto"/>
              <w:right w:val="single" w:sz="4" w:space="0" w:color="auto"/>
            </w:tcBorders>
            <w:shd w:val="clear" w:color="000000" w:fill="FFFFFF"/>
            <w:vAlign w:val="center"/>
            <w:hideMark/>
          </w:tcPr>
          <w:p w14:paraId="6CD5FEA0" w14:textId="77777777" w:rsidR="002F163E" w:rsidRPr="002F163E" w:rsidRDefault="002F163E" w:rsidP="002F163E">
            <w:pPr>
              <w:jc w:val="center"/>
              <w:rPr>
                <w:i/>
                <w:iCs/>
                <w:color w:val="366092"/>
              </w:rPr>
            </w:pPr>
            <w:r w:rsidRPr="002F163E">
              <w:rPr>
                <w:i/>
                <w:iCs/>
                <w:color w:val="366092"/>
              </w:rPr>
              <w:t>0,00</w:t>
            </w:r>
          </w:p>
        </w:tc>
        <w:tc>
          <w:tcPr>
            <w:tcW w:w="1701" w:type="dxa"/>
            <w:tcBorders>
              <w:top w:val="nil"/>
              <w:left w:val="nil"/>
              <w:bottom w:val="single" w:sz="4" w:space="0" w:color="auto"/>
              <w:right w:val="single" w:sz="4" w:space="0" w:color="auto"/>
            </w:tcBorders>
            <w:shd w:val="clear" w:color="000000" w:fill="FFFFFF"/>
            <w:vAlign w:val="center"/>
            <w:hideMark/>
          </w:tcPr>
          <w:p w14:paraId="68962593" w14:textId="77777777" w:rsidR="002F163E" w:rsidRPr="002F163E" w:rsidRDefault="002F163E" w:rsidP="002F163E">
            <w:pPr>
              <w:jc w:val="center"/>
            </w:pPr>
            <w:r w:rsidRPr="002F163E">
              <w:t>-10,77</w:t>
            </w:r>
          </w:p>
        </w:tc>
        <w:tc>
          <w:tcPr>
            <w:tcW w:w="2693" w:type="dxa"/>
            <w:tcBorders>
              <w:top w:val="nil"/>
              <w:left w:val="nil"/>
              <w:bottom w:val="single" w:sz="4" w:space="0" w:color="auto"/>
              <w:right w:val="single" w:sz="4" w:space="0" w:color="auto"/>
            </w:tcBorders>
            <w:shd w:val="clear" w:color="000000" w:fill="FFFFFF"/>
          </w:tcPr>
          <w:p w14:paraId="632C7681" w14:textId="77777777" w:rsidR="002F163E" w:rsidRPr="002F163E" w:rsidRDefault="002F163E" w:rsidP="002F163E">
            <w:pPr>
              <w:jc w:val="center"/>
              <w:rPr>
                <w:sz w:val="22"/>
                <w:szCs w:val="22"/>
              </w:rPr>
            </w:pPr>
            <w:r w:rsidRPr="002F163E">
              <w:rPr>
                <w:sz w:val="22"/>
                <w:szCs w:val="22"/>
              </w:rPr>
              <w:t>Истек срок действия договора (180 дней)</w:t>
            </w:r>
          </w:p>
        </w:tc>
      </w:tr>
      <w:tr w:rsidR="002F163E" w:rsidRPr="002F163E" w14:paraId="3C4FE30C" w14:textId="77777777" w:rsidTr="002F163E">
        <w:trPr>
          <w:trHeight w:val="9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BB18A2" w14:textId="77777777" w:rsidR="002F163E" w:rsidRPr="002F163E" w:rsidRDefault="002F163E" w:rsidP="002F163E">
            <w:pPr>
              <w:jc w:val="center"/>
              <w:rPr>
                <w:i/>
                <w:iCs/>
                <w:color w:val="366092"/>
                <w:sz w:val="20"/>
                <w:szCs w:val="20"/>
                <w:lang w:val="en-US"/>
              </w:rPr>
            </w:pPr>
            <w:r w:rsidRPr="002F163E">
              <w:rPr>
                <w:i/>
                <w:iCs/>
                <w:color w:val="366092"/>
                <w:sz w:val="20"/>
                <w:szCs w:val="20"/>
              </w:rPr>
              <w:t>5.</w:t>
            </w:r>
            <w:r w:rsidRPr="002F163E">
              <w:rPr>
                <w:i/>
                <w:iCs/>
                <w:color w:val="366092"/>
                <w:sz w:val="20"/>
                <w:szCs w:val="20"/>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53ACE8F3" w14:textId="77777777" w:rsidR="002F163E" w:rsidRPr="002F163E" w:rsidRDefault="002F163E" w:rsidP="002F163E">
            <w:pPr>
              <w:jc w:val="right"/>
              <w:rPr>
                <w:i/>
                <w:iCs/>
                <w:color w:val="366092"/>
              </w:rPr>
            </w:pPr>
            <w:r w:rsidRPr="002F163E">
              <w:rPr>
                <w:i/>
                <w:iCs/>
                <w:color w:val="366092"/>
              </w:rPr>
              <w:t>Экспертиза НУР, расчет тарифов</w:t>
            </w:r>
          </w:p>
        </w:tc>
        <w:tc>
          <w:tcPr>
            <w:tcW w:w="2012" w:type="dxa"/>
            <w:tcBorders>
              <w:top w:val="nil"/>
              <w:left w:val="nil"/>
              <w:bottom w:val="single" w:sz="4" w:space="0" w:color="auto"/>
              <w:right w:val="single" w:sz="4" w:space="0" w:color="auto"/>
            </w:tcBorders>
            <w:shd w:val="clear" w:color="auto" w:fill="auto"/>
            <w:vAlign w:val="center"/>
            <w:hideMark/>
          </w:tcPr>
          <w:p w14:paraId="2B7193E9" w14:textId="77777777" w:rsidR="002F163E" w:rsidRPr="002F163E" w:rsidRDefault="002F163E" w:rsidP="002F163E">
            <w:pPr>
              <w:jc w:val="center"/>
              <w:rPr>
                <w:i/>
                <w:iCs/>
                <w:color w:val="366092"/>
              </w:rPr>
            </w:pPr>
            <w:r w:rsidRPr="002F163E">
              <w:rPr>
                <w:i/>
                <w:iCs/>
                <w:color w:val="366092"/>
              </w:rPr>
              <w:t>317,31</w:t>
            </w:r>
          </w:p>
        </w:tc>
        <w:tc>
          <w:tcPr>
            <w:tcW w:w="1985" w:type="dxa"/>
            <w:tcBorders>
              <w:top w:val="nil"/>
              <w:left w:val="nil"/>
              <w:bottom w:val="single" w:sz="4" w:space="0" w:color="auto"/>
              <w:right w:val="single" w:sz="4" w:space="0" w:color="auto"/>
            </w:tcBorders>
            <w:shd w:val="clear" w:color="000000" w:fill="FFFFFF"/>
            <w:vAlign w:val="center"/>
            <w:hideMark/>
          </w:tcPr>
          <w:p w14:paraId="3F441F1F" w14:textId="77777777" w:rsidR="002F163E" w:rsidRPr="002F163E" w:rsidRDefault="002F163E" w:rsidP="002F163E">
            <w:pPr>
              <w:jc w:val="center"/>
              <w:rPr>
                <w:i/>
                <w:iCs/>
                <w:color w:val="366092"/>
              </w:rPr>
            </w:pPr>
            <w:r w:rsidRPr="002F163E">
              <w:rPr>
                <w:i/>
                <w:iCs/>
                <w:color w:val="366092"/>
              </w:rPr>
              <w:t>58,71</w:t>
            </w:r>
          </w:p>
        </w:tc>
        <w:tc>
          <w:tcPr>
            <w:tcW w:w="1985" w:type="dxa"/>
            <w:tcBorders>
              <w:top w:val="nil"/>
              <w:left w:val="nil"/>
              <w:bottom w:val="single" w:sz="4" w:space="0" w:color="auto"/>
              <w:right w:val="single" w:sz="4" w:space="0" w:color="auto"/>
            </w:tcBorders>
            <w:shd w:val="clear" w:color="000000" w:fill="FFFFFF"/>
            <w:vAlign w:val="center"/>
            <w:hideMark/>
          </w:tcPr>
          <w:p w14:paraId="336ABB0F" w14:textId="77777777" w:rsidR="002F163E" w:rsidRPr="002F163E" w:rsidRDefault="002F163E" w:rsidP="002F163E">
            <w:pPr>
              <w:jc w:val="center"/>
              <w:rPr>
                <w:i/>
                <w:iCs/>
                <w:color w:val="366092"/>
              </w:rPr>
            </w:pPr>
            <w:r w:rsidRPr="002F163E">
              <w:rPr>
                <w:i/>
                <w:iCs/>
                <w:color w:val="366092"/>
              </w:rPr>
              <w:t>0,00</w:t>
            </w:r>
          </w:p>
        </w:tc>
        <w:tc>
          <w:tcPr>
            <w:tcW w:w="1701" w:type="dxa"/>
            <w:tcBorders>
              <w:top w:val="nil"/>
              <w:left w:val="nil"/>
              <w:bottom w:val="single" w:sz="4" w:space="0" w:color="auto"/>
              <w:right w:val="single" w:sz="4" w:space="0" w:color="auto"/>
            </w:tcBorders>
            <w:shd w:val="clear" w:color="000000" w:fill="FFFFFF"/>
            <w:vAlign w:val="center"/>
            <w:hideMark/>
          </w:tcPr>
          <w:p w14:paraId="2096FD47" w14:textId="77777777" w:rsidR="002F163E" w:rsidRPr="002F163E" w:rsidRDefault="002F163E" w:rsidP="002F163E">
            <w:pPr>
              <w:jc w:val="center"/>
            </w:pPr>
            <w:r w:rsidRPr="002F163E">
              <w:t>-58,71</w:t>
            </w:r>
          </w:p>
        </w:tc>
        <w:tc>
          <w:tcPr>
            <w:tcW w:w="2693" w:type="dxa"/>
            <w:tcBorders>
              <w:top w:val="nil"/>
              <w:left w:val="nil"/>
              <w:bottom w:val="single" w:sz="4" w:space="0" w:color="auto"/>
              <w:right w:val="single" w:sz="4" w:space="0" w:color="auto"/>
            </w:tcBorders>
            <w:shd w:val="clear" w:color="000000" w:fill="FFFFFF"/>
            <w:vAlign w:val="center"/>
          </w:tcPr>
          <w:p w14:paraId="5B7F4390" w14:textId="77777777" w:rsidR="002F163E" w:rsidRPr="002F163E" w:rsidRDefault="002F163E" w:rsidP="002F163E">
            <w:pPr>
              <w:jc w:val="center"/>
              <w:rPr>
                <w:sz w:val="22"/>
                <w:szCs w:val="22"/>
              </w:rPr>
            </w:pPr>
            <w:r w:rsidRPr="002F163E">
              <w:rPr>
                <w:sz w:val="22"/>
                <w:szCs w:val="22"/>
              </w:rPr>
              <w:t>Расходы учтены в составе ОР по узлу Авиаторов, 56А</w:t>
            </w:r>
          </w:p>
        </w:tc>
      </w:tr>
      <w:tr w:rsidR="002F163E" w:rsidRPr="002F163E" w14:paraId="66E7D349" w14:textId="77777777" w:rsidTr="002F163E">
        <w:trPr>
          <w:trHeight w:val="915"/>
        </w:trPr>
        <w:tc>
          <w:tcPr>
            <w:tcW w:w="0" w:type="auto"/>
            <w:tcBorders>
              <w:top w:val="nil"/>
              <w:left w:val="single" w:sz="4" w:space="0" w:color="auto"/>
              <w:bottom w:val="single" w:sz="4" w:space="0" w:color="auto"/>
              <w:right w:val="single" w:sz="4" w:space="0" w:color="auto"/>
            </w:tcBorders>
            <w:shd w:val="clear" w:color="auto" w:fill="auto"/>
            <w:vAlign w:val="center"/>
          </w:tcPr>
          <w:p w14:paraId="5FC6273D" w14:textId="77777777" w:rsidR="002F163E" w:rsidRPr="002F163E" w:rsidRDefault="002F163E" w:rsidP="002F163E">
            <w:pPr>
              <w:jc w:val="center"/>
              <w:rPr>
                <w:i/>
                <w:iCs/>
                <w:color w:val="366092"/>
                <w:sz w:val="20"/>
                <w:szCs w:val="20"/>
              </w:rPr>
            </w:pPr>
            <w:r w:rsidRPr="002F163E">
              <w:rPr>
                <w:i/>
                <w:iCs/>
                <w:color w:val="366092"/>
                <w:sz w:val="20"/>
                <w:szCs w:val="20"/>
              </w:rPr>
              <w:lastRenderedPageBreak/>
              <w:t>5.4</w:t>
            </w:r>
          </w:p>
        </w:tc>
        <w:tc>
          <w:tcPr>
            <w:tcW w:w="0" w:type="auto"/>
            <w:tcBorders>
              <w:top w:val="nil"/>
              <w:left w:val="nil"/>
              <w:bottom w:val="single" w:sz="4" w:space="0" w:color="auto"/>
              <w:right w:val="single" w:sz="4" w:space="0" w:color="auto"/>
            </w:tcBorders>
            <w:shd w:val="clear" w:color="auto" w:fill="auto"/>
            <w:vAlign w:val="center"/>
          </w:tcPr>
          <w:p w14:paraId="4FDC2DDE" w14:textId="77777777" w:rsidR="002F163E" w:rsidRPr="002F163E" w:rsidRDefault="002F163E" w:rsidP="002F163E">
            <w:pPr>
              <w:jc w:val="right"/>
              <w:rPr>
                <w:i/>
                <w:iCs/>
                <w:color w:val="366092"/>
              </w:rPr>
            </w:pPr>
            <w:r w:rsidRPr="002F163E">
              <w:rPr>
                <w:i/>
                <w:iCs/>
                <w:color w:val="366092"/>
              </w:rPr>
              <w:t>Разработка паспорта безопасности ОПО</w:t>
            </w:r>
          </w:p>
        </w:tc>
        <w:tc>
          <w:tcPr>
            <w:tcW w:w="2012" w:type="dxa"/>
            <w:tcBorders>
              <w:top w:val="nil"/>
              <w:left w:val="nil"/>
              <w:bottom w:val="single" w:sz="4" w:space="0" w:color="auto"/>
              <w:right w:val="single" w:sz="4" w:space="0" w:color="auto"/>
            </w:tcBorders>
            <w:shd w:val="clear" w:color="auto" w:fill="auto"/>
            <w:vAlign w:val="center"/>
          </w:tcPr>
          <w:p w14:paraId="4CD88E44" w14:textId="77777777" w:rsidR="002F163E" w:rsidRPr="002F163E" w:rsidRDefault="002F163E" w:rsidP="002F163E">
            <w:pPr>
              <w:jc w:val="center"/>
              <w:rPr>
                <w:i/>
                <w:iCs/>
                <w:color w:val="366092"/>
              </w:rPr>
            </w:pPr>
          </w:p>
        </w:tc>
        <w:tc>
          <w:tcPr>
            <w:tcW w:w="1985" w:type="dxa"/>
            <w:tcBorders>
              <w:top w:val="nil"/>
              <w:left w:val="nil"/>
              <w:bottom w:val="single" w:sz="4" w:space="0" w:color="auto"/>
              <w:right w:val="single" w:sz="4" w:space="0" w:color="auto"/>
            </w:tcBorders>
            <w:shd w:val="clear" w:color="000000" w:fill="FFFFFF"/>
            <w:vAlign w:val="center"/>
          </w:tcPr>
          <w:p w14:paraId="2AD6A0C5" w14:textId="77777777" w:rsidR="002F163E" w:rsidRPr="002F163E" w:rsidRDefault="002F163E" w:rsidP="002F163E">
            <w:pPr>
              <w:jc w:val="center"/>
              <w:rPr>
                <w:i/>
                <w:iCs/>
                <w:color w:val="366092"/>
              </w:rPr>
            </w:pPr>
            <w:r w:rsidRPr="002F163E">
              <w:rPr>
                <w:i/>
                <w:iCs/>
                <w:color w:val="366092"/>
              </w:rPr>
              <w:t>60,00</w:t>
            </w:r>
          </w:p>
        </w:tc>
        <w:tc>
          <w:tcPr>
            <w:tcW w:w="1985" w:type="dxa"/>
            <w:tcBorders>
              <w:top w:val="nil"/>
              <w:left w:val="nil"/>
              <w:bottom w:val="single" w:sz="4" w:space="0" w:color="auto"/>
              <w:right w:val="single" w:sz="4" w:space="0" w:color="auto"/>
            </w:tcBorders>
            <w:shd w:val="clear" w:color="000000" w:fill="FFFFFF"/>
            <w:vAlign w:val="center"/>
          </w:tcPr>
          <w:p w14:paraId="06E265C9" w14:textId="77777777" w:rsidR="002F163E" w:rsidRPr="002F163E" w:rsidRDefault="002F163E" w:rsidP="002F163E">
            <w:pPr>
              <w:jc w:val="center"/>
              <w:rPr>
                <w:i/>
                <w:iCs/>
                <w:color w:val="366092"/>
              </w:rPr>
            </w:pPr>
            <w:r w:rsidRPr="002F163E">
              <w:rPr>
                <w:i/>
                <w:iCs/>
                <w:color w:val="2E74B5"/>
              </w:rPr>
              <w:t>12,00</w:t>
            </w:r>
          </w:p>
        </w:tc>
        <w:tc>
          <w:tcPr>
            <w:tcW w:w="1701" w:type="dxa"/>
            <w:tcBorders>
              <w:top w:val="nil"/>
              <w:left w:val="nil"/>
              <w:bottom w:val="single" w:sz="4" w:space="0" w:color="auto"/>
              <w:right w:val="single" w:sz="4" w:space="0" w:color="auto"/>
            </w:tcBorders>
            <w:shd w:val="clear" w:color="000000" w:fill="FFFFFF"/>
            <w:vAlign w:val="center"/>
          </w:tcPr>
          <w:p w14:paraId="366776AF" w14:textId="77777777" w:rsidR="002F163E" w:rsidRPr="002F163E" w:rsidRDefault="002F163E" w:rsidP="002F163E">
            <w:pPr>
              <w:jc w:val="center"/>
            </w:pPr>
          </w:p>
        </w:tc>
        <w:tc>
          <w:tcPr>
            <w:tcW w:w="2693" w:type="dxa"/>
            <w:tcBorders>
              <w:top w:val="nil"/>
              <w:left w:val="nil"/>
              <w:bottom w:val="single" w:sz="4" w:space="0" w:color="auto"/>
              <w:right w:val="single" w:sz="4" w:space="0" w:color="auto"/>
            </w:tcBorders>
            <w:shd w:val="clear" w:color="000000" w:fill="FFFFFF"/>
            <w:vAlign w:val="center"/>
          </w:tcPr>
          <w:p w14:paraId="3A40E6ED" w14:textId="77777777" w:rsidR="002F163E" w:rsidRPr="002F163E" w:rsidRDefault="002F163E" w:rsidP="002F163E">
            <w:pPr>
              <w:jc w:val="center"/>
              <w:rPr>
                <w:sz w:val="22"/>
                <w:szCs w:val="22"/>
              </w:rPr>
            </w:pPr>
            <w:r w:rsidRPr="002F163E">
              <w:rPr>
                <w:sz w:val="22"/>
                <w:szCs w:val="22"/>
              </w:rPr>
              <w:t>Согласно Федерального закона от 21.07.2011 №256-ФЗ и постановлению Правительства РФ от 05.05.2012 №459, 1 раз в 5 лет</w:t>
            </w:r>
          </w:p>
        </w:tc>
      </w:tr>
      <w:tr w:rsidR="002F163E" w:rsidRPr="002F163E" w14:paraId="5A764F4F" w14:textId="77777777" w:rsidTr="002F163E">
        <w:trPr>
          <w:trHeight w:val="3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A17268" w14:textId="77777777" w:rsidR="002F163E" w:rsidRPr="002F163E" w:rsidRDefault="002F163E" w:rsidP="002F163E">
            <w:pPr>
              <w:jc w:val="center"/>
              <w:rPr>
                <w:i/>
                <w:iCs/>
                <w:color w:val="366092"/>
                <w:sz w:val="20"/>
                <w:szCs w:val="20"/>
                <w:lang w:val="en-US"/>
              </w:rPr>
            </w:pPr>
            <w:r w:rsidRPr="002F163E">
              <w:rPr>
                <w:i/>
                <w:iCs/>
                <w:color w:val="366092"/>
                <w:sz w:val="20"/>
                <w:szCs w:val="20"/>
              </w:rPr>
              <w:t>5.5</w:t>
            </w:r>
          </w:p>
        </w:tc>
        <w:tc>
          <w:tcPr>
            <w:tcW w:w="0" w:type="auto"/>
            <w:tcBorders>
              <w:top w:val="nil"/>
              <w:left w:val="nil"/>
              <w:bottom w:val="single" w:sz="4" w:space="0" w:color="auto"/>
              <w:right w:val="single" w:sz="4" w:space="0" w:color="auto"/>
            </w:tcBorders>
            <w:shd w:val="clear" w:color="auto" w:fill="auto"/>
            <w:vAlign w:val="center"/>
            <w:hideMark/>
          </w:tcPr>
          <w:p w14:paraId="5AAEE648" w14:textId="77777777" w:rsidR="002F163E" w:rsidRPr="002F163E" w:rsidRDefault="002F163E" w:rsidP="002F163E">
            <w:pPr>
              <w:jc w:val="right"/>
              <w:rPr>
                <w:i/>
                <w:iCs/>
                <w:color w:val="366092"/>
              </w:rPr>
            </w:pPr>
            <w:r w:rsidRPr="002F163E">
              <w:rPr>
                <w:i/>
                <w:iCs/>
                <w:color w:val="366092"/>
              </w:rPr>
              <w:t>Ремонт офиса</w:t>
            </w:r>
          </w:p>
        </w:tc>
        <w:tc>
          <w:tcPr>
            <w:tcW w:w="2012" w:type="dxa"/>
            <w:tcBorders>
              <w:top w:val="nil"/>
              <w:left w:val="nil"/>
              <w:bottom w:val="single" w:sz="4" w:space="0" w:color="auto"/>
              <w:right w:val="single" w:sz="4" w:space="0" w:color="auto"/>
            </w:tcBorders>
            <w:shd w:val="clear" w:color="auto" w:fill="auto"/>
            <w:vAlign w:val="center"/>
            <w:hideMark/>
          </w:tcPr>
          <w:p w14:paraId="02C54495" w14:textId="77777777" w:rsidR="002F163E" w:rsidRPr="002F163E" w:rsidRDefault="002F163E" w:rsidP="002F163E">
            <w:pPr>
              <w:jc w:val="center"/>
              <w:rPr>
                <w:i/>
                <w:iCs/>
                <w:color w:val="366092"/>
              </w:rPr>
            </w:pPr>
            <w:r w:rsidRPr="002F163E">
              <w:rPr>
                <w:i/>
                <w:iCs/>
                <w:color w:val="366092"/>
              </w:rPr>
              <w:t> </w:t>
            </w:r>
          </w:p>
        </w:tc>
        <w:tc>
          <w:tcPr>
            <w:tcW w:w="1985" w:type="dxa"/>
            <w:tcBorders>
              <w:top w:val="nil"/>
              <w:left w:val="nil"/>
              <w:bottom w:val="single" w:sz="4" w:space="0" w:color="auto"/>
              <w:right w:val="single" w:sz="4" w:space="0" w:color="auto"/>
            </w:tcBorders>
            <w:shd w:val="clear" w:color="000000" w:fill="FFFFFF"/>
            <w:vAlign w:val="center"/>
            <w:hideMark/>
          </w:tcPr>
          <w:p w14:paraId="64E4B53C" w14:textId="77777777" w:rsidR="002F163E" w:rsidRPr="002F163E" w:rsidRDefault="002F163E" w:rsidP="002F163E">
            <w:pPr>
              <w:jc w:val="center"/>
              <w:rPr>
                <w:i/>
                <w:iCs/>
                <w:color w:val="366092"/>
              </w:rPr>
            </w:pPr>
            <w:r w:rsidRPr="002F163E">
              <w:rPr>
                <w:i/>
                <w:iCs/>
                <w:color w:val="366092"/>
              </w:rPr>
              <w:t>38,47</w:t>
            </w:r>
          </w:p>
        </w:tc>
        <w:tc>
          <w:tcPr>
            <w:tcW w:w="1985" w:type="dxa"/>
            <w:tcBorders>
              <w:top w:val="nil"/>
              <w:left w:val="nil"/>
              <w:bottom w:val="single" w:sz="4" w:space="0" w:color="auto"/>
              <w:right w:val="single" w:sz="4" w:space="0" w:color="auto"/>
            </w:tcBorders>
            <w:shd w:val="clear" w:color="000000" w:fill="FFFFFF"/>
            <w:vAlign w:val="center"/>
            <w:hideMark/>
          </w:tcPr>
          <w:p w14:paraId="3509A5FA" w14:textId="77777777" w:rsidR="002F163E" w:rsidRPr="002F163E" w:rsidRDefault="002F163E" w:rsidP="002F163E">
            <w:pPr>
              <w:jc w:val="center"/>
              <w:rPr>
                <w:i/>
                <w:iCs/>
                <w:color w:val="366092"/>
              </w:rPr>
            </w:pPr>
            <w:r w:rsidRPr="002F163E">
              <w:rPr>
                <w:i/>
                <w:iCs/>
                <w:color w:val="366092"/>
              </w:rPr>
              <w:t>38,47</w:t>
            </w:r>
          </w:p>
        </w:tc>
        <w:tc>
          <w:tcPr>
            <w:tcW w:w="1701" w:type="dxa"/>
            <w:tcBorders>
              <w:top w:val="nil"/>
              <w:left w:val="nil"/>
              <w:bottom w:val="single" w:sz="4" w:space="0" w:color="auto"/>
              <w:right w:val="single" w:sz="4" w:space="0" w:color="auto"/>
            </w:tcBorders>
            <w:shd w:val="clear" w:color="000000" w:fill="FFFFFF"/>
            <w:vAlign w:val="center"/>
            <w:hideMark/>
          </w:tcPr>
          <w:p w14:paraId="4E3136DE" w14:textId="77777777" w:rsidR="002F163E" w:rsidRPr="002F163E" w:rsidRDefault="002F163E" w:rsidP="002F163E">
            <w:pPr>
              <w:jc w:val="center"/>
            </w:pPr>
            <w:r w:rsidRPr="002F163E">
              <w:t>0,00</w:t>
            </w:r>
          </w:p>
        </w:tc>
        <w:tc>
          <w:tcPr>
            <w:tcW w:w="2693" w:type="dxa"/>
            <w:tcBorders>
              <w:top w:val="nil"/>
              <w:left w:val="nil"/>
              <w:bottom w:val="single" w:sz="4" w:space="0" w:color="auto"/>
              <w:right w:val="single" w:sz="4" w:space="0" w:color="auto"/>
            </w:tcBorders>
            <w:shd w:val="clear" w:color="000000" w:fill="FFFFFF"/>
            <w:vAlign w:val="center"/>
          </w:tcPr>
          <w:p w14:paraId="5112D4B0" w14:textId="77777777" w:rsidR="002F163E" w:rsidRPr="002F163E" w:rsidRDefault="002F163E" w:rsidP="002F163E">
            <w:pPr>
              <w:jc w:val="center"/>
              <w:rPr>
                <w:sz w:val="22"/>
                <w:szCs w:val="22"/>
                <w:lang w:val="en-US"/>
              </w:rPr>
            </w:pPr>
            <w:r w:rsidRPr="002F163E">
              <w:rPr>
                <w:sz w:val="22"/>
                <w:szCs w:val="22"/>
                <w:lang w:val="en-US"/>
              </w:rPr>
              <w:t>x</w:t>
            </w:r>
          </w:p>
        </w:tc>
      </w:tr>
      <w:tr w:rsidR="002F163E" w:rsidRPr="002F163E" w14:paraId="7BE24201"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CD6EB5" w14:textId="77777777" w:rsidR="002F163E" w:rsidRPr="002F163E" w:rsidRDefault="002F163E" w:rsidP="002F163E">
            <w:pPr>
              <w:jc w:val="center"/>
              <w:rPr>
                <w:i/>
                <w:iCs/>
                <w:color w:val="366092"/>
                <w:sz w:val="20"/>
                <w:szCs w:val="20"/>
                <w:lang w:val="en-US"/>
              </w:rPr>
            </w:pPr>
            <w:r w:rsidRPr="002F163E">
              <w:rPr>
                <w:i/>
                <w:iCs/>
                <w:color w:val="366092"/>
                <w:sz w:val="20"/>
                <w:szCs w:val="20"/>
              </w:rPr>
              <w:t>5.6</w:t>
            </w:r>
          </w:p>
        </w:tc>
        <w:tc>
          <w:tcPr>
            <w:tcW w:w="0" w:type="auto"/>
            <w:tcBorders>
              <w:top w:val="nil"/>
              <w:left w:val="nil"/>
              <w:bottom w:val="single" w:sz="4" w:space="0" w:color="auto"/>
              <w:right w:val="single" w:sz="4" w:space="0" w:color="auto"/>
            </w:tcBorders>
            <w:shd w:val="clear" w:color="auto" w:fill="auto"/>
            <w:vAlign w:val="center"/>
            <w:hideMark/>
          </w:tcPr>
          <w:p w14:paraId="6F1CC388" w14:textId="77777777" w:rsidR="002F163E" w:rsidRPr="002F163E" w:rsidRDefault="002F163E" w:rsidP="002F163E">
            <w:pPr>
              <w:jc w:val="right"/>
              <w:rPr>
                <w:i/>
                <w:iCs/>
                <w:color w:val="366092"/>
              </w:rPr>
            </w:pPr>
            <w:r w:rsidRPr="002F163E">
              <w:rPr>
                <w:i/>
                <w:iCs/>
                <w:color w:val="366092"/>
              </w:rPr>
              <w:t>Представительские расходы</w:t>
            </w:r>
          </w:p>
        </w:tc>
        <w:tc>
          <w:tcPr>
            <w:tcW w:w="2012" w:type="dxa"/>
            <w:tcBorders>
              <w:top w:val="nil"/>
              <w:left w:val="nil"/>
              <w:bottom w:val="single" w:sz="4" w:space="0" w:color="auto"/>
              <w:right w:val="single" w:sz="4" w:space="0" w:color="auto"/>
            </w:tcBorders>
            <w:shd w:val="clear" w:color="auto" w:fill="auto"/>
            <w:vAlign w:val="center"/>
            <w:hideMark/>
          </w:tcPr>
          <w:p w14:paraId="3D8637EF" w14:textId="77777777" w:rsidR="002F163E" w:rsidRPr="002F163E" w:rsidRDefault="002F163E" w:rsidP="002F163E">
            <w:pPr>
              <w:jc w:val="center"/>
              <w:rPr>
                <w:i/>
                <w:iCs/>
                <w:color w:val="366092"/>
              </w:rPr>
            </w:pPr>
            <w:r w:rsidRPr="002F163E">
              <w:rPr>
                <w:i/>
                <w:iCs/>
                <w:color w:val="366092"/>
              </w:rPr>
              <w:t> </w:t>
            </w:r>
          </w:p>
        </w:tc>
        <w:tc>
          <w:tcPr>
            <w:tcW w:w="1985" w:type="dxa"/>
            <w:tcBorders>
              <w:top w:val="nil"/>
              <w:left w:val="nil"/>
              <w:bottom w:val="single" w:sz="4" w:space="0" w:color="auto"/>
              <w:right w:val="single" w:sz="4" w:space="0" w:color="auto"/>
            </w:tcBorders>
            <w:shd w:val="clear" w:color="000000" w:fill="FFFFFF"/>
            <w:vAlign w:val="center"/>
            <w:hideMark/>
          </w:tcPr>
          <w:p w14:paraId="611CABA8" w14:textId="77777777" w:rsidR="002F163E" w:rsidRPr="002F163E" w:rsidRDefault="002F163E" w:rsidP="002F163E">
            <w:pPr>
              <w:jc w:val="center"/>
              <w:rPr>
                <w:i/>
                <w:iCs/>
                <w:color w:val="366092"/>
              </w:rPr>
            </w:pPr>
            <w:r w:rsidRPr="002F163E">
              <w:rPr>
                <w:i/>
                <w:iCs/>
                <w:color w:val="366092"/>
              </w:rPr>
              <w:t>1,98</w:t>
            </w:r>
          </w:p>
        </w:tc>
        <w:tc>
          <w:tcPr>
            <w:tcW w:w="1985" w:type="dxa"/>
            <w:tcBorders>
              <w:top w:val="nil"/>
              <w:left w:val="nil"/>
              <w:bottom w:val="single" w:sz="4" w:space="0" w:color="auto"/>
              <w:right w:val="single" w:sz="4" w:space="0" w:color="auto"/>
            </w:tcBorders>
            <w:shd w:val="clear" w:color="000000" w:fill="FFFFFF"/>
            <w:vAlign w:val="center"/>
            <w:hideMark/>
          </w:tcPr>
          <w:p w14:paraId="23F23216" w14:textId="77777777" w:rsidR="002F163E" w:rsidRPr="002F163E" w:rsidRDefault="002F163E" w:rsidP="002F163E">
            <w:pPr>
              <w:jc w:val="center"/>
              <w:rPr>
                <w:i/>
                <w:iCs/>
                <w:color w:val="366092"/>
              </w:rPr>
            </w:pPr>
            <w:r w:rsidRPr="002F163E">
              <w:rPr>
                <w:i/>
                <w:iCs/>
                <w:color w:val="366092"/>
              </w:rPr>
              <w:t>0,00</w:t>
            </w:r>
          </w:p>
        </w:tc>
        <w:tc>
          <w:tcPr>
            <w:tcW w:w="1701" w:type="dxa"/>
            <w:tcBorders>
              <w:top w:val="nil"/>
              <w:left w:val="nil"/>
              <w:bottom w:val="single" w:sz="4" w:space="0" w:color="auto"/>
              <w:right w:val="single" w:sz="4" w:space="0" w:color="auto"/>
            </w:tcBorders>
            <w:shd w:val="clear" w:color="000000" w:fill="FFFFFF"/>
            <w:vAlign w:val="center"/>
            <w:hideMark/>
          </w:tcPr>
          <w:p w14:paraId="1D78389B" w14:textId="77777777" w:rsidR="002F163E" w:rsidRPr="002F163E" w:rsidRDefault="002F163E" w:rsidP="002F163E">
            <w:pPr>
              <w:jc w:val="center"/>
            </w:pPr>
            <w:r w:rsidRPr="002F163E">
              <w:t>-1,98</w:t>
            </w:r>
          </w:p>
        </w:tc>
        <w:tc>
          <w:tcPr>
            <w:tcW w:w="2693" w:type="dxa"/>
            <w:tcBorders>
              <w:top w:val="nil"/>
              <w:left w:val="nil"/>
              <w:bottom w:val="single" w:sz="4" w:space="0" w:color="auto"/>
              <w:right w:val="single" w:sz="4" w:space="0" w:color="auto"/>
            </w:tcBorders>
            <w:shd w:val="clear" w:color="000000" w:fill="FFFFFF"/>
          </w:tcPr>
          <w:p w14:paraId="28205825" w14:textId="77777777" w:rsidR="002F163E" w:rsidRPr="002F163E" w:rsidRDefault="002F163E" w:rsidP="002F163E">
            <w:pPr>
              <w:jc w:val="center"/>
              <w:rPr>
                <w:sz w:val="22"/>
                <w:szCs w:val="22"/>
              </w:rPr>
            </w:pPr>
            <w:r w:rsidRPr="002F163E">
              <w:rPr>
                <w:sz w:val="22"/>
                <w:szCs w:val="22"/>
              </w:rPr>
              <w:t>Не предусмотрены Методическими указаниями</w:t>
            </w:r>
          </w:p>
        </w:tc>
      </w:tr>
      <w:tr w:rsidR="002F163E" w:rsidRPr="002F163E" w14:paraId="5B789F57" w14:textId="77777777" w:rsidTr="002F163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0B13E7" w14:textId="77777777" w:rsidR="002F163E" w:rsidRPr="002F163E" w:rsidRDefault="002F163E" w:rsidP="002F163E">
            <w:pPr>
              <w:jc w:val="center"/>
              <w:rPr>
                <w:i/>
                <w:iCs/>
                <w:color w:val="366092"/>
                <w:sz w:val="20"/>
                <w:szCs w:val="20"/>
                <w:lang w:val="en-US"/>
              </w:rPr>
            </w:pPr>
            <w:r w:rsidRPr="002F163E">
              <w:rPr>
                <w:i/>
                <w:iCs/>
                <w:color w:val="366092"/>
                <w:sz w:val="20"/>
                <w:szCs w:val="20"/>
              </w:rPr>
              <w:t>5.7</w:t>
            </w:r>
          </w:p>
        </w:tc>
        <w:tc>
          <w:tcPr>
            <w:tcW w:w="0" w:type="auto"/>
            <w:tcBorders>
              <w:top w:val="nil"/>
              <w:left w:val="nil"/>
              <w:bottom w:val="single" w:sz="4" w:space="0" w:color="auto"/>
              <w:right w:val="single" w:sz="4" w:space="0" w:color="auto"/>
            </w:tcBorders>
            <w:shd w:val="clear" w:color="auto" w:fill="auto"/>
            <w:vAlign w:val="center"/>
            <w:hideMark/>
          </w:tcPr>
          <w:p w14:paraId="6E07625A" w14:textId="77777777" w:rsidR="002F163E" w:rsidRPr="002F163E" w:rsidRDefault="002F163E" w:rsidP="002F163E">
            <w:pPr>
              <w:jc w:val="right"/>
              <w:rPr>
                <w:i/>
                <w:iCs/>
                <w:color w:val="366092"/>
              </w:rPr>
            </w:pPr>
            <w:r w:rsidRPr="002F163E">
              <w:rPr>
                <w:i/>
                <w:iCs/>
                <w:color w:val="366092"/>
              </w:rPr>
              <w:t>Услуги почты</w:t>
            </w:r>
          </w:p>
        </w:tc>
        <w:tc>
          <w:tcPr>
            <w:tcW w:w="2012" w:type="dxa"/>
            <w:tcBorders>
              <w:top w:val="nil"/>
              <w:left w:val="nil"/>
              <w:bottom w:val="single" w:sz="4" w:space="0" w:color="auto"/>
              <w:right w:val="single" w:sz="4" w:space="0" w:color="auto"/>
            </w:tcBorders>
            <w:shd w:val="clear" w:color="auto" w:fill="auto"/>
            <w:vAlign w:val="center"/>
            <w:hideMark/>
          </w:tcPr>
          <w:p w14:paraId="2C5503F1" w14:textId="77777777" w:rsidR="002F163E" w:rsidRPr="002F163E" w:rsidRDefault="002F163E" w:rsidP="002F163E">
            <w:pPr>
              <w:jc w:val="center"/>
              <w:rPr>
                <w:i/>
                <w:iCs/>
                <w:color w:val="366092"/>
              </w:rPr>
            </w:pPr>
            <w:r w:rsidRPr="002F163E">
              <w:rPr>
                <w:i/>
                <w:iCs/>
                <w:color w:val="366092"/>
              </w:rPr>
              <w:t> </w:t>
            </w:r>
          </w:p>
        </w:tc>
        <w:tc>
          <w:tcPr>
            <w:tcW w:w="1985" w:type="dxa"/>
            <w:tcBorders>
              <w:top w:val="nil"/>
              <w:left w:val="nil"/>
              <w:bottom w:val="single" w:sz="4" w:space="0" w:color="auto"/>
              <w:right w:val="single" w:sz="4" w:space="0" w:color="auto"/>
            </w:tcBorders>
            <w:shd w:val="clear" w:color="000000" w:fill="FFFFFF"/>
            <w:vAlign w:val="center"/>
            <w:hideMark/>
          </w:tcPr>
          <w:p w14:paraId="54850818" w14:textId="77777777" w:rsidR="002F163E" w:rsidRPr="002F163E" w:rsidRDefault="002F163E" w:rsidP="002F163E">
            <w:pPr>
              <w:jc w:val="center"/>
              <w:rPr>
                <w:i/>
                <w:iCs/>
                <w:color w:val="366092"/>
              </w:rPr>
            </w:pPr>
            <w:r w:rsidRPr="002F163E">
              <w:rPr>
                <w:i/>
                <w:iCs/>
                <w:color w:val="366092"/>
              </w:rPr>
              <w:t>15,54</w:t>
            </w:r>
          </w:p>
        </w:tc>
        <w:tc>
          <w:tcPr>
            <w:tcW w:w="1985" w:type="dxa"/>
            <w:tcBorders>
              <w:top w:val="nil"/>
              <w:left w:val="nil"/>
              <w:bottom w:val="single" w:sz="4" w:space="0" w:color="auto"/>
              <w:right w:val="single" w:sz="4" w:space="0" w:color="auto"/>
            </w:tcBorders>
            <w:shd w:val="clear" w:color="000000" w:fill="FFFFFF"/>
            <w:vAlign w:val="center"/>
            <w:hideMark/>
          </w:tcPr>
          <w:p w14:paraId="0E946EDE" w14:textId="77777777" w:rsidR="002F163E" w:rsidRPr="002F163E" w:rsidRDefault="002F163E" w:rsidP="002F163E">
            <w:pPr>
              <w:jc w:val="center"/>
              <w:rPr>
                <w:i/>
                <w:iCs/>
                <w:color w:val="366092"/>
              </w:rPr>
            </w:pPr>
            <w:r w:rsidRPr="002F163E">
              <w:rPr>
                <w:i/>
                <w:iCs/>
                <w:color w:val="366092"/>
              </w:rPr>
              <w:t>15,54</w:t>
            </w:r>
          </w:p>
        </w:tc>
        <w:tc>
          <w:tcPr>
            <w:tcW w:w="1701" w:type="dxa"/>
            <w:tcBorders>
              <w:top w:val="nil"/>
              <w:left w:val="nil"/>
              <w:bottom w:val="single" w:sz="4" w:space="0" w:color="auto"/>
              <w:right w:val="single" w:sz="4" w:space="0" w:color="auto"/>
            </w:tcBorders>
            <w:shd w:val="clear" w:color="000000" w:fill="FFFFFF"/>
            <w:vAlign w:val="center"/>
            <w:hideMark/>
          </w:tcPr>
          <w:p w14:paraId="6F6DEE92" w14:textId="77777777" w:rsidR="002F163E" w:rsidRPr="002F163E" w:rsidRDefault="002F163E" w:rsidP="002F163E">
            <w:pPr>
              <w:jc w:val="center"/>
            </w:pPr>
            <w:r w:rsidRPr="002F163E">
              <w:t>0,00</w:t>
            </w:r>
          </w:p>
        </w:tc>
        <w:tc>
          <w:tcPr>
            <w:tcW w:w="2693" w:type="dxa"/>
            <w:tcBorders>
              <w:top w:val="nil"/>
              <w:left w:val="nil"/>
              <w:bottom w:val="single" w:sz="4" w:space="0" w:color="auto"/>
              <w:right w:val="single" w:sz="4" w:space="0" w:color="auto"/>
            </w:tcBorders>
            <w:shd w:val="clear" w:color="000000" w:fill="FFFFFF"/>
          </w:tcPr>
          <w:p w14:paraId="67665285" w14:textId="77777777" w:rsidR="002F163E" w:rsidRPr="002F163E" w:rsidRDefault="002F163E" w:rsidP="002F163E">
            <w:pPr>
              <w:jc w:val="center"/>
              <w:rPr>
                <w:sz w:val="22"/>
                <w:szCs w:val="22"/>
                <w:lang w:val="en-US"/>
              </w:rPr>
            </w:pPr>
            <w:r w:rsidRPr="002F163E">
              <w:rPr>
                <w:sz w:val="22"/>
                <w:szCs w:val="22"/>
                <w:lang w:val="en-US"/>
              </w:rPr>
              <w:t>x</w:t>
            </w:r>
          </w:p>
        </w:tc>
      </w:tr>
    </w:tbl>
    <w:p w14:paraId="3D85C371" w14:textId="77777777" w:rsidR="002F163E" w:rsidRPr="002F163E" w:rsidRDefault="002F163E" w:rsidP="002F163E">
      <w:pPr>
        <w:tabs>
          <w:tab w:val="left" w:pos="426"/>
        </w:tabs>
        <w:jc w:val="both"/>
        <w:rPr>
          <w:sz w:val="28"/>
          <w:szCs w:val="28"/>
        </w:rPr>
      </w:pPr>
    </w:p>
    <w:p w14:paraId="4FA7A309" w14:textId="77777777" w:rsidR="002F163E" w:rsidRPr="002F163E" w:rsidRDefault="002F163E" w:rsidP="002F163E">
      <w:pPr>
        <w:tabs>
          <w:tab w:val="left" w:pos="426"/>
        </w:tabs>
        <w:jc w:val="both"/>
        <w:rPr>
          <w:sz w:val="28"/>
          <w:szCs w:val="28"/>
        </w:rPr>
        <w:sectPr w:rsidR="002F163E" w:rsidRPr="002F163E" w:rsidSect="002F163E">
          <w:pgSz w:w="16838" w:h="11906" w:orient="landscape"/>
          <w:pgMar w:top="1418" w:right="1134" w:bottom="849" w:left="1134" w:header="720" w:footer="720" w:gutter="0"/>
          <w:cols w:space="720"/>
          <w:titlePg/>
          <w:docGrid w:linePitch="326"/>
        </w:sectPr>
      </w:pPr>
    </w:p>
    <w:p w14:paraId="6D267A11" w14:textId="77777777" w:rsidR="002F163E" w:rsidRPr="002F163E" w:rsidRDefault="002F163E" w:rsidP="002F163E">
      <w:pPr>
        <w:tabs>
          <w:tab w:val="left" w:pos="426"/>
        </w:tabs>
        <w:ind w:firstLine="709"/>
        <w:jc w:val="both"/>
        <w:rPr>
          <w:sz w:val="28"/>
          <w:szCs w:val="28"/>
        </w:rPr>
      </w:pPr>
      <w:r w:rsidRPr="002F163E">
        <w:rPr>
          <w:sz w:val="28"/>
          <w:szCs w:val="28"/>
        </w:rPr>
        <w:lastRenderedPageBreak/>
        <w:t>Всего расходы по статье на оплату иных работ и услуг, выполняемых по договорам с организациями по оценке экспертов составили 238,40 тыс. руб. (см. приложение 1)</w:t>
      </w:r>
    </w:p>
    <w:p w14:paraId="7825CA4B" w14:textId="77777777" w:rsidR="002F163E" w:rsidRPr="002F163E" w:rsidRDefault="002F163E" w:rsidP="002F163E">
      <w:pPr>
        <w:tabs>
          <w:tab w:val="left" w:pos="426"/>
        </w:tabs>
        <w:ind w:firstLine="709"/>
        <w:jc w:val="both"/>
        <w:rPr>
          <w:sz w:val="28"/>
          <w:szCs w:val="28"/>
        </w:rPr>
      </w:pPr>
      <w:r w:rsidRPr="002F163E">
        <w:rPr>
          <w:sz w:val="28"/>
          <w:szCs w:val="28"/>
        </w:rPr>
        <w:t xml:space="preserve">Корректировка плановых расходов по статье на 2020 год относительно предложений предприятия в сторону снижения составила 241,22 тыс. руб., по вышеуказанным причинам. </w:t>
      </w:r>
    </w:p>
    <w:p w14:paraId="5CCEA3A5" w14:textId="77777777" w:rsidR="002F163E" w:rsidRPr="002F163E" w:rsidRDefault="002F163E" w:rsidP="002F163E">
      <w:pPr>
        <w:tabs>
          <w:tab w:val="left" w:pos="709"/>
        </w:tabs>
        <w:jc w:val="both"/>
        <w:rPr>
          <w:color w:val="000000"/>
          <w:sz w:val="28"/>
          <w:szCs w:val="28"/>
        </w:rPr>
      </w:pPr>
    </w:p>
    <w:p w14:paraId="7E68C947" w14:textId="77777777" w:rsidR="002F163E" w:rsidRPr="002F163E" w:rsidRDefault="002F163E" w:rsidP="001B7F3D">
      <w:pPr>
        <w:keepNext/>
        <w:numPr>
          <w:ilvl w:val="1"/>
          <w:numId w:val="17"/>
        </w:numPr>
        <w:tabs>
          <w:tab w:val="left" w:pos="567"/>
        </w:tabs>
        <w:jc w:val="center"/>
        <w:outlineLvl w:val="0"/>
        <w:rPr>
          <w:b/>
          <w:sz w:val="28"/>
          <w:szCs w:val="20"/>
        </w:rPr>
      </w:pPr>
      <w:bookmarkStart w:id="48" w:name="_Toc49776336"/>
      <w:r w:rsidRPr="002F163E">
        <w:rPr>
          <w:b/>
          <w:sz w:val="28"/>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48"/>
    </w:p>
    <w:p w14:paraId="14FEAEEB" w14:textId="77777777" w:rsidR="002F163E" w:rsidRPr="002F163E" w:rsidRDefault="002F163E" w:rsidP="002F163E">
      <w:pPr>
        <w:rPr>
          <w:sz w:val="28"/>
          <w:szCs w:val="28"/>
        </w:rPr>
      </w:pPr>
    </w:p>
    <w:p w14:paraId="0989263F"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6D8CED31"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52745461"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Законодательство предусматривает взимание платы за следующие виды вредного воздействия на окружающую среду:</w:t>
      </w:r>
    </w:p>
    <w:p w14:paraId="53D5F683"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1) выброс в атмосферу загрязняющих веществ от стационарных и передвижных источников;</w:t>
      </w:r>
    </w:p>
    <w:p w14:paraId="525EE14C"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2) сброс загрязняющих веществ в поверхностные и подземные водные объекты;</w:t>
      </w:r>
    </w:p>
    <w:p w14:paraId="1CF5F50E"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3) размещение отходов;</w:t>
      </w:r>
    </w:p>
    <w:p w14:paraId="22C6E8C3"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4) другие виды вредного воздействия (шум, вибрация, электромагнитные и радиационные воздействия и т.п.).</w:t>
      </w:r>
    </w:p>
    <w:p w14:paraId="43DC500A" w14:textId="77777777" w:rsidR="002F163E" w:rsidRPr="002F163E" w:rsidRDefault="002F163E" w:rsidP="002F163E">
      <w:pPr>
        <w:tabs>
          <w:tab w:val="left" w:pos="1890"/>
        </w:tabs>
        <w:ind w:firstLine="720"/>
        <w:jc w:val="both"/>
        <w:rPr>
          <w:snapToGrid w:val="0"/>
          <w:sz w:val="28"/>
          <w:szCs w:val="28"/>
        </w:rPr>
      </w:pPr>
      <w:r w:rsidRPr="002F163E">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75F7693E" w14:textId="77777777" w:rsidR="002F163E" w:rsidRPr="002F163E" w:rsidRDefault="002F163E" w:rsidP="002F163E">
      <w:pPr>
        <w:tabs>
          <w:tab w:val="left" w:pos="709"/>
        </w:tabs>
        <w:ind w:firstLine="720"/>
        <w:jc w:val="both"/>
        <w:rPr>
          <w:sz w:val="28"/>
          <w:szCs w:val="28"/>
        </w:rPr>
      </w:pPr>
      <w:r w:rsidRPr="002F163E">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2F8D7905" w14:textId="77777777" w:rsidR="002F163E" w:rsidRPr="002F163E" w:rsidRDefault="002F163E" w:rsidP="002F163E">
      <w:pPr>
        <w:tabs>
          <w:tab w:val="left" w:pos="709"/>
        </w:tabs>
        <w:ind w:firstLine="720"/>
        <w:jc w:val="both"/>
        <w:rPr>
          <w:sz w:val="28"/>
          <w:szCs w:val="28"/>
        </w:rPr>
      </w:pPr>
      <w:r w:rsidRPr="002F163E">
        <w:rPr>
          <w:sz w:val="28"/>
          <w:szCs w:val="28"/>
        </w:rPr>
        <w:t>Предприятием не заявлены расходы по статье.</w:t>
      </w:r>
    </w:p>
    <w:p w14:paraId="61687447" w14:textId="77777777" w:rsidR="002F163E" w:rsidRPr="002F163E" w:rsidRDefault="002F163E" w:rsidP="002F163E">
      <w:pPr>
        <w:tabs>
          <w:tab w:val="left" w:pos="709"/>
        </w:tabs>
        <w:ind w:firstLine="720"/>
        <w:jc w:val="both"/>
        <w:rPr>
          <w:color w:val="000000"/>
          <w:sz w:val="28"/>
          <w:szCs w:val="28"/>
        </w:rPr>
      </w:pPr>
    </w:p>
    <w:p w14:paraId="7F41C239" w14:textId="77777777" w:rsidR="002F163E" w:rsidRPr="002F163E" w:rsidRDefault="002F163E" w:rsidP="001B7F3D">
      <w:pPr>
        <w:keepNext/>
        <w:numPr>
          <w:ilvl w:val="1"/>
          <w:numId w:val="17"/>
        </w:numPr>
        <w:tabs>
          <w:tab w:val="left" w:pos="567"/>
        </w:tabs>
        <w:jc w:val="center"/>
        <w:outlineLvl w:val="0"/>
        <w:rPr>
          <w:b/>
          <w:sz w:val="28"/>
          <w:szCs w:val="20"/>
        </w:rPr>
      </w:pPr>
      <w:bookmarkStart w:id="49" w:name="_Toc49776337"/>
      <w:r w:rsidRPr="002F163E">
        <w:rPr>
          <w:b/>
          <w:sz w:val="28"/>
          <w:szCs w:val="20"/>
        </w:rPr>
        <w:t>Расходы на служебные командировки</w:t>
      </w:r>
      <w:bookmarkEnd w:id="49"/>
    </w:p>
    <w:p w14:paraId="18C4FD45" w14:textId="77777777" w:rsidR="002F163E" w:rsidRPr="002F163E" w:rsidRDefault="002F163E" w:rsidP="002F163E">
      <w:pPr>
        <w:rPr>
          <w:sz w:val="28"/>
          <w:szCs w:val="28"/>
        </w:rPr>
      </w:pPr>
    </w:p>
    <w:p w14:paraId="5834FD95" w14:textId="77777777" w:rsidR="002F163E" w:rsidRPr="002F163E" w:rsidRDefault="002F163E" w:rsidP="002F163E">
      <w:pPr>
        <w:tabs>
          <w:tab w:val="left" w:pos="360"/>
        </w:tabs>
        <w:ind w:firstLine="709"/>
        <w:jc w:val="both"/>
        <w:rPr>
          <w:sz w:val="28"/>
          <w:szCs w:val="28"/>
        </w:rPr>
      </w:pPr>
      <w:r w:rsidRPr="002F163E">
        <w:rPr>
          <w:sz w:val="28"/>
          <w:szCs w:val="28"/>
        </w:rPr>
        <w:t>Предприятием заявлены расходы по данной статье 7,92 тыс. руб.</w:t>
      </w:r>
    </w:p>
    <w:p w14:paraId="03F11BD8" w14:textId="77777777" w:rsidR="002F163E" w:rsidRPr="002F163E" w:rsidRDefault="002F163E" w:rsidP="002F163E">
      <w:pPr>
        <w:tabs>
          <w:tab w:val="left" w:pos="360"/>
        </w:tabs>
        <w:ind w:firstLine="709"/>
        <w:jc w:val="both"/>
        <w:rPr>
          <w:sz w:val="28"/>
          <w:szCs w:val="28"/>
        </w:rPr>
      </w:pPr>
      <w:r w:rsidRPr="002F163E">
        <w:rPr>
          <w:sz w:val="28"/>
          <w:szCs w:val="28"/>
        </w:rPr>
        <w:t>В качестве обосновывающих документов представлены: расшифровка по строке расходы на служебные командировки на 2020 год (стр. 226, том 3); карточка счет 20 за 2019 год (стр.227-228, том 3).</w:t>
      </w:r>
    </w:p>
    <w:p w14:paraId="53C5D15C" w14:textId="77777777" w:rsidR="002F163E" w:rsidRPr="002F163E" w:rsidRDefault="002F163E" w:rsidP="002F163E">
      <w:pPr>
        <w:tabs>
          <w:tab w:val="left" w:pos="360"/>
        </w:tabs>
        <w:ind w:firstLine="709"/>
        <w:jc w:val="both"/>
        <w:rPr>
          <w:sz w:val="28"/>
          <w:szCs w:val="28"/>
        </w:rPr>
      </w:pPr>
      <w:r w:rsidRPr="002F163E">
        <w:rPr>
          <w:sz w:val="28"/>
          <w:szCs w:val="28"/>
        </w:rPr>
        <w:lastRenderedPageBreak/>
        <w:t>Эксперты проанализировали все представленные в качестве обоснования документы. Бухгалтерский факт, сложившийся у предприятия в 2019 году состоит из затрат на командировку в город Москва в ГУП Москвы «Московский ордена Ленина и ордена Трудового Красного Знамени…» (редакция сохранена), а именно из стоимости авиаперелета, проезда, услуг гостиницы. Цель данной командировки в отношении теплоснабжения не ясна, экспертная группа считает данные затраты экономически необоснованными и предлагают принять расходы по статье в нулевой оценке.</w:t>
      </w:r>
    </w:p>
    <w:p w14:paraId="66FD907C" w14:textId="77777777" w:rsidR="002F163E" w:rsidRPr="002F163E" w:rsidRDefault="002F163E" w:rsidP="002F163E">
      <w:pPr>
        <w:tabs>
          <w:tab w:val="left" w:pos="426"/>
        </w:tabs>
        <w:ind w:firstLine="709"/>
        <w:jc w:val="both"/>
        <w:rPr>
          <w:sz w:val="28"/>
          <w:szCs w:val="28"/>
        </w:rPr>
      </w:pPr>
      <w:r w:rsidRPr="002F163E">
        <w:rPr>
          <w:sz w:val="28"/>
          <w:szCs w:val="28"/>
        </w:rPr>
        <w:t>Корректировка плановых расходов по данной статье на 2020 год относительно предложений предприятия в сторону снижения составила 7,92 тыс. руб., по вышеуказанным причинам (см. приложение 1).</w:t>
      </w:r>
    </w:p>
    <w:p w14:paraId="289CCBA0" w14:textId="77777777" w:rsidR="002F163E" w:rsidRPr="002F163E" w:rsidRDefault="002F163E" w:rsidP="002F163E">
      <w:pPr>
        <w:tabs>
          <w:tab w:val="left" w:pos="360"/>
        </w:tabs>
        <w:jc w:val="both"/>
        <w:rPr>
          <w:color w:val="000000"/>
          <w:sz w:val="28"/>
          <w:szCs w:val="28"/>
        </w:rPr>
      </w:pPr>
    </w:p>
    <w:p w14:paraId="223C8627" w14:textId="77777777" w:rsidR="002F163E" w:rsidRPr="002F163E" w:rsidRDefault="002F163E" w:rsidP="001B7F3D">
      <w:pPr>
        <w:keepNext/>
        <w:numPr>
          <w:ilvl w:val="1"/>
          <w:numId w:val="17"/>
        </w:numPr>
        <w:tabs>
          <w:tab w:val="left" w:pos="567"/>
        </w:tabs>
        <w:jc w:val="center"/>
        <w:outlineLvl w:val="0"/>
        <w:rPr>
          <w:b/>
          <w:sz w:val="28"/>
          <w:szCs w:val="20"/>
        </w:rPr>
      </w:pPr>
      <w:bookmarkStart w:id="50" w:name="_Toc49776338"/>
      <w:r w:rsidRPr="002F163E">
        <w:rPr>
          <w:b/>
          <w:sz w:val="28"/>
          <w:szCs w:val="20"/>
        </w:rPr>
        <w:t>Расходы на обучение персонала</w:t>
      </w:r>
      <w:bookmarkEnd w:id="50"/>
    </w:p>
    <w:p w14:paraId="06F35585" w14:textId="77777777" w:rsidR="002F163E" w:rsidRPr="002F163E" w:rsidRDefault="002F163E" w:rsidP="002F163E">
      <w:pPr>
        <w:rPr>
          <w:sz w:val="28"/>
          <w:szCs w:val="28"/>
        </w:rPr>
      </w:pPr>
    </w:p>
    <w:p w14:paraId="40249081" w14:textId="77777777" w:rsidR="002F163E" w:rsidRPr="002F163E" w:rsidRDefault="002F163E" w:rsidP="002F163E">
      <w:pPr>
        <w:ind w:firstLine="708"/>
        <w:jc w:val="both"/>
        <w:rPr>
          <w:sz w:val="28"/>
          <w:szCs w:val="28"/>
        </w:rPr>
      </w:pPr>
      <w:r w:rsidRPr="002F163E">
        <w:rPr>
          <w:sz w:val="28"/>
          <w:szCs w:val="28"/>
        </w:rPr>
        <w:t xml:space="preserve">Предприятием заявлены расходы по данной статье 87,99 тыс. руб. </w:t>
      </w:r>
    </w:p>
    <w:p w14:paraId="55C87FC0" w14:textId="77777777" w:rsidR="002F163E" w:rsidRPr="002F163E" w:rsidRDefault="002F163E" w:rsidP="002F163E">
      <w:pPr>
        <w:ind w:firstLine="708"/>
        <w:jc w:val="both"/>
        <w:rPr>
          <w:sz w:val="28"/>
          <w:szCs w:val="28"/>
        </w:rPr>
      </w:pPr>
      <w:r w:rsidRPr="002F163E">
        <w:rPr>
          <w:sz w:val="28"/>
          <w:szCs w:val="28"/>
        </w:rPr>
        <w:t>В качестве обосновывающих документов представлены: расшифровка по строке расходы на обучение персонала (стр. 230, том 3); карточка счета 20 за 2019 год (стр. 231, том 3); карточка счета 26 за 2019 год (стр. 232, том 3); договор об оказании платных образовательных услуг с НОЧУ ОДПО «</w:t>
      </w:r>
      <w:proofErr w:type="spellStart"/>
      <w:r w:rsidRPr="002F163E">
        <w:rPr>
          <w:sz w:val="28"/>
          <w:szCs w:val="28"/>
        </w:rPr>
        <w:t>Актион</w:t>
      </w:r>
      <w:proofErr w:type="spellEnd"/>
      <w:r w:rsidRPr="002F163E">
        <w:rPr>
          <w:sz w:val="28"/>
          <w:szCs w:val="28"/>
        </w:rPr>
        <w:t xml:space="preserve">-МЦФЭР» от 27.11.2019 №357372120 на дополнительное профессиональное образование бухгалтера, всероссийская аттестация 120 часов (стр. 233-243, том 3); договор с АНО ДПО Новокузнецкий региональный центр охраны труда и промышленной безопасности от 17.12.2019 №401 (стр. 244-250, том 3); договор возмездного оказания услуг по профессиональному обучению с ООО «Новокузнецкий учебный комбинат» от 09.01.2019 №1 (стр. 251, том 3); договор возмездного оказания услуг по профессиональному обучению с ООО «Новокузнецкий учебный комбинат» от 16.10.2019 №30 (стр. 252, том 3); договор на прохождение производственной практики с ООО «Новокузнецкий учебный комбинат» от 05.11.2019 №8 (стр. 253-255, том 3); договор оказания услуг по обучению с ООО ДПО «Эталон-НК» (дополнительные материалы </w:t>
      </w:r>
      <w:proofErr w:type="spellStart"/>
      <w:r w:rsidRPr="002F163E">
        <w:rPr>
          <w:sz w:val="28"/>
          <w:szCs w:val="28"/>
        </w:rPr>
        <w:t>вх</w:t>
      </w:r>
      <w:proofErr w:type="spellEnd"/>
      <w:r w:rsidRPr="002F163E">
        <w:rPr>
          <w:sz w:val="28"/>
          <w:szCs w:val="28"/>
        </w:rPr>
        <w:t>. письмо РЭК Кузбасса от 26.08.2020 № 3850).</w:t>
      </w:r>
    </w:p>
    <w:p w14:paraId="07D9CF41" w14:textId="77777777" w:rsidR="002F163E" w:rsidRPr="002F163E" w:rsidRDefault="002F163E" w:rsidP="002F163E">
      <w:pPr>
        <w:ind w:firstLine="708"/>
        <w:jc w:val="both"/>
        <w:rPr>
          <w:sz w:val="28"/>
          <w:szCs w:val="28"/>
        </w:rPr>
      </w:pPr>
      <w:bookmarkStart w:id="51" w:name="_Hlk18052186"/>
      <w:r w:rsidRPr="002F163E">
        <w:rPr>
          <w:sz w:val="28"/>
          <w:szCs w:val="28"/>
        </w:rPr>
        <w:t>Эксперты проанализировали все представленные в качестве обоснования документы</w:t>
      </w:r>
      <w:bookmarkEnd w:id="51"/>
      <w:r w:rsidRPr="002F163E">
        <w:rPr>
          <w:sz w:val="28"/>
          <w:szCs w:val="28"/>
        </w:rPr>
        <w:t>, и провели корректировку заявленных предприятием затрат с учетом фактической и планируемой нормативной численности, а также с учетом исключения расходов на дополнительное профессиональное образование бухгалтера (всероссийская аттестация бухгалтеров-2020 в количестве 120 часов) на сумму 15,90 тыс. руб., за недостатком обоснования производственной необходимости.</w:t>
      </w:r>
    </w:p>
    <w:p w14:paraId="49F0B6AC" w14:textId="77777777" w:rsidR="002F163E" w:rsidRPr="002F163E" w:rsidRDefault="002F163E" w:rsidP="002F163E">
      <w:pPr>
        <w:tabs>
          <w:tab w:val="left" w:pos="360"/>
        </w:tabs>
        <w:ind w:firstLine="709"/>
        <w:jc w:val="both"/>
        <w:rPr>
          <w:sz w:val="28"/>
          <w:szCs w:val="28"/>
        </w:rPr>
      </w:pPr>
      <w:r w:rsidRPr="002F163E">
        <w:rPr>
          <w:sz w:val="28"/>
          <w:szCs w:val="28"/>
        </w:rPr>
        <w:t xml:space="preserve">С учетом ИПЦ на 2020 год 1,03, </w:t>
      </w:r>
      <w:r w:rsidRPr="002F163E">
        <w:rPr>
          <w:color w:val="000000"/>
          <w:sz w:val="28"/>
          <w:szCs w:val="28"/>
        </w:rPr>
        <w:t>согласно прогнозу Минэкономразвития РФ, одобренному на заседании Правительства РФ от 19.09.2019, опубликованному на официальном сайте Минэкономразвития РФ от 30.09.2019</w:t>
      </w:r>
      <w:r w:rsidRPr="002F163E">
        <w:rPr>
          <w:sz w:val="28"/>
          <w:szCs w:val="28"/>
        </w:rPr>
        <w:t>,</w:t>
      </w:r>
      <w:r w:rsidRPr="002F163E">
        <w:rPr>
          <w:szCs w:val="20"/>
        </w:rPr>
        <w:t xml:space="preserve"> </w:t>
      </w:r>
      <w:r w:rsidRPr="002F163E">
        <w:rPr>
          <w:sz w:val="28"/>
          <w:szCs w:val="28"/>
        </w:rPr>
        <w:t>расходы по статье составили 44,00 тыс. руб. (см. приложение 1)</w:t>
      </w:r>
    </w:p>
    <w:p w14:paraId="329CB7F5" w14:textId="77777777" w:rsidR="002F163E" w:rsidRPr="002F163E" w:rsidRDefault="002F163E" w:rsidP="002F163E">
      <w:pPr>
        <w:tabs>
          <w:tab w:val="left" w:pos="426"/>
        </w:tabs>
        <w:ind w:firstLine="709"/>
        <w:jc w:val="both"/>
        <w:rPr>
          <w:sz w:val="28"/>
          <w:szCs w:val="28"/>
        </w:rPr>
      </w:pPr>
      <w:r w:rsidRPr="002F163E">
        <w:rPr>
          <w:sz w:val="28"/>
          <w:szCs w:val="28"/>
        </w:rPr>
        <w:t>Корректировка к предложениям предприятия, в сторону снижения составила 43,99 тыс. руб., по вышеуказанным причинам.</w:t>
      </w:r>
    </w:p>
    <w:p w14:paraId="4149F2D1" w14:textId="77777777" w:rsidR="002F163E" w:rsidRPr="002F163E" w:rsidRDefault="002F163E" w:rsidP="002F163E">
      <w:pPr>
        <w:tabs>
          <w:tab w:val="left" w:pos="426"/>
        </w:tabs>
        <w:ind w:firstLine="709"/>
        <w:jc w:val="both"/>
        <w:rPr>
          <w:sz w:val="28"/>
          <w:szCs w:val="28"/>
        </w:rPr>
      </w:pPr>
    </w:p>
    <w:p w14:paraId="4CF51A56" w14:textId="77777777" w:rsidR="002F163E" w:rsidRPr="002F163E" w:rsidRDefault="002F163E" w:rsidP="001B7F3D">
      <w:pPr>
        <w:keepNext/>
        <w:numPr>
          <w:ilvl w:val="1"/>
          <w:numId w:val="17"/>
        </w:numPr>
        <w:tabs>
          <w:tab w:val="left" w:pos="567"/>
        </w:tabs>
        <w:jc w:val="center"/>
        <w:outlineLvl w:val="0"/>
        <w:rPr>
          <w:b/>
          <w:sz w:val="28"/>
          <w:szCs w:val="28"/>
        </w:rPr>
      </w:pPr>
      <w:bookmarkStart w:id="52" w:name="_Toc49776339"/>
      <w:r w:rsidRPr="002F163E">
        <w:rPr>
          <w:b/>
          <w:sz w:val="28"/>
          <w:szCs w:val="28"/>
        </w:rPr>
        <w:t>Арендная плата, лизинговый платеж</w:t>
      </w:r>
      <w:bookmarkEnd w:id="52"/>
    </w:p>
    <w:p w14:paraId="720029FC" w14:textId="77777777" w:rsidR="002F163E" w:rsidRPr="002F163E" w:rsidRDefault="002F163E" w:rsidP="002F163E">
      <w:pPr>
        <w:rPr>
          <w:sz w:val="28"/>
          <w:szCs w:val="28"/>
        </w:rPr>
      </w:pPr>
    </w:p>
    <w:p w14:paraId="0B579319" w14:textId="77777777" w:rsidR="002F163E" w:rsidRPr="002F163E" w:rsidRDefault="002F163E" w:rsidP="002F163E">
      <w:pPr>
        <w:tabs>
          <w:tab w:val="left" w:pos="426"/>
        </w:tabs>
        <w:ind w:firstLine="709"/>
        <w:jc w:val="both"/>
        <w:rPr>
          <w:sz w:val="28"/>
          <w:szCs w:val="28"/>
        </w:rPr>
      </w:pPr>
      <w:r w:rsidRPr="002F163E">
        <w:rPr>
          <w:sz w:val="28"/>
          <w:szCs w:val="28"/>
        </w:rPr>
        <w:t>Предприятием заявлены расходы по данной статье 160,26 тыс. руб., в том числе аренда земли 0,67 тыс. руб., аренда офиса 75,39 тыс. руб., лизинговый платеж 84,19 тыс. руб.</w:t>
      </w:r>
    </w:p>
    <w:p w14:paraId="39B2E4F3" w14:textId="77777777" w:rsidR="002F163E" w:rsidRPr="002F163E" w:rsidRDefault="002F163E" w:rsidP="002F163E">
      <w:pPr>
        <w:tabs>
          <w:tab w:val="left" w:pos="426"/>
        </w:tabs>
        <w:ind w:firstLine="709"/>
        <w:jc w:val="both"/>
        <w:rPr>
          <w:sz w:val="28"/>
          <w:szCs w:val="28"/>
        </w:rPr>
      </w:pPr>
      <w:r w:rsidRPr="002F163E">
        <w:rPr>
          <w:sz w:val="28"/>
          <w:szCs w:val="28"/>
        </w:rPr>
        <w:t>В качестве обосновывающих документов представлены: расшифровка по строке арендная плата, концессионная плата, лизинговые платежи на 2020 год (стр. 165, том 3); карточка счета 20 за 2019 год аренда земли котельной Авиаторов, 56А (стр. 166, том 3); карточка счета 20 за 2019 год аренда земли котельной Авиаторов, 1-В (стр. 166, том 3); карточка счета 20 за 2019 год аренда офиса ул. Покрышкина 22а (стр. 167-168, том 3); карточка счета 26 за 2019 год аренда офиса ул. Покрышкина 22а (стр. 169-171, том 3); договор аренды земельного участка (Авиаторов, 56А) находящегося в государственной собственности от 30.12.2016 № 419-06/02-02-1643 (стр. 172-175, том 3); соглашение о присоединении к договору №419-06 от 30.12.2016 аренды земельного участка находящегося в государственной собственности от 05.10.2017 №1/371 (стр. 176-179, том 3); договор аренды земельного участка (Авиаторов, 1-В) от 23.08.2019 № 506-06 (стр. 180-178, том 3); договор аренды нежилого помещения от 12.11.2018 №6882-Д/Ц под офис ул. Покрышкина 22а (стр. 188-193, том 3); договор на оказание услуг по предоставлению финансовой аренды (лизинга) транспортного средства с ООО «</w:t>
      </w:r>
      <w:proofErr w:type="spellStart"/>
      <w:r w:rsidRPr="002F163E">
        <w:rPr>
          <w:sz w:val="28"/>
          <w:szCs w:val="28"/>
        </w:rPr>
        <w:t>Автолизинг</w:t>
      </w:r>
      <w:proofErr w:type="spellEnd"/>
      <w:r w:rsidRPr="002F163E">
        <w:rPr>
          <w:sz w:val="28"/>
          <w:szCs w:val="28"/>
        </w:rPr>
        <w:t xml:space="preserve">» от 10.09.2019 №3-2019 (№2144241-ФЛ/ЕПА-19) (стр. 194-225, том 3); паспорт транспортного средства </w:t>
      </w:r>
      <w:r w:rsidRPr="002F163E">
        <w:rPr>
          <w:sz w:val="28"/>
          <w:szCs w:val="28"/>
          <w:lang w:val="en-US"/>
        </w:rPr>
        <w:t>Lada</w:t>
      </w:r>
      <w:r w:rsidRPr="002F163E">
        <w:rPr>
          <w:sz w:val="28"/>
          <w:szCs w:val="28"/>
        </w:rPr>
        <w:t xml:space="preserve"> </w:t>
      </w:r>
      <w:r w:rsidRPr="002F163E">
        <w:rPr>
          <w:sz w:val="28"/>
          <w:szCs w:val="28"/>
          <w:lang w:val="en-US"/>
        </w:rPr>
        <w:t>Vesta</w:t>
      </w:r>
      <w:r w:rsidRPr="002F163E">
        <w:rPr>
          <w:sz w:val="28"/>
          <w:szCs w:val="28"/>
        </w:rPr>
        <w:t xml:space="preserve">, цвет белый, </w:t>
      </w:r>
      <w:r w:rsidRPr="002F163E">
        <w:rPr>
          <w:sz w:val="28"/>
          <w:szCs w:val="28"/>
          <w:lang w:val="en-US"/>
        </w:rPr>
        <w:t>VIN</w:t>
      </w:r>
      <w:r w:rsidRPr="002F163E">
        <w:rPr>
          <w:sz w:val="28"/>
          <w:szCs w:val="28"/>
        </w:rPr>
        <w:t xml:space="preserve"> </w:t>
      </w:r>
      <w:r w:rsidRPr="002F163E">
        <w:rPr>
          <w:sz w:val="28"/>
          <w:szCs w:val="28"/>
          <w:lang w:val="en-US"/>
        </w:rPr>
        <w:t>XTAGFL</w:t>
      </w:r>
      <w:r w:rsidRPr="002F163E">
        <w:rPr>
          <w:sz w:val="28"/>
          <w:szCs w:val="28"/>
        </w:rPr>
        <w:t>120</w:t>
      </w:r>
      <w:r w:rsidRPr="002F163E">
        <w:rPr>
          <w:sz w:val="28"/>
          <w:szCs w:val="28"/>
          <w:lang w:val="en-US"/>
        </w:rPr>
        <w:t>KY</w:t>
      </w:r>
      <w:r w:rsidRPr="002F163E">
        <w:rPr>
          <w:sz w:val="28"/>
          <w:szCs w:val="28"/>
        </w:rPr>
        <w:t xml:space="preserve">339936 (стр. 76, дополнительных материалов от 18.08.2020 </w:t>
      </w:r>
      <w:proofErr w:type="spellStart"/>
      <w:r w:rsidRPr="002F163E">
        <w:rPr>
          <w:sz w:val="28"/>
          <w:szCs w:val="28"/>
        </w:rPr>
        <w:t>вх</w:t>
      </w:r>
      <w:proofErr w:type="spellEnd"/>
      <w:r w:rsidRPr="002F163E">
        <w:rPr>
          <w:sz w:val="28"/>
          <w:szCs w:val="28"/>
        </w:rPr>
        <w:t>.</w:t>
      </w:r>
      <w:r w:rsidRPr="002F163E">
        <w:rPr>
          <w:sz w:val="28"/>
          <w:szCs w:val="28"/>
          <w:lang w:val="en-US"/>
        </w:rPr>
        <w:t> </w:t>
      </w:r>
      <w:r w:rsidRPr="002F163E">
        <w:rPr>
          <w:sz w:val="28"/>
          <w:szCs w:val="28"/>
        </w:rPr>
        <w:t>№3682).</w:t>
      </w:r>
    </w:p>
    <w:p w14:paraId="1F0600F7" w14:textId="77777777" w:rsidR="002F163E" w:rsidRPr="002F163E" w:rsidRDefault="002F163E" w:rsidP="002F163E">
      <w:pPr>
        <w:tabs>
          <w:tab w:val="left" w:pos="426"/>
        </w:tabs>
        <w:ind w:firstLine="709"/>
        <w:jc w:val="both"/>
        <w:rPr>
          <w:color w:val="C00000"/>
          <w:sz w:val="28"/>
          <w:szCs w:val="28"/>
        </w:rPr>
      </w:pPr>
      <w:r w:rsidRPr="002F163E">
        <w:rPr>
          <w:sz w:val="28"/>
          <w:szCs w:val="28"/>
        </w:rPr>
        <w:t>Эксперты проанализировали все представленные в качестве обоснования документы, предлагают принять затраты в размере 62,81 тыс. руб. (см приложение 1), приведенные в таблице 8, с учетом положений пункта 45 Основ ценообразования.</w:t>
      </w:r>
    </w:p>
    <w:p w14:paraId="445FD088" w14:textId="77777777" w:rsidR="002F163E" w:rsidRPr="002F163E" w:rsidRDefault="002F163E" w:rsidP="002F163E">
      <w:pPr>
        <w:tabs>
          <w:tab w:val="left" w:pos="426"/>
        </w:tabs>
        <w:ind w:firstLine="709"/>
        <w:jc w:val="both"/>
        <w:rPr>
          <w:sz w:val="28"/>
          <w:szCs w:val="28"/>
        </w:rPr>
      </w:pPr>
    </w:p>
    <w:p w14:paraId="2ACFD237" w14:textId="77777777" w:rsidR="002F163E" w:rsidRPr="002F163E" w:rsidRDefault="002F163E" w:rsidP="002F163E">
      <w:pPr>
        <w:tabs>
          <w:tab w:val="left" w:pos="426"/>
        </w:tabs>
        <w:ind w:firstLine="709"/>
        <w:jc w:val="both"/>
        <w:rPr>
          <w:sz w:val="28"/>
          <w:szCs w:val="28"/>
        </w:rPr>
      </w:pPr>
    </w:p>
    <w:p w14:paraId="01C05589" w14:textId="77777777" w:rsidR="002F163E" w:rsidRPr="002F163E" w:rsidRDefault="002F163E" w:rsidP="002F163E">
      <w:pPr>
        <w:tabs>
          <w:tab w:val="left" w:pos="426"/>
        </w:tabs>
        <w:ind w:firstLine="709"/>
        <w:jc w:val="both"/>
        <w:rPr>
          <w:sz w:val="28"/>
          <w:szCs w:val="28"/>
        </w:rPr>
        <w:sectPr w:rsidR="002F163E" w:rsidRPr="002F163E" w:rsidSect="002F163E">
          <w:pgSz w:w="11906" w:h="16838"/>
          <w:pgMar w:top="1134" w:right="849" w:bottom="1134" w:left="1418" w:header="720" w:footer="720" w:gutter="0"/>
          <w:cols w:space="720"/>
          <w:titlePg/>
          <w:docGrid w:linePitch="326"/>
        </w:sectPr>
      </w:pPr>
    </w:p>
    <w:p w14:paraId="4A9E1C2C" w14:textId="77777777" w:rsidR="002F163E" w:rsidRPr="002F163E" w:rsidRDefault="002F163E" w:rsidP="002F163E">
      <w:pPr>
        <w:tabs>
          <w:tab w:val="left" w:pos="426"/>
        </w:tabs>
        <w:ind w:firstLine="709"/>
        <w:jc w:val="right"/>
        <w:rPr>
          <w:sz w:val="28"/>
          <w:szCs w:val="28"/>
        </w:rPr>
      </w:pPr>
      <w:r w:rsidRPr="002F163E">
        <w:rPr>
          <w:sz w:val="28"/>
          <w:szCs w:val="28"/>
        </w:rPr>
        <w:lastRenderedPageBreak/>
        <w:t>Таблица 8</w:t>
      </w:r>
    </w:p>
    <w:p w14:paraId="2EAB8EB1" w14:textId="77777777" w:rsidR="002F163E" w:rsidRPr="002F163E" w:rsidRDefault="002F163E" w:rsidP="002F163E">
      <w:pPr>
        <w:tabs>
          <w:tab w:val="left" w:pos="426"/>
        </w:tabs>
        <w:ind w:firstLine="709"/>
        <w:jc w:val="center"/>
        <w:rPr>
          <w:sz w:val="28"/>
          <w:szCs w:val="28"/>
        </w:rPr>
      </w:pPr>
      <w:r w:rsidRPr="002F163E">
        <w:rPr>
          <w:sz w:val="28"/>
          <w:szCs w:val="28"/>
        </w:rPr>
        <w:t>Расчет арендной платы, лизинговых платежей</w:t>
      </w:r>
    </w:p>
    <w:tbl>
      <w:tblPr>
        <w:tblW w:w="14737" w:type="dxa"/>
        <w:tblLook w:val="04A0" w:firstRow="1" w:lastRow="0" w:firstColumn="1" w:lastColumn="0" w:noHBand="0" w:noVBand="1"/>
      </w:tblPr>
      <w:tblGrid>
        <w:gridCol w:w="782"/>
        <w:gridCol w:w="1727"/>
        <w:gridCol w:w="1461"/>
        <w:gridCol w:w="1620"/>
        <w:gridCol w:w="1768"/>
        <w:gridCol w:w="1754"/>
        <w:gridCol w:w="1778"/>
        <w:gridCol w:w="3847"/>
      </w:tblGrid>
      <w:tr w:rsidR="002F163E" w:rsidRPr="002F163E" w14:paraId="6E354FCF" w14:textId="77777777" w:rsidTr="002F163E">
        <w:trPr>
          <w:trHeight w:val="45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DEA74" w14:textId="77777777" w:rsidR="002F163E" w:rsidRPr="002F163E" w:rsidRDefault="002F163E" w:rsidP="002F163E">
            <w:pPr>
              <w:jc w:val="center"/>
              <w:rPr>
                <w:sz w:val="22"/>
                <w:szCs w:val="22"/>
              </w:rPr>
            </w:pPr>
            <w:r w:rsidRPr="002F163E">
              <w:rPr>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828EE" w14:textId="77777777" w:rsidR="002F163E" w:rsidRPr="002F163E" w:rsidRDefault="002F163E" w:rsidP="002F163E">
            <w:pPr>
              <w:jc w:val="center"/>
              <w:rPr>
                <w:sz w:val="22"/>
                <w:szCs w:val="22"/>
              </w:rPr>
            </w:pPr>
            <w:r w:rsidRPr="002F163E">
              <w:rPr>
                <w:sz w:val="22"/>
                <w:szCs w:val="22"/>
              </w:rPr>
              <w:t xml:space="preserve">Статья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6DC32" w14:textId="77777777" w:rsidR="002F163E" w:rsidRPr="002F163E" w:rsidRDefault="002F163E" w:rsidP="002F163E">
            <w:pPr>
              <w:jc w:val="center"/>
              <w:rPr>
                <w:color w:val="000000"/>
                <w:sz w:val="22"/>
                <w:szCs w:val="22"/>
              </w:rPr>
            </w:pPr>
            <w:r w:rsidRPr="002F163E">
              <w:rPr>
                <w:color w:val="000000"/>
                <w:sz w:val="22"/>
                <w:szCs w:val="22"/>
              </w:rPr>
              <w:t>Факт за 2019 год по котельной Авиаторов, 56А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6A4AAB" w14:textId="77777777" w:rsidR="002F163E" w:rsidRPr="002F163E" w:rsidRDefault="002F163E" w:rsidP="002F163E">
            <w:pPr>
              <w:jc w:val="center"/>
              <w:rPr>
                <w:color w:val="000000"/>
                <w:sz w:val="22"/>
                <w:szCs w:val="22"/>
              </w:rPr>
            </w:pPr>
            <w:r w:rsidRPr="002F163E">
              <w:rPr>
                <w:color w:val="000000"/>
                <w:sz w:val="22"/>
                <w:szCs w:val="22"/>
              </w:rPr>
              <w:t>Утверждено на 2019 год в составе ОР по узлу Авиаторов, 56А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F8086" w14:textId="77777777" w:rsidR="002F163E" w:rsidRPr="002F163E" w:rsidRDefault="002F163E" w:rsidP="002F163E">
            <w:pPr>
              <w:jc w:val="center"/>
              <w:rPr>
                <w:color w:val="000000"/>
                <w:sz w:val="22"/>
                <w:szCs w:val="22"/>
              </w:rPr>
            </w:pPr>
            <w:r w:rsidRPr="002F163E">
              <w:rPr>
                <w:color w:val="000000"/>
                <w:sz w:val="22"/>
                <w:szCs w:val="22"/>
              </w:rPr>
              <w:t>Предложение предприятия, на 2020 год по узлу пр. Авиаторов, 1-В</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B27F02" w14:textId="77777777" w:rsidR="002F163E" w:rsidRPr="002F163E" w:rsidRDefault="002F163E" w:rsidP="002F163E">
            <w:pPr>
              <w:jc w:val="center"/>
              <w:rPr>
                <w:color w:val="000000"/>
                <w:sz w:val="22"/>
                <w:szCs w:val="22"/>
              </w:rPr>
            </w:pPr>
            <w:r w:rsidRPr="002F163E">
              <w:rPr>
                <w:color w:val="000000"/>
                <w:sz w:val="22"/>
                <w:szCs w:val="22"/>
              </w:rPr>
              <w:t>Предложения экспертов на 2020 год по узлу пр. Авиаторов, 1-В</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BF198A" w14:textId="77777777" w:rsidR="002F163E" w:rsidRPr="002F163E" w:rsidRDefault="002F163E" w:rsidP="002F163E">
            <w:pPr>
              <w:jc w:val="center"/>
              <w:rPr>
                <w:color w:val="000000"/>
                <w:sz w:val="22"/>
                <w:szCs w:val="22"/>
              </w:rPr>
            </w:pPr>
            <w:r w:rsidRPr="002F163E">
              <w:rPr>
                <w:color w:val="000000"/>
                <w:sz w:val="22"/>
                <w:szCs w:val="22"/>
              </w:rPr>
              <w:t xml:space="preserve">Корректировка предложений предприятия </w:t>
            </w:r>
          </w:p>
        </w:tc>
        <w:tc>
          <w:tcPr>
            <w:tcW w:w="3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38440" w14:textId="77777777" w:rsidR="002F163E" w:rsidRPr="002F163E" w:rsidRDefault="002F163E" w:rsidP="002F163E">
            <w:pPr>
              <w:jc w:val="center"/>
              <w:rPr>
                <w:color w:val="000000"/>
                <w:sz w:val="22"/>
                <w:szCs w:val="22"/>
              </w:rPr>
            </w:pPr>
            <w:r w:rsidRPr="002F163E">
              <w:rPr>
                <w:color w:val="000000"/>
                <w:sz w:val="22"/>
                <w:szCs w:val="22"/>
              </w:rPr>
              <w:t>Примечания</w:t>
            </w:r>
          </w:p>
        </w:tc>
      </w:tr>
      <w:tr w:rsidR="002F163E" w:rsidRPr="002F163E" w14:paraId="52A9034F" w14:textId="77777777" w:rsidTr="002F163E">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399C2" w14:textId="77777777" w:rsidR="002F163E" w:rsidRPr="002F163E" w:rsidRDefault="002F163E" w:rsidP="002F163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E6E22" w14:textId="77777777" w:rsidR="002F163E" w:rsidRPr="002F163E" w:rsidRDefault="002F163E" w:rsidP="002F163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3F334" w14:textId="77777777" w:rsidR="002F163E" w:rsidRPr="002F163E" w:rsidRDefault="002F163E" w:rsidP="002F163E">
            <w:pPr>
              <w:rPr>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15FE76" w14:textId="77777777" w:rsidR="002F163E" w:rsidRPr="002F163E" w:rsidRDefault="002F163E" w:rsidP="002F163E">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FD659" w14:textId="77777777" w:rsidR="002F163E" w:rsidRPr="002F163E" w:rsidRDefault="002F163E" w:rsidP="002F163E">
            <w:pPr>
              <w:rPr>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5EFA50" w14:textId="77777777" w:rsidR="002F163E" w:rsidRPr="002F163E" w:rsidRDefault="002F163E" w:rsidP="002F163E">
            <w:pPr>
              <w:rPr>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B58AB4" w14:textId="77777777" w:rsidR="002F163E" w:rsidRPr="002F163E" w:rsidRDefault="002F163E" w:rsidP="002F163E">
            <w:pPr>
              <w:rPr>
                <w:color w:val="000000"/>
                <w:sz w:val="22"/>
                <w:szCs w:val="22"/>
              </w:rPr>
            </w:pPr>
          </w:p>
        </w:tc>
        <w:tc>
          <w:tcPr>
            <w:tcW w:w="3847" w:type="dxa"/>
            <w:vMerge/>
            <w:tcBorders>
              <w:top w:val="single" w:sz="4" w:space="0" w:color="auto"/>
              <w:left w:val="single" w:sz="4" w:space="0" w:color="auto"/>
              <w:bottom w:val="single" w:sz="4" w:space="0" w:color="auto"/>
              <w:right w:val="single" w:sz="4" w:space="0" w:color="auto"/>
            </w:tcBorders>
            <w:vAlign w:val="center"/>
            <w:hideMark/>
          </w:tcPr>
          <w:p w14:paraId="19970BB6" w14:textId="77777777" w:rsidR="002F163E" w:rsidRPr="002F163E" w:rsidRDefault="002F163E" w:rsidP="002F163E">
            <w:pPr>
              <w:rPr>
                <w:color w:val="000000"/>
                <w:sz w:val="22"/>
                <w:szCs w:val="22"/>
              </w:rPr>
            </w:pPr>
          </w:p>
        </w:tc>
      </w:tr>
      <w:tr w:rsidR="002F163E" w:rsidRPr="002F163E" w14:paraId="501BE8F9" w14:textId="77777777" w:rsidTr="002F163E">
        <w:trPr>
          <w:trHeight w:val="13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F0BE66" w14:textId="77777777" w:rsidR="002F163E" w:rsidRPr="002F163E" w:rsidRDefault="002F163E" w:rsidP="002F163E">
            <w:pPr>
              <w:jc w:val="center"/>
              <w:rPr>
                <w:sz w:val="22"/>
                <w:szCs w:val="22"/>
              </w:rPr>
            </w:pPr>
            <w:r w:rsidRPr="002F163E">
              <w:rPr>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06C51A96" w14:textId="77777777" w:rsidR="002F163E" w:rsidRPr="002F163E" w:rsidRDefault="002F163E" w:rsidP="002F163E">
            <w:pPr>
              <w:rPr>
                <w:sz w:val="22"/>
                <w:szCs w:val="22"/>
              </w:rPr>
            </w:pPr>
            <w:r w:rsidRPr="002F163E">
              <w:rPr>
                <w:sz w:val="22"/>
                <w:szCs w:val="22"/>
              </w:rPr>
              <w:t>Арендная плата, земельный участок котельной пр. Авиаторов, 1-В</w:t>
            </w:r>
          </w:p>
        </w:tc>
        <w:tc>
          <w:tcPr>
            <w:tcW w:w="0" w:type="auto"/>
            <w:tcBorders>
              <w:top w:val="single" w:sz="4" w:space="0" w:color="auto"/>
              <w:left w:val="nil"/>
              <w:bottom w:val="nil"/>
              <w:right w:val="single" w:sz="4" w:space="0" w:color="auto"/>
            </w:tcBorders>
            <w:shd w:val="clear" w:color="000000" w:fill="FFFFFF"/>
            <w:vAlign w:val="center"/>
            <w:hideMark/>
          </w:tcPr>
          <w:p w14:paraId="5299A390" w14:textId="77777777" w:rsidR="002F163E" w:rsidRPr="002F163E" w:rsidRDefault="002F163E" w:rsidP="002F163E">
            <w:pPr>
              <w:jc w:val="center"/>
              <w:rPr>
                <w:color w:val="000000"/>
                <w:sz w:val="22"/>
                <w:szCs w:val="22"/>
              </w:rPr>
            </w:pPr>
            <w:r w:rsidRPr="002F163E">
              <w:rPr>
                <w:color w:val="000000"/>
                <w:sz w:val="22"/>
                <w:szCs w:val="22"/>
              </w:rPr>
              <w:t>0,55</w:t>
            </w:r>
          </w:p>
        </w:tc>
        <w:tc>
          <w:tcPr>
            <w:tcW w:w="0" w:type="auto"/>
            <w:tcBorders>
              <w:top w:val="nil"/>
              <w:left w:val="nil"/>
              <w:bottom w:val="single" w:sz="4" w:space="0" w:color="auto"/>
              <w:right w:val="single" w:sz="4" w:space="0" w:color="auto"/>
            </w:tcBorders>
            <w:shd w:val="clear" w:color="000000" w:fill="FFFFFF"/>
            <w:vAlign w:val="center"/>
            <w:hideMark/>
          </w:tcPr>
          <w:p w14:paraId="6B24B88E" w14:textId="77777777" w:rsidR="002F163E" w:rsidRPr="002F163E" w:rsidRDefault="002F163E" w:rsidP="002F163E">
            <w:pPr>
              <w:jc w:val="center"/>
              <w:rPr>
                <w:color w:val="000000"/>
                <w:sz w:val="22"/>
                <w:szCs w:val="22"/>
              </w:rPr>
            </w:pPr>
            <w:r w:rsidRPr="002F163E">
              <w:rPr>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center"/>
            <w:hideMark/>
          </w:tcPr>
          <w:p w14:paraId="7AC91957" w14:textId="77777777" w:rsidR="002F163E" w:rsidRPr="002F163E" w:rsidRDefault="002F163E" w:rsidP="002F163E">
            <w:pPr>
              <w:jc w:val="center"/>
              <w:rPr>
                <w:color w:val="000000"/>
                <w:sz w:val="22"/>
                <w:szCs w:val="22"/>
              </w:rPr>
            </w:pPr>
            <w:r w:rsidRPr="002F163E">
              <w:rPr>
                <w:color w:val="000000"/>
                <w:sz w:val="22"/>
                <w:szCs w:val="22"/>
              </w:rPr>
              <w:t>0,67</w:t>
            </w:r>
          </w:p>
        </w:tc>
        <w:tc>
          <w:tcPr>
            <w:tcW w:w="0" w:type="auto"/>
            <w:tcBorders>
              <w:top w:val="nil"/>
              <w:left w:val="nil"/>
              <w:bottom w:val="single" w:sz="4" w:space="0" w:color="auto"/>
              <w:right w:val="single" w:sz="4" w:space="0" w:color="auto"/>
            </w:tcBorders>
            <w:shd w:val="clear" w:color="000000" w:fill="FFFFFF"/>
            <w:noWrap/>
            <w:vAlign w:val="center"/>
            <w:hideMark/>
          </w:tcPr>
          <w:p w14:paraId="0FDE2541" w14:textId="77777777" w:rsidR="002F163E" w:rsidRPr="002F163E" w:rsidRDefault="002F163E" w:rsidP="002F163E">
            <w:pPr>
              <w:jc w:val="center"/>
              <w:rPr>
                <w:color w:val="000000"/>
                <w:sz w:val="22"/>
                <w:szCs w:val="22"/>
              </w:rPr>
            </w:pPr>
            <w:r w:rsidRPr="002F163E">
              <w:rPr>
                <w:color w:val="000000"/>
                <w:sz w:val="22"/>
                <w:szCs w:val="22"/>
              </w:rPr>
              <w:t>0,55</w:t>
            </w:r>
          </w:p>
        </w:tc>
        <w:tc>
          <w:tcPr>
            <w:tcW w:w="0" w:type="auto"/>
            <w:tcBorders>
              <w:top w:val="nil"/>
              <w:left w:val="nil"/>
              <w:bottom w:val="single" w:sz="4" w:space="0" w:color="auto"/>
              <w:right w:val="single" w:sz="4" w:space="0" w:color="auto"/>
            </w:tcBorders>
            <w:shd w:val="clear" w:color="000000" w:fill="FFFFFF"/>
            <w:noWrap/>
            <w:vAlign w:val="center"/>
            <w:hideMark/>
          </w:tcPr>
          <w:p w14:paraId="5847F1D3" w14:textId="77777777" w:rsidR="002F163E" w:rsidRPr="002F163E" w:rsidRDefault="002F163E" w:rsidP="002F163E">
            <w:pPr>
              <w:jc w:val="center"/>
              <w:rPr>
                <w:color w:val="000000"/>
                <w:sz w:val="22"/>
                <w:szCs w:val="22"/>
              </w:rPr>
            </w:pPr>
            <w:r w:rsidRPr="002F163E">
              <w:rPr>
                <w:color w:val="000000"/>
                <w:sz w:val="22"/>
                <w:szCs w:val="22"/>
              </w:rPr>
              <w:t>-0,12</w:t>
            </w:r>
          </w:p>
        </w:tc>
        <w:tc>
          <w:tcPr>
            <w:tcW w:w="3847" w:type="dxa"/>
            <w:tcBorders>
              <w:top w:val="nil"/>
              <w:left w:val="nil"/>
              <w:bottom w:val="single" w:sz="4" w:space="0" w:color="auto"/>
              <w:right w:val="single" w:sz="4" w:space="0" w:color="auto"/>
            </w:tcBorders>
            <w:shd w:val="clear" w:color="auto" w:fill="auto"/>
            <w:vAlign w:val="center"/>
            <w:hideMark/>
          </w:tcPr>
          <w:p w14:paraId="5B1502DE" w14:textId="77777777" w:rsidR="002F163E" w:rsidRPr="002F163E" w:rsidRDefault="002F163E" w:rsidP="002F163E">
            <w:pPr>
              <w:rPr>
                <w:color w:val="000000"/>
                <w:sz w:val="22"/>
                <w:szCs w:val="22"/>
              </w:rPr>
            </w:pPr>
            <w:r w:rsidRPr="002F163E">
              <w:rPr>
                <w:color w:val="000000"/>
                <w:sz w:val="22"/>
                <w:szCs w:val="22"/>
              </w:rPr>
              <w:t>Договор аренды земельного участка с Комитетом градостроительства и земельных ресурсов администрации города Новокузнецка от 23.08.2019 № 506-06. От кадастровой стоимости земельного участка.</w:t>
            </w:r>
          </w:p>
        </w:tc>
      </w:tr>
      <w:tr w:rsidR="002F163E" w:rsidRPr="002F163E" w14:paraId="2BE25A73" w14:textId="77777777" w:rsidTr="002F163E">
        <w:trPr>
          <w:trHeight w:val="149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C568A1" w14:textId="77777777" w:rsidR="002F163E" w:rsidRPr="002F163E" w:rsidRDefault="002F163E" w:rsidP="002F163E">
            <w:pPr>
              <w:jc w:val="center"/>
              <w:rPr>
                <w:sz w:val="22"/>
                <w:szCs w:val="22"/>
              </w:rPr>
            </w:pPr>
            <w:r w:rsidRPr="002F163E">
              <w:rPr>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054BCFF8" w14:textId="77777777" w:rsidR="002F163E" w:rsidRPr="002F163E" w:rsidRDefault="002F163E" w:rsidP="002F163E">
            <w:pPr>
              <w:rPr>
                <w:sz w:val="22"/>
                <w:szCs w:val="22"/>
              </w:rPr>
            </w:pPr>
            <w:r w:rsidRPr="002F163E">
              <w:rPr>
                <w:sz w:val="22"/>
                <w:szCs w:val="22"/>
              </w:rPr>
              <w:t xml:space="preserve">Арендная плата (офис ул. Покрышкина 22А) </w:t>
            </w:r>
          </w:p>
        </w:tc>
        <w:tc>
          <w:tcPr>
            <w:tcW w:w="0" w:type="auto"/>
            <w:tcBorders>
              <w:top w:val="single" w:sz="4" w:space="0" w:color="auto"/>
              <w:left w:val="nil"/>
              <w:bottom w:val="nil"/>
              <w:right w:val="single" w:sz="4" w:space="0" w:color="auto"/>
            </w:tcBorders>
            <w:shd w:val="clear" w:color="000000" w:fill="FFFFFF"/>
            <w:vAlign w:val="center"/>
            <w:hideMark/>
          </w:tcPr>
          <w:p w14:paraId="48760AA6" w14:textId="77777777" w:rsidR="002F163E" w:rsidRPr="002F163E" w:rsidRDefault="002F163E" w:rsidP="002F163E">
            <w:pPr>
              <w:jc w:val="center"/>
              <w:rPr>
                <w:color w:val="000000"/>
                <w:sz w:val="22"/>
                <w:szCs w:val="22"/>
              </w:rPr>
            </w:pPr>
            <w:r w:rsidRPr="002F163E">
              <w:rPr>
                <w:color w:val="000000"/>
                <w:sz w:val="22"/>
                <w:szCs w:val="22"/>
              </w:rPr>
              <w:t>234,85</w:t>
            </w:r>
          </w:p>
        </w:tc>
        <w:tc>
          <w:tcPr>
            <w:tcW w:w="0" w:type="auto"/>
            <w:tcBorders>
              <w:top w:val="nil"/>
              <w:left w:val="nil"/>
              <w:bottom w:val="single" w:sz="4" w:space="0" w:color="auto"/>
              <w:right w:val="single" w:sz="4" w:space="0" w:color="auto"/>
            </w:tcBorders>
            <w:shd w:val="clear" w:color="000000" w:fill="FFFFFF"/>
            <w:vAlign w:val="center"/>
            <w:hideMark/>
          </w:tcPr>
          <w:p w14:paraId="73836CED" w14:textId="77777777" w:rsidR="002F163E" w:rsidRPr="002F163E" w:rsidRDefault="002F163E" w:rsidP="002F163E">
            <w:pPr>
              <w:jc w:val="center"/>
              <w:rPr>
                <w:color w:val="000000"/>
                <w:sz w:val="22"/>
                <w:szCs w:val="22"/>
              </w:rPr>
            </w:pPr>
            <w:r w:rsidRPr="002F163E">
              <w:rPr>
                <w:color w:val="000000"/>
                <w:sz w:val="22"/>
                <w:szCs w:val="22"/>
              </w:rPr>
              <w:t>210,12</w:t>
            </w:r>
          </w:p>
        </w:tc>
        <w:tc>
          <w:tcPr>
            <w:tcW w:w="0" w:type="auto"/>
            <w:tcBorders>
              <w:top w:val="nil"/>
              <w:left w:val="nil"/>
              <w:bottom w:val="single" w:sz="4" w:space="0" w:color="auto"/>
              <w:right w:val="single" w:sz="4" w:space="0" w:color="auto"/>
            </w:tcBorders>
            <w:shd w:val="clear" w:color="000000" w:fill="FFFFFF"/>
            <w:noWrap/>
            <w:vAlign w:val="center"/>
            <w:hideMark/>
          </w:tcPr>
          <w:p w14:paraId="13F6AC26" w14:textId="77777777" w:rsidR="002F163E" w:rsidRPr="002F163E" w:rsidRDefault="002F163E" w:rsidP="002F163E">
            <w:pPr>
              <w:jc w:val="center"/>
              <w:rPr>
                <w:color w:val="000000"/>
                <w:sz w:val="22"/>
                <w:szCs w:val="22"/>
              </w:rPr>
            </w:pPr>
            <w:r w:rsidRPr="002F163E">
              <w:rPr>
                <w:color w:val="000000"/>
                <w:sz w:val="22"/>
                <w:szCs w:val="22"/>
              </w:rPr>
              <w:t>75,39</w:t>
            </w:r>
          </w:p>
        </w:tc>
        <w:tc>
          <w:tcPr>
            <w:tcW w:w="0" w:type="auto"/>
            <w:tcBorders>
              <w:top w:val="nil"/>
              <w:left w:val="nil"/>
              <w:bottom w:val="single" w:sz="4" w:space="0" w:color="auto"/>
              <w:right w:val="single" w:sz="4" w:space="0" w:color="auto"/>
            </w:tcBorders>
            <w:shd w:val="clear" w:color="000000" w:fill="FFFFFF"/>
            <w:noWrap/>
            <w:vAlign w:val="center"/>
            <w:hideMark/>
          </w:tcPr>
          <w:p w14:paraId="7936DE94" w14:textId="77777777" w:rsidR="002F163E" w:rsidRPr="002F163E" w:rsidRDefault="002F163E" w:rsidP="002F163E">
            <w:pPr>
              <w:jc w:val="center"/>
              <w:rPr>
                <w:color w:val="000000"/>
                <w:sz w:val="22"/>
                <w:szCs w:val="22"/>
              </w:rPr>
            </w:pPr>
            <w:r w:rsidRPr="002F163E">
              <w:rPr>
                <w:color w:val="000000"/>
                <w:sz w:val="22"/>
                <w:szCs w:val="22"/>
              </w:rPr>
              <w:t>24,73</w:t>
            </w:r>
          </w:p>
        </w:tc>
        <w:tc>
          <w:tcPr>
            <w:tcW w:w="0" w:type="auto"/>
            <w:tcBorders>
              <w:top w:val="nil"/>
              <w:left w:val="nil"/>
              <w:bottom w:val="single" w:sz="4" w:space="0" w:color="auto"/>
              <w:right w:val="single" w:sz="4" w:space="0" w:color="auto"/>
            </w:tcBorders>
            <w:shd w:val="clear" w:color="000000" w:fill="FFFFFF"/>
            <w:noWrap/>
            <w:vAlign w:val="center"/>
            <w:hideMark/>
          </w:tcPr>
          <w:p w14:paraId="4905DD7C" w14:textId="77777777" w:rsidR="002F163E" w:rsidRPr="002F163E" w:rsidRDefault="002F163E" w:rsidP="002F163E">
            <w:pPr>
              <w:jc w:val="center"/>
              <w:rPr>
                <w:color w:val="000000"/>
                <w:sz w:val="22"/>
                <w:szCs w:val="22"/>
              </w:rPr>
            </w:pPr>
            <w:r w:rsidRPr="002F163E">
              <w:rPr>
                <w:color w:val="000000"/>
                <w:sz w:val="22"/>
                <w:szCs w:val="22"/>
              </w:rPr>
              <w:t>-50,65</w:t>
            </w:r>
          </w:p>
        </w:tc>
        <w:tc>
          <w:tcPr>
            <w:tcW w:w="3847" w:type="dxa"/>
            <w:tcBorders>
              <w:top w:val="nil"/>
              <w:left w:val="nil"/>
              <w:bottom w:val="single" w:sz="4" w:space="0" w:color="auto"/>
              <w:right w:val="single" w:sz="4" w:space="0" w:color="auto"/>
            </w:tcBorders>
            <w:shd w:val="clear" w:color="auto" w:fill="auto"/>
            <w:vAlign w:val="center"/>
            <w:hideMark/>
          </w:tcPr>
          <w:p w14:paraId="010EB27F" w14:textId="77777777" w:rsidR="002F163E" w:rsidRPr="002F163E" w:rsidRDefault="002F163E" w:rsidP="002F163E">
            <w:pPr>
              <w:rPr>
                <w:color w:val="000000"/>
                <w:sz w:val="22"/>
                <w:szCs w:val="22"/>
              </w:rPr>
            </w:pPr>
            <w:r w:rsidRPr="002F163E">
              <w:rPr>
                <w:color w:val="000000"/>
                <w:sz w:val="22"/>
                <w:szCs w:val="22"/>
              </w:rPr>
              <w:t>Договор аренды нежилого помещения с КУМИ г. Новокузнецка от 12.11.2018 № 6882-Д/Ц, заключенного в результате открытого аукциона по извещению №0410018/0111670/01 от 30.10.2018</w:t>
            </w:r>
          </w:p>
        </w:tc>
      </w:tr>
      <w:tr w:rsidR="002F163E" w:rsidRPr="002F163E" w14:paraId="7025EB82" w14:textId="77777777" w:rsidTr="002F163E">
        <w:trPr>
          <w:trHeight w:val="165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B4BCFB" w14:textId="77777777" w:rsidR="002F163E" w:rsidRPr="002F163E" w:rsidRDefault="002F163E" w:rsidP="002F163E">
            <w:pPr>
              <w:jc w:val="center"/>
              <w:rPr>
                <w:sz w:val="22"/>
                <w:szCs w:val="22"/>
              </w:rPr>
            </w:pPr>
            <w:r w:rsidRPr="002F163E">
              <w:rPr>
                <w:sz w:val="22"/>
                <w:szCs w:val="22"/>
              </w:rPr>
              <w:t> </w:t>
            </w:r>
          </w:p>
        </w:tc>
        <w:tc>
          <w:tcPr>
            <w:tcW w:w="0" w:type="auto"/>
            <w:tcBorders>
              <w:top w:val="nil"/>
              <w:left w:val="nil"/>
              <w:bottom w:val="single" w:sz="4" w:space="0" w:color="auto"/>
              <w:right w:val="single" w:sz="4" w:space="0" w:color="auto"/>
            </w:tcBorders>
            <w:shd w:val="clear" w:color="000000" w:fill="FFFFFF"/>
            <w:vAlign w:val="center"/>
            <w:hideMark/>
          </w:tcPr>
          <w:p w14:paraId="21C2A7F0" w14:textId="77777777" w:rsidR="002F163E" w:rsidRPr="002F163E" w:rsidRDefault="002F163E" w:rsidP="002F163E">
            <w:pPr>
              <w:rPr>
                <w:sz w:val="22"/>
                <w:szCs w:val="22"/>
              </w:rPr>
            </w:pPr>
            <w:r w:rsidRPr="002F163E">
              <w:rPr>
                <w:sz w:val="22"/>
                <w:szCs w:val="22"/>
              </w:rPr>
              <w:t xml:space="preserve">Лизинговый платеж </w:t>
            </w:r>
          </w:p>
        </w:tc>
        <w:tc>
          <w:tcPr>
            <w:tcW w:w="0" w:type="auto"/>
            <w:tcBorders>
              <w:top w:val="single" w:sz="4" w:space="0" w:color="auto"/>
              <w:left w:val="nil"/>
              <w:bottom w:val="nil"/>
              <w:right w:val="single" w:sz="4" w:space="0" w:color="auto"/>
            </w:tcBorders>
            <w:shd w:val="clear" w:color="000000" w:fill="FFFFFF"/>
            <w:vAlign w:val="center"/>
            <w:hideMark/>
          </w:tcPr>
          <w:p w14:paraId="43B16D9A" w14:textId="77777777" w:rsidR="002F163E" w:rsidRPr="002F163E" w:rsidRDefault="002F163E" w:rsidP="002F163E">
            <w:pPr>
              <w:jc w:val="center"/>
              <w:rPr>
                <w:color w:val="000000"/>
                <w:sz w:val="22"/>
                <w:szCs w:val="22"/>
              </w:rPr>
            </w:pPr>
            <w:r w:rsidRPr="002F163E">
              <w:rPr>
                <w:color w:val="000000"/>
                <w:sz w:val="22"/>
                <w:szCs w:val="22"/>
              </w:rPr>
              <w:t>78,22</w:t>
            </w:r>
          </w:p>
        </w:tc>
        <w:tc>
          <w:tcPr>
            <w:tcW w:w="0" w:type="auto"/>
            <w:tcBorders>
              <w:top w:val="nil"/>
              <w:left w:val="nil"/>
              <w:bottom w:val="single" w:sz="4" w:space="0" w:color="auto"/>
              <w:right w:val="single" w:sz="4" w:space="0" w:color="auto"/>
            </w:tcBorders>
            <w:shd w:val="clear" w:color="000000" w:fill="FFFFFF"/>
            <w:vAlign w:val="center"/>
            <w:hideMark/>
          </w:tcPr>
          <w:p w14:paraId="08C6931D" w14:textId="77777777" w:rsidR="002F163E" w:rsidRPr="002F163E" w:rsidRDefault="002F163E" w:rsidP="002F163E">
            <w:pPr>
              <w:jc w:val="center"/>
              <w:rPr>
                <w:color w:val="000000"/>
                <w:sz w:val="22"/>
                <w:szCs w:val="22"/>
              </w:rPr>
            </w:pPr>
            <w:r w:rsidRPr="002F163E">
              <w:rPr>
                <w:color w:val="000000"/>
                <w:sz w:val="22"/>
                <w:szCs w:val="22"/>
              </w:rPr>
              <w:t>-</w:t>
            </w:r>
          </w:p>
        </w:tc>
        <w:tc>
          <w:tcPr>
            <w:tcW w:w="0" w:type="auto"/>
            <w:tcBorders>
              <w:top w:val="nil"/>
              <w:left w:val="nil"/>
              <w:bottom w:val="single" w:sz="4" w:space="0" w:color="auto"/>
              <w:right w:val="single" w:sz="4" w:space="0" w:color="auto"/>
            </w:tcBorders>
            <w:shd w:val="clear" w:color="000000" w:fill="FFFFFF"/>
            <w:noWrap/>
            <w:vAlign w:val="center"/>
            <w:hideMark/>
          </w:tcPr>
          <w:p w14:paraId="45067961" w14:textId="77777777" w:rsidR="002F163E" w:rsidRPr="002F163E" w:rsidRDefault="002F163E" w:rsidP="002F163E">
            <w:pPr>
              <w:jc w:val="center"/>
              <w:rPr>
                <w:color w:val="000000"/>
                <w:sz w:val="22"/>
                <w:szCs w:val="22"/>
              </w:rPr>
            </w:pPr>
            <w:r w:rsidRPr="002F163E">
              <w:rPr>
                <w:color w:val="000000"/>
                <w:sz w:val="22"/>
                <w:szCs w:val="22"/>
              </w:rPr>
              <w:t>84,19</w:t>
            </w:r>
          </w:p>
        </w:tc>
        <w:tc>
          <w:tcPr>
            <w:tcW w:w="0" w:type="auto"/>
            <w:tcBorders>
              <w:top w:val="nil"/>
              <w:left w:val="nil"/>
              <w:bottom w:val="single" w:sz="4" w:space="0" w:color="auto"/>
              <w:right w:val="single" w:sz="4" w:space="0" w:color="auto"/>
            </w:tcBorders>
            <w:shd w:val="clear" w:color="000000" w:fill="FFFFFF"/>
            <w:noWrap/>
            <w:vAlign w:val="center"/>
            <w:hideMark/>
          </w:tcPr>
          <w:p w14:paraId="246B60C5" w14:textId="77777777" w:rsidR="002F163E" w:rsidRPr="002F163E" w:rsidRDefault="002F163E" w:rsidP="002F163E">
            <w:pPr>
              <w:jc w:val="center"/>
              <w:rPr>
                <w:color w:val="000000"/>
                <w:sz w:val="22"/>
                <w:szCs w:val="22"/>
              </w:rPr>
            </w:pPr>
            <w:r w:rsidRPr="002F163E">
              <w:rPr>
                <w:color w:val="000000"/>
                <w:sz w:val="22"/>
                <w:szCs w:val="22"/>
              </w:rPr>
              <w:t>37,53</w:t>
            </w:r>
          </w:p>
        </w:tc>
        <w:tc>
          <w:tcPr>
            <w:tcW w:w="0" w:type="auto"/>
            <w:tcBorders>
              <w:top w:val="nil"/>
              <w:left w:val="nil"/>
              <w:bottom w:val="single" w:sz="4" w:space="0" w:color="auto"/>
              <w:right w:val="single" w:sz="4" w:space="0" w:color="auto"/>
            </w:tcBorders>
            <w:shd w:val="clear" w:color="000000" w:fill="FFFFFF"/>
            <w:noWrap/>
            <w:vAlign w:val="center"/>
            <w:hideMark/>
          </w:tcPr>
          <w:p w14:paraId="466C39F0" w14:textId="77777777" w:rsidR="002F163E" w:rsidRPr="002F163E" w:rsidRDefault="002F163E" w:rsidP="002F163E">
            <w:pPr>
              <w:jc w:val="center"/>
              <w:rPr>
                <w:color w:val="000000"/>
                <w:sz w:val="22"/>
                <w:szCs w:val="22"/>
              </w:rPr>
            </w:pPr>
            <w:r w:rsidRPr="002F163E">
              <w:rPr>
                <w:color w:val="000000"/>
                <w:sz w:val="22"/>
                <w:szCs w:val="22"/>
              </w:rPr>
              <w:t>-46,66</w:t>
            </w:r>
          </w:p>
        </w:tc>
        <w:tc>
          <w:tcPr>
            <w:tcW w:w="3847" w:type="dxa"/>
            <w:tcBorders>
              <w:top w:val="nil"/>
              <w:left w:val="nil"/>
              <w:bottom w:val="single" w:sz="4" w:space="0" w:color="auto"/>
              <w:right w:val="single" w:sz="4" w:space="0" w:color="auto"/>
            </w:tcBorders>
            <w:shd w:val="clear" w:color="auto" w:fill="auto"/>
            <w:vAlign w:val="center"/>
            <w:hideMark/>
          </w:tcPr>
          <w:p w14:paraId="40F773E5" w14:textId="77777777" w:rsidR="002F163E" w:rsidRPr="002F163E" w:rsidRDefault="002F163E" w:rsidP="002F163E">
            <w:pPr>
              <w:rPr>
                <w:color w:val="000000"/>
                <w:sz w:val="22"/>
                <w:szCs w:val="22"/>
              </w:rPr>
            </w:pPr>
            <w:r w:rsidRPr="002F163E">
              <w:rPr>
                <w:color w:val="000000"/>
                <w:sz w:val="22"/>
                <w:szCs w:val="22"/>
              </w:rPr>
              <w:t>Договор лизинга от 10.09.2019 № 3-2019. Лизинговый платеж составляет 19 555,54 руб./мес. (без НДС). Расходы приняты исходя из суммы амортизации 12386,43 руб. за мес., количества мес. 3, транспортного налога 371,00 руб. за год.</w:t>
            </w:r>
          </w:p>
        </w:tc>
      </w:tr>
      <w:tr w:rsidR="002F163E" w:rsidRPr="002F163E" w14:paraId="4324324D" w14:textId="77777777" w:rsidTr="002F163E">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14:paraId="79C8D9D4" w14:textId="77777777" w:rsidR="002F163E" w:rsidRPr="002F163E" w:rsidRDefault="002F163E" w:rsidP="002F163E">
            <w:pPr>
              <w:rPr>
                <w:sz w:val="22"/>
                <w:szCs w:val="22"/>
              </w:rPr>
            </w:pPr>
            <w:r w:rsidRPr="002F163E">
              <w:rPr>
                <w:sz w:val="22"/>
                <w:szCs w:val="22"/>
              </w:rPr>
              <w:t>Итого</w:t>
            </w:r>
          </w:p>
        </w:tc>
        <w:tc>
          <w:tcPr>
            <w:tcW w:w="0" w:type="auto"/>
            <w:tcBorders>
              <w:top w:val="nil"/>
              <w:left w:val="nil"/>
              <w:bottom w:val="single" w:sz="4" w:space="0" w:color="auto"/>
              <w:right w:val="single" w:sz="4" w:space="0" w:color="auto"/>
            </w:tcBorders>
            <w:shd w:val="clear" w:color="000000" w:fill="FFFFFF"/>
            <w:hideMark/>
          </w:tcPr>
          <w:p w14:paraId="295980BE" w14:textId="77777777" w:rsidR="002F163E" w:rsidRPr="002F163E" w:rsidRDefault="002F163E" w:rsidP="002F163E">
            <w:pPr>
              <w:rPr>
                <w:sz w:val="22"/>
                <w:szCs w:val="22"/>
              </w:rPr>
            </w:pPr>
            <w:r w:rsidRPr="002F163E">
              <w:rPr>
                <w:sz w:val="22"/>
                <w:szCs w:val="22"/>
              </w:rPr>
              <w:t> </w:t>
            </w:r>
          </w:p>
        </w:tc>
        <w:tc>
          <w:tcPr>
            <w:tcW w:w="0" w:type="auto"/>
            <w:tcBorders>
              <w:top w:val="single" w:sz="4" w:space="0" w:color="auto"/>
              <w:left w:val="nil"/>
              <w:bottom w:val="single" w:sz="4" w:space="0" w:color="auto"/>
              <w:right w:val="single" w:sz="4" w:space="0" w:color="auto"/>
            </w:tcBorders>
            <w:shd w:val="clear" w:color="000000" w:fill="FFFFFF"/>
            <w:hideMark/>
          </w:tcPr>
          <w:p w14:paraId="69ACD40F" w14:textId="77777777" w:rsidR="002F163E" w:rsidRPr="002F163E" w:rsidRDefault="002F163E" w:rsidP="002F163E">
            <w:pPr>
              <w:jc w:val="center"/>
              <w:rPr>
                <w:sz w:val="22"/>
                <w:szCs w:val="22"/>
              </w:rPr>
            </w:pPr>
            <w:r w:rsidRPr="002F163E">
              <w:rPr>
                <w:sz w:val="22"/>
                <w:szCs w:val="22"/>
              </w:rPr>
              <w:t>313,62</w:t>
            </w:r>
          </w:p>
        </w:tc>
        <w:tc>
          <w:tcPr>
            <w:tcW w:w="0" w:type="auto"/>
            <w:tcBorders>
              <w:top w:val="nil"/>
              <w:left w:val="nil"/>
              <w:bottom w:val="single" w:sz="4" w:space="0" w:color="auto"/>
              <w:right w:val="single" w:sz="4" w:space="0" w:color="auto"/>
            </w:tcBorders>
            <w:shd w:val="clear" w:color="000000" w:fill="FFFFFF"/>
            <w:hideMark/>
          </w:tcPr>
          <w:p w14:paraId="265037E4" w14:textId="77777777" w:rsidR="002F163E" w:rsidRPr="002F163E" w:rsidRDefault="002F163E" w:rsidP="002F163E">
            <w:pPr>
              <w:jc w:val="center"/>
              <w:rPr>
                <w:sz w:val="22"/>
                <w:szCs w:val="22"/>
              </w:rPr>
            </w:pPr>
            <w:r w:rsidRPr="002F163E">
              <w:rPr>
                <w:sz w:val="22"/>
                <w:szCs w:val="22"/>
              </w:rPr>
              <w:t> </w:t>
            </w:r>
          </w:p>
        </w:tc>
        <w:tc>
          <w:tcPr>
            <w:tcW w:w="0" w:type="auto"/>
            <w:tcBorders>
              <w:top w:val="nil"/>
              <w:left w:val="nil"/>
              <w:bottom w:val="single" w:sz="4" w:space="0" w:color="auto"/>
              <w:right w:val="single" w:sz="4" w:space="0" w:color="auto"/>
            </w:tcBorders>
            <w:shd w:val="clear" w:color="000000" w:fill="FFFFFF"/>
            <w:hideMark/>
          </w:tcPr>
          <w:p w14:paraId="6E7CE3A4" w14:textId="77777777" w:rsidR="002F163E" w:rsidRPr="002F163E" w:rsidRDefault="002F163E" w:rsidP="002F163E">
            <w:pPr>
              <w:jc w:val="center"/>
              <w:rPr>
                <w:sz w:val="22"/>
                <w:szCs w:val="22"/>
              </w:rPr>
            </w:pPr>
            <w:r w:rsidRPr="002F163E">
              <w:rPr>
                <w:sz w:val="22"/>
                <w:szCs w:val="22"/>
              </w:rPr>
              <w:t>160,26</w:t>
            </w:r>
          </w:p>
        </w:tc>
        <w:tc>
          <w:tcPr>
            <w:tcW w:w="0" w:type="auto"/>
            <w:tcBorders>
              <w:top w:val="nil"/>
              <w:left w:val="nil"/>
              <w:bottom w:val="single" w:sz="4" w:space="0" w:color="auto"/>
              <w:right w:val="single" w:sz="4" w:space="0" w:color="auto"/>
            </w:tcBorders>
            <w:shd w:val="clear" w:color="000000" w:fill="FFFFFF"/>
            <w:hideMark/>
          </w:tcPr>
          <w:p w14:paraId="48360529" w14:textId="77777777" w:rsidR="002F163E" w:rsidRPr="002F163E" w:rsidRDefault="002F163E" w:rsidP="002F163E">
            <w:pPr>
              <w:jc w:val="center"/>
              <w:rPr>
                <w:sz w:val="22"/>
                <w:szCs w:val="22"/>
              </w:rPr>
            </w:pPr>
            <w:r w:rsidRPr="002F163E">
              <w:rPr>
                <w:sz w:val="22"/>
                <w:szCs w:val="22"/>
              </w:rPr>
              <w:t>62,81</w:t>
            </w:r>
          </w:p>
        </w:tc>
        <w:tc>
          <w:tcPr>
            <w:tcW w:w="0" w:type="auto"/>
            <w:tcBorders>
              <w:top w:val="nil"/>
              <w:left w:val="nil"/>
              <w:bottom w:val="single" w:sz="4" w:space="0" w:color="auto"/>
              <w:right w:val="single" w:sz="4" w:space="0" w:color="auto"/>
            </w:tcBorders>
            <w:shd w:val="clear" w:color="000000" w:fill="FFFFFF"/>
            <w:hideMark/>
          </w:tcPr>
          <w:p w14:paraId="5B70D607" w14:textId="77777777" w:rsidR="002F163E" w:rsidRPr="002F163E" w:rsidRDefault="002F163E" w:rsidP="002F163E">
            <w:pPr>
              <w:jc w:val="center"/>
              <w:rPr>
                <w:sz w:val="22"/>
                <w:szCs w:val="22"/>
              </w:rPr>
            </w:pPr>
            <w:r w:rsidRPr="002F163E">
              <w:rPr>
                <w:sz w:val="22"/>
                <w:szCs w:val="22"/>
              </w:rPr>
              <w:t>-97,44</w:t>
            </w:r>
          </w:p>
        </w:tc>
        <w:tc>
          <w:tcPr>
            <w:tcW w:w="3847" w:type="dxa"/>
            <w:tcBorders>
              <w:top w:val="nil"/>
              <w:left w:val="nil"/>
              <w:bottom w:val="single" w:sz="4" w:space="0" w:color="auto"/>
              <w:right w:val="single" w:sz="4" w:space="0" w:color="auto"/>
            </w:tcBorders>
            <w:shd w:val="clear" w:color="auto" w:fill="auto"/>
            <w:vAlign w:val="center"/>
            <w:hideMark/>
          </w:tcPr>
          <w:p w14:paraId="12CFA61C" w14:textId="77777777" w:rsidR="002F163E" w:rsidRPr="002F163E" w:rsidRDefault="002F163E" w:rsidP="002F163E">
            <w:pPr>
              <w:rPr>
                <w:color w:val="000000"/>
                <w:sz w:val="22"/>
                <w:szCs w:val="22"/>
              </w:rPr>
            </w:pPr>
            <w:r w:rsidRPr="002F163E">
              <w:rPr>
                <w:color w:val="000000"/>
                <w:sz w:val="22"/>
                <w:szCs w:val="22"/>
              </w:rPr>
              <w:t> </w:t>
            </w:r>
          </w:p>
        </w:tc>
      </w:tr>
    </w:tbl>
    <w:p w14:paraId="5EAA7B4E" w14:textId="77777777" w:rsidR="002F163E" w:rsidRPr="002F163E" w:rsidRDefault="002F163E" w:rsidP="002F163E">
      <w:pPr>
        <w:tabs>
          <w:tab w:val="left" w:pos="426"/>
        </w:tabs>
        <w:ind w:firstLine="709"/>
        <w:jc w:val="both"/>
        <w:rPr>
          <w:sz w:val="28"/>
          <w:szCs w:val="28"/>
        </w:rPr>
      </w:pPr>
    </w:p>
    <w:p w14:paraId="4D49362D" w14:textId="77777777" w:rsidR="002F163E" w:rsidRPr="002F163E" w:rsidRDefault="002F163E" w:rsidP="002F163E">
      <w:pPr>
        <w:tabs>
          <w:tab w:val="left" w:pos="426"/>
        </w:tabs>
        <w:ind w:firstLine="709"/>
        <w:jc w:val="both"/>
        <w:rPr>
          <w:sz w:val="28"/>
          <w:szCs w:val="28"/>
        </w:rPr>
      </w:pPr>
    </w:p>
    <w:p w14:paraId="0CB04A32" w14:textId="77777777" w:rsidR="002F163E" w:rsidRPr="002F163E" w:rsidRDefault="002F163E" w:rsidP="002F163E">
      <w:pPr>
        <w:tabs>
          <w:tab w:val="left" w:pos="426"/>
        </w:tabs>
        <w:ind w:firstLine="709"/>
        <w:jc w:val="both"/>
        <w:rPr>
          <w:sz w:val="28"/>
          <w:szCs w:val="28"/>
        </w:rPr>
        <w:sectPr w:rsidR="002F163E" w:rsidRPr="002F163E" w:rsidSect="002F163E">
          <w:pgSz w:w="16838" w:h="11906" w:orient="landscape"/>
          <w:pgMar w:top="1191" w:right="1134" w:bottom="851" w:left="1418" w:header="720" w:footer="720" w:gutter="0"/>
          <w:cols w:space="720"/>
          <w:titlePg/>
          <w:docGrid w:linePitch="326"/>
        </w:sectPr>
      </w:pPr>
    </w:p>
    <w:p w14:paraId="621B1E94" w14:textId="77777777" w:rsidR="002F163E" w:rsidRPr="002F163E" w:rsidRDefault="002F163E" w:rsidP="002F163E">
      <w:pPr>
        <w:tabs>
          <w:tab w:val="left" w:pos="426"/>
        </w:tabs>
        <w:ind w:firstLine="709"/>
        <w:jc w:val="both"/>
        <w:rPr>
          <w:sz w:val="28"/>
          <w:szCs w:val="28"/>
        </w:rPr>
      </w:pPr>
      <w:r w:rsidRPr="002F163E">
        <w:rPr>
          <w:sz w:val="28"/>
          <w:szCs w:val="28"/>
        </w:rPr>
        <w:lastRenderedPageBreak/>
        <w:t>Корректировка к предложениям предприятия, в сторону снижения составила 97,45 тыс. руб., по вышеуказанным причинам.</w:t>
      </w:r>
    </w:p>
    <w:p w14:paraId="4570F95E" w14:textId="77777777" w:rsidR="002F163E" w:rsidRPr="002F163E" w:rsidRDefault="002F163E" w:rsidP="002F163E">
      <w:pPr>
        <w:tabs>
          <w:tab w:val="left" w:pos="426"/>
        </w:tabs>
        <w:ind w:firstLine="709"/>
        <w:jc w:val="both"/>
        <w:rPr>
          <w:sz w:val="28"/>
          <w:szCs w:val="28"/>
        </w:rPr>
      </w:pPr>
    </w:p>
    <w:p w14:paraId="1A1B70AE" w14:textId="77777777" w:rsidR="002F163E" w:rsidRPr="002F163E" w:rsidRDefault="002F163E" w:rsidP="001B7F3D">
      <w:pPr>
        <w:keepNext/>
        <w:numPr>
          <w:ilvl w:val="1"/>
          <w:numId w:val="17"/>
        </w:numPr>
        <w:tabs>
          <w:tab w:val="left" w:pos="567"/>
        </w:tabs>
        <w:jc w:val="center"/>
        <w:outlineLvl w:val="0"/>
        <w:rPr>
          <w:b/>
          <w:sz w:val="28"/>
          <w:szCs w:val="28"/>
        </w:rPr>
      </w:pPr>
      <w:bookmarkStart w:id="53" w:name="_Toc49776340"/>
      <w:r w:rsidRPr="002F163E">
        <w:rPr>
          <w:b/>
          <w:sz w:val="28"/>
          <w:szCs w:val="28"/>
        </w:rPr>
        <w:t>Расходы на страхование производственных объектов, учитываемые при определении налоговой базы по налогу на прибыль</w:t>
      </w:r>
      <w:bookmarkEnd w:id="53"/>
    </w:p>
    <w:p w14:paraId="29BE7B69" w14:textId="77777777" w:rsidR="002F163E" w:rsidRPr="002F163E" w:rsidRDefault="002F163E" w:rsidP="002F163E">
      <w:pPr>
        <w:rPr>
          <w:szCs w:val="20"/>
        </w:rPr>
      </w:pPr>
    </w:p>
    <w:p w14:paraId="0B912777" w14:textId="77777777" w:rsidR="002F163E" w:rsidRPr="002F163E" w:rsidRDefault="002F163E" w:rsidP="002F163E">
      <w:pPr>
        <w:ind w:firstLine="708"/>
        <w:jc w:val="both"/>
        <w:rPr>
          <w:sz w:val="28"/>
          <w:szCs w:val="28"/>
        </w:rPr>
      </w:pPr>
      <w:r w:rsidRPr="002F163E">
        <w:rPr>
          <w:sz w:val="28"/>
          <w:szCs w:val="28"/>
        </w:rPr>
        <w:t>Предприятием планируются расходы на обязательное страхование гражданской ответственности владельца опасного объекта в размере 8,21 тыс. руб.</w:t>
      </w:r>
    </w:p>
    <w:p w14:paraId="5AA3BC2C" w14:textId="77777777" w:rsidR="002F163E" w:rsidRPr="002F163E" w:rsidRDefault="002F163E" w:rsidP="002F163E">
      <w:pPr>
        <w:ind w:firstLine="708"/>
        <w:jc w:val="both"/>
        <w:rPr>
          <w:sz w:val="28"/>
          <w:szCs w:val="28"/>
        </w:rPr>
      </w:pPr>
      <w:r w:rsidRPr="002F163E">
        <w:rPr>
          <w:sz w:val="28"/>
          <w:szCs w:val="28"/>
        </w:rPr>
        <w:t>В качестве обосновывающих документов представлены: расшифровка по статье расходы на страхование производственных объектов на 2020 год (стр. 257, том 3); карточка счета 20 за 2019 год по статье страховка опасного объекта (стр.258, том 3); договор от 04.12.2019 № б/н со СПАО «Ингосстрах» (стр. 259-265, том 3); страховой полис обязательного страхования гражданской ответственности опасного объекта на систему теплоснабжения по 2-м узлам (стр. 266, том 3); страховой полис обязательного страхования гражданской ответственности опасного объекта участка тепловой сети пр. Авиаторов, 1-В (стр. 267, том 3).</w:t>
      </w:r>
    </w:p>
    <w:p w14:paraId="5676C9D0" w14:textId="77777777" w:rsidR="002F163E" w:rsidRPr="002F163E" w:rsidRDefault="002F163E" w:rsidP="002F163E">
      <w:pPr>
        <w:ind w:firstLine="708"/>
        <w:jc w:val="both"/>
        <w:rPr>
          <w:sz w:val="28"/>
          <w:szCs w:val="28"/>
        </w:rPr>
      </w:pPr>
      <w:r w:rsidRPr="002F163E">
        <w:rPr>
          <w:sz w:val="28"/>
          <w:szCs w:val="28"/>
        </w:rPr>
        <w:t>Эксперты проанализировали все представленные в качестве обоснования документы, предлагают учесть по данной статье на 2020 год 8,21 тыс. руб. (см приложение 1). Корректировка предложения предприятия отсутствует.</w:t>
      </w:r>
    </w:p>
    <w:p w14:paraId="262904A2" w14:textId="77777777" w:rsidR="002F163E" w:rsidRPr="002F163E" w:rsidRDefault="002F163E" w:rsidP="002F163E">
      <w:pPr>
        <w:rPr>
          <w:szCs w:val="20"/>
        </w:rPr>
      </w:pPr>
    </w:p>
    <w:p w14:paraId="0EA38D0D" w14:textId="77777777" w:rsidR="002F163E" w:rsidRPr="002F163E" w:rsidRDefault="002F163E" w:rsidP="001B7F3D">
      <w:pPr>
        <w:keepNext/>
        <w:numPr>
          <w:ilvl w:val="1"/>
          <w:numId w:val="17"/>
        </w:numPr>
        <w:tabs>
          <w:tab w:val="left" w:pos="567"/>
        </w:tabs>
        <w:jc w:val="center"/>
        <w:outlineLvl w:val="0"/>
        <w:rPr>
          <w:b/>
          <w:sz w:val="28"/>
          <w:szCs w:val="20"/>
        </w:rPr>
      </w:pPr>
      <w:bookmarkStart w:id="54" w:name="_Toc49776341"/>
      <w:r w:rsidRPr="002F163E">
        <w:rPr>
          <w:b/>
          <w:sz w:val="28"/>
          <w:szCs w:val="20"/>
        </w:rPr>
        <w:t>Другие обоснованные расходы, связанные с производством и реализацией продукции</w:t>
      </w:r>
      <w:bookmarkEnd w:id="54"/>
    </w:p>
    <w:p w14:paraId="3366E92A" w14:textId="77777777" w:rsidR="002F163E" w:rsidRPr="002F163E" w:rsidRDefault="002F163E" w:rsidP="002F163E">
      <w:pPr>
        <w:rPr>
          <w:sz w:val="28"/>
          <w:szCs w:val="28"/>
        </w:rPr>
      </w:pPr>
    </w:p>
    <w:p w14:paraId="0E0BC801" w14:textId="77777777" w:rsidR="002F163E" w:rsidRPr="002F163E" w:rsidRDefault="002F163E" w:rsidP="002F163E">
      <w:pPr>
        <w:tabs>
          <w:tab w:val="left" w:pos="426"/>
        </w:tabs>
        <w:ind w:firstLine="709"/>
        <w:jc w:val="both"/>
        <w:rPr>
          <w:sz w:val="28"/>
          <w:szCs w:val="28"/>
        </w:rPr>
      </w:pPr>
      <w:r w:rsidRPr="002F163E">
        <w:rPr>
          <w:sz w:val="28"/>
          <w:szCs w:val="28"/>
        </w:rPr>
        <w:t>Предприятием заявлены расходы по статье в сумме 68,92 тыс. руб., включающие в себя оплату госпошлин в суд, пени ООО «Газпром межрегионгаз».</w:t>
      </w:r>
    </w:p>
    <w:p w14:paraId="7504765F" w14:textId="77777777" w:rsidR="002F163E" w:rsidRPr="002F163E" w:rsidRDefault="002F163E" w:rsidP="002F163E">
      <w:pPr>
        <w:tabs>
          <w:tab w:val="left" w:pos="426"/>
        </w:tabs>
        <w:ind w:firstLine="709"/>
        <w:jc w:val="both"/>
        <w:rPr>
          <w:sz w:val="28"/>
          <w:szCs w:val="28"/>
        </w:rPr>
      </w:pPr>
      <w:r w:rsidRPr="002F163E">
        <w:rPr>
          <w:sz w:val="28"/>
          <w:szCs w:val="28"/>
        </w:rPr>
        <w:t>В качестве обосновывающих документов представлены: расшифровка по строке госпошлина, пени на 2020 год (стр. 268, том 3); карточка счета 20 за 2019 год по статье госпошлина (стр. 269-271, том 3); карточка счета 20 за 2019 год по статье пеня (стр. 272-273, том 3); карточка счета 26 за 2019 год по статье госпошлина (стр. 274, том 3).</w:t>
      </w:r>
    </w:p>
    <w:p w14:paraId="473E1A90" w14:textId="77777777" w:rsidR="002F163E" w:rsidRPr="002F163E" w:rsidRDefault="002F163E" w:rsidP="002F163E">
      <w:pPr>
        <w:tabs>
          <w:tab w:val="left" w:pos="426"/>
        </w:tabs>
        <w:ind w:firstLine="709"/>
        <w:jc w:val="both"/>
        <w:rPr>
          <w:sz w:val="28"/>
          <w:szCs w:val="28"/>
        </w:rPr>
      </w:pPr>
      <w:r w:rsidRPr="002F163E">
        <w:rPr>
          <w:sz w:val="28"/>
          <w:szCs w:val="28"/>
        </w:rPr>
        <w:t>Эксперты проанализировали все представленные в качестве обоснования документы, считают данные расходы экономически необоснованными, предлагают принять расходы по статье в нулевой оценке (см. приложение 1).</w:t>
      </w:r>
    </w:p>
    <w:p w14:paraId="348DF07D" w14:textId="77777777" w:rsidR="002F163E" w:rsidRPr="002F163E" w:rsidRDefault="002F163E" w:rsidP="002F163E">
      <w:pPr>
        <w:tabs>
          <w:tab w:val="left" w:pos="426"/>
        </w:tabs>
        <w:ind w:firstLine="709"/>
        <w:jc w:val="both"/>
        <w:rPr>
          <w:sz w:val="28"/>
          <w:szCs w:val="28"/>
        </w:rPr>
      </w:pPr>
      <w:r w:rsidRPr="002F163E">
        <w:rPr>
          <w:sz w:val="28"/>
          <w:szCs w:val="28"/>
        </w:rPr>
        <w:t>Корректировка плановых расходов по статье на 2020 год, относительно предложений предприятия в сторону снижения составила 68,92 тыс. руб., по вышеуказанным причинам.</w:t>
      </w:r>
    </w:p>
    <w:p w14:paraId="444FADA6" w14:textId="77777777" w:rsidR="002F163E" w:rsidRPr="002F163E" w:rsidRDefault="002F163E" w:rsidP="002F163E">
      <w:pPr>
        <w:tabs>
          <w:tab w:val="left" w:pos="426"/>
        </w:tabs>
        <w:ind w:firstLine="709"/>
        <w:jc w:val="both"/>
        <w:rPr>
          <w:b/>
          <w:bCs/>
          <w:sz w:val="28"/>
          <w:szCs w:val="28"/>
        </w:rPr>
      </w:pPr>
      <w:r w:rsidRPr="002F163E">
        <w:rPr>
          <w:b/>
          <w:bCs/>
          <w:sz w:val="28"/>
          <w:szCs w:val="28"/>
        </w:rPr>
        <w:t xml:space="preserve">-Налог на имущество организации </w:t>
      </w:r>
    </w:p>
    <w:p w14:paraId="3FC582A9" w14:textId="77777777" w:rsidR="002F163E" w:rsidRPr="002F163E" w:rsidRDefault="002F163E" w:rsidP="002F163E">
      <w:pPr>
        <w:tabs>
          <w:tab w:val="left" w:pos="426"/>
        </w:tabs>
        <w:jc w:val="both"/>
        <w:rPr>
          <w:sz w:val="28"/>
          <w:szCs w:val="28"/>
        </w:rPr>
      </w:pPr>
      <w:r w:rsidRPr="002F163E">
        <w:rPr>
          <w:sz w:val="28"/>
          <w:szCs w:val="28"/>
        </w:rPr>
        <w:t>Предприятием не заявлены расходы по статье</w:t>
      </w:r>
    </w:p>
    <w:p w14:paraId="17326091" w14:textId="77777777" w:rsidR="002F163E" w:rsidRPr="002F163E" w:rsidRDefault="002F163E" w:rsidP="002F163E">
      <w:pPr>
        <w:tabs>
          <w:tab w:val="left" w:pos="426"/>
        </w:tabs>
        <w:ind w:firstLine="709"/>
        <w:jc w:val="both"/>
        <w:rPr>
          <w:b/>
          <w:bCs/>
          <w:sz w:val="28"/>
          <w:szCs w:val="28"/>
        </w:rPr>
      </w:pPr>
      <w:r w:rsidRPr="002F163E">
        <w:rPr>
          <w:b/>
          <w:bCs/>
          <w:sz w:val="28"/>
          <w:szCs w:val="28"/>
        </w:rPr>
        <w:t>-Земельный налог</w:t>
      </w:r>
    </w:p>
    <w:p w14:paraId="02AF65FC" w14:textId="77777777" w:rsidR="002F163E" w:rsidRPr="002F163E" w:rsidRDefault="002F163E" w:rsidP="002F163E">
      <w:pPr>
        <w:tabs>
          <w:tab w:val="left" w:pos="426"/>
        </w:tabs>
        <w:jc w:val="both"/>
        <w:rPr>
          <w:sz w:val="28"/>
          <w:szCs w:val="28"/>
        </w:rPr>
      </w:pPr>
      <w:r w:rsidRPr="002F163E">
        <w:rPr>
          <w:sz w:val="28"/>
          <w:szCs w:val="28"/>
        </w:rPr>
        <w:t>Предприятием не заявлены расходы по статье</w:t>
      </w:r>
    </w:p>
    <w:p w14:paraId="1DE816B7" w14:textId="77777777" w:rsidR="002F163E" w:rsidRPr="002F163E" w:rsidRDefault="002F163E" w:rsidP="002F163E">
      <w:pPr>
        <w:tabs>
          <w:tab w:val="left" w:pos="426"/>
        </w:tabs>
        <w:ind w:firstLine="709"/>
        <w:jc w:val="both"/>
        <w:rPr>
          <w:b/>
          <w:bCs/>
          <w:sz w:val="28"/>
          <w:szCs w:val="28"/>
        </w:rPr>
      </w:pPr>
      <w:r w:rsidRPr="002F163E">
        <w:rPr>
          <w:b/>
          <w:bCs/>
          <w:sz w:val="28"/>
          <w:szCs w:val="28"/>
        </w:rPr>
        <w:t>-Прочие налоги</w:t>
      </w:r>
    </w:p>
    <w:p w14:paraId="6BBC3DBA" w14:textId="77777777" w:rsidR="002F163E" w:rsidRPr="002F163E" w:rsidRDefault="002F163E" w:rsidP="002F163E">
      <w:pPr>
        <w:tabs>
          <w:tab w:val="left" w:pos="426"/>
        </w:tabs>
        <w:jc w:val="both"/>
        <w:rPr>
          <w:sz w:val="28"/>
          <w:szCs w:val="28"/>
        </w:rPr>
      </w:pPr>
      <w:r w:rsidRPr="002F163E">
        <w:rPr>
          <w:sz w:val="28"/>
          <w:szCs w:val="28"/>
        </w:rPr>
        <w:lastRenderedPageBreak/>
        <w:t>Предприятием не заявлены расходы по статье</w:t>
      </w:r>
    </w:p>
    <w:p w14:paraId="2F98F1D9" w14:textId="77777777" w:rsidR="002F163E" w:rsidRPr="002F163E" w:rsidRDefault="002F163E" w:rsidP="002F163E">
      <w:pPr>
        <w:tabs>
          <w:tab w:val="left" w:pos="426"/>
        </w:tabs>
        <w:jc w:val="both"/>
        <w:rPr>
          <w:sz w:val="28"/>
          <w:szCs w:val="28"/>
        </w:rPr>
      </w:pPr>
    </w:p>
    <w:p w14:paraId="1982CD41" w14:textId="77777777" w:rsidR="002F163E" w:rsidRPr="002F163E" w:rsidRDefault="002F163E" w:rsidP="002F163E">
      <w:pPr>
        <w:tabs>
          <w:tab w:val="left" w:pos="709"/>
        </w:tabs>
        <w:jc w:val="both"/>
        <w:rPr>
          <w:sz w:val="28"/>
          <w:szCs w:val="28"/>
        </w:rPr>
      </w:pPr>
      <w:r w:rsidRPr="002F163E">
        <w:rPr>
          <w:sz w:val="28"/>
          <w:szCs w:val="28"/>
        </w:rPr>
        <w:tab/>
        <w:t>Расходы предприятия по узлу теплоснабжения №2 по налогам будут учтены по факту 2020 года.</w:t>
      </w:r>
    </w:p>
    <w:p w14:paraId="4A08EBAA" w14:textId="77777777" w:rsidR="002F163E" w:rsidRPr="002F163E" w:rsidRDefault="002F163E" w:rsidP="002F163E">
      <w:pPr>
        <w:tabs>
          <w:tab w:val="left" w:pos="709"/>
        </w:tabs>
        <w:jc w:val="both"/>
        <w:rPr>
          <w:sz w:val="28"/>
          <w:szCs w:val="28"/>
        </w:rPr>
      </w:pPr>
    </w:p>
    <w:p w14:paraId="5345A350" w14:textId="77777777" w:rsidR="002F163E" w:rsidRPr="002F163E" w:rsidRDefault="002F163E" w:rsidP="001B7F3D">
      <w:pPr>
        <w:keepNext/>
        <w:numPr>
          <w:ilvl w:val="0"/>
          <w:numId w:val="13"/>
        </w:numPr>
        <w:tabs>
          <w:tab w:val="left" w:pos="426"/>
          <w:tab w:val="left" w:pos="567"/>
        </w:tabs>
        <w:jc w:val="center"/>
        <w:outlineLvl w:val="0"/>
        <w:rPr>
          <w:rFonts w:eastAsia="Calibri"/>
          <w:b/>
          <w:color w:val="000000"/>
          <w:sz w:val="28"/>
          <w:szCs w:val="28"/>
          <w:lang w:eastAsia="en-US"/>
        </w:rPr>
      </w:pPr>
      <w:bookmarkStart w:id="55" w:name="_Toc49776342"/>
      <w:r w:rsidRPr="002F163E">
        <w:rPr>
          <w:rFonts w:eastAsia="Calibri"/>
          <w:b/>
          <w:color w:val="000000"/>
          <w:sz w:val="28"/>
          <w:szCs w:val="28"/>
          <w:lang w:eastAsia="en-US"/>
        </w:rPr>
        <w:t>Внереализационные расходы</w:t>
      </w:r>
      <w:bookmarkEnd w:id="55"/>
    </w:p>
    <w:p w14:paraId="319703A3" w14:textId="77777777" w:rsidR="002F163E" w:rsidRPr="002F163E" w:rsidRDefault="002F163E" w:rsidP="002F163E">
      <w:pPr>
        <w:rPr>
          <w:sz w:val="28"/>
          <w:szCs w:val="28"/>
          <w:lang w:eastAsia="en-US"/>
        </w:rPr>
      </w:pPr>
    </w:p>
    <w:p w14:paraId="09735A50" w14:textId="77777777" w:rsidR="002F163E" w:rsidRPr="002F163E" w:rsidRDefault="002F163E" w:rsidP="001B7F3D">
      <w:pPr>
        <w:keepNext/>
        <w:numPr>
          <w:ilvl w:val="1"/>
          <w:numId w:val="18"/>
        </w:numPr>
        <w:ind w:left="731" w:hanging="374"/>
        <w:jc w:val="center"/>
        <w:outlineLvl w:val="1"/>
        <w:rPr>
          <w:rFonts w:eastAsia="Calibri"/>
          <w:b/>
          <w:sz w:val="28"/>
          <w:szCs w:val="28"/>
        </w:rPr>
      </w:pPr>
      <w:r w:rsidRPr="002F163E">
        <w:rPr>
          <w:rFonts w:eastAsia="Calibri"/>
          <w:b/>
          <w:sz w:val="28"/>
          <w:szCs w:val="28"/>
        </w:rPr>
        <w:t xml:space="preserve"> </w:t>
      </w:r>
      <w:bookmarkStart w:id="56" w:name="_Toc49776343"/>
      <w:r w:rsidRPr="002F163E">
        <w:rPr>
          <w:b/>
          <w:snapToGrid w:val="0"/>
          <w:sz w:val="28"/>
          <w:szCs w:val="28"/>
        </w:rPr>
        <w:t>Расходы</w:t>
      </w:r>
      <w:r w:rsidRPr="002F163E">
        <w:rPr>
          <w:rFonts w:eastAsia="Calibri"/>
          <w:b/>
          <w:sz w:val="28"/>
          <w:szCs w:val="28"/>
        </w:rPr>
        <w:t>, связанные с созданием нормативных запасов топлива, включая расходы по обслуживанию заемных средств, привлекаемых для этих целей</w:t>
      </w:r>
      <w:bookmarkEnd w:id="56"/>
    </w:p>
    <w:p w14:paraId="295C573A" w14:textId="77777777" w:rsidR="002F163E" w:rsidRPr="002F163E" w:rsidRDefault="002F163E" w:rsidP="002F163E">
      <w:pPr>
        <w:rPr>
          <w:rFonts w:eastAsia="Calibri"/>
          <w:sz w:val="28"/>
          <w:szCs w:val="28"/>
        </w:rPr>
      </w:pPr>
    </w:p>
    <w:p w14:paraId="568B0D55" w14:textId="77777777" w:rsidR="002F163E" w:rsidRPr="002F163E" w:rsidRDefault="002F163E" w:rsidP="002F163E">
      <w:pPr>
        <w:tabs>
          <w:tab w:val="left" w:pos="426"/>
        </w:tabs>
        <w:ind w:firstLine="709"/>
        <w:jc w:val="both"/>
        <w:rPr>
          <w:sz w:val="28"/>
          <w:szCs w:val="28"/>
        </w:rPr>
      </w:pPr>
      <w:r w:rsidRPr="002F163E">
        <w:rPr>
          <w:sz w:val="28"/>
          <w:szCs w:val="28"/>
        </w:rPr>
        <w:t>Предприятием заявлены расходы по данной статье 2 735,34 тыс. руб. для приобретения резервного дизельного топлива в целях обеспечения непрерывной работы в условиях непредвиденных обстоятельств (перерыве поступления газа, резкого снижения температуры наружного воздуха) в количестве 62 тонны.</w:t>
      </w:r>
    </w:p>
    <w:p w14:paraId="2F8B57BD" w14:textId="77777777" w:rsidR="002F163E" w:rsidRPr="002F163E" w:rsidRDefault="002F163E" w:rsidP="002F163E">
      <w:pPr>
        <w:tabs>
          <w:tab w:val="left" w:pos="426"/>
        </w:tabs>
        <w:ind w:firstLine="709"/>
        <w:jc w:val="both"/>
        <w:rPr>
          <w:sz w:val="28"/>
          <w:szCs w:val="28"/>
        </w:rPr>
      </w:pPr>
      <w:r w:rsidRPr="002F163E">
        <w:rPr>
          <w:sz w:val="28"/>
          <w:szCs w:val="28"/>
        </w:rPr>
        <w:t xml:space="preserve">В качестве обосновывающих документов представлены: расшифровка по статье расходы, связанные с созданием нормативных запасов топлива (стр. 276, том 3); пояснительная записка и исходные данные к определению нормативов создания запасов топлива на котельных (стр. 277-288, том 3); договор поставки нефтепродуктов на условиях предоплаты с ООО «Газпромнефть-Региональные продажи» от 25.02.2019 №С01-19/27300/00021/Д (стр. 289-301, том 3); приложения №1 и 10 к договору с ООО «Газпромнефть-Региональные продажи» (стр. 113-114, дополнительных материалов от 18.08.2020 </w:t>
      </w:r>
      <w:proofErr w:type="spellStart"/>
      <w:r w:rsidRPr="002F163E">
        <w:rPr>
          <w:sz w:val="28"/>
          <w:szCs w:val="28"/>
        </w:rPr>
        <w:t>вх</w:t>
      </w:r>
      <w:proofErr w:type="spellEnd"/>
      <w:r w:rsidRPr="002F163E">
        <w:rPr>
          <w:sz w:val="28"/>
          <w:szCs w:val="28"/>
        </w:rPr>
        <w:t xml:space="preserve">. №3682); счет-фактура от 06.03.2019 №661_НО_00001057, товарная накладная, транспортная накладная, паспорт на ДТ (стр. 115-119, дополнительных материалов от 18.08.2020 </w:t>
      </w:r>
      <w:proofErr w:type="spellStart"/>
      <w:r w:rsidRPr="002F163E">
        <w:rPr>
          <w:sz w:val="28"/>
          <w:szCs w:val="28"/>
        </w:rPr>
        <w:t>вх</w:t>
      </w:r>
      <w:proofErr w:type="spellEnd"/>
      <w:r w:rsidRPr="002F163E">
        <w:rPr>
          <w:sz w:val="28"/>
          <w:szCs w:val="28"/>
        </w:rPr>
        <w:t>. №3682).</w:t>
      </w:r>
    </w:p>
    <w:p w14:paraId="0FB1A9AE" w14:textId="3D6908A4" w:rsidR="002F163E" w:rsidRPr="002F163E" w:rsidRDefault="002F163E" w:rsidP="002F163E">
      <w:pPr>
        <w:tabs>
          <w:tab w:val="left" w:pos="426"/>
        </w:tabs>
        <w:ind w:firstLine="709"/>
        <w:jc w:val="both"/>
        <w:rPr>
          <w:snapToGrid w:val="0"/>
          <w:sz w:val="28"/>
          <w:szCs w:val="28"/>
        </w:rPr>
      </w:pPr>
      <w:r w:rsidRPr="002F163E">
        <w:rPr>
          <w:sz w:val="28"/>
          <w:szCs w:val="28"/>
        </w:rPr>
        <w:t>Эксперты проанализировали все представленные в качестве обоснования документы и</w:t>
      </w:r>
      <w:r w:rsidRPr="002F163E">
        <w:rPr>
          <w:snapToGrid w:val="0"/>
          <w:sz w:val="28"/>
          <w:szCs w:val="28"/>
        </w:rPr>
        <w:t xml:space="preserve"> предлагают включить в данную статью затраты на создание </w:t>
      </w:r>
      <w:bookmarkStart w:id="57" w:name="_Hlk532309156"/>
      <w:r w:rsidRPr="002F163E">
        <w:rPr>
          <w:snapToGrid w:val="0"/>
          <w:sz w:val="28"/>
          <w:szCs w:val="28"/>
        </w:rPr>
        <w:t>нормативного неснижаемого запаса топлива (ННЗТ)</w:t>
      </w:r>
      <w:bookmarkEnd w:id="57"/>
      <w:r w:rsidRPr="002F163E">
        <w:rPr>
          <w:snapToGrid w:val="0"/>
          <w:sz w:val="28"/>
          <w:szCs w:val="28"/>
        </w:rPr>
        <w:t xml:space="preserve">, объем которого принимается согласно Постановлению РЭК Кузбасса № 203 от 08.09.2020, в размере 0,064 тыс. тонн. </w:t>
      </w:r>
    </w:p>
    <w:p w14:paraId="2DC73EA5" w14:textId="77777777" w:rsidR="002F163E" w:rsidRPr="002F163E" w:rsidRDefault="002F163E" w:rsidP="002F163E">
      <w:pPr>
        <w:ind w:firstLine="709"/>
        <w:jc w:val="both"/>
        <w:rPr>
          <w:snapToGrid w:val="0"/>
          <w:sz w:val="28"/>
          <w:szCs w:val="28"/>
        </w:rPr>
      </w:pPr>
      <w:r w:rsidRPr="002F163E">
        <w:rPr>
          <w:snapToGrid w:val="0"/>
          <w:sz w:val="28"/>
          <w:szCs w:val="28"/>
        </w:rPr>
        <w:t>Таким образом, в расходы по статье эксперты предлагают включить затраты на приобретение 0,064 тыс. тонн дизельного топлива. Цена на дизельное топливо принята в соответствии со счет-фактурой и договором с ООО</w:t>
      </w:r>
      <w:r w:rsidRPr="002F163E">
        <w:rPr>
          <w:sz w:val="28"/>
          <w:szCs w:val="28"/>
        </w:rPr>
        <w:t xml:space="preserve"> «Газпромнефть-Региональные продажи»</w:t>
      </w:r>
      <w:r w:rsidRPr="002F163E">
        <w:rPr>
          <w:snapToGrid w:val="0"/>
          <w:sz w:val="28"/>
          <w:szCs w:val="28"/>
        </w:rPr>
        <w:t xml:space="preserve"> и составила 42833,33 руб./тонну.</w:t>
      </w:r>
    </w:p>
    <w:p w14:paraId="4FBB0FE4" w14:textId="77777777" w:rsidR="002F163E" w:rsidRPr="002F163E" w:rsidRDefault="002F163E" w:rsidP="002F163E">
      <w:pPr>
        <w:ind w:firstLine="709"/>
        <w:jc w:val="both"/>
        <w:rPr>
          <w:snapToGrid w:val="0"/>
          <w:sz w:val="28"/>
          <w:szCs w:val="28"/>
        </w:rPr>
      </w:pPr>
      <w:r w:rsidRPr="002F163E">
        <w:rPr>
          <w:snapToGrid w:val="0"/>
          <w:sz w:val="28"/>
          <w:szCs w:val="28"/>
        </w:rPr>
        <w:t>Таким образом, расходы на создание ННЗТ составят:</w:t>
      </w:r>
    </w:p>
    <w:p w14:paraId="565D7066" w14:textId="77777777" w:rsidR="002F163E" w:rsidRPr="002F163E" w:rsidRDefault="002F163E" w:rsidP="002F163E">
      <w:pPr>
        <w:ind w:firstLine="709"/>
        <w:jc w:val="both"/>
        <w:rPr>
          <w:snapToGrid w:val="0"/>
          <w:sz w:val="28"/>
          <w:szCs w:val="28"/>
        </w:rPr>
      </w:pPr>
      <w:r w:rsidRPr="002F163E">
        <w:rPr>
          <w:snapToGrid w:val="0"/>
          <w:sz w:val="28"/>
          <w:szCs w:val="28"/>
        </w:rPr>
        <w:t>0,064 *42833,33=2 741,33 тыс. руб.</w:t>
      </w:r>
    </w:p>
    <w:p w14:paraId="59ADD956" w14:textId="77777777" w:rsidR="002F163E" w:rsidRPr="002F163E" w:rsidRDefault="002F163E" w:rsidP="002F163E">
      <w:pPr>
        <w:ind w:firstLine="709"/>
        <w:jc w:val="both"/>
        <w:rPr>
          <w:snapToGrid w:val="0"/>
          <w:sz w:val="28"/>
          <w:szCs w:val="28"/>
        </w:rPr>
      </w:pPr>
      <w:r w:rsidRPr="002F163E">
        <w:rPr>
          <w:snapToGrid w:val="0"/>
          <w:sz w:val="28"/>
          <w:szCs w:val="28"/>
        </w:rPr>
        <w:t>Корректировка предложения предприятия в сторону увеличения составила 6,00 тыс. руб., в связи с расчетом на утвержденный объем ННЗТ, согласно постановлению РЭК Кузбасса № ___ от _</w:t>
      </w:r>
      <w:proofErr w:type="gramStart"/>
      <w:r w:rsidRPr="002F163E">
        <w:rPr>
          <w:snapToGrid w:val="0"/>
          <w:sz w:val="28"/>
          <w:szCs w:val="28"/>
        </w:rPr>
        <w:t>_._</w:t>
      </w:r>
      <w:proofErr w:type="gramEnd"/>
      <w:r w:rsidRPr="002F163E">
        <w:rPr>
          <w:snapToGrid w:val="0"/>
          <w:sz w:val="28"/>
          <w:szCs w:val="28"/>
        </w:rPr>
        <w:t xml:space="preserve">_.2020. </w:t>
      </w:r>
    </w:p>
    <w:p w14:paraId="7D77A1BD" w14:textId="77777777" w:rsidR="002F163E" w:rsidRPr="002F163E" w:rsidRDefault="002F163E" w:rsidP="002F163E">
      <w:pPr>
        <w:tabs>
          <w:tab w:val="left" w:pos="426"/>
        </w:tabs>
        <w:ind w:firstLine="709"/>
        <w:jc w:val="both"/>
        <w:rPr>
          <w:snapToGrid w:val="0"/>
          <w:sz w:val="28"/>
          <w:szCs w:val="28"/>
        </w:rPr>
      </w:pPr>
    </w:p>
    <w:p w14:paraId="7184C645" w14:textId="77777777" w:rsidR="002F163E" w:rsidRPr="002F163E" w:rsidRDefault="002F163E" w:rsidP="002F163E">
      <w:pPr>
        <w:tabs>
          <w:tab w:val="left" w:pos="426"/>
        </w:tabs>
        <w:ind w:firstLine="709"/>
        <w:jc w:val="both"/>
        <w:rPr>
          <w:snapToGrid w:val="0"/>
          <w:sz w:val="28"/>
          <w:szCs w:val="28"/>
        </w:rPr>
      </w:pPr>
    </w:p>
    <w:p w14:paraId="0DB73397" w14:textId="77777777" w:rsidR="002F163E" w:rsidRPr="002F163E" w:rsidRDefault="002F163E" w:rsidP="002F163E">
      <w:pPr>
        <w:tabs>
          <w:tab w:val="left" w:pos="426"/>
        </w:tabs>
        <w:ind w:firstLine="709"/>
        <w:jc w:val="both"/>
        <w:rPr>
          <w:snapToGrid w:val="0"/>
          <w:sz w:val="28"/>
          <w:szCs w:val="28"/>
        </w:rPr>
      </w:pPr>
    </w:p>
    <w:p w14:paraId="4842D855" w14:textId="77777777" w:rsidR="002F163E" w:rsidRPr="002F163E" w:rsidRDefault="002F163E" w:rsidP="001B7F3D">
      <w:pPr>
        <w:keepNext/>
        <w:numPr>
          <w:ilvl w:val="1"/>
          <w:numId w:val="18"/>
        </w:numPr>
        <w:ind w:left="731" w:hanging="374"/>
        <w:jc w:val="center"/>
        <w:outlineLvl w:val="1"/>
        <w:rPr>
          <w:b/>
          <w:snapToGrid w:val="0"/>
          <w:sz w:val="28"/>
          <w:szCs w:val="28"/>
        </w:rPr>
      </w:pPr>
      <w:bookmarkStart w:id="58" w:name="_Toc49776344"/>
      <w:r w:rsidRPr="002F163E">
        <w:rPr>
          <w:b/>
          <w:snapToGrid w:val="0"/>
          <w:sz w:val="28"/>
          <w:szCs w:val="28"/>
        </w:rPr>
        <w:lastRenderedPageBreak/>
        <w:t>Расходы на услуги банков</w:t>
      </w:r>
      <w:bookmarkEnd w:id="58"/>
    </w:p>
    <w:p w14:paraId="477222B9" w14:textId="77777777" w:rsidR="002F163E" w:rsidRPr="002F163E" w:rsidRDefault="002F163E" w:rsidP="002F163E">
      <w:pPr>
        <w:rPr>
          <w:szCs w:val="20"/>
        </w:rPr>
      </w:pPr>
    </w:p>
    <w:p w14:paraId="00AAF7FD" w14:textId="77777777" w:rsidR="002F163E" w:rsidRPr="002F163E" w:rsidRDefault="002F163E" w:rsidP="002F163E">
      <w:pPr>
        <w:tabs>
          <w:tab w:val="left" w:pos="426"/>
        </w:tabs>
        <w:ind w:firstLine="709"/>
        <w:jc w:val="both"/>
        <w:rPr>
          <w:sz w:val="28"/>
          <w:szCs w:val="28"/>
        </w:rPr>
      </w:pPr>
      <w:r w:rsidRPr="002F163E">
        <w:rPr>
          <w:sz w:val="28"/>
          <w:szCs w:val="28"/>
        </w:rPr>
        <w:t xml:space="preserve">Предприятием заявлены расходы по данной статье 39,98 тыс. </w:t>
      </w:r>
      <w:proofErr w:type="gramStart"/>
      <w:r w:rsidRPr="002F163E">
        <w:rPr>
          <w:sz w:val="28"/>
          <w:szCs w:val="28"/>
        </w:rPr>
        <w:t>руб.(</w:t>
      </w:r>
      <w:proofErr w:type="gramEnd"/>
      <w:r w:rsidRPr="002F163E">
        <w:rPr>
          <w:sz w:val="28"/>
          <w:szCs w:val="28"/>
        </w:rPr>
        <w:t>в пункте 1.12 сметы по статье «Расходы на оплату иных работ и услуг, выполняемых по договорам с организациями»).</w:t>
      </w:r>
    </w:p>
    <w:p w14:paraId="39F86426" w14:textId="77777777" w:rsidR="002F163E" w:rsidRPr="002F163E" w:rsidRDefault="002F163E" w:rsidP="002F163E">
      <w:pPr>
        <w:tabs>
          <w:tab w:val="left" w:pos="426"/>
        </w:tabs>
        <w:ind w:firstLine="709"/>
        <w:jc w:val="both"/>
        <w:rPr>
          <w:sz w:val="28"/>
          <w:szCs w:val="28"/>
        </w:rPr>
      </w:pPr>
      <w:r w:rsidRPr="002F163E">
        <w:rPr>
          <w:snapToGrid w:val="0"/>
          <w:sz w:val="28"/>
          <w:szCs w:val="28"/>
        </w:rPr>
        <w:t>В качестве обосновывающих документов представлены: расшифровка по строке услуги банка на 2020 год (стр. 93, том 3); карточка счета 91.02 за 2019 год по статье расходы на услуги банков (стр. 94-107, том 3).</w:t>
      </w:r>
    </w:p>
    <w:p w14:paraId="0926EB56" w14:textId="77777777" w:rsidR="002F163E" w:rsidRPr="002F163E" w:rsidRDefault="002F163E" w:rsidP="002F163E">
      <w:pPr>
        <w:tabs>
          <w:tab w:val="left" w:pos="426"/>
        </w:tabs>
        <w:ind w:firstLine="709"/>
        <w:jc w:val="both"/>
        <w:rPr>
          <w:sz w:val="28"/>
          <w:szCs w:val="28"/>
        </w:rPr>
      </w:pPr>
      <w:r w:rsidRPr="002F163E">
        <w:rPr>
          <w:sz w:val="28"/>
          <w:szCs w:val="28"/>
        </w:rPr>
        <w:t>Эксперты проанализировали все представленные в качестве обоснования документы и предлагают принять расходы по статье по предложениям предприятия 39,98 тыс. руб.</w:t>
      </w:r>
    </w:p>
    <w:p w14:paraId="351F05E7" w14:textId="77777777" w:rsidR="002F163E" w:rsidRPr="002F163E" w:rsidRDefault="002F163E" w:rsidP="002F163E">
      <w:pPr>
        <w:tabs>
          <w:tab w:val="left" w:pos="426"/>
        </w:tabs>
        <w:ind w:firstLine="709"/>
        <w:jc w:val="both"/>
        <w:rPr>
          <w:sz w:val="28"/>
          <w:szCs w:val="28"/>
        </w:rPr>
      </w:pPr>
    </w:p>
    <w:p w14:paraId="02324996" w14:textId="77777777" w:rsidR="002F163E" w:rsidRPr="002F163E" w:rsidRDefault="002F163E" w:rsidP="001B7F3D">
      <w:pPr>
        <w:keepNext/>
        <w:numPr>
          <w:ilvl w:val="0"/>
          <w:numId w:val="13"/>
        </w:numPr>
        <w:tabs>
          <w:tab w:val="left" w:pos="426"/>
          <w:tab w:val="left" w:pos="567"/>
        </w:tabs>
        <w:jc w:val="center"/>
        <w:outlineLvl w:val="0"/>
        <w:rPr>
          <w:rFonts w:eastAsia="Calibri"/>
          <w:b/>
          <w:sz w:val="28"/>
          <w:szCs w:val="28"/>
        </w:rPr>
      </w:pPr>
      <w:bookmarkStart w:id="59" w:name="_Toc49776345"/>
      <w:r w:rsidRPr="002F163E">
        <w:rPr>
          <w:rFonts w:eastAsia="Calibri"/>
          <w:b/>
          <w:sz w:val="28"/>
          <w:szCs w:val="28"/>
        </w:rPr>
        <w:t>Расходы, не учитываемые в целях налогообложения</w:t>
      </w:r>
      <w:bookmarkEnd w:id="59"/>
    </w:p>
    <w:p w14:paraId="5E3DAAB9" w14:textId="77777777" w:rsidR="002F163E" w:rsidRPr="002F163E" w:rsidRDefault="002F163E" w:rsidP="002F163E">
      <w:pPr>
        <w:rPr>
          <w:rFonts w:eastAsia="Calibri"/>
          <w:szCs w:val="20"/>
        </w:rPr>
      </w:pPr>
    </w:p>
    <w:p w14:paraId="7ECB73FE" w14:textId="77777777" w:rsidR="002F163E" w:rsidRPr="002F163E" w:rsidRDefault="002F163E" w:rsidP="002F163E">
      <w:pPr>
        <w:keepNext/>
        <w:ind w:left="576"/>
        <w:outlineLvl w:val="1"/>
        <w:rPr>
          <w:rFonts w:eastAsia="Calibri"/>
          <w:b/>
          <w:sz w:val="28"/>
          <w:szCs w:val="28"/>
        </w:rPr>
      </w:pPr>
      <w:bookmarkStart w:id="60" w:name="_Toc49776346"/>
      <w:r w:rsidRPr="002F163E">
        <w:rPr>
          <w:rFonts w:eastAsia="Calibri"/>
          <w:b/>
          <w:sz w:val="28"/>
          <w:szCs w:val="28"/>
        </w:rPr>
        <w:t xml:space="preserve">8.1. Денежные </w:t>
      </w:r>
      <w:r w:rsidRPr="002F163E">
        <w:rPr>
          <w:b/>
          <w:sz w:val="28"/>
          <w:szCs w:val="28"/>
        </w:rPr>
        <w:t>выплаты</w:t>
      </w:r>
      <w:r w:rsidRPr="002F163E">
        <w:rPr>
          <w:rFonts w:eastAsia="Calibri"/>
          <w:b/>
          <w:sz w:val="28"/>
          <w:szCs w:val="28"/>
        </w:rPr>
        <w:t xml:space="preserve"> социального характера (по Коллективному договору)</w:t>
      </w:r>
      <w:bookmarkEnd w:id="60"/>
    </w:p>
    <w:p w14:paraId="5E2DC09F" w14:textId="77777777" w:rsidR="002F163E" w:rsidRPr="002F163E" w:rsidRDefault="002F163E" w:rsidP="002F163E">
      <w:pPr>
        <w:rPr>
          <w:rFonts w:eastAsia="Calibri"/>
          <w:sz w:val="28"/>
          <w:szCs w:val="28"/>
        </w:rPr>
      </w:pPr>
    </w:p>
    <w:p w14:paraId="1C437C97" w14:textId="77777777" w:rsidR="002F163E" w:rsidRPr="002F163E" w:rsidRDefault="002F163E" w:rsidP="002F163E">
      <w:pPr>
        <w:ind w:firstLine="709"/>
        <w:jc w:val="both"/>
        <w:rPr>
          <w:sz w:val="28"/>
          <w:szCs w:val="28"/>
        </w:rPr>
      </w:pPr>
      <w:bookmarkStart w:id="61" w:name="_Toc529631278"/>
      <w:bookmarkStart w:id="62" w:name="_Toc529784129"/>
      <w:bookmarkStart w:id="63" w:name="_Toc529799121"/>
      <w:r w:rsidRPr="002F163E">
        <w:rPr>
          <w:sz w:val="28"/>
          <w:szCs w:val="28"/>
        </w:rPr>
        <w:t>Предприятием заявлены расходы по статье 875,50 тыс. руб.</w:t>
      </w:r>
      <w:bookmarkEnd w:id="61"/>
      <w:bookmarkEnd w:id="62"/>
      <w:bookmarkEnd w:id="63"/>
    </w:p>
    <w:p w14:paraId="640F64C0" w14:textId="77777777" w:rsidR="002F163E" w:rsidRPr="002F163E" w:rsidRDefault="002F163E" w:rsidP="002F163E">
      <w:pPr>
        <w:ind w:firstLine="708"/>
        <w:jc w:val="both"/>
        <w:rPr>
          <w:sz w:val="28"/>
          <w:szCs w:val="28"/>
        </w:rPr>
      </w:pPr>
      <w:r w:rsidRPr="002F163E">
        <w:rPr>
          <w:sz w:val="28"/>
          <w:szCs w:val="28"/>
        </w:rPr>
        <w:t>В качестве обосновывающих документов представлены: программа социального развития МП «ГУЖКХ» на 2020 год (стр. 303-305, том 3); «смета затрат МП «ГУЖКХ» на реализацию энергии на коллекторах по узлу теплоснабжения газовая котельная 1-ой очереди квартала №24 на 2020 год» (стр. 6-11, дополнительных материалов от 18.08.2020 №3682).</w:t>
      </w:r>
    </w:p>
    <w:p w14:paraId="3D9906EC" w14:textId="77777777" w:rsidR="002F163E" w:rsidRPr="002F163E" w:rsidRDefault="002F163E" w:rsidP="002F163E">
      <w:pPr>
        <w:tabs>
          <w:tab w:val="left" w:pos="426"/>
        </w:tabs>
        <w:ind w:firstLine="709"/>
        <w:jc w:val="both"/>
        <w:rPr>
          <w:snapToGrid w:val="0"/>
          <w:sz w:val="28"/>
          <w:szCs w:val="28"/>
        </w:rPr>
      </w:pPr>
      <w:r w:rsidRPr="002F163E">
        <w:rPr>
          <w:snapToGrid w:val="0"/>
          <w:sz w:val="28"/>
          <w:szCs w:val="28"/>
        </w:rPr>
        <w:t>Эксперты проанализировали все представленные в качестве обоснования документы, предлагают принять расходы по статье в нулевой оценке, в связи с отсутствием уведомительной регистрации в департаменте по труду Администрации Кузбасса согласно ст. 50 Трудового кодекса РФ.</w:t>
      </w:r>
    </w:p>
    <w:p w14:paraId="32AB582A" w14:textId="77777777" w:rsidR="002F163E" w:rsidRPr="002F163E" w:rsidRDefault="002F163E" w:rsidP="002F163E">
      <w:pPr>
        <w:tabs>
          <w:tab w:val="left" w:pos="426"/>
        </w:tabs>
        <w:ind w:firstLine="709"/>
        <w:jc w:val="both"/>
        <w:rPr>
          <w:snapToGrid w:val="0"/>
          <w:sz w:val="28"/>
          <w:szCs w:val="28"/>
        </w:rPr>
      </w:pPr>
      <w:r w:rsidRPr="002F163E">
        <w:rPr>
          <w:snapToGrid w:val="0"/>
          <w:sz w:val="28"/>
          <w:szCs w:val="28"/>
        </w:rPr>
        <w:t>Инвестиционная программа предприятию не утверждалась.</w:t>
      </w:r>
    </w:p>
    <w:p w14:paraId="72620139" w14:textId="77777777" w:rsidR="002F163E" w:rsidRPr="002F163E" w:rsidRDefault="002F163E" w:rsidP="002F163E">
      <w:pPr>
        <w:tabs>
          <w:tab w:val="left" w:pos="426"/>
        </w:tabs>
        <w:ind w:firstLine="709"/>
        <w:jc w:val="both"/>
        <w:rPr>
          <w:snapToGrid w:val="0"/>
          <w:sz w:val="28"/>
          <w:szCs w:val="28"/>
        </w:rPr>
      </w:pPr>
    </w:p>
    <w:p w14:paraId="34D5C9DD" w14:textId="77777777" w:rsidR="002F163E" w:rsidRPr="002F163E" w:rsidRDefault="002F163E" w:rsidP="001B7F3D">
      <w:pPr>
        <w:keepNext/>
        <w:numPr>
          <w:ilvl w:val="0"/>
          <w:numId w:val="13"/>
        </w:numPr>
        <w:tabs>
          <w:tab w:val="left" w:pos="426"/>
          <w:tab w:val="left" w:pos="567"/>
        </w:tabs>
        <w:jc w:val="center"/>
        <w:outlineLvl w:val="0"/>
        <w:rPr>
          <w:b/>
          <w:snapToGrid w:val="0"/>
          <w:sz w:val="28"/>
          <w:szCs w:val="28"/>
        </w:rPr>
      </w:pPr>
      <w:bookmarkStart w:id="64" w:name="_Toc496510064"/>
      <w:bookmarkStart w:id="65" w:name="_Toc532978428"/>
      <w:bookmarkStart w:id="66" w:name="_Toc49776347"/>
      <w:r w:rsidRPr="002F163E">
        <w:rPr>
          <w:rFonts w:eastAsia="Calibri"/>
          <w:b/>
          <w:sz w:val="28"/>
          <w:szCs w:val="28"/>
        </w:rPr>
        <w:t>Налог</w:t>
      </w:r>
      <w:r w:rsidRPr="002F163E">
        <w:rPr>
          <w:b/>
          <w:snapToGrid w:val="0"/>
          <w:sz w:val="28"/>
          <w:szCs w:val="28"/>
        </w:rPr>
        <w:t xml:space="preserve"> на прибыль</w:t>
      </w:r>
      <w:bookmarkEnd w:id="64"/>
      <w:bookmarkEnd w:id="65"/>
      <w:bookmarkEnd w:id="66"/>
    </w:p>
    <w:p w14:paraId="08ADFB54" w14:textId="77777777" w:rsidR="002F163E" w:rsidRPr="002F163E" w:rsidRDefault="002F163E" w:rsidP="002F163E">
      <w:pPr>
        <w:rPr>
          <w:rFonts w:eastAsia="Calibri"/>
          <w:sz w:val="28"/>
          <w:szCs w:val="28"/>
        </w:rPr>
      </w:pPr>
    </w:p>
    <w:p w14:paraId="158F8967" w14:textId="77777777" w:rsidR="002F163E" w:rsidRPr="002F163E" w:rsidRDefault="002F163E" w:rsidP="002F163E">
      <w:pPr>
        <w:tabs>
          <w:tab w:val="left" w:pos="426"/>
        </w:tabs>
        <w:ind w:firstLine="709"/>
        <w:jc w:val="both"/>
        <w:rPr>
          <w:snapToGrid w:val="0"/>
          <w:sz w:val="28"/>
          <w:szCs w:val="28"/>
        </w:rPr>
      </w:pPr>
      <w:r w:rsidRPr="002F163E">
        <w:rPr>
          <w:snapToGrid w:val="0"/>
          <w:sz w:val="28"/>
          <w:szCs w:val="28"/>
        </w:rPr>
        <w:t>Предприятием не заявлены расходы по статье.</w:t>
      </w:r>
    </w:p>
    <w:p w14:paraId="3E96FDA0" w14:textId="77777777" w:rsidR="002F163E" w:rsidRPr="002F163E" w:rsidRDefault="002F163E" w:rsidP="002F163E">
      <w:pPr>
        <w:tabs>
          <w:tab w:val="left" w:pos="426"/>
        </w:tabs>
        <w:ind w:firstLine="709"/>
        <w:jc w:val="both"/>
        <w:rPr>
          <w:snapToGrid w:val="0"/>
          <w:sz w:val="28"/>
          <w:szCs w:val="28"/>
        </w:rPr>
      </w:pPr>
      <w:r w:rsidRPr="002F163E">
        <w:rPr>
          <w:snapToGrid w:val="0"/>
          <w:sz w:val="28"/>
          <w:szCs w:val="28"/>
        </w:rPr>
        <w:t>Расходы по уплате налога на прибыль предусмотрены главой 25 Налогового Кодекса РФ, а также Методическими указаниями, и учитываются в составе необходимой валовой выручке предприятия в размере 20% от налогооблагаемой базы по налогу на прибыль.</w:t>
      </w:r>
    </w:p>
    <w:p w14:paraId="418CA85C" w14:textId="77777777" w:rsidR="002F163E" w:rsidRPr="002F163E" w:rsidRDefault="002F163E" w:rsidP="002F163E">
      <w:pPr>
        <w:tabs>
          <w:tab w:val="left" w:pos="426"/>
        </w:tabs>
        <w:ind w:firstLine="709"/>
        <w:jc w:val="both"/>
        <w:rPr>
          <w:b/>
          <w:snapToGrid w:val="0"/>
          <w:sz w:val="28"/>
          <w:szCs w:val="28"/>
        </w:rPr>
      </w:pPr>
    </w:p>
    <w:p w14:paraId="4C23A4F7" w14:textId="77777777" w:rsidR="002F163E" w:rsidRPr="002F163E" w:rsidRDefault="002F163E" w:rsidP="002F163E">
      <w:pPr>
        <w:tabs>
          <w:tab w:val="left" w:pos="426"/>
        </w:tabs>
        <w:ind w:firstLine="709"/>
        <w:jc w:val="both"/>
        <w:rPr>
          <w:bCs/>
          <w:snapToGrid w:val="0"/>
          <w:sz w:val="28"/>
          <w:szCs w:val="28"/>
        </w:rPr>
      </w:pPr>
      <w:r w:rsidRPr="002F163E">
        <w:rPr>
          <w:bCs/>
          <w:snapToGrid w:val="0"/>
          <w:sz w:val="28"/>
          <w:szCs w:val="28"/>
        </w:rPr>
        <w:t>Таким образом, в результате всех расчетов экспертов общая сумма НВВ на 2020 год составила 30 760,78 тыс. руб.</w:t>
      </w:r>
    </w:p>
    <w:p w14:paraId="0E7C85E1" w14:textId="77777777" w:rsidR="002F163E" w:rsidRPr="002F163E" w:rsidRDefault="002F163E" w:rsidP="002F163E">
      <w:pPr>
        <w:ind w:firstLine="709"/>
        <w:jc w:val="both"/>
        <w:rPr>
          <w:sz w:val="28"/>
          <w:szCs w:val="28"/>
        </w:rPr>
      </w:pPr>
      <w:bookmarkStart w:id="67" w:name="_Toc530661743"/>
      <w:bookmarkStart w:id="68" w:name="_Toc530662003"/>
      <w:bookmarkStart w:id="69" w:name="_Toc495318746"/>
      <w:bookmarkStart w:id="70" w:name="_Toc495394688"/>
    </w:p>
    <w:bookmarkEnd w:id="67"/>
    <w:bookmarkEnd w:id="68"/>
    <w:p w14:paraId="5A28BCAA" w14:textId="77777777" w:rsidR="002F163E" w:rsidRPr="002F163E" w:rsidRDefault="002F163E" w:rsidP="002F163E">
      <w:pPr>
        <w:tabs>
          <w:tab w:val="left" w:pos="1890"/>
        </w:tabs>
        <w:ind w:firstLine="720"/>
        <w:jc w:val="both"/>
        <w:rPr>
          <w:color w:val="000000"/>
          <w:sz w:val="28"/>
          <w:szCs w:val="28"/>
        </w:rPr>
        <w:sectPr w:rsidR="002F163E" w:rsidRPr="002F163E" w:rsidSect="002F163E">
          <w:pgSz w:w="11906" w:h="16838"/>
          <w:pgMar w:top="1134" w:right="849" w:bottom="1134" w:left="1418" w:header="720" w:footer="720" w:gutter="0"/>
          <w:cols w:space="720"/>
          <w:titlePg/>
          <w:docGrid w:linePitch="326"/>
        </w:sectPr>
      </w:pPr>
    </w:p>
    <w:p w14:paraId="67DA9AE0" w14:textId="77777777" w:rsidR="002F163E" w:rsidRPr="002F163E" w:rsidRDefault="002F163E" w:rsidP="001B7F3D">
      <w:pPr>
        <w:keepNext/>
        <w:numPr>
          <w:ilvl w:val="0"/>
          <w:numId w:val="13"/>
        </w:numPr>
        <w:tabs>
          <w:tab w:val="left" w:pos="426"/>
          <w:tab w:val="left" w:pos="567"/>
        </w:tabs>
        <w:jc w:val="center"/>
        <w:outlineLvl w:val="0"/>
        <w:rPr>
          <w:rFonts w:cs="Arial"/>
          <w:b/>
          <w:bCs/>
          <w:caps/>
          <w:snapToGrid w:val="0"/>
          <w:color w:val="000000"/>
          <w:kern w:val="32"/>
          <w:sz w:val="28"/>
          <w:szCs w:val="32"/>
          <w:lang w:eastAsia="en-US"/>
        </w:rPr>
      </w:pPr>
      <w:bookmarkStart w:id="71" w:name="_Toc469931753"/>
      <w:bookmarkStart w:id="72" w:name="_Toc495394689"/>
      <w:bookmarkStart w:id="73" w:name="_Toc49776348"/>
      <w:bookmarkEnd w:id="69"/>
      <w:bookmarkEnd w:id="70"/>
      <w:r w:rsidRPr="002F163E">
        <w:rPr>
          <w:rFonts w:cs="Arial"/>
          <w:b/>
          <w:bCs/>
          <w:caps/>
          <w:snapToGrid w:val="0"/>
          <w:color w:val="000000"/>
          <w:kern w:val="32"/>
          <w:sz w:val="28"/>
          <w:szCs w:val="32"/>
          <w:lang w:eastAsia="en-US"/>
        </w:rPr>
        <w:lastRenderedPageBreak/>
        <w:t xml:space="preserve">Тарифы НА ТЕПЛОВУЮ ЭНЕРГИЮ с коллекторов, предлАгаемые для утверждения на </w:t>
      </w:r>
      <w:r w:rsidRPr="002F163E">
        <w:rPr>
          <w:rFonts w:eastAsia="Calibri"/>
          <w:b/>
          <w:sz w:val="28"/>
          <w:szCs w:val="28"/>
        </w:rPr>
        <w:t xml:space="preserve">ОСНОВАНИИ </w:t>
      </w:r>
      <w:r w:rsidRPr="002F163E">
        <w:rPr>
          <w:rFonts w:cs="Arial"/>
          <w:b/>
          <w:bCs/>
          <w:caps/>
          <w:snapToGrid w:val="0"/>
          <w:color w:val="000000"/>
          <w:kern w:val="32"/>
          <w:sz w:val="28"/>
          <w:szCs w:val="32"/>
          <w:lang w:eastAsia="en-US"/>
        </w:rPr>
        <w:t>расчета необходимой валовой выручки</w:t>
      </w:r>
      <w:bookmarkEnd w:id="71"/>
      <w:r w:rsidRPr="002F163E">
        <w:rPr>
          <w:rFonts w:cs="Arial"/>
          <w:b/>
          <w:bCs/>
          <w:caps/>
          <w:snapToGrid w:val="0"/>
          <w:color w:val="000000"/>
          <w:kern w:val="32"/>
          <w:sz w:val="28"/>
          <w:szCs w:val="32"/>
          <w:lang w:eastAsia="en-US"/>
        </w:rPr>
        <w:t xml:space="preserve"> на 2020 год для </w:t>
      </w:r>
      <w:bookmarkEnd w:id="72"/>
      <w:r w:rsidRPr="002F163E">
        <w:rPr>
          <w:rFonts w:cs="Arial"/>
          <w:b/>
          <w:bCs/>
          <w:caps/>
          <w:snapToGrid w:val="0"/>
          <w:color w:val="000000"/>
          <w:kern w:val="32"/>
          <w:sz w:val="28"/>
          <w:szCs w:val="32"/>
          <w:lang w:eastAsia="en-US"/>
        </w:rPr>
        <w:t>МП «ГУЖКХ» по узлу теплоснабжения газовая котельная 1-ой очереди квартала №24</w:t>
      </w:r>
      <w:bookmarkEnd w:id="73"/>
    </w:p>
    <w:p w14:paraId="48746A67" w14:textId="77777777" w:rsidR="002F163E" w:rsidRPr="002F163E" w:rsidRDefault="002F163E" w:rsidP="002F163E">
      <w:pPr>
        <w:rPr>
          <w:color w:val="000000"/>
          <w:szCs w:val="20"/>
          <w:lang w:eastAsia="en-US"/>
        </w:rPr>
      </w:pPr>
    </w:p>
    <w:p w14:paraId="3522C1E4" w14:textId="77777777" w:rsidR="002F163E" w:rsidRPr="002F163E" w:rsidRDefault="002F163E" w:rsidP="002F163E">
      <w:pPr>
        <w:ind w:firstLine="709"/>
        <w:jc w:val="both"/>
        <w:rPr>
          <w:snapToGrid w:val="0"/>
          <w:color w:val="000000"/>
          <w:sz w:val="28"/>
          <w:szCs w:val="28"/>
          <w:lang w:eastAsia="en-US"/>
        </w:rPr>
      </w:pPr>
      <w:r w:rsidRPr="002F163E">
        <w:rPr>
          <w:snapToGrid w:val="0"/>
          <w:color w:val="000000"/>
          <w:sz w:val="28"/>
          <w:szCs w:val="28"/>
          <w:lang w:eastAsia="en-US"/>
        </w:rPr>
        <w:t xml:space="preserve">Сводная информация по отпуску тепловой энергии, формированию необходимой валовой выручки и расчету тарифов на период регулирования 2020 г., отражена в </w:t>
      </w:r>
      <w:r w:rsidRPr="002F163E">
        <w:rPr>
          <w:snapToGrid w:val="0"/>
          <w:sz w:val="28"/>
          <w:szCs w:val="28"/>
          <w:lang w:eastAsia="en-US"/>
        </w:rPr>
        <w:t>таблице 9.</w:t>
      </w:r>
    </w:p>
    <w:p w14:paraId="117524D1" w14:textId="77777777" w:rsidR="002F163E" w:rsidRPr="002F163E" w:rsidRDefault="002F163E" w:rsidP="002F163E">
      <w:pPr>
        <w:jc w:val="right"/>
        <w:rPr>
          <w:color w:val="000000"/>
          <w:szCs w:val="20"/>
          <w:lang w:eastAsia="en-US"/>
        </w:rPr>
      </w:pPr>
    </w:p>
    <w:p w14:paraId="5612295C" w14:textId="77777777" w:rsidR="002F163E" w:rsidRPr="002F163E" w:rsidRDefault="002F163E" w:rsidP="002F163E">
      <w:pPr>
        <w:jc w:val="right"/>
        <w:rPr>
          <w:color w:val="000000"/>
          <w:sz w:val="28"/>
          <w:szCs w:val="28"/>
          <w:lang w:val="en-US" w:eastAsia="en-US"/>
        </w:rPr>
      </w:pPr>
      <w:r w:rsidRPr="002F163E">
        <w:rPr>
          <w:color w:val="000000"/>
          <w:sz w:val="28"/>
          <w:szCs w:val="28"/>
          <w:lang w:eastAsia="en-US"/>
        </w:rPr>
        <w:t xml:space="preserve">Таблица </w:t>
      </w:r>
      <w:r w:rsidRPr="002F163E">
        <w:rPr>
          <w:color w:val="000000"/>
          <w:sz w:val="28"/>
          <w:szCs w:val="28"/>
          <w:lang w:val="en-US" w:eastAsia="en-US"/>
        </w:rPr>
        <w:t>9</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5"/>
        <w:gridCol w:w="3118"/>
      </w:tblGrid>
      <w:tr w:rsidR="002F163E" w:rsidRPr="002F163E" w14:paraId="3986AE76" w14:textId="77777777" w:rsidTr="002F163E">
        <w:trPr>
          <w:trHeight w:val="401"/>
        </w:trPr>
        <w:tc>
          <w:tcPr>
            <w:tcW w:w="846" w:type="dxa"/>
            <w:tcBorders>
              <w:top w:val="single" w:sz="4" w:space="0" w:color="auto"/>
            </w:tcBorders>
            <w:shd w:val="clear" w:color="auto" w:fill="auto"/>
            <w:vAlign w:val="center"/>
          </w:tcPr>
          <w:p w14:paraId="11C99A8C" w14:textId="77777777" w:rsidR="002F163E" w:rsidRPr="002F163E" w:rsidRDefault="002F163E" w:rsidP="002F163E">
            <w:pPr>
              <w:jc w:val="center"/>
              <w:rPr>
                <w:color w:val="000000"/>
                <w:sz w:val="28"/>
                <w:szCs w:val="28"/>
              </w:rPr>
            </w:pPr>
            <w:r w:rsidRPr="002F163E">
              <w:rPr>
                <w:color w:val="000000"/>
                <w:sz w:val="28"/>
                <w:szCs w:val="28"/>
              </w:rPr>
              <w:t>№ п/п</w:t>
            </w:r>
          </w:p>
        </w:tc>
        <w:tc>
          <w:tcPr>
            <w:tcW w:w="5675" w:type="dxa"/>
            <w:tcBorders>
              <w:top w:val="single" w:sz="4" w:space="0" w:color="auto"/>
            </w:tcBorders>
            <w:shd w:val="clear" w:color="auto" w:fill="auto"/>
            <w:vAlign w:val="center"/>
          </w:tcPr>
          <w:p w14:paraId="7E3AA474" w14:textId="77777777" w:rsidR="002F163E" w:rsidRPr="002F163E" w:rsidRDefault="002F163E" w:rsidP="002F163E">
            <w:pPr>
              <w:jc w:val="center"/>
              <w:rPr>
                <w:color w:val="000000"/>
                <w:sz w:val="28"/>
                <w:szCs w:val="28"/>
              </w:rPr>
            </w:pPr>
            <w:r w:rsidRPr="002F163E">
              <w:rPr>
                <w:color w:val="000000"/>
                <w:sz w:val="28"/>
                <w:szCs w:val="28"/>
              </w:rPr>
              <w:t>Наименование расхода</w:t>
            </w:r>
          </w:p>
        </w:tc>
        <w:tc>
          <w:tcPr>
            <w:tcW w:w="3118" w:type="dxa"/>
            <w:tcBorders>
              <w:top w:val="single" w:sz="4" w:space="0" w:color="auto"/>
            </w:tcBorders>
            <w:shd w:val="clear" w:color="auto" w:fill="auto"/>
            <w:vAlign w:val="center"/>
          </w:tcPr>
          <w:p w14:paraId="2AC3EDCD" w14:textId="77777777" w:rsidR="002F163E" w:rsidRPr="002F163E" w:rsidRDefault="002F163E" w:rsidP="002F163E">
            <w:pPr>
              <w:ind w:left="-240" w:right="-170"/>
              <w:jc w:val="center"/>
              <w:rPr>
                <w:color w:val="000000"/>
                <w:sz w:val="28"/>
                <w:szCs w:val="28"/>
              </w:rPr>
            </w:pPr>
            <w:r w:rsidRPr="002F163E">
              <w:rPr>
                <w:color w:val="000000"/>
                <w:sz w:val="28"/>
                <w:szCs w:val="28"/>
              </w:rPr>
              <w:t>2020 год</w:t>
            </w:r>
          </w:p>
        </w:tc>
      </w:tr>
      <w:tr w:rsidR="002F163E" w:rsidRPr="002F163E" w14:paraId="6E999060" w14:textId="77777777" w:rsidTr="002F163E">
        <w:trPr>
          <w:trHeight w:val="197"/>
        </w:trPr>
        <w:tc>
          <w:tcPr>
            <w:tcW w:w="846" w:type="dxa"/>
            <w:shd w:val="clear" w:color="auto" w:fill="auto"/>
            <w:vAlign w:val="center"/>
          </w:tcPr>
          <w:p w14:paraId="7EDFA84D" w14:textId="77777777" w:rsidR="002F163E" w:rsidRPr="002F163E" w:rsidRDefault="002F163E" w:rsidP="002F163E">
            <w:pPr>
              <w:jc w:val="center"/>
              <w:rPr>
                <w:color w:val="000000"/>
                <w:sz w:val="28"/>
                <w:szCs w:val="28"/>
              </w:rPr>
            </w:pPr>
            <w:r w:rsidRPr="002F163E">
              <w:rPr>
                <w:color w:val="000000"/>
                <w:sz w:val="28"/>
                <w:szCs w:val="28"/>
              </w:rPr>
              <w:t>1.</w:t>
            </w:r>
          </w:p>
        </w:tc>
        <w:tc>
          <w:tcPr>
            <w:tcW w:w="5675" w:type="dxa"/>
            <w:shd w:val="clear" w:color="auto" w:fill="auto"/>
            <w:vAlign w:val="center"/>
          </w:tcPr>
          <w:p w14:paraId="65487E18" w14:textId="77777777" w:rsidR="002F163E" w:rsidRPr="002F163E" w:rsidRDefault="002F163E" w:rsidP="002F163E">
            <w:pPr>
              <w:jc w:val="both"/>
              <w:rPr>
                <w:color w:val="000000"/>
                <w:sz w:val="28"/>
                <w:szCs w:val="28"/>
              </w:rPr>
            </w:pPr>
            <w:r w:rsidRPr="002F163E">
              <w:rPr>
                <w:color w:val="000000"/>
                <w:sz w:val="28"/>
                <w:szCs w:val="28"/>
              </w:rPr>
              <w:t>НВВ, тыс. руб.</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91A3CC1" w14:textId="77777777" w:rsidR="002F163E" w:rsidRPr="002F163E" w:rsidRDefault="002F163E" w:rsidP="002F163E">
            <w:pPr>
              <w:ind w:left="-103" w:right="-100"/>
              <w:jc w:val="center"/>
              <w:rPr>
                <w:sz w:val="28"/>
                <w:szCs w:val="28"/>
              </w:rPr>
            </w:pPr>
            <w:r w:rsidRPr="002F163E">
              <w:rPr>
                <w:sz w:val="28"/>
                <w:szCs w:val="28"/>
              </w:rPr>
              <w:t>30 760,784</w:t>
            </w:r>
          </w:p>
        </w:tc>
      </w:tr>
      <w:tr w:rsidR="002F163E" w:rsidRPr="002F163E" w14:paraId="3102620B" w14:textId="77777777" w:rsidTr="002F163E">
        <w:trPr>
          <w:trHeight w:val="197"/>
        </w:trPr>
        <w:tc>
          <w:tcPr>
            <w:tcW w:w="846" w:type="dxa"/>
            <w:shd w:val="clear" w:color="auto" w:fill="auto"/>
            <w:vAlign w:val="center"/>
          </w:tcPr>
          <w:p w14:paraId="1444B208" w14:textId="77777777" w:rsidR="002F163E" w:rsidRPr="002F163E" w:rsidRDefault="002F163E" w:rsidP="002F163E">
            <w:pPr>
              <w:jc w:val="center"/>
              <w:rPr>
                <w:color w:val="000000"/>
                <w:sz w:val="28"/>
                <w:szCs w:val="28"/>
              </w:rPr>
            </w:pPr>
          </w:p>
        </w:tc>
        <w:tc>
          <w:tcPr>
            <w:tcW w:w="5675" w:type="dxa"/>
            <w:shd w:val="clear" w:color="auto" w:fill="auto"/>
            <w:vAlign w:val="center"/>
          </w:tcPr>
          <w:p w14:paraId="2A6E99D3" w14:textId="77777777" w:rsidR="002F163E" w:rsidRPr="002F163E" w:rsidRDefault="002F163E" w:rsidP="002F163E">
            <w:pPr>
              <w:jc w:val="both"/>
              <w:rPr>
                <w:iCs/>
                <w:color w:val="000000"/>
                <w:sz w:val="28"/>
                <w:szCs w:val="28"/>
              </w:rPr>
            </w:pPr>
            <w:r w:rsidRPr="002F163E">
              <w:rPr>
                <w:iCs/>
                <w:color w:val="000000"/>
                <w:sz w:val="28"/>
                <w:szCs w:val="28"/>
              </w:rPr>
              <w:t>1 полугодие</w:t>
            </w:r>
          </w:p>
        </w:tc>
        <w:tc>
          <w:tcPr>
            <w:tcW w:w="3118" w:type="dxa"/>
            <w:tcBorders>
              <w:top w:val="single" w:sz="4" w:space="0" w:color="auto"/>
              <w:left w:val="nil"/>
              <w:bottom w:val="single" w:sz="4" w:space="0" w:color="auto"/>
              <w:right w:val="single" w:sz="4" w:space="0" w:color="auto"/>
            </w:tcBorders>
            <w:shd w:val="clear" w:color="000000" w:fill="FFFFFF"/>
          </w:tcPr>
          <w:p w14:paraId="701000FA" w14:textId="77777777" w:rsidR="002F163E" w:rsidRPr="002F163E" w:rsidRDefault="002F163E" w:rsidP="002F163E">
            <w:pPr>
              <w:jc w:val="center"/>
              <w:rPr>
                <w:sz w:val="28"/>
                <w:szCs w:val="28"/>
              </w:rPr>
            </w:pPr>
            <w:r w:rsidRPr="002F163E">
              <w:rPr>
                <w:sz w:val="28"/>
                <w:szCs w:val="28"/>
              </w:rPr>
              <w:t>17 321,135</w:t>
            </w:r>
          </w:p>
        </w:tc>
      </w:tr>
      <w:tr w:rsidR="002F163E" w:rsidRPr="002F163E" w14:paraId="585BA58E" w14:textId="77777777" w:rsidTr="002F163E">
        <w:trPr>
          <w:trHeight w:val="197"/>
        </w:trPr>
        <w:tc>
          <w:tcPr>
            <w:tcW w:w="846" w:type="dxa"/>
            <w:shd w:val="clear" w:color="auto" w:fill="auto"/>
            <w:vAlign w:val="center"/>
          </w:tcPr>
          <w:p w14:paraId="43781723" w14:textId="77777777" w:rsidR="002F163E" w:rsidRPr="002F163E" w:rsidRDefault="002F163E" w:rsidP="002F163E">
            <w:pPr>
              <w:jc w:val="center"/>
              <w:rPr>
                <w:color w:val="000000"/>
                <w:sz w:val="28"/>
                <w:szCs w:val="28"/>
              </w:rPr>
            </w:pPr>
          </w:p>
        </w:tc>
        <w:tc>
          <w:tcPr>
            <w:tcW w:w="5675" w:type="dxa"/>
            <w:shd w:val="clear" w:color="auto" w:fill="auto"/>
            <w:vAlign w:val="center"/>
          </w:tcPr>
          <w:p w14:paraId="711C7D11" w14:textId="77777777" w:rsidR="002F163E" w:rsidRPr="002F163E" w:rsidRDefault="002F163E" w:rsidP="002F163E">
            <w:pPr>
              <w:jc w:val="both"/>
              <w:rPr>
                <w:iCs/>
                <w:color w:val="000000"/>
                <w:sz w:val="28"/>
                <w:szCs w:val="28"/>
              </w:rPr>
            </w:pPr>
            <w:r w:rsidRPr="002F163E">
              <w:rPr>
                <w:iCs/>
                <w:color w:val="000000"/>
                <w:sz w:val="28"/>
                <w:szCs w:val="28"/>
              </w:rPr>
              <w:t>2 полугодие</w:t>
            </w:r>
          </w:p>
        </w:tc>
        <w:tc>
          <w:tcPr>
            <w:tcW w:w="3118" w:type="dxa"/>
            <w:tcBorders>
              <w:top w:val="single" w:sz="4" w:space="0" w:color="auto"/>
              <w:left w:val="single" w:sz="4" w:space="0" w:color="auto"/>
              <w:bottom w:val="single" w:sz="4" w:space="0" w:color="auto"/>
              <w:right w:val="single" w:sz="4" w:space="0" w:color="auto"/>
            </w:tcBorders>
            <w:shd w:val="clear" w:color="000000" w:fill="FFFFFF"/>
          </w:tcPr>
          <w:p w14:paraId="6CF6EFD5" w14:textId="77777777" w:rsidR="002F163E" w:rsidRPr="002F163E" w:rsidRDefault="002F163E" w:rsidP="002F163E">
            <w:pPr>
              <w:jc w:val="center"/>
              <w:rPr>
                <w:sz w:val="28"/>
                <w:szCs w:val="28"/>
              </w:rPr>
            </w:pPr>
            <w:r w:rsidRPr="002F163E">
              <w:rPr>
                <w:sz w:val="28"/>
                <w:szCs w:val="28"/>
              </w:rPr>
              <w:t>13 439,649</w:t>
            </w:r>
          </w:p>
        </w:tc>
      </w:tr>
      <w:tr w:rsidR="002F163E" w:rsidRPr="002F163E" w14:paraId="1F7C2C4E" w14:textId="77777777" w:rsidTr="002F163E">
        <w:trPr>
          <w:trHeight w:val="197"/>
        </w:trPr>
        <w:tc>
          <w:tcPr>
            <w:tcW w:w="846" w:type="dxa"/>
            <w:shd w:val="clear" w:color="auto" w:fill="auto"/>
            <w:vAlign w:val="center"/>
            <w:hideMark/>
          </w:tcPr>
          <w:p w14:paraId="4EEB1712" w14:textId="77777777" w:rsidR="002F163E" w:rsidRPr="002F163E" w:rsidRDefault="002F163E" w:rsidP="002F163E">
            <w:pPr>
              <w:jc w:val="center"/>
              <w:rPr>
                <w:color w:val="000000"/>
                <w:sz w:val="28"/>
                <w:szCs w:val="28"/>
              </w:rPr>
            </w:pPr>
            <w:r w:rsidRPr="002F163E">
              <w:rPr>
                <w:color w:val="000000"/>
                <w:sz w:val="28"/>
                <w:szCs w:val="28"/>
              </w:rPr>
              <w:t>2.</w:t>
            </w:r>
          </w:p>
        </w:tc>
        <w:tc>
          <w:tcPr>
            <w:tcW w:w="5675" w:type="dxa"/>
            <w:shd w:val="clear" w:color="auto" w:fill="auto"/>
            <w:vAlign w:val="center"/>
            <w:hideMark/>
          </w:tcPr>
          <w:p w14:paraId="2BE0E941" w14:textId="77777777" w:rsidR="002F163E" w:rsidRPr="002F163E" w:rsidRDefault="002F163E" w:rsidP="002F163E">
            <w:pPr>
              <w:jc w:val="both"/>
              <w:rPr>
                <w:color w:val="000000"/>
                <w:sz w:val="28"/>
                <w:szCs w:val="28"/>
              </w:rPr>
            </w:pPr>
            <w:r w:rsidRPr="002F163E">
              <w:rPr>
                <w:color w:val="000000"/>
                <w:sz w:val="28"/>
                <w:szCs w:val="28"/>
              </w:rPr>
              <w:t>Полезный отпуск, тыс. Гкал</w:t>
            </w:r>
          </w:p>
        </w:tc>
        <w:tc>
          <w:tcPr>
            <w:tcW w:w="3118" w:type="dxa"/>
            <w:tcBorders>
              <w:top w:val="nil"/>
              <w:left w:val="single" w:sz="4" w:space="0" w:color="auto"/>
              <w:bottom w:val="single" w:sz="4" w:space="0" w:color="auto"/>
              <w:right w:val="single" w:sz="4" w:space="0" w:color="auto"/>
            </w:tcBorders>
            <w:shd w:val="clear" w:color="000000" w:fill="FFFFFF"/>
          </w:tcPr>
          <w:p w14:paraId="6E6122AD" w14:textId="77777777" w:rsidR="002F163E" w:rsidRPr="002F163E" w:rsidRDefault="002F163E" w:rsidP="002F163E">
            <w:pPr>
              <w:ind w:left="-103" w:right="-100"/>
              <w:jc w:val="center"/>
              <w:rPr>
                <w:sz w:val="28"/>
                <w:szCs w:val="28"/>
                <w:lang w:val="en-US"/>
              </w:rPr>
            </w:pPr>
            <w:r w:rsidRPr="002F163E">
              <w:rPr>
                <w:sz w:val="28"/>
                <w:szCs w:val="28"/>
                <w:lang w:val="en-US"/>
              </w:rPr>
              <w:t>21</w:t>
            </w:r>
            <w:r w:rsidRPr="002F163E">
              <w:rPr>
                <w:sz w:val="28"/>
                <w:szCs w:val="28"/>
              </w:rPr>
              <w:t>,</w:t>
            </w:r>
            <w:r w:rsidRPr="002F163E">
              <w:rPr>
                <w:sz w:val="28"/>
                <w:szCs w:val="28"/>
                <w:lang w:val="en-US"/>
              </w:rPr>
              <w:t>714</w:t>
            </w:r>
          </w:p>
        </w:tc>
      </w:tr>
      <w:tr w:rsidR="002F163E" w:rsidRPr="002F163E" w14:paraId="3DD294BA" w14:textId="77777777" w:rsidTr="002F163E">
        <w:trPr>
          <w:trHeight w:val="205"/>
        </w:trPr>
        <w:tc>
          <w:tcPr>
            <w:tcW w:w="846" w:type="dxa"/>
            <w:shd w:val="clear" w:color="auto" w:fill="auto"/>
            <w:vAlign w:val="center"/>
          </w:tcPr>
          <w:p w14:paraId="79BC5DB6" w14:textId="77777777" w:rsidR="002F163E" w:rsidRPr="002F163E" w:rsidRDefault="002F163E" w:rsidP="002F163E">
            <w:pPr>
              <w:jc w:val="center"/>
              <w:rPr>
                <w:color w:val="000000"/>
                <w:sz w:val="28"/>
                <w:szCs w:val="28"/>
              </w:rPr>
            </w:pPr>
          </w:p>
        </w:tc>
        <w:tc>
          <w:tcPr>
            <w:tcW w:w="5675" w:type="dxa"/>
            <w:shd w:val="clear" w:color="auto" w:fill="auto"/>
            <w:vAlign w:val="center"/>
            <w:hideMark/>
          </w:tcPr>
          <w:p w14:paraId="4A6403DB" w14:textId="77777777" w:rsidR="002F163E" w:rsidRPr="002F163E" w:rsidRDefault="002F163E" w:rsidP="002F163E">
            <w:pPr>
              <w:jc w:val="both"/>
              <w:rPr>
                <w:iCs/>
                <w:color w:val="000000"/>
                <w:sz w:val="28"/>
                <w:szCs w:val="28"/>
              </w:rPr>
            </w:pPr>
            <w:r w:rsidRPr="002F163E">
              <w:rPr>
                <w:iCs/>
                <w:color w:val="000000"/>
                <w:sz w:val="28"/>
                <w:szCs w:val="28"/>
              </w:rPr>
              <w:t>1 полугодие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F4C265" w14:textId="77777777" w:rsidR="002F163E" w:rsidRPr="002F163E" w:rsidRDefault="002F163E" w:rsidP="002F163E">
            <w:pPr>
              <w:jc w:val="center"/>
              <w:rPr>
                <w:sz w:val="28"/>
                <w:szCs w:val="28"/>
              </w:rPr>
            </w:pPr>
            <w:r w:rsidRPr="002F163E">
              <w:rPr>
                <w:sz w:val="28"/>
                <w:szCs w:val="28"/>
              </w:rPr>
              <w:t>12,227</w:t>
            </w:r>
          </w:p>
        </w:tc>
      </w:tr>
      <w:tr w:rsidR="002F163E" w:rsidRPr="002F163E" w14:paraId="11A375EB" w14:textId="77777777" w:rsidTr="002F163E">
        <w:trPr>
          <w:trHeight w:val="205"/>
        </w:trPr>
        <w:tc>
          <w:tcPr>
            <w:tcW w:w="846" w:type="dxa"/>
            <w:shd w:val="clear" w:color="auto" w:fill="auto"/>
            <w:vAlign w:val="center"/>
          </w:tcPr>
          <w:p w14:paraId="52A07D1C" w14:textId="77777777" w:rsidR="002F163E" w:rsidRPr="002F163E" w:rsidRDefault="002F163E" w:rsidP="002F163E">
            <w:pPr>
              <w:jc w:val="center"/>
              <w:rPr>
                <w:color w:val="000000"/>
                <w:sz w:val="28"/>
                <w:szCs w:val="28"/>
              </w:rPr>
            </w:pPr>
          </w:p>
        </w:tc>
        <w:tc>
          <w:tcPr>
            <w:tcW w:w="5675" w:type="dxa"/>
            <w:shd w:val="clear" w:color="auto" w:fill="auto"/>
            <w:vAlign w:val="center"/>
            <w:hideMark/>
          </w:tcPr>
          <w:p w14:paraId="71EC7755" w14:textId="77777777" w:rsidR="002F163E" w:rsidRPr="002F163E" w:rsidRDefault="002F163E" w:rsidP="002F163E">
            <w:pPr>
              <w:jc w:val="both"/>
              <w:rPr>
                <w:iCs/>
                <w:color w:val="000000"/>
                <w:sz w:val="28"/>
                <w:szCs w:val="28"/>
              </w:rPr>
            </w:pPr>
            <w:r w:rsidRPr="002F163E">
              <w:rPr>
                <w:iCs/>
                <w:color w:val="000000"/>
                <w:sz w:val="28"/>
                <w:szCs w:val="28"/>
              </w:rPr>
              <w:t>2 полугодие</w:t>
            </w:r>
          </w:p>
        </w:tc>
        <w:tc>
          <w:tcPr>
            <w:tcW w:w="3118" w:type="dxa"/>
            <w:tcBorders>
              <w:top w:val="nil"/>
              <w:left w:val="single" w:sz="4" w:space="0" w:color="auto"/>
              <w:bottom w:val="single" w:sz="4" w:space="0" w:color="auto"/>
              <w:right w:val="single" w:sz="4" w:space="0" w:color="auto"/>
            </w:tcBorders>
            <w:shd w:val="clear" w:color="auto" w:fill="auto"/>
          </w:tcPr>
          <w:p w14:paraId="17AAE1C1" w14:textId="77777777" w:rsidR="002F163E" w:rsidRPr="002F163E" w:rsidRDefault="002F163E" w:rsidP="002F163E">
            <w:pPr>
              <w:jc w:val="center"/>
              <w:rPr>
                <w:sz w:val="28"/>
                <w:szCs w:val="28"/>
              </w:rPr>
            </w:pPr>
            <w:r w:rsidRPr="002F163E">
              <w:rPr>
                <w:sz w:val="28"/>
                <w:szCs w:val="28"/>
              </w:rPr>
              <w:t>9,487</w:t>
            </w:r>
          </w:p>
        </w:tc>
      </w:tr>
      <w:tr w:rsidR="002F163E" w:rsidRPr="002F163E" w14:paraId="07B001D9" w14:textId="77777777" w:rsidTr="002F163E">
        <w:trPr>
          <w:trHeight w:val="197"/>
        </w:trPr>
        <w:tc>
          <w:tcPr>
            <w:tcW w:w="846" w:type="dxa"/>
            <w:shd w:val="clear" w:color="auto" w:fill="auto"/>
            <w:vAlign w:val="center"/>
            <w:hideMark/>
          </w:tcPr>
          <w:p w14:paraId="46EF72D1" w14:textId="77777777" w:rsidR="002F163E" w:rsidRPr="002F163E" w:rsidRDefault="002F163E" w:rsidP="002F163E">
            <w:pPr>
              <w:jc w:val="center"/>
              <w:rPr>
                <w:color w:val="000000"/>
                <w:sz w:val="28"/>
                <w:szCs w:val="28"/>
              </w:rPr>
            </w:pPr>
            <w:r w:rsidRPr="002F163E">
              <w:rPr>
                <w:color w:val="000000"/>
                <w:sz w:val="28"/>
                <w:szCs w:val="28"/>
              </w:rPr>
              <w:t>3.</w:t>
            </w:r>
          </w:p>
        </w:tc>
        <w:tc>
          <w:tcPr>
            <w:tcW w:w="5675" w:type="dxa"/>
            <w:shd w:val="clear" w:color="auto" w:fill="auto"/>
            <w:vAlign w:val="center"/>
            <w:hideMark/>
          </w:tcPr>
          <w:p w14:paraId="6B148979" w14:textId="77777777" w:rsidR="002F163E" w:rsidRPr="002F163E" w:rsidRDefault="002F163E" w:rsidP="002F163E">
            <w:pPr>
              <w:jc w:val="both"/>
              <w:rPr>
                <w:color w:val="000000"/>
                <w:sz w:val="28"/>
                <w:szCs w:val="28"/>
              </w:rPr>
            </w:pPr>
            <w:r w:rsidRPr="002F163E">
              <w:rPr>
                <w:color w:val="000000"/>
                <w:sz w:val="28"/>
                <w:szCs w:val="28"/>
              </w:rPr>
              <w:t>Тариф (среднегодовой), руб./Гкал</w:t>
            </w:r>
          </w:p>
        </w:tc>
        <w:tc>
          <w:tcPr>
            <w:tcW w:w="3118" w:type="dxa"/>
            <w:tcBorders>
              <w:top w:val="nil"/>
              <w:left w:val="single" w:sz="4" w:space="0" w:color="auto"/>
              <w:bottom w:val="single" w:sz="4" w:space="0" w:color="auto"/>
              <w:right w:val="single" w:sz="4" w:space="0" w:color="auto"/>
            </w:tcBorders>
            <w:shd w:val="clear" w:color="auto" w:fill="auto"/>
          </w:tcPr>
          <w:p w14:paraId="0DEAE716" w14:textId="77777777" w:rsidR="002F163E" w:rsidRPr="002F163E" w:rsidRDefault="002F163E" w:rsidP="002F163E">
            <w:pPr>
              <w:ind w:left="-103" w:right="-100"/>
              <w:jc w:val="center"/>
              <w:rPr>
                <w:sz w:val="28"/>
                <w:szCs w:val="28"/>
              </w:rPr>
            </w:pPr>
            <w:r w:rsidRPr="002F163E">
              <w:rPr>
                <w:sz w:val="28"/>
                <w:szCs w:val="28"/>
              </w:rPr>
              <w:t>1 416,63</w:t>
            </w:r>
          </w:p>
        </w:tc>
      </w:tr>
      <w:tr w:rsidR="002F163E" w:rsidRPr="002F163E" w14:paraId="0D4F7DCC" w14:textId="77777777" w:rsidTr="002F163E">
        <w:trPr>
          <w:trHeight w:val="205"/>
        </w:trPr>
        <w:tc>
          <w:tcPr>
            <w:tcW w:w="846" w:type="dxa"/>
            <w:tcBorders>
              <w:top w:val="single" w:sz="4" w:space="0" w:color="auto"/>
            </w:tcBorders>
            <w:shd w:val="clear" w:color="auto" w:fill="auto"/>
            <w:vAlign w:val="center"/>
          </w:tcPr>
          <w:p w14:paraId="0643A6EB" w14:textId="77777777" w:rsidR="002F163E" w:rsidRPr="002F163E" w:rsidRDefault="002F163E" w:rsidP="002F163E">
            <w:pPr>
              <w:jc w:val="center"/>
              <w:rPr>
                <w:color w:val="000000"/>
                <w:sz w:val="28"/>
                <w:szCs w:val="28"/>
              </w:rPr>
            </w:pPr>
          </w:p>
        </w:tc>
        <w:tc>
          <w:tcPr>
            <w:tcW w:w="5675" w:type="dxa"/>
            <w:tcBorders>
              <w:top w:val="single" w:sz="4" w:space="0" w:color="auto"/>
            </w:tcBorders>
            <w:shd w:val="clear" w:color="auto" w:fill="auto"/>
            <w:vAlign w:val="center"/>
            <w:hideMark/>
          </w:tcPr>
          <w:p w14:paraId="6C674AFA" w14:textId="77777777" w:rsidR="002F163E" w:rsidRPr="002F163E" w:rsidRDefault="002F163E" w:rsidP="002F163E">
            <w:pPr>
              <w:jc w:val="both"/>
              <w:rPr>
                <w:iCs/>
                <w:color w:val="000000"/>
                <w:sz w:val="28"/>
                <w:szCs w:val="28"/>
              </w:rPr>
            </w:pPr>
            <w:r w:rsidRPr="002F163E">
              <w:rPr>
                <w:iCs/>
                <w:color w:val="000000"/>
                <w:sz w:val="28"/>
                <w:szCs w:val="28"/>
              </w:rPr>
              <w:t>с 1 января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44F35" w14:textId="77777777" w:rsidR="002F163E" w:rsidRPr="002F163E" w:rsidRDefault="002F163E" w:rsidP="002F163E">
            <w:pPr>
              <w:jc w:val="center"/>
              <w:rPr>
                <w:sz w:val="28"/>
                <w:szCs w:val="28"/>
              </w:rPr>
            </w:pPr>
            <w:r w:rsidRPr="002F163E">
              <w:rPr>
                <w:sz w:val="28"/>
                <w:szCs w:val="28"/>
              </w:rPr>
              <w:t>1 416,63</w:t>
            </w:r>
          </w:p>
        </w:tc>
      </w:tr>
      <w:tr w:rsidR="002F163E" w:rsidRPr="002F163E" w14:paraId="6E728AD0" w14:textId="77777777" w:rsidTr="002F163E">
        <w:trPr>
          <w:trHeight w:val="205"/>
        </w:trPr>
        <w:tc>
          <w:tcPr>
            <w:tcW w:w="846" w:type="dxa"/>
            <w:shd w:val="clear" w:color="auto" w:fill="auto"/>
            <w:vAlign w:val="center"/>
          </w:tcPr>
          <w:p w14:paraId="3D99B0E9" w14:textId="77777777" w:rsidR="002F163E" w:rsidRPr="002F163E" w:rsidRDefault="002F163E" w:rsidP="002F163E">
            <w:pPr>
              <w:jc w:val="center"/>
              <w:rPr>
                <w:color w:val="000000"/>
                <w:sz w:val="28"/>
                <w:szCs w:val="28"/>
              </w:rPr>
            </w:pPr>
          </w:p>
        </w:tc>
        <w:tc>
          <w:tcPr>
            <w:tcW w:w="5675" w:type="dxa"/>
            <w:shd w:val="clear" w:color="auto" w:fill="auto"/>
            <w:vAlign w:val="center"/>
            <w:hideMark/>
          </w:tcPr>
          <w:p w14:paraId="4C249E28" w14:textId="77777777" w:rsidR="002F163E" w:rsidRPr="002F163E" w:rsidRDefault="002F163E" w:rsidP="002F163E">
            <w:pPr>
              <w:jc w:val="both"/>
              <w:rPr>
                <w:iCs/>
                <w:color w:val="000000"/>
                <w:sz w:val="28"/>
                <w:szCs w:val="28"/>
              </w:rPr>
            </w:pPr>
            <w:r w:rsidRPr="002F163E">
              <w:rPr>
                <w:iCs/>
                <w:color w:val="000000"/>
                <w:sz w:val="28"/>
                <w:szCs w:val="28"/>
              </w:rPr>
              <w:t>с 1 июля</w:t>
            </w:r>
          </w:p>
        </w:tc>
        <w:tc>
          <w:tcPr>
            <w:tcW w:w="3118" w:type="dxa"/>
            <w:tcBorders>
              <w:top w:val="nil"/>
              <w:left w:val="single" w:sz="4" w:space="0" w:color="auto"/>
              <w:bottom w:val="single" w:sz="4" w:space="0" w:color="auto"/>
              <w:right w:val="single" w:sz="4" w:space="0" w:color="auto"/>
            </w:tcBorders>
            <w:shd w:val="clear" w:color="auto" w:fill="auto"/>
          </w:tcPr>
          <w:p w14:paraId="33D43142" w14:textId="77777777" w:rsidR="002F163E" w:rsidRPr="002F163E" w:rsidRDefault="002F163E" w:rsidP="002F163E">
            <w:pPr>
              <w:jc w:val="center"/>
              <w:rPr>
                <w:sz w:val="28"/>
                <w:szCs w:val="28"/>
              </w:rPr>
            </w:pPr>
            <w:r w:rsidRPr="002F163E">
              <w:rPr>
                <w:sz w:val="28"/>
                <w:szCs w:val="28"/>
              </w:rPr>
              <w:t>1 416,63</w:t>
            </w:r>
          </w:p>
        </w:tc>
      </w:tr>
      <w:tr w:rsidR="002F163E" w:rsidRPr="002F163E" w14:paraId="18DE8E1C" w14:textId="77777777" w:rsidTr="002F163E">
        <w:trPr>
          <w:trHeight w:val="205"/>
        </w:trPr>
        <w:tc>
          <w:tcPr>
            <w:tcW w:w="846" w:type="dxa"/>
            <w:shd w:val="clear" w:color="auto" w:fill="auto"/>
            <w:vAlign w:val="center"/>
            <w:hideMark/>
          </w:tcPr>
          <w:p w14:paraId="3B444599" w14:textId="77777777" w:rsidR="002F163E" w:rsidRPr="002F163E" w:rsidRDefault="002F163E" w:rsidP="002F163E">
            <w:pPr>
              <w:jc w:val="center"/>
              <w:rPr>
                <w:color w:val="000000"/>
                <w:sz w:val="28"/>
                <w:szCs w:val="28"/>
              </w:rPr>
            </w:pPr>
            <w:r w:rsidRPr="002F163E">
              <w:rPr>
                <w:color w:val="000000"/>
                <w:sz w:val="28"/>
                <w:szCs w:val="28"/>
              </w:rPr>
              <w:t>4.</w:t>
            </w:r>
          </w:p>
        </w:tc>
        <w:tc>
          <w:tcPr>
            <w:tcW w:w="5675" w:type="dxa"/>
            <w:shd w:val="clear" w:color="auto" w:fill="auto"/>
            <w:vAlign w:val="center"/>
            <w:hideMark/>
          </w:tcPr>
          <w:p w14:paraId="452ED81F" w14:textId="77777777" w:rsidR="002F163E" w:rsidRPr="002F163E" w:rsidRDefault="002F163E" w:rsidP="002F163E">
            <w:pPr>
              <w:jc w:val="both"/>
              <w:rPr>
                <w:iCs/>
                <w:color w:val="000000"/>
                <w:sz w:val="28"/>
                <w:szCs w:val="28"/>
              </w:rPr>
            </w:pPr>
            <w:r w:rsidRPr="002F163E">
              <w:rPr>
                <w:iCs/>
                <w:color w:val="000000"/>
                <w:sz w:val="28"/>
                <w:szCs w:val="28"/>
              </w:rPr>
              <w:t>Рост с 1 июля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25F96D" w14:textId="77777777" w:rsidR="002F163E" w:rsidRPr="002F163E" w:rsidRDefault="002F163E" w:rsidP="002F163E">
            <w:pPr>
              <w:ind w:left="-103" w:right="-100"/>
              <w:jc w:val="center"/>
              <w:rPr>
                <w:sz w:val="28"/>
                <w:szCs w:val="28"/>
              </w:rPr>
            </w:pPr>
            <w:r w:rsidRPr="002F163E">
              <w:rPr>
                <w:sz w:val="28"/>
                <w:szCs w:val="28"/>
              </w:rPr>
              <w:t>0,0 %</w:t>
            </w:r>
          </w:p>
        </w:tc>
      </w:tr>
    </w:tbl>
    <w:p w14:paraId="2CFE94E6" w14:textId="77777777" w:rsidR="002F163E" w:rsidRPr="002F163E" w:rsidRDefault="002F163E" w:rsidP="002F163E">
      <w:pPr>
        <w:tabs>
          <w:tab w:val="left" w:pos="1890"/>
        </w:tabs>
        <w:jc w:val="both"/>
        <w:rPr>
          <w:snapToGrid w:val="0"/>
          <w:color w:val="000000"/>
          <w:sz w:val="28"/>
          <w:szCs w:val="28"/>
        </w:rPr>
      </w:pPr>
    </w:p>
    <w:p w14:paraId="4B9B2F1C" w14:textId="77777777" w:rsidR="002F163E" w:rsidRPr="002F163E" w:rsidRDefault="002F163E" w:rsidP="002F163E">
      <w:pPr>
        <w:tabs>
          <w:tab w:val="left" w:pos="1890"/>
        </w:tabs>
        <w:jc w:val="both"/>
        <w:rPr>
          <w:snapToGrid w:val="0"/>
          <w:color w:val="000000"/>
          <w:sz w:val="28"/>
          <w:szCs w:val="28"/>
        </w:rPr>
      </w:pPr>
    </w:p>
    <w:p w14:paraId="1B6B19B2" w14:textId="77777777" w:rsidR="002F163E" w:rsidRPr="002F163E" w:rsidRDefault="002F163E" w:rsidP="002F163E">
      <w:pPr>
        <w:jc w:val="both"/>
        <w:outlineLvl w:val="0"/>
        <w:rPr>
          <w:bCs/>
          <w:snapToGrid w:val="0"/>
          <w:sz w:val="28"/>
          <w:szCs w:val="28"/>
        </w:rPr>
      </w:pPr>
      <w:bookmarkStart w:id="74" w:name="_Toc49776349"/>
      <w:r w:rsidRPr="002F163E">
        <w:rPr>
          <w:bCs/>
          <w:snapToGrid w:val="0"/>
          <w:sz w:val="28"/>
          <w:szCs w:val="28"/>
        </w:rPr>
        <w:t>Приложение 1 Смета расходов МП «ГУЖКХ» на реализацию тепловой энергии с коллекторов по узлу теплоснабжения газовая котельная 1-ой очереди квартал № 24 по адресу пр. Авиаторов, 1-В на 2020 год</w:t>
      </w:r>
      <w:bookmarkEnd w:id="74"/>
      <w:r w:rsidRPr="002F163E">
        <w:rPr>
          <w:bCs/>
          <w:snapToGrid w:val="0"/>
          <w:sz w:val="28"/>
          <w:szCs w:val="28"/>
        </w:rPr>
        <w:t>.</w:t>
      </w:r>
    </w:p>
    <w:p w14:paraId="76C570F1" w14:textId="77777777" w:rsidR="002F163E" w:rsidRPr="002F163E" w:rsidRDefault="002F163E" w:rsidP="002F163E">
      <w:pPr>
        <w:jc w:val="both"/>
        <w:outlineLvl w:val="0"/>
        <w:rPr>
          <w:bCs/>
          <w:snapToGrid w:val="0"/>
          <w:sz w:val="28"/>
          <w:szCs w:val="28"/>
        </w:rPr>
      </w:pPr>
    </w:p>
    <w:p w14:paraId="0F8ABEFF" w14:textId="77777777" w:rsidR="002F163E" w:rsidRPr="002F163E" w:rsidRDefault="002F163E" w:rsidP="002F163E">
      <w:pPr>
        <w:jc w:val="both"/>
        <w:outlineLvl w:val="0"/>
        <w:rPr>
          <w:bCs/>
          <w:snapToGrid w:val="0"/>
          <w:sz w:val="28"/>
          <w:szCs w:val="28"/>
        </w:rPr>
      </w:pPr>
    </w:p>
    <w:p w14:paraId="58CDF069" w14:textId="77777777" w:rsidR="002F163E" w:rsidRPr="002F163E" w:rsidRDefault="002F163E" w:rsidP="002F163E">
      <w:pPr>
        <w:jc w:val="both"/>
        <w:outlineLvl w:val="0"/>
        <w:rPr>
          <w:bCs/>
          <w:snapToGrid w:val="0"/>
          <w:sz w:val="28"/>
          <w:szCs w:val="28"/>
        </w:rPr>
      </w:pPr>
    </w:p>
    <w:p w14:paraId="6F8CD9B0" w14:textId="77777777" w:rsidR="002F163E" w:rsidRPr="002F163E" w:rsidRDefault="002F163E" w:rsidP="002F163E">
      <w:pPr>
        <w:jc w:val="both"/>
        <w:outlineLvl w:val="0"/>
        <w:rPr>
          <w:bCs/>
          <w:snapToGrid w:val="0"/>
          <w:sz w:val="28"/>
          <w:szCs w:val="28"/>
        </w:rPr>
      </w:pPr>
    </w:p>
    <w:p w14:paraId="09882436" w14:textId="77777777" w:rsidR="002F163E" w:rsidRPr="002F163E" w:rsidRDefault="002F163E" w:rsidP="002F163E">
      <w:pPr>
        <w:jc w:val="both"/>
        <w:outlineLvl w:val="0"/>
        <w:rPr>
          <w:bCs/>
          <w:snapToGrid w:val="0"/>
          <w:sz w:val="28"/>
          <w:szCs w:val="28"/>
        </w:rPr>
      </w:pPr>
    </w:p>
    <w:p w14:paraId="46E1D50D" w14:textId="77777777" w:rsidR="002F163E" w:rsidRPr="002F163E" w:rsidRDefault="002F163E" w:rsidP="002F163E">
      <w:pPr>
        <w:jc w:val="both"/>
        <w:outlineLvl w:val="0"/>
        <w:rPr>
          <w:bCs/>
          <w:snapToGrid w:val="0"/>
          <w:sz w:val="28"/>
          <w:szCs w:val="28"/>
        </w:rPr>
      </w:pPr>
    </w:p>
    <w:p w14:paraId="60B73EB8" w14:textId="77777777" w:rsidR="002F163E" w:rsidRPr="002F163E" w:rsidRDefault="002F163E" w:rsidP="002F163E">
      <w:pPr>
        <w:jc w:val="both"/>
        <w:outlineLvl w:val="0"/>
        <w:rPr>
          <w:bCs/>
          <w:snapToGrid w:val="0"/>
          <w:sz w:val="28"/>
          <w:szCs w:val="28"/>
        </w:rPr>
      </w:pPr>
    </w:p>
    <w:p w14:paraId="70EE015E" w14:textId="77777777" w:rsidR="002F163E" w:rsidRPr="002F163E" w:rsidRDefault="002F163E" w:rsidP="002F163E">
      <w:pPr>
        <w:jc w:val="both"/>
        <w:outlineLvl w:val="0"/>
        <w:rPr>
          <w:bCs/>
          <w:snapToGrid w:val="0"/>
          <w:sz w:val="28"/>
          <w:szCs w:val="28"/>
        </w:rPr>
      </w:pPr>
    </w:p>
    <w:p w14:paraId="75B75BE5" w14:textId="77777777" w:rsidR="002F163E" w:rsidRPr="002F163E" w:rsidRDefault="002F163E" w:rsidP="002F163E">
      <w:pPr>
        <w:jc w:val="both"/>
        <w:outlineLvl w:val="0"/>
        <w:rPr>
          <w:bCs/>
          <w:snapToGrid w:val="0"/>
          <w:sz w:val="28"/>
          <w:szCs w:val="28"/>
        </w:rPr>
      </w:pPr>
    </w:p>
    <w:p w14:paraId="164D5E00" w14:textId="77777777" w:rsidR="002F163E" w:rsidRPr="002F163E" w:rsidRDefault="002F163E" w:rsidP="002F163E">
      <w:pPr>
        <w:jc w:val="both"/>
        <w:outlineLvl w:val="0"/>
        <w:rPr>
          <w:bCs/>
          <w:snapToGrid w:val="0"/>
          <w:sz w:val="28"/>
          <w:szCs w:val="28"/>
        </w:rPr>
      </w:pPr>
    </w:p>
    <w:p w14:paraId="311BD894" w14:textId="77777777" w:rsidR="002F163E" w:rsidRPr="002F163E" w:rsidRDefault="002F163E" w:rsidP="002F163E">
      <w:pPr>
        <w:jc w:val="both"/>
        <w:outlineLvl w:val="0"/>
        <w:rPr>
          <w:bCs/>
          <w:snapToGrid w:val="0"/>
          <w:sz w:val="28"/>
          <w:szCs w:val="28"/>
        </w:rPr>
      </w:pPr>
      <w:r w:rsidRPr="002F163E">
        <w:rPr>
          <w:b/>
          <w:noProof/>
          <w:szCs w:val="20"/>
        </w:rPr>
        <w:lastRenderedPageBreak/>
        <w:drawing>
          <wp:inline distT="0" distB="0" distL="0" distR="0" wp14:anchorId="6CFA68F9" wp14:editId="792A2561">
            <wp:extent cx="6638925" cy="92519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8925" cy="9251950"/>
                    </a:xfrm>
                    <a:prstGeom prst="rect">
                      <a:avLst/>
                    </a:prstGeom>
                    <a:noFill/>
                    <a:ln>
                      <a:noFill/>
                    </a:ln>
                  </pic:spPr>
                </pic:pic>
              </a:graphicData>
            </a:graphic>
          </wp:inline>
        </w:drawing>
      </w:r>
    </w:p>
    <w:p w14:paraId="2EDA9B63" w14:textId="60E904EE" w:rsidR="002F163E" w:rsidRPr="002F163E" w:rsidRDefault="002F163E" w:rsidP="002F163E">
      <w:pPr>
        <w:jc w:val="both"/>
        <w:outlineLvl w:val="0"/>
        <w:rPr>
          <w:bCs/>
          <w:snapToGrid w:val="0"/>
          <w:sz w:val="28"/>
          <w:szCs w:val="28"/>
        </w:rPr>
      </w:pPr>
      <w:r w:rsidRPr="002F163E">
        <w:rPr>
          <w:b/>
          <w:noProof/>
          <w:szCs w:val="20"/>
        </w:rPr>
        <w:lastRenderedPageBreak/>
        <w:drawing>
          <wp:inline distT="0" distB="0" distL="0" distR="0" wp14:anchorId="7946D8DE" wp14:editId="6182DEA3">
            <wp:extent cx="6591300" cy="9372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91300" cy="9372600"/>
                    </a:xfrm>
                    <a:prstGeom prst="rect">
                      <a:avLst/>
                    </a:prstGeom>
                    <a:noFill/>
                    <a:ln>
                      <a:noFill/>
                    </a:ln>
                  </pic:spPr>
                </pic:pic>
              </a:graphicData>
            </a:graphic>
          </wp:inline>
        </w:drawing>
      </w:r>
    </w:p>
    <w:p w14:paraId="17B912E7" w14:textId="063809BF" w:rsidR="002F163E" w:rsidRDefault="002F163E" w:rsidP="002A0733">
      <w:pPr>
        <w:tabs>
          <w:tab w:val="left" w:pos="5580"/>
          <w:tab w:val="left" w:pos="9498"/>
        </w:tabs>
        <w:ind w:right="-569" w:firstLine="6521"/>
        <w:sectPr w:rsidR="002F163E" w:rsidSect="009710E1">
          <w:pgSz w:w="11906" w:h="16838"/>
          <w:pgMar w:top="709" w:right="851" w:bottom="1134" w:left="851" w:header="720" w:footer="720" w:gutter="0"/>
          <w:cols w:space="720"/>
          <w:titlePg/>
          <w:docGrid w:linePitch="326"/>
        </w:sectPr>
      </w:pPr>
    </w:p>
    <w:p w14:paraId="1DB70DD5" w14:textId="75DF6F2D" w:rsidR="002A0733" w:rsidRDefault="002A0733" w:rsidP="002A0733">
      <w:pPr>
        <w:tabs>
          <w:tab w:val="left" w:pos="5580"/>
          <w:tab w:val="left" w:pos="9498"/>
        </w:tabs>
        <w:ind w:right="-569" w:firstLine="6521"/>
      </w:pPr>
    </w:p>
    <w:p w14:paraId="46F82AA4" w14:textId="1EBA8DD2" w:rsidR="002F163E" w:rsidRDefault="002F163E" w:rsidP="002F163E">
      <w:pPr>
        <w:tabs>
          <w:tab w:val="left" w:pos="5580"/>
          <w:tab w:val="left" w:pos="9498"/>
        </w:tabs>
        <w:ind w:right="-569" w:firstLine="6521"/>
      </w:pPr>
      <w:r>
        <w:t>Приложение № 6 к протоколу № 53</w:t>
      </w:r>
    </w:p>
    <w:p w14:paraId="3988AC1F" w14:textId="77777777" w:rsidR="002F163E" w:rsidRDefault="002F163E" w:rsidP="002F163E">
      <w:pPr>
        <w:tabs>
          <w:tab w:val="left" w:pos="5580"/>
          <w:tab w:val="left" w:pos="9498"/>
        </w:tabs>
        <w:ind w:right="-569" w:firstLine="6521"/>
      </w:pPr>
      <w:r>
        <w:t>заседания Правления Региональной</w:t>
      </w:r>
    </w:p>
    <w:p w14:paraId="4B3FF33C" w14:textId="77777777" w:rsidR="002F163E" w:rsidRDefault="002F163E" w:rsidP="002F163E">
      <w:pPr>
        <w:tabs>
          <w:tab w:val="left" w:pos="5580"/>
          <w:tab w:val="left" w:pos="9498"/>
        </w:tabs>
        <w:ind w:right="-569" w:firstLine="6521"/>
      </w:pPr>
      <w:r>
        <w:t>энергетической комиссии</w:t>
      </w:r>
    </w:p>
    <w:p w14:paraId="6F6313B2" w14:textId="77777777" w:rsidR="002F163E" w:rsidRDefault="002F163E" w:rsidP="002F163E">
      <w:pPr>
        <w:tabs>
          <w:tab w:val="left" w:pos="5580"/>
          <w:tab w:val="left" w:pos="9498"/>
        </w:tabs>
        <w:ind w:right="-569" w:firstLine="6521"/>
      </w:pPr>
      <w:r>
        <w:t>Кузбасса от 08.09.2020</w:t>
      </w:r>
    </w:p>
    <w:p w14:paraId="30D5E711" w14:textId="77777777" w:rsidR="002F163E" w:rsidRDefault="002F163E" w:rsidP="002A0733">
      <w:pPr>
        <w:tabs>
          <w:tab w:val="left" w:pos="5580"/>
          <w:tab w:val="left" w:pos="9498"/>
        </w:tabs>
        <w:ind w:right="-569" w:firstLine="6521"/>
      </w:pPr>
    </w:p>
    <w:p w14:paraId="2952B477" w14:textId="77777777" w:rsidR="002F163E" w:rsidRDefault="002F163E" w:rsidP="002F163E">
      <w:pPr>
        <w:ind w:left="709" w:right="-2"/>
        <w:jc w:val="center"/>
        <w:rPr>
          <w:b/>
          <w:bCs/>
          <w:sz w:val="28"/>
          <w:szCs w:val="28"/>
        </w:rPr>
      </w:pPr>
      <w:r>
        <w:rPr>
          <w:b/>
          <w:bCs/>
          <w:sz w:val="28"/>
          <w:szCs w:val="28"/>
        </w:rPr>
        <w:t xml:space="preserve">Тарифы МП «ГУЖКХ» (г. Новокузнецк) </w:t>
      </w:r>
      <w:r>
        <w:rPr>
          <w:b/>
          <w:bCs/>
          <w:sz w:val="28"/>
          <w:szCs w:val="28"/>
          <w:lang w:val="x-none"/>
        </w:rPr>
        <w:t xml:space="preserve">на тепловую энергию, </w:t>
      </w:r>
      <w:bookmarkStart w:id="75" w:name="_Hlk45873982"/>
      <w:r>
        <w:rPr>
          <w:b/>
          <w:bCs/>
          <w:sz w:val="28"/>
          <w:szCs w:val="28"/>
          <w:lang w:val="x-none"/>
        </w:rPr>
        <w:t>реализуем</w:t>
      </w:r>
      <w:r>
        <w:rPr>
          <w:b/>
          <w:bCs/>
          <w:sz w:val="28"/>
          <w:szCs w:val="28"/>
        </w:rPr>
        <w:t>ую на коллекторах</w:t>
      </w:r>
      <w:r>
        <w:rPr>
          <w:b/>
          <w:bCs/>
          <w:color w:val="000000"/>
          <w:kern w:val="32"/>
          <w:sz w:val="28"/>
          <w:szCs w:val="28"/>
        </w:rPr>
        <w:t xml:space="preserve"> по узлу </w:t>
      </w:r>
      <w:proofErr w:type="gramStart"/>
      <w:r>
        <w:rPr>
          <w:b/>
          <w:bCs/>
          <w:color w:val="000000"/>
          <w:kern w:val="32"/>
          <w:sz w:val="28"/>
          <w:szCs w:val="28"/>
        </w:rPr>
        <w:t>теплоснабжения</w:t>
      </w:r>
      <w:proofErr w:type="gramEnd"/>
      <w:r>
        <w:rPr>
          <w:b/>
          <w:bCs/>
          <w:color w:val="000000"/>
          <w:kern w:val="32"/>
          <w:sz w:val="28"/>
          <w:szCs w:val="28"/>
        </w:rPr>
        <w:t xml:space="preserve"> газовая котельная 1-ой очереди квартала № 24</w:t>
      </w:r>
      <w:bookmarkEnd w:id="75"/>
      <w:r>
        <w:rPr>
          <w:b/>
          <w:bCs/>
          <w:color w:val="000000"/>
          <w:kern w:val="32"/>
          <w:sz w:val="28"/>
          <w:szCs w:val="28"/>
        </w:rPr>
        <w:t xml:space="preserve"> по адресу проспект Авиаторов, 1-В </w:t>
      </w:r>
      <w:r>
        <w:rPr>
          <w:b/>
          <w:sz w:val="28"/>
          <w:szCs w:val="28"/>
        </w:rPr>
        <w:t>на период с 09.09.</w:t>
      </w:r>
      <w:r>
        <w:rPr>
          <w:b/>
          <w:bCs/>
          <w:sz w:val="28"/>
          <w:szCs w:val="28"/>
        </w:rPr>
        <w:t>2020 по 31.12.2020</w:t>
      </w:r>
    </w:p>
    <w:p w14:paraId="64E20282" w14:textId="77777777" w:rsidR="002F163E" w:rsidRDefault="002F163E" w:rsidP="002F163E">
      <w:pPr>
        <w:ind w:left="709" w:right="-2"/>
        <w:jc w:val="center"/>
        <w:rPr>
          <w:b/>
          <w:bCs/>
          <w:sz w:val="28"/>
          <w:szCs w:val="28"/>
        </w:rPr>
      </w:pPr>
    </w:p>
    <w:p w14:paraId="4D8727CB" w14:textId="77777777" w:rsidR="002F163E" w:rsidRDefault="002F163E" w:rsidP="002F163E">
      <w:pPr>
        <w:ind w:left="601" w:right="-142"/>
        <w:jc w:val="right"/>
      </w:pPr>
      <w:r>
        <w:t>(НДС не облагается)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859"/>
        <w:gridCol w:w="1477"/>
        <w:gridCol w:w="1047"/>
        <w:gridCol w:w="674"/>
        <w:gridCol w:w="825"/>
        <w:gridCol w:w="674"/>
        <w:gridCol w:w="790"/>
        <w:gridCol w:w="1338"/>
      </w:tblGrid>
      <w:tr w:rsidR="002F163E" w14:paraId="2ED373DE" w14:textId="77777777" w:rsidTr="002F163E">
        <w:trPr>
          <w:trHeight w:val="340"/>
          <w:jc w:val="center"/>
        </w:trPr>
        <w:tc>
          <w:tcPr>
            <w:tcW w:w="742" w:type="pct"/>
            <w:vMerge w:val="restart"/>
            <w:tcBorders>
              <w:top w:val="single" w:sz="4" w:space="0" w:color="auto"/>
              <w:left w:val="single" w:sz="4" w:space="0" w:color="auto"/>
              <w:bottom w:val="single" w:sz="4" w:space="0" w:color="auto"/>
              <w:right w:val="single" w:sz="4" w:space="0" w:color="auto"/>
            </w:tcBorders>
            <w:vAlign w:val="center"/>
            <w:hideMark/>
          </w:tcPr>
          <w:p w14:paraId="550E662B" w14:textId="77777777" w:rsidR="002F163E" w:rsidRDefault="002F163E">
            <w:pPr>
              <w:ind w:left="-80" w:right="-106"/>
              <w:jc w:val="center"/>
              <w:rPr>
                <w:sz w:val="22"/>
                <w:szCs w:val="22"/>
              </w:rPr>
            </w:pPr>
            <w:r>
              <w:rPr>
                <w:sz w:val="22"/>
                <w:szCs w:val="22"/>
              </w:rPr>
              <w:br w:type="page"/>
              <w:t>Наименование регулируемой организации</w:t>
            </w:r>
            <w:r>
              <w:rPr>
                <w:bCs/>
                <w:color w:val="000000"/>
                <w:kern w:val="32"/>
                <w:sz w:val="22"/>
                <w:szCs w:val="22"/>
              </w:rPr>
              <w:t xml:space="preserve"> </w:t>
            </w:r>
          </w:p>
        </w:tc>
        <w:tc>
          <w:tcPr>
            <w:tcW w:w="925" w:type="pct"/>
            <w:vMerge w:val="restart"/>
            <w:tcBorders>
              <w:top w:val="single" w:sz="4" w:space="0" w:color="auto"/>
              <w:left w:val="single" w:sz="4" w:space="0" w:color="auto"/>
              <w:bottom w:val="single" w:sz="4" w:space="0" w:color="auto"/>
              <w:right w:val="single" w:sz="4" w:space="0" w:color="auto"/>
            </w:tcBorders>
            <w:vAlign w:val="center"/>
            <w:hideMark/>
          </w:tcPr>
          <w:p w14:paraId="24726E24" w14:textId="77777777" w:rsidR="002F163E" w:rsidRDefault="002F163E">
            <w:pPr>
              <w:ind w:right="-2"/>
              <w:jc w:val="center"/>
              <w:rPr>
                <w:sz w:val="22"/>
                <w:szCs w:val="22"/>
              </w:rPr>
            </w:pPr>
            <w:r>
              <w:rPr>
                <w:sz w:val="22"/>
                <w:szCs w:val="22"/>
              </w:rPr>
              <w:t>Вид тарифа</w:t>
            </w:r>
          </w:p>
        </w:tc>
        <w:tc>
          <w:tcPr>
            <w:tcW w:w="732" w:type="pct"/>
            <w:vMerge w:val="restart"/>
            <w:tcBorders>
              <w:top w:val="single" w:sz="4" w:space="0" w:color="auto"/>
              <w:left w:val="single" w:sz="4" w:space="0" w:color="auto"/>
              <w:bottom w:val="single" w:sz="4" w:space="0" w:color="auto"/>
              <w:right w:val="single" w:sz="4" w:space="0" w:color="auto"/>
            </w:tcBorders>
            <w:vAlign w:val="center"/>
            <w:hideMark/>
          </w:tcPr>
          <w:p w14:paraId="54F831D8" w14:textId="77777777" w:rsidR="002F163E" w:rsidRDefault="002F163E">
            <w:pPr>
              <w:ind w:right="-2"/>
              <w:jc w:val="center"/>
              <w:rPr>
                <w:sz w:val="22"/>
                <w:szCs w:val="22"/>
              </w:rPr>
            </w:pPr>
            <w:r>
              <w:rPr>
                <w:sz w:val="22"/>
                <w:szCs w:val="22"/>
              </w:rPr>
              <w:t>Период</w:t>
            </w:r>
          </w:p>
        </w:tc>
        <w:tc>
          <w:tcPr>
            <w:tcW w:w="521" w:type="pct"/>
            <w:vMerge w:val="restart"/>
            <w:tcBorders>
              <w:top w:val="single" w:sz="4" w:space="0" w:color="auto"/>
              <w:left w:val="single" w:sz="4" w:space="0" w:color="auto"/>
              <w:bottom w:val="single" w:sz="4" w:space="0" w:color="auto"/>
              <w:right w:val="single" w:sz="4" w:space="0" w:color="auto"/>
            </w:tcBorders>
            <w:vAlign w:val="center"/>
            <w:hideMark/>
          </w:tcPr>
          <w:p w14:paraId="509D1258" w14:textId="77777777" w:rsidR="002F163E" w:rsidRDefault="002F163E">
            <w:pPr>
              <w:ind w:right="-2"/>
              <w:jc w:val="center"/>
              <w:rPr>
                <w:sz w:val="22"/>
                <w:szCs w:val="22"/>
              </w:rPr>
            </w:pPr>
            <w:r>
              <w:rPr>
                <w:sz w:val="22"/>
                <w:szCs w:val="22"/>
              </w:rPr>
              <w:t>Вода</w:t>
            </w:r>
          </w:p>
        </w:tc>
        <w:tc>
          <w:tcPr>
            <w:tcW w:w="1417" w:type="pct"/>
            <w:gridSpan w:val="4"/>
            <w:tcBorders>
              <w:top w:val="single" w:sz="4" w:space="0" w:color="auto"/>
              <w:left w:val="single" w:sz="4" w:space="0" w:color="auto"/>
              <w:bottom w:val="single" w:sz="4" w:space="0" w:color="auto"/>
              <w:right w:val="single" w:sz="4" w:space="0" w:color="auto"/>
            </w:tcBorders>
            <w:vAlign w:val="center"/>
            <w:hideMark/>
          </w:tcPr>
          <w:p w14:paraId="34D5A2DF" w14:textId="77777777" w:rsidR="002F163E" w:rsidRDefault="002F163E">
            <w:pPr>
              <w:ind w:right="-2"/>
              <w:jc w:val="center"/>
              <w:rPr>
                <w:sz w:val="22"/>
                <w:szCs w:val="22"/>
              </w:rPr>
            </w:pPr>
            <w:r>
              <w:rPr>
                <w:sz w:val="22"/>
                <w:szCs w:val="22"/>
              </w:rPr>
              <w:t>Отборный пар давлением</w:t>
            </w:r>
          </w:p>
        </w:tc>
        <w:tc>
          <w:tcPr>
            <w:tcW w:w="663" w:type="pct"/>
            <w:vMerge w:val="restart"/>
            <w:tcBorders>
              <w:top w:val="single" w:sz="4" w:space="0" w:color="auto"/>
              <w:left w:val="single" w:sz="4" w:space="0" w:color="auto"/>
              <w:bottom w:val="single" w:sz="4" w:space="0" w:color="auto"/>
              <w:right w:val="single" w:sz="4" w:space="0" w:color="auto"/>
            </w:tcBorders>
            <w:vAlign w:val="center"/>
            <w:hideMark/>
          </w:tcPr>
          <w:p w14:paraId="02D603E1" w14:textId="77777777" w:rsidR="002F163E" w:rsidRDefault="002F163E">
            <w:pPr>
              <w:ind w:left="-164" w:right="-109"/>
              <w:jc w:val="center"/>
              <w:rPr>
                <w:sz w:val="22"/>
                <w:szCs w:val="22"/>
              </w:rPr>
            </w:pPr>
            <w:r>
              <w:rPr>
                <w:sz w:val="22"/>
                <w:szCs w:val="22"/>
              </w:rPr>
              <w:t xml:space="preserve">Острый и </w:t>
            </w:r>
          </w:p>
          <w:p w14:paraId="675F916C" w14:textId="77777777" w:rsidR="002F163E" w:rsidRDefault="002F163E">
            <w:pPr>
              <w:ind w:left="-164" w:right="-109"/>
              <w:jc w:val="center"/>
              <w:rPr>
                <w:sz w:val="22"/>
                <w:szCs w:val="22"/>
              </w:rPr>
            </w:pPr>
            <w:proofErr w:type="spellStart"/>
            <w:proofErr w:type="gramStart"/>
            <w:r>
              <w:rPr>
                <w:sz w:val="22"/>
                <w:szCs w:val="22"/>
              </w:rPr>
              <w:t>редуци-рованный</w:t>
            </w:r>
            <w:proofErr w:type="spellEnd"/>
            <w:proofErr w:type="gramEnd"/>
            <w:r>
              <w:rPr>
                <w:sz w:val="22"/>
                <w:szCs w:val="22"/>
              </w:rPr>
              <w:t xml:space="preserve"> </w:t>
            </w:r>
          </w:p>
          <w:p w14:paraId="585ACF66" w14:textId="77777777" w:rsidR="002F163E" w:rsidRDefault="002F163E">
            <w:pPr>
              <w:ind w:left="-164" w:right="-109"/>
              <w:jc w:val="center"/>
              <w:rPr>
                <w:sz w:val="22"/>
                <w:szCs w:val="22"/>
              </w:rPr>
            </w:pPr>
            <w:r>
              <w:rPr>
                <w:sz w:val="22"/>
                <w:szCs w:val="22"/>
              </w:rPr>
              <w:t>пар</w:t>
            </w:r>
          </w:p>
        </w:tc>
      </w:tr>
      <w:tr w:rsidR="002F163E" w14:paraId="76E30183" w14:textId="77777777" w:rsidTr="002F163E">
        <w:trPr>
          <w:trHeight w:val="9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0D023" w14:textId="77777777" w:rsidR="002F163E" w:rsidRDefault="002F163E">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D82F0" w14:textId="77777777" w:rsidR="002F163E" w:rsidRDefault="002F163E">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5222F" w14:textId="77777777" w:rsidR="002F163E" w:rsidRDefault="002F163E">
            <w:pPr>
              <w:rPr>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D20CA" w14:textId="77777777" w:rsidR="002F163E" w:rsidRDefault="002F163E">
            <w:pPr>
              <w:rPr>
                <w:sz w:val="22"/>
                <w:szCs w:val="22"/>
                <w:lang w:eastAsia="en-US"/>
              </w:rPr>
            </w:pPr>
          </w:p>
        </w:tc>
        <w:tc>
          <w:tcPr>
            <w:tcW w:w="307" w:type="pct"/>
            <w:tcBorders>
              <w:top w:val="single" w:sz="4" w:space="0" w:color="auto"/>
              <w:left w:val="single" w:sz="4" w:space="0" w:color="auto"/>
              <w:bottom w:val="single" w:sz="4" w:space="0" w:color="auto"/>
              <w:right w:val="single" w:sz="4" w:space="0" w:color="auto"/>
            </w:tcBorders>
            <w:vAlign w:val="center"/>
            <w:hideMark/>
          </w:tcPr>
          <w:p w14:paraId="123FDCAC" w14:textId="77777777" w:rsidR="002F163E" w:rsidRDefault="002F163E">
            <w:pPr>
              <w:ind w:left="-108" w:right="-108"/>
              <w:jc w:val="center"/>
              <w:rPr>
                <w:sz w:val="22"/>
                <w:szCs w:val="22"/>
                <w:vertAlign w:val="superscript"/>
              </w:rPr>
            </w:pPr>
            <w:r>
              <w:rPr>
                <w:sz w:val="22"/>
                <w:szCs w:val="22"/>
              </w:rPr>
              <w:t>от 1,2 до 2,5 кг/см</w:t>
            </w:r>
            <w:r>
              <w:rPr>
                <w:sz w:val="22"/>
                <w:szCs w:val="22"/>
                <w:vertAlign w:val="superscript"/>
              </w:rPr>
              <w:t>2</w:t>
            </w:r>
          </w:p>
        </w:tc>
        <w:tc>
          <w:tcPr>
            <w:tcW w:w="412" w:type="pct"/>
            <w:tcBorders>
              <w:top w:val="single" w:sz="4" w:space="0" w:color="auto"/>
              <w:left w:val="single" w:sz="4" w:space="0" w:color="auto"/>
              <w:bottom w:val="single" w:sz="4" w:space="0" w:color="auto"/>
              <w:right w:val="single" w:sz="4" w:space="0" w:color="auto"/>
            </w:tcBorders>
            <w:vAlign w:val="center"/>
            <w:hideMark/>
          </w:tcPr>
          <w:p w14:paraId="37016C8E" w14:textId="77777777" w:rsidR="002F163E" w:rsidRDefault="002F163E">
            <w:pPr>
              <w:ind w:right="-2"/>
              <w:jc w:val="center"/>
              <w:rPr>
                <w:sz w:val="22"/>
                <w:szCs w:val="22"/>
              </w:rPr>
            </w:pPr>
            <w:r>
              <w:rPr>
                <w:sz w:val="22"/>
                <w:szCs w:val="22"/>
              </w:rPr>
              <w:t>от 2,5 до 7,0 кг/см</w:t>
            </w:r>
            <w:r>
              <w:rPr>
                <w:sz w:val="22"/>
                <w:szCs w:val="22"/>
                <w:vertAlign w:val="superscript"/>
              </w:rPr>
              <w:t>2</w:t>
            </w:r>
          </w:p>
        </w:tc>
        <w:tc>
          <w:tcPr>
            <w:tcW w:w="303" w:type="pct"/>
            <w:tcBorders>
              <w:top w:val="single" w:sz="4" w:space="0" w:color="auto"/>
              <w:left w:val="single" w:sz="4" w:space="0" w:color="auto"/>
              <w:bottom w:val="single" w:sz="4" w:space="0" w:color="auto"/>
              <w:right w:val="single" w:sz="4" w:space="0" w:color="auto"/>
            </w:tcBorders>
            <w:vAlign w:val="center"/>
            <w:hideMark/>
          </w:tcPr>
          <w:p w14:paraId="4CAE54A8" w14:textId="77777777" w:rsidR="002F163E" w:rsidRDefault="002F163E">
            <w:pPr>
              <w:ind w:left="-108" w:right="-108"/>
              <w:jc w:val="center"/>
              <w:rPr>
                <w:sz w:val="22"/>
                <w:szCs w:val="22"/>
              </w:rPr>
            </w:pPr>
            <w:r>
              <w:rPr>
                <w:sz w:val="22"/>
                <w:szCs w:val="22"/>
              </w:rPr>
              <w:t xml:space="preserve">от 7,0 </w:t>
            </w:r>
          </w:p>
          <w:p w14:paraId="56F29F66" w14:textId="77777777" w:rsidR="002F163E" w:rsidRDefault="002F163E">
            <w:pPr>
              <w:ind w:left="-108" w:right="-108"/>
              <w:jc w:val="center"/>
              <w:rPr>
                <w:sz w:val="22"/>
                <w:szCs w:val="22"/>
              </w:rPr>
            </w:pPr>
            <w:r>
              <w:rPr>
                <w:sz w:val="22"/>
                <w:szCs w:val="22"/>
              </w:rPr>
              <w:t>до 13,0 кг/см</w:t>
            </w:r>
            <w:r>
              <w:rPr>
                <w:sz w:val="22"/>
                <w:szCs w:val="22"/>
                <w:vertAlign w:val="superscript"/>
              </w:rPr>
              <w:t>2</w:t>
            </w:r>
          </w:p>
        </w:tc>
        <w:tc>
          <w:tcPr>
            <w:tcW w:w="395" w:type="pct"/>
            <w:tcBorders>
              <w:top w:val="single" w:sz="4" w:space="0" w:color="auto"/>
              <w:left w:val="single" w:sz="4" w:space="0" w:color="auto"/>
              <w:bottom w:val="single" w:sz="4" w:space="0" w:color="auto"/>
              <w:right w:val="single" w:sz="4" w:space="0" w:color="auto"/>
            </w:tcBorders>
            <w:vAlign w:val="center"/>
            <w:hideMark/>
          </w:tcPr>
          <w:p w14:paraId="34D9FB40" w14:textId="77777777" w:rsidR="002F163E" w:rsidRDefault="002F163E">
            <w:pPr>
              <w:ind w:left="-108" w:right="-108"/>
              <w:jc w:val="center"/>
              <w:rPr>
                <w:sz w:val="22"/>
                <w:szCs w:val="22"/>
              </w:rPr>
            </w:pPr>
            <w:r>
              <w:rPr>
                <w:sz w:val="22"/>
                <w:szCs w:val="22"/>
              </w:rPr>
              <w:t>свыше 13,0 кг/см</w:t>
            </w:r>
            <w:r>
              <w:rPr>
                <w:sz w:val="22"/>
                <w:szCs w:val="22"/>
                <w:vertAlign w:val="super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88F02" w14:textId="77777777" w:rsidR="002F163E" w:rsidRDefault="002F163E">
            <w:pPr>
              <w:rPr>
                <w:sz w:val="22"/>
                <w:szCs w:val="22"/>
                <w:lang w:eastAsia="en-US"/>
              </w:rPr>
            </w:pPr>
          </w:p>
        </w:tc>
      </w:tr>
      <w:tr w:rsidR="002F163E" w14:paraId="4040C177" w14:textId="77777777" w:rsidTr="002F163E">
        <w:trPr>
          <w:trHeight w:val="301"/>
          <w:jc w:val="center"/>
        </w:trPr>
        <w:tc>
          <w:tcPr>
            <w:tcW w:w="742" w:type="pct"/>
            <w:vMerge w:val="restart"/>
            <w:tcBorders>
              <w:top w:val="single" w:sz="4" w:space="0" w:color="auto"/>
              <w:left w:val="single" w:sz="4" w:space="0" w:color="auto"/>
              <w:bottom w:val="single" w:sz="4" w:space="0" w:color="auto"/>
              <w:right w:val="single" w:sz="4" w:space="0" w:color="auto"/>
            </w:tcBorders>
            <w:vAlign w:val="center"/>
            <w:hideMark/>
          </w:tcPr>
          <w:p w14:paraId="7DBDEADC" w14:textId="77777777" w:rsidR="002F163E" w:rsidRDefault="002F163E">
            <w:pPr>
              <w:ind w:right="-2"/>
              <w:jc w:val="center"/>
              <w:rPr>
                <w:bCs/>
                <w:color w:val="000000"/>
                <w:kern w:val="32"/>
                <w:sz w:val="22"/>
                <w:szCs w:val="22"/>
              </w:rPr>
            </w:pPr>
            <w:r>
              <w:rPr>
                <w:bCs/>
                <w:color w:val="000000"/>
                <w:kern w:val="32"/>
                <w:sz w:val="22"/>
                <w:szCs w:val="22"/>
              </w:rPr>
              <w:t>МП «ГУЖКХ»</w:t>
            </w:r>
          </w:p>
        </w:tc>
        <w:tc>
          <w:tcPr>
            <w:tcW w:w="4258" w:type="pct"/>
            <w:gridSpan w:val="8"/>
            <w:tcBorders>
              <w:top w:val="single" w:sz="4" w:space="0" w:color="auto"/>
              <w:left w:val="single" w:sz="4" w:space="0" w:color="auto"/>
              <w:bottom w:val="single" w:sz="4" w:space="0" w:color="auto"/>
              <w:right w:val="single" w:sz="4" w:space="0" w:color="auto"/>
            </w:tcBorders>
            <w:hideMark/>
          </w:tcPr>
          <w:p w14:paraId="79E7E5E4" w14:textId="77777777" w:rsidR="002F163E" w:rsidRDefault="002F163E">
            <w:pPr>
              <w:ind w:right="-994"/>
              <w:jc w:val="center"/>
              <w:rPr>
                <w:sz w:val="22"/>
                <w:szCs w:val="22"/>
              </w:rPr>
            </w:pPr>
            <w:r>
              <w:rPr>
                <w:sz w:val="22"/>
                <w:szCs w:val="22"/>
              </w:rPr>
              <w:t xml:space="preserve">Для потребителей, в случае отсутствия дифференциации тарифов </w:t>
            </w:r>
          </w:p>
          <w:p w14:paraId="506B524A" w14:textId="77777777" w:rsidR="002F163E" w:rsidRDefault="002F163E">
            <w:pPr>
              <w:ind w:right="-2"/>
              <w:jc w:val="center"/>
              <w:rPr>
                <w:sz w:val="22"/>
                <w:szCs w:val="22"/>
              </w:rPr>
            </w:pPr>
            <w:r>
              <w:rPr>
                <w:sz w:val="22"/>
                <w:szCs w:val="22"/>
              </w:rPr>
              <w:t>по схеме подключения</w:t>
            </w:r>
          </w:p>
        </w:tc>
      </w:tr>
      <w:tr w:rsidR="002F163E" w14:paraId="0E3A9CE2" w14:textId="77777777" w:rsidTr="002F163E">
        <w:trPr>
          <w:trHeight w:val="5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AD13E" w14:textId="77777777" w:rsidR="002F163E" w:rsidRDefault="002F163E">
            <w:pPr>
              <w:rPr>
                <w:bCs/>
                <w:color w:val="000000"/>
                <w:kern w:val="32"/>
                <w:sz w:val="22"/>
                <w:szCs w:val="22"/>
                <w:lang w:eastAsia="en-US"/>
              </w:rPr>
            </w:pPr>
          </w:p>
        </w:tc>
        <w:tc>
          <w:tcPr>
            <w:tcW w:w="925" w:type="pct"/>
            <w:tcBorders>
              <w:top w:val="single" w:sz="4" w:space="0" w:color="auto"/>
              <w:left w:val="single" w:sz="4" w:space="0" w:color="auto"/>
              <w:bottom w:val="single" w:sz="4" w:space="0" w:color="auto"/>
              <w:right w:val="single" w:sz="4" w:space="0" w:color="auto"/>
            </w:tcBorders>
            <w:vAlign w:val="center"/>
            <w:hideMark/>
          </w:tcPr>
          <w:p w14:paraId="4449F74A" w14:textId="77777777" w:rsidR="002F163E" w:rsidRDefault="002F163E">
            <w:pPr>
              <w:ind w:left="-107" w:right="-2"/>
              <w:jc w:val="center"/>
              <w:rPr>
                <w:sz w:val="22"/>
                <w:szCs w:val="22"/>
              </w:rPr>
            </w:pPr>
            <w:proofErr w:type="spellStart"/>
            <w:r>
              <w:rPr>
                <w:sz w:val="22"/>
                <w:szCs w:val="22"/>
              </w:rPr>
              <w:t>Одноставочный</w:t>
            </w:r>
            <w:proofErr w:type="spellEnd"/>
          </w:p>
          <w:p w14:paraId="64A09B76" w14:textId="77777777" w:rsidR="002F163E" w:rsidRDefault="002F163E">
            <w:pPr>
              <w:ind w:right="-2"/>
              <w:jc w:val="center"/>
              <w:rPr>
                <w:sz w:val="22"/>
                <w:szCs w:val="22"/>
              </w:rPr>
            </w:pPr>
            <w:r>
              <w:rPr>
                <w:sz w:val="22"/>
                <w:szCs w:val="22"/>
              </w:rPr>
              <w:t>руб./Гкал</w:t>
            </w:r>
          </w:p>
        </w:tc>
        <w:tc>
          <w:tcPr>
            <w:tcW w:w="732" w:type="pct"/>
            <w:tcBorders>
              <w:top w:val="single" w:sz="4" w:space="0" w:color="auto"/>
              <w:left w:val="single" w:sz="4" w:space="0" w:color="auto"/>
              <w:bottom w:val="single" w:sz="4" w:space="0" w:color="auto"/>
              <w:right w:val="single" w:sz="4" w:space="0" w:color="auto"/>
            </w:tcBorders>
            <w:vAlign w:val="center"/>
            <w:hideMark/>
          </w:tcPr>
          <w:p w14:paraId="0078E5F2" w14:textId="77777777" w:rsidR="002F163E" w:rsidRDefault="002F163E">
            <w:pPr>
              <w:ind w:right="-9"/>
              <w:jc w:val="center"/>
              <w:rPr>
                <w:sz w:val="22"/>
                <w:szCs w:val="22"/>
              </w:rPr>
            </w:pPr>
            <w:r>
              <w:rPr>
                <w:sz w:val="22"/>
                <w:szCs w:val="22"/>
              </w:rPr>
              <w:t>с 09.09.2020</w:t>
            </w:r>
          </w:p>
        </w:tc>
        <w:tc>
          <w:tcPr>
            <w:tcW w:w="521" w:type="pct"/>
            <w:tcBorders>
              <w:top w:val="single" w:sz="4" w:space="0" w:color="auto"/>
              <w:left w:val="single" w:sz="4" w:space="0" w:color="auto"/>
              <w:bottom w:val="single" w:sz="4" w:space="0" w:color="auto"/>
              <w:right w:val="single" w:sz="4" w:space="0" w:color="auto"/>
            </w:tcBorders>
            <w:vAlign w:val="center"/>
            <w:hideMark/>
          </w:tcPr>
          <w:p w14:paraId="391A33DB" w14:textId="77777777" w:rsidR="002F163E" w:rsidRDefault="002F163E">
            <w:pPr>
              <w:jc w:val="center"/>
              <w:rPr>
                <w:sz w:val="22"/>
                <w:szCs w:val="22"/>
                <w:lang w:eastAsia="en-US"/>
              </w:rPr>
            </w:pPr>
            <w:r>
              <w:rPr>
                <w:sz w:val="22"/>
                <w:szCs w:val="22"/>
              </w:rPr>
              <w:t>1 416,63</w:t>
            </w:r>
          </w:p>
        </w:tc>
        <w:tc>
          <w:tcPr>
            <w:tcW w:w="307" w:type="pct"/>
            <w:tcBorders>
              <w:top w:val="single" w:sz="4" w:space="0" w:color="auto"/>
              <w:left w:val="single" w:sz="4" w:space="0" w:color="auto"/>
              <w:bottom w:val="single" w:sz="4" w:space="0" w:color="auto"/>
              <w:right w:val="single" w:sz="4" w:space="0" w:color="auto"/>
            </w:tcBorders>
            <w:vAlign w:val="center"/>
            <w:hideMark/>
          </w:tcPr>
          <w:p w14:paraId="3D442237" w14:textId="77777777" w:rsidR="002F163E" w:rsidRDefault="002F163E">
            <w:pPr>
              <w:jc w:val="center"/>
              <w:rPr>
                <w:sz w:val="22"/>
                <w:szCs w:val="22"/>
              </w:rPr>
            </w:pPr>
            <w:r>
              <w:rPr>
                <w:sz w:val="22"/>
                <w:szCs w:val="22"/>
              </w:rPr>
              <w:t>x</w:t>
            </w:r>
          </w:p>
        </w:tc>
        <w:tc>
          <w:tcPr>
            <w:tcW w:w="412" w:type="pct"/>
            <w:tcBorders>
              <w:top w:val="single" w:sz="4" w:space="0" w:color="auto"/>
              <w:left w:val="single" w:sz="4" w:space="0" w:color="auto"/>
              <w:bottom w:val="single" w:sz="4" w:space="0" w:color="auto"/>
              <w:right w:val="single" w:sz="4" w:space="0" w:color="auto"/>
            </w:tcBorders>
            <w:vAlign w:val="center"/>
            <w:hideMark/>
          </w:tcPr>
          <w:p w14:paraId="79E16C1F" w14:textId="77777777" w:rsidR="002F163E" w:rsidRDefault="002F163E">
            <w:pPr>
              <w:ind w:left="-105" w:right="-108"/>
              <w:jc w:val="center"/>
              <w:rPr>
                <w:sz w:val="22"/>
                <w:szCs w:val="22"/>
              </w:rPr>
            </w:pPr>
            <w:r>
              <w:rPr>
                <w:sz w:val="22"/>
                <w:szCs w:val="22"/>
              </w:rPr>
              <w:t>x</w:t>
            </w:r>
          </w:p>
        </w:tc>
        <w:tc>
          <w:tcPr>
            <w:tcW w:w="303" w:type="pct"/>
            <w:tcBorders>
              <w:top w:val="single" w:sz="4" w:space="0" w:color="auto"/>
              <w:left w:val="single" w:sz="4" w:space="0" w:color="auto"/>
              <w:bottom w:val="single" w:sz="4" w:space="0" w:color="auto"/>
              <w:right w:val="single" w:sz="4" w:space="0" w:color="auto"/>
            </w:tcBorders>
            <w:vAlign w:val="center"/>
          </w:tcPr>
          <w:p w14:paraId="57FDE0CA" w14:textId="77777777" w:rsidR="002F163E" w:rsidRDefault="002F163E">
            <w:pPr>
              <w:ind w:left="-105" w:right="-108"/>
              <w:jc w:val="center"/>
              <w:rPr>
                <w:sz w:val="22"/>
                <w:szCs w:val="22"/>
              </w:rPr>
            </w:pPr>
          </w:p>
        </w:tc>
        <w:tc>
          <w:tcPr>
            <w:tcW w:w="395" w:type="pct"/>
            <w:tcBorders>
              <w:top w:val="single" w:sz="4" w:space="0" w:color="auto"/>
              <w:left w:val="single" w:sz="4" w:space="0" w:color="auto"/>
              <w:bottom w:val="single" w:sz="4" w:space="0" w:color="auto"/>
              <w:right w:val="single" w:sz="4" w:space="0" w:color="auto"/>
            </w:tcBorders>
            <w:vAlign w:val="center"/>
            <w:hideMark/>
          </w:tcPr>
          <w:p w14:paraId="41A58537" w14:textId="77777777" w:rsidR="002F163E" w:rsidRDefault="002F163E">
            <w:pPr>
              <w:ind w:left="-105"/>
              <w:jc w:val="center"/>
              <w:rPr>
                <w:sz w:val="22"/>
                <w:szCs w:val="22"/>
              </w:rPr>
            </w:pPr>
            <w:r>
              <w:rPr>
                <w:sz w:val="22"/>
                <w:szCs w:val="22"/>
              </w:rPr>
              <w:t>x</w:t>
            </w:r>
          </w:p>
        </w:tc>
        <w:tc>
          <w:tcPr>
            <w:tcW w:w="663" w:type="pct"/>
            <w:tcBorders>
              <w:top w:val="single" w:sz="4" w:space="0" w:color="auto"/>
              <w:left w:val="single" w:sz="4" w:space="0" w:color="auto"/>
              <w:bottom w:val="single" w:sz="4" w:space="0" w:color="auto"/>
              <w:right w:val="single" w:sz="4" w:space="0" w:color="auto"/>
            </w:tcBorders>
            <w:vAlign w:val="center"/>
            <w:hideMark/>
          </w:tcPr>
          <w:p w14:paraId="05F47509" w14:textId="77777777" w:rsidR="002F163E" w:rsidRDefault="002F163E">
            <w:pPr>
              <w:ind w:left="-105"/>
              <w:jc w:val="center"/>
              <w:rPr>
                <w:sz w:val="22"/>
                <w:szCs w:val="22"/>
              </w:rPr>
            </w:pPr>
            <w:r>
              <w:rPr>
                <w:sz w:val="22"/>
                <w:szCs w:val="22"/>
              </w:rPr>
              <w:t>x</w:t>
            </w:r>
          </w:p>
        </w:tc>
      </w:tr>
      <w:tr w:rsidR="002F163E" w14:paraId="332FA357" w14:textId="77777777" w:rsidTr="002F163E">
        <w:trPr>
          <w:trHeight w:val="1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14FEE" w14:textId="77777777" w:rsidR="002F163E" w:rsidRDefault="002F163E">
            <w:pPr>
              <w:rPr>
                <w:bCs/>
                <w:color w:val="000000"/>
                <w:kern w:val="32"/>
                <w:sz w:val="22"/>
                <w:szCs w:val="22"/>
                <w:lang w:eastAsia="en-US"/>
              </w:rPr>
            </w:pPr>
          </w:p>
        </w:tc>
        <w:tc>
          <w:tcPr>
            <w:tcW w:w="925" w:type="pct"/>
            <w:tcBorders>
              <w:top w:val="single" w:sz="4" w:space="0" w:color="auto"/>
              <w:left w:val="single" w:sz="4" w:space="0" w:color="auto"/>
              <w:bottom w:val="single" w:sz="4" w:space="0" w:color="auto"/>
              <w:right w:val="single" w:sz="4" w:space="0" w:color="auto"/>
            </w:tcBorders>
            <w:hideMark/>
          </w:tcPr>
          <w:p w14:paraId="3C8468C1" w14:textId="77777777" w:rsidR="002F163E" w:rsidRDefault="002F163E">
            <w:pPr>
              <w:ind w:left="-78" w:right="-2"/>
              <w:jc w:val="center"/>
              <w:rPr>
                <w:sz w:val="22"/>
                <w:szCs w:val="22"/>
              </w:rPr>
            </w:pPr>
            <w:proofErr w:type="spellStart"/>
            <w:r>
              <w:rPr>
                <w:sz w:val="22"/>
                <w:szCs w:val="22"/>
              </w:rPr>
              <w:t>Двухставочный</w:t>
            </w:r>
            <w:proofErr w:type="spellEnd"/>
          </w:p>
        </w:tc>
        <w:tc>
          <w:tcPr>
            <w:tcW w:w="732" w:type="pct"/>
            <w:tcBorders>
              <w:top w:val="single" w:sz="4" w:space="0" w:color="auto"/>
              <w:left w:val="single" w:sz="4" w:space="0" w:color="auto"/>
              <w:bottom w:val="single" w:sz="4" w:space="0" w:color="auto"/>
              <w:right w:val="single" w:sz="4" w:space="0" w:color="auto"/>
            </w:tcBorders>
            <w:vAlign w:val="center"/>
            <w:hideMark/>
          </w:tcPr>
          <w:p w14:paraId="3EB3815D" w14:textId="77777777" w:rsidR="002F163E" w:rsidRDefault="002F163E">
            <w:pPr>
              <w:jc w:val="center"/>
              <w:rPr>
                <w:sz w:val="22"/>
                <w:szCs w:val="22"/>
              </w:rPr>
            </w:pPr>
            <w:r>
              <w:rPr>
                <w:sz w:val="22"/>
                <w:szCs w:val="22"/>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0776B10B" w14:textId="77777777" w:rsidR="002F163E" w:rsidRDefault="002F163E">
            <w:pPr>
              <w:jc w:val="center"/>
              <w:rPr>
                <w:sz w:val="22"/>
                <w:szCs w:val="22"/>
              </w:rPr>
            </w:pPr>
            <w:r>
              <w:rPr>
                <w:sz w:val="22"/>
                <w:szCs w:val="22"/>
              </w:rPr>
              <w:t>x</w:t>
            </w:r>
          </w:p>
        </w:tc>
        <w:tc>
          <w:tcPr>
            <w:tcW w:w="307" w:type="pct"/>
            <w:tcBorders>
              <w:top w:val="single" w:sz="4" w:space="0" w:color="auto"/>
              <w:left w:val="single" w:sz="4" w:space="0" w:color="auto"/>
              <w:bottom w:val="single" w:sz="4" w:space="0" w:color="auto"/>
              <w:right w:val="single" w:sz="4" w:space="0" w:color="auto"/>
            </w:tcBorders>
            <w:vAlign w:val="center"/>
            <w:hideMark/>
          </w:tcPr>
          <w:p w14:paraId="6F72A7D1" w14:textId="77777777" w:rsidR="002F163E" w:rsidRDefault="002F163E">
            <w:pPr>
              <w:jc w:val="center"/>
              <w:rPr>
                <w:sz w:val="22"/>
                <w:szCs w:val="22"/>
              </w:rPr>
            </w:pPr>
            <w:r>
              <w:rPr>
                <w:sz w:val="22"/>
                <w:szCs w:val="22"/>
              </w:rPr>
              <w:t>x</w:t>
            </w:r>
          </w:p>
        </w:tc>
        <w:tc>
          <w:tcPr>
            <w:tcW w:w="412" w:type="pct"/>
            <w:tcBorders>
              <w:top w:val="single" w:sz="4" w:space="0" w:color="auto"/>
              <w:left w:val="single" w:sz="4" w:space="0" w:color="auto"/>
              <w:bottom w:val="single" w:sz="4" w:space="0" w:color="auto"/>
              <w:right w:val="single" w:sz="4" w:space="0" w:color="auto"/>
            </w:tcBorders>
            <w:vAlign w:val="center"/>
            <w:hideMark/>
          </w:tcPr>
          <w:p w14:paraId="1C9CFF4E" w14:textId="77777777" w:rsidR="002F163E" w:rsidRDefault="002F163E">
            <w:pPr>
              <w:ind w:left="-105" w:right="-108"/>
              <w:jc w:val="center"/>
              <w:rPr>
                <w:sz w:val="22"/>
                <w:szCs w:val="22"/>
              </w:rPr>
            </w:pPr>
            <w:r>
              <w:rPr>
                <w:sz w:val="22"/>
                <w:szCs w:val="22"/>
              </w:rPr>
              <w:t>x</w:t>
            </w:r>
          </w:p>
        </w:tc>
        <w:tc>
          <w:tcPr>
            <w:tcW w:w="303" w:type="pct"/>
            <w:tcBorders>
              <w:top w:val="single" w:sz="4" w:space="0" w:color="auto"/>
              <w:left w:val="single" w:sz="4" w:space="0" w:color="auto"/>
              <w:bottom w:val="single" w:sz="4" w:space="0" w:color="auto"/>
              <w:right w:val="single" w:sz="4" w:space="0" w:color="auto"/>
            </w:tcBorders>
            <w:vAlign w:val="center"/>
            <w:hideMark/>
          </w:tcPr>
          <w:p w14:paraId="4DFB08E9" w14:textId="77777777" w:rsidR="002F163E" w:rsidRDefault="002F163E">
            <w:pPr>
              <w:ind w:left="-105" w:right="-108"/>
              <w:jc w:val="center"/>
              <w:rPr>
                <w:sz w:val="22"/>
                <w:szCs w:val="22"/>
              </w:rPr>
            </w:pPr>
            <w:r>
              <w:rPr>
                <w:sz w:val="22"/>
                <w:szCs w:val="22"/>
              </w:rPr>
              <w:t>х</w:t>
            </w:r>
          </w:p>
        </w:tc>
        <w:tc>
          <w:tcPr>
            <w:tcW w:w="395" w:type="pct"/>
            <w:tcBorders>
              <w:top w:val="single" w:sz="4" w:space="0" w:color="auto"/>
              <w:left w:val="single" w:sz="4" w:space="0" w:color="auto"/>
              <w:bottom w:val="single" w:sz="4" w:space="0" w:color="auto"/>
              <w:right w:val="single" w:sz="4" w:space="0" w:color="auto"/>
            </w:tcBorders>
            <w:vAlign w:val="center"/>
            <w:hideMark/>
          </w:tcPr>
          <w:p w14:paraId="3291A79D" w14:textId="77777777" w:rsidR="002F163E" w:rsidRDefault="002F163E">
            <w:pPr>
              <w:ind w:left="-105" w:right="-108"/>
              <w:jc w:val="center"/>
              <w:rPr>
                <w:sz w:val="22"/>
                <w:szCs w:val="22"/>
              </w:rPr>
            </w:pPr>
            <w:r>
              <w:rPr>
                <w:sz w:val="22"/>
                <w:szCs w:val="22"/>
              </w:rPr>
              <w:t>x</w:t>
            </w:r>
          </w:p>
        </w:tc>
        <w:tc>
          <w:tcPr>
            <w:tcW w:w="663" w:type="pct"/>
            <w:tcBorders>
              <w:top w:val="single" w:sz="4" w:space="0" w:color="auto"/>
              <w:left w:val="single" w:sz="4" w:space="0" w:color="auto"/>
              <w:bottom w:val="single" w:sz="4" w:space="0" w:color="auto"/>
              <w:right w:val="single" w:sz="4" w:space="0" w:color="auto"/>
            </w:tcBorders>
            <w:vAlign w:val="center"/>
            <w:hideMark/>
          </w:tcPr>
          <w:p w14:paraId="18D80B21" w14:textId="77777777" w:rsidR="002F163E" w:rsidRDefault="002F163E">
            <w:pPr>
              <w:ind w:left="-105" w:right="-108"/>
              <w:jc w:val="center"/>
              <w:rPr>
                <w:sz w:val="22"/>
                <w:szCs w:val="22"/>
              </w:rPr>
            </w:pPr>
            <w:r>
              <w:rPr>
                <w:sz w:val="22"/>
                <w:szCs w:val="22"/>
              </w:rPr>
              <w:t>x</w:t>
            </w:r>
          </w:p>
        </w:tc>
      </w:tr>
      <w:tr w:rsidR="002F163E" w14:paraId="74CF87FF" w14:textId="77777777" w:rsidTr="002F163E">
        <w:trPr>
          <w:trHeight w:val="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A1CD8" w14:textId="77777777" w:rsidR="002F163E" w:rsidRDefault="002F163E">
            <w:pPr>
              <w:rPr>
                <w:bCs/>
                <w:color w:val="000000"/>
                <w:kern w:val="32"/>
                <w:sz w:val="22"/>
                <w:szCs w:val="22"/>
                <w:lang w:eastAsia="en-US"/>
              </w:rPr>
            </w:pPr>
          </w:p>
        </w:tc>
        <w:tc>
          <w:tcPr>
            <w:tcW w:w="925" w:type="pct"/>
            <w:tcBorders>
              <w:top w:val="single" w:sz="4" w:space="0" w:color="auto"/>
              <w:left w:val="single" w:sz="4" w:space="0" w:color="auto"/>
              <w:bottom w:val="single" w:sz="4" w:space="0" w:color="auto"/>
              <w:right w:val="single" w:sz="4" w:space="0" w:color="auto"/>
            </w:tcBorders>
            <w:vAlign w:val="center"/>
            <w:hideMark/>
          </w:tcPr>
          <w:p w14:paraId="445154F3" w14:textId="77777777" w:rsidR="002F163E" w:rsidRDefault="002F163E">
            <w:pPr>
              <w:ind w:left="-108" w:right="-109"/>
              <w:jc w:val="center"/>
              <w:rPr>
                <w:sz w:val="22"/>
                <w:szCs w:val="22"/>
              </w:rPr>
            </w:pPr>
            <w:r>
              <w:rPr>
                <w:sz w:val="22"/>
                <w:szCs w:val="22"/>
              </w:rPr>
              <w:t>Ставка за тепловую энергию, руб./Гкал</w:t>
            </w:r>
          </w:p>
        </w:tc>
        <w:tc>
          <w:tcPr>
            <w:tcW w:w="732" w:type="pct"/>
            <w:tcBorders>
              <w:top w:val="single" w:sz="4" w:space="0" w:color="auto"/>
              <w:left w:val="single" w:sz="4" w:space="0" w:color="auto"/>
              <w:bottom w:val="single" w:sz="4" w:space="0" w:color="auto"/>
              <w:right w:val="single" w:sz="4" w:space="0" w:color="auto"/>
            </w:tcBorders>
            <w:vAlign w:val="center"/>
            <w:hideMark/>
          </w:tcPr>
          <w:p w14:paraId="7F34B6E1" w14:textId="77777777" w:rsidR="002F163E" w:rsidRDefault="002F163E">
            <w:pPr>
              <w:jc w:val="center"/>
              <w:rPr>
                <w:sz w:val="22"/>
                <w:szCs w:val="22"/>
              </w:rPr>
            </w:pPr>
            <w:r>
              <w:rPr>
                <w:sz w:val="22"/>
                <w:szCs w:val="22"/>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2458D651" w14:textId="77777777" w:rsidR="002F163E" w:rsidRDefault="002F163E">
            <w:pPr>
              <w:jc w:val="center"/>
              <w:rPr>
                <w:sz w:val="22"/>
                <w:szCs w:val="22"/>
              </w:rPr>
            </w:pPr>
            <w:r>
              <w:rPr>
                <w:sz w:val="22"/>
                <w:szCs w:val="22"/>
              </w:rPr>
              <w:t>x</w:t>
            </w:r>
          </w:p>
        </w:tc>
        <w:tc>
          <w:tcPr>
            <w:tcW w:w="307" w:type="pct"/>
            <w:tcBorders>
              <w:top w:val="single" w:sz="4" w:space="0" w:color="auto"/>
              <w:left w:val="single" w:sz="4" w:space="0" w:color="auto"/>
              <w:bottom w:val="single" w:sz="4" w:space="0" w:color="auto"/>
              <w:right w:val="single" w:sz="4" w:space="0" w:color="auto"/>
            </w:tcBorders>
            <w:vAlign w:val="center"/>
            <w:hideMark/>
          </w:tcPr>
          <w:p w14:paraId="7F22AF93" w14:textId="77777777" w:rsidR="002F163E" w:rsidRDefault="002F163E">
            <w:pPr>
              <w:jc w:val="center"/>
              <w:rPr>
                <w:sz w:val="22"/>
                <w:szCs w:val="22"/>
              </w:rPr>
            </w:pPr>
            <w:r>
              <w:rPr>
                <w:sz w:val="22"/>
                <w:szCs w:val="22"/>
              </w:rPr>
              <w:t>x</w:t>
            </w:r>
          </w:p>
        </w:tc>
        <w:tc>
          <w:tcPr>
            <w:tcW w:w="412" w:type="pct"/>
            <w:tcBorders>
              <w:top w:val="single" w:sz="4" w:space="0" w:color="auto"/>
              <w:left w:val="single" w:sz="4" w:space="0" w:color="auto"/>
              <w:bottom w:val="single" w:sz="4" w:space="0" w:color="auto"/>
              <w:right w:val="single" w:sz="4" w:space="0" w:color="auto"/>
            </w:tcBorders>
            <w:vAlign w:val="center"/>
            <w:hideMark/>
          </w:tcPr>
          <w:p w14:paraId="70B6858C" w14:textId="77777777" w:rsidR="002F163E" w:rsidRDefault="002F163E">
            <w:pPr>
              <w:jc w:val="center"/>
              <w:rPr>
                <w:sz w:val="22"/>
                <w:szCs w:val="22"/>
              </w:rPr>
            </w:pPr>
            <w:r>
              <w:rPr>
                <w:sz w:val="22"/>
                <w:szCs w:val="22"/>
              </w:rPr>
              <w:t>x</w:t>
            </w:r>
          </w:p>
        </w:tc>
        <w:tc>
          <w:tcPr>
            <w:tcW w:w="303" w:type="pct"/>
            <w:tcBorders>
              <w:top w:val="single" w:sz="4" w:space="0" w:color="auto"/>
              <w:left w:val="single" w:sz="4" w:space="0" w:color="auto"/>
              <w:bottom w:val="single" w:sz="4" w:space="0" w:color="auto"/>
              <w:right w:val="single" w:sz="4" w:space="0" w:color="auto"/>
            </w:tcBorders>
            <w:vAlign w:val="center"/>
            <w:hideMark/>
          </w:tcPr>
          <w:p w14:paraId="252E4279" w14:textId="77777777" w:rsidR="002F163E" w:rsidRDefault="002F163E">
            <w:pPr>
              <w:jc w:val="center"/>
              <w:rPr>
                <w:sz w:val="22"/>
                <w:szCs w:val="22"/>
              </w:rPr>
            </w:pPr>
            <w:r>
              <w:rPr>
                <w:sz w:val="22"/>
                <w:szCs w:val="22"/>
              </w:rPr>
              <w:t>х</w:t>
            </w:r>
          </w:p>
        </w:tc>
        <w:tc>
          <w:tcPr>
            <w:tcW w:w="395" w:type="pct"/>
            <w:tcBorders>
              <w:top w:val="single" w:sz="4" w:space="0" w:color="auto"/>
              <w:left w:val="single" w:sz="4" w:space="0" w:color="auto"/>
              <w:bottom w:val="single" w:sz="4" w:space="0" w:color="auto"/>
              <w:right w:val="single" w:sz="4" w:space="0" w:color="auto"/>
            </w:tcBorders>
            <w:vAlign w:val="center"/>
            <w:hideMark/>
          </w:tcPr>
          <w:p w14:paraId="7AB8E41C" w14:textId="77777777" w:rsidR="002F163E" w:rsidRDefault="002F163E">
            <w:pPr>
              <w:jc w:val="center"/>
              <w:rPr>
                <w:sz w:val="22"/>
                <w:szCs w:val="22"/>
              </w:rPr>
            </w:pPr>
            <w:r>
              <w:rPr>
                <w:sz w:val="22"/>
                <w:szCs w:val="22"/>
              </w:rPr>
              <w:t>x</w:t>
            </w:r>
          </w:p>
        </w:tc>
        <w:tc>
          <w:tcPr>
            <w:tcW w:w="663" w:type="pct"/>
            <w:tcBorders>
              <w:top w:val="single" w:sz="4" w:space="0" w:color="auto"/>
              <w:left w:val="single" w:sz="4" w:space="0" w:color="auto"/>
              <w:bottom w:val="single" w:sz="4" w:space="0" w:color="auto"/>
              <w:right w:val="single" w:sz="4" w:space="0" w:color="auto"/>
            </w:tcBorders>
            <w:vAlign w:val="center"/>
            <w:hideMark/>
          </w:tcPr>
          <w:p w14:paraId="2214034E" w14:textId="77777777" w:rsidR="002F163E" w:rsidRDefault="002F163E">
            <w:pPr>
              <w:jc w:val="center"/>
              <w:rPr>
                <w:sz w:val="22"/>
                <w:szCs w:val="22"/>
              </w:rPr>
            </w:pPr>
            <w:r>
              <w:rPr>
                <w:sz w:val="22"/>
                <w:szCs w:val="22"/>
              </w:rPr>
              <w:t>x</w:t>
            </w:r>
          </w:p>
        </w:tc>
      </w:tr>
      <w:tr w:rsidR="002F163E" w14:paraId="3F3D59BC" w14:textId="77777777" w:rsidTr="002F163E">
        <w:trPr>
          <w:trHeight w:val="1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13879" w14:textId="77777777" w:rsidR="002F163E" w:rsidRDefault="002F163E">
            <w:pPr>
              <w:rPr>
                <w:bCs/>
                <w:color w:val="000000"/>
                <w:kern w:val="32"/>
                <w:sz w:val="22"/>
                <w:szCs w:val="22"/>
                <w:lang w:eastAsia="en-US"/>
              </w:rPr>
            </w:pPr>
          </w:p>
        </w:tc>
        <w:tc>
          <w:tcPr>
            <w:tcW w:w="925" w:type="pct"/>
            <w:tcBorders>
              <w:top w:val="single" w:sz="4" w:space="0" w:color="auto"/>
              <w:left w:val="single" w:sz="4" w:space="0" w:color="auto"/>
              <w:bottom w:val="single" w:sz="4" w:space="0" w:color="auto"/>
              <w:right w:val="single" w:sz="4" w:space="0" w:color="auto"/>
            </w:tcBorders>
            <w:hideMark/>
          </w:tcPr>
          <w:p w14:paraId="3C005718" w14:textId="77777777" w:rsidR="002F163E" w:rsidRDefault="002F163E">
            <w:pPr>
              <w:ind w:left="-108" w:right="-109"/>
              <w:jc w:val="center"/>
              <w:rPr>
                <w:sz w:val="22"/>
                <w:szCs w:val="22"/>
              </w:rPr>
            </w:pPr>
            <w:r>
              <w:rPr>
                <w:sz w:val="22"/>
                <w:szCs w:val="22"/>
              </w:rPr>
              <w:t>Ставка за содержание тепловой мощности, тыс. руб./Гкал/ч в мес.</w:t>
            </w:r>
          </w:p>
        </w:tc>
        <w:tc>
          <w:tcPr>
            <w:tcW w:w="732" w:type="pct"/>
            <w:tcBorders>
              <w:top w:val="single" w:sz="4" w:space="0" w:color="auto"/>
              <w:left w:val="single" w:sz="4" w:space="0" w:color="auto"/>
              <w:bottom w:val="single" w:sz="4" w:space="0" w:color="auto"/>
              <w:right w:val="single" w:sz="4" w:space="0" w:color="auto"/>
            </w:tcBorders>
            <w:vAlign w:val="center"/>
            <w:hideMark/>
          </w:tcPr>
          <w:p w14:paraId="741A0517" w14:textId="77777777" w:rsidR="002F163E" w:rsidRDefault="002F163E">
            <w:pPr>
              <w:jc w:val="center"/>
              <w:rPr>
                <w:sz w:val="22"/>
                <w:szCs w:val="22"/>
              </w:rPr>
            </w:pPr>
            <w:r>
              <w:rPr>
                <w:sz w:val="22"/>
                <w:szCs w:val="22"/>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2542273D" w14:textId="77777777" w:rsidR="002F163E" w:rsidRDefault="002F163E">
            <w:pPr>
              <w:jc w:val="center"/>
              <w:rPr>
                <w:sz w:val="22"/>
                <w:szCs w:val="22"/>
              </w:rPr>
            </w:pPr>
            <w:r>
              <w:rPr>
                <w:sz w:val="22"/>
                <w:szCs w:val="22"/>
              </w:rPr>
              <w:t>x</w:t>
            </w:r>
          </w:p>
        </w:tc>
        <w:tc>
          <w:tcPr>
            <w:tcW w:w="307" w:type="pct"/>
            <w:tcBorders>
              <w:top w:val="single" w:sz="4" w:space="0" w:color="auto"/>
              <w:left w:val="single" w:sz="4" w:space="0" w:color="auto"/>
              <w:bottom w:val="single" w:sz="4" w:space="0" w:color="auto"/>
              <w:right w:val="single" w:sz="4" w:space="0" w:color="auto"/>
            </w:tcBorders>
            <w:vAlign w:val="center"/>
            <w:hideMark/>
          </w:tcPr>
          <w:p w14:paraId="75E80794" w14:textId="77777777" w:rsidR="002F163E" w:rsidRDefault="002F163E">
            <w:pPr>
              <w:jc w:val="center"/>
              <w:rPr>
                <w:sz w:val="22"/>
                <w:szCs w:val="22"/>
              </w:rPr>
            </w:pPr>
            <w:r>
              <w:rPr>
                <w:sz w:val="22"/>
                <w:szCs w:val="22"/>
              </w:rPr>
              <w:t>x</w:t>
            </w:r>
          </w:p>
        </w:tc>
        <w:tc>
          <w:tcPr>
            <w:tcW w:w="412" w:type="pct"/>
            <w:tcBorders>
              <w:top w:val="single" w:sz="4" w:space="0" w:color="auto"/>
              <w:left w:val="single" w:sz="4" w:space="0" w:color="auto"/>
              <w:bottom w:val="single" w:sz="4" w:space="0" w:color="auto"/>
              <w:right w:val="single" w:sz="4" w:space="0" w:color="auto"/>
            </w:tcBorders>
            <w:vAlign w:val="center"/>
            <w:hideMark/>
          </w:tcPr>
          <w:p w14:paraId="6177B059" w14:textId="77777777" w:rsidR="002F163E" w:rsidRDefault="002F163E">
            <w:pPr>
              <w:jc w:val="center"/>
              <w:rPr>
                <w:sz w:val="22"/>
                <w:szCs w:val="22"/>
              </w:rPr>
            </w:pPr>
            <w:r>
              <w:rPr>
                <w:sz w:val="22"/>
                <w:szCs w:val="22"/>
              </w:rPr>
              <w:t>x</w:t>
            </w:r>
          </w:p>
        </w:tc>
        <w:tc>
          <w:tcPr>
            <w:tcW w:w="303" w:type="pct"/>
            <w:tcBorders>
              <w:top w:val="single" w:sz="4" w:space="0" w:color="auto"/>
              <w:left w:val="single" w:sz="4" w:space="0" w:color="auto"/>
              <w:bottom w:val="single" w:sz="4" w:space="0" w:color="auto"/>
              <w:right w:val="single" w:sz="4" w:space="0" w:color="auto"/>
            </w:tcBorders>
            <w:vAlign w:val="center"/>
            <w:hideMark/>
          </w:tcPr>
          <w:p w14:paraId="47B542A3" w14:textId="77777777" w:rsidR="002F163E" w:rsidRDefault="002F163E">
            <w:pPr>
              <w:jc w:val="center"/>
              <w:rPr>
                <w:sz w:val="22"/>
                <w:szCs w:val="22"/>
              </w:rPr>
            </w:pPr>
            <w:r>
              <w:rPr>
                <w:sz w:val="22"/>
                <w:szCs w:val="22"/>
              </w:rPr>
              <w:t>х</w:t>
            </w:r>
          </w:p>
        </w:tc>
        <w:tc>
          <w:tcPr>
            <w:tcW w:w="395" w:type="pct"/>
            <w:tcBorders>
              <w:top w:val="single" w:sz="4" w:space="0" w:color="auto"/>
              <w:left w:val="single" w:sz="4" w:space="0" w:color="auto"/>
              <w:bottom w:val="single" w:sz="4" w:space="0" w:color="auto"/>
              <w:right w:val="single" w:sz="4" w:space="0" w:color="auto"/>
            </w:tcBorders>
            <w:vAlign w:val="center"/>
            <w:hideMark/>
          </w:tcPr>
          <w:p w14:paraId="0FCA4E2B" w14:textId="77777777" w:rsidR="002F163E" w:rsidRDefault="002F163E">
            <w:pPr>
              <w:jc w:val="center"/>
              <w:rPr>
                <w:sz w:val="22"/>
                <w:szCs w:val="22"/>
              </w:rPr>
            </w:pPr>
            <w:r>
              <w:rPr>
                <w:sz w:val="22"/>
                <w:szCs w:val="22"/>
              </w:rPr>
              <w:t>x</w:t>
            </w:r>
          </w:p>
        </w:tc>
        <w:tc>
          <w:tcPr>
            <w:tcW w:w="663" w:type="pct"/>
            <w:tcBorders>
              <w:top w:val="single" w:sz="4" w:space="0" w:color="auto"/>
              <w:left w:val="single" w:sz="4" w:space="0" w:color="auto"/>
              <w:bottom w:val="single" w:sz="4" w:space="0" w:color="auto"/>
              <w:right w:val="single" w:sz="4" w:space="0" w:color="auto"/>
            </w:tcBorders>
            <w:vAlign w:val="center"/>
            <w:hideMark/>
          </w:tcPr>
          <w:p w14:paraId="5F259120" w14:textId="77777777" w:rsidR="002F163E" w:rsidRDefault="002F163E">
            <w:pPr>
              <w:jc w:val="center"/>
              <w:rPr>
                <w:sz w:val="22"/>
                <w:szCs w:val="22"/>
              </w:rPr>
            </w:pPr>
            <w:r>
              <w:rPr>
                <w:sz w:val="22"/>
                <w:szCs w:val="22"/>
              </w:rPr>
              <w:t>x</w:t>
            </w:r>
          </w:p>
        </w:tc>
      </w:tr>
      <w:tr w:rsidR="002F163E" w14:paraId="46CC3398" w14:textId="77777777" w:rsidTr="002F163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8445C" w14:textId="77777777" w:rsidR="002F163E" w:rsidRDefault="002F163E">
            <w:pPr>
              <w:rPr>
                <w:bCs/>
                <w:color w:val="000000"/>
                <w:kern w:val="32"/>
                <w:sz w:val="22"/>
                <w:szCs w:val="22"/>
                <w:lang w:eastAsia="en-US"/>
              </w:rPr>
            </w:pPr>
          </w:p>
        </w:tc>
        <w:tc>
          <w:tcPr>
            <w:tcW w:w="4258" w:type="pct"/>
            <w:gridSpan w:val="8"/>
            <w:tcBorders>
              <w:top w:val="single" w:sz="4" w:space="0" w:color="auto"/>
              <w:left w:val="single" w:sz="4" w:space="0" w:color="auto"/>
              <w:bottom w:val="single" w:sz="4" w:space="0" w:color="auto"/>
              <w:right w:val="single" w:sz="4" w:space="0" w:color="auto"/>
            </w:tcBorders>
            <w:hideMark/>
          </w:tcPr>
          <w:p w14:paraId="655346B3" w14:textId="77777777" w:rsidR="002F163E" w:rsidRDefault="002F163E">
            <w:pPr>
              <w:ind w:right="-2"/>
              <w:jc w:val="center"/>
              <w:rPr>
                <w:sz w:val="22"/>
                <w:szCs w:val="22"/>
              </w:rPr>
            </w:pPr>
            <w:r>
              <w:rPr>
                <w:sz w:val="22"/>
                <w:szCs w:val="22"/>
              </w:rPr>
              <w:t>Население *</w:t>
            </w:r>
          </w:p>
        </w:tc>
      </w:tr>
      <w:tr w:rsidR="002F163E" w14:paraId="75A5B290" w14:textId="77777777" w:rsidTr="002F163E">
        <w:trPr>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41DA5" w14:textId="77777777" w:rsidR="002F163E" w:rsidRDefault="002F163E">
            <w:pPr>
              <w:rPr>
                <w:bCs/>
                <w:color w:val="000000"/>
                <w:kern w:val="32"/>
                <w:sz w:val="22"/>
                <w:szCs w:val="22"/>
                <w:lang w:eastAsia="en-US"/>
              </w:rPr>
            </w:pPr>
          </w:p>
        </w:tc>
        <w:tc>
          <w:tcPr>
            <w:tcW w:w="925" w:type="pct"/>
            <w:tcBorders>
              <w:top w:val="single" w:sz="4" w:space="0" w:color="auto"/>
              <w:left w:val="single" w:sz="4" w:space="0" w:color="auto"/>
              <w:bottom w:val="single" w:sz="4" w:space="0" w:color="auto"/>
              <w:right w:val="single" w:sz="4" w:space="0" w:color="auto"/>
            </w:tcBorders>
            <w:vAlign w:val="center"/>
            <w:hideMark/>
          </w:tcPr>
          <w:p w14:paraId="24520B19" w14:textId="77777777" w:rsidR="002F163E" w:rsidRDefault="002F163E">
            <w:pPr>
              <w:ind w:left="-107" w:right="-108" w:firstLine="29"/>
              <w:jc w:val="center"/>
              <w:rPr>
                <w:sz w:val="22"/>
                <w:szCs w:val="22"/>
              </w:rPr>
            </w:pPr>
            <w:proofErr w:type="spellStart"/>
            <w:r>
              <w:rPr>
                <w:sz w:val="22"/>
                <w:szCs w:val="22"/>
              </w:rPr>
              <w:t>Одноставочный</w:t>
            </w:r>
            <w:proofErr w:type="spellEnd"/>
          </w:p>
          <w:p w14:paraId="7A8094D9" w14:textId="77777777" w:rsidR="002F163E" w:rsidRDefault="002F163E">
            <w:pPr>
              <w:ind w:left="-107" w:right="-2" w:firstLine="29"/>
              <w:jc w:val="center"/>
              <w:rPr>
                <w:sz w:val="22"/>
                <w:szCs w:val="22"/>
              </w:rPr>
            </w:pPr>
            <w:r>
              <w:rPr>
                <w:sz w:val="22"/>
                <w:szCs w:val="22"/>
              </w:rPr>
              <w:t>руб./Гкал</w:t>
            </w:r>
          </w:p>
        </w:tc>
        <w:tc>
          <w:tcPr>
            <w:tcW w:w="732" w:type="pct"/>
            <w:tcBorders>
              <w:top w:val="single" w:sz="4" w:space="0" w:color="auto"/>
              <w:left w:val="single" w:sz="4" w:space="0" w:color="auto"/>
              <w:bottom w:val="single" w:sz="4" w:space="0" w:color="auto"/>
              <w:right w:val="single" w:sz="4" w:space="0" w:color="auto"/>
            </w:tcBorders>
            <w:vAlign w:val="center"/>
            <w:hideMark/>
          </w:tcPr>
          <w:p w14:paraId="31DB2FB6" w14:textId="77777777" w:rsidR="002F163E" w:rsidRDefault="002F163E">
            <w:pPr>
              <w:ind w:right="-9"/>
              <w:jc w:val="center"/>
              <w:rPr>
                <w:sz w:val="22"/>
                <w:szCs w:val="22"/>
              </w:rPr>
            </w:pPr>
            <w:r>
              <w:rPr>
                <w:sz w:val="22"/>
                <w:szCs w:val="22"/>
              </w:rPr>
              <w:t>х</w:t>
            </w:r>
          </w:p>
        </w:tc>
        <w:tc>
          <w:tcPr>
            <w:tcW w:w="521" w:type="pct"/>
            <w:tcBorders>
              <w:top w:val="single" w:sz="4" w:space="0" w:color="auto"/>
              <w:left w:val="single" w:sz="4" w:space="0" w:color="auto"/>
              <w:bottom w:val="single" w:sz="4" w:space="0" w:color="auto"/>
              <w:right w:val="single" w:sz="4" w:space="0" w:color="auto"/>
            </w:tcBorders>
            <w:vAlign w:val="center"/>
            <w:hideMark/>
          </w:tcPr>
          <w:p w14:paraId="40C21BBB" w14:textId="77777777" w:rsidR="002F163E" w:rsidRDefault="002F163E">
            <w:pPr>
              <w:jc w:val="center"/>
              <w:rPr>
                <w:sz w:val="22"/>
                <w:szCs w:val="22"/>
                <w:lang w:eastAsia="en-US"/>
              </w:rPr>
            </w:pPr>
            <w:r>
              <w:rPr>
                <w:sz w:val="22"/>
                <w:szCs w:val="22"/>
              </w:rPr>
              <w:t>х</w:t>
            </w:r>
          </w:p>
        </w:tc>
        <w:tc>
          <w:tcPr>
            <w:tcW w:w="307" w:type="pct"/>
            <w:tcBorders>
              <w:top w:val="single" w:sz="4" w:space="0" w:color="auto"/>
              <w:left w:val="single" w:sz="4" w:space="0" w:color="auto"/>
              <w:bottom w:val="single" w:sz="4" w:space="0" w:color="auto"/>
              <w:right w:val="single" w:sz="4" w:space="0" w:color="auto"/>
            </w:tcBorders>
            <w:vAlign w:val="center"/>
            <w:hideMark/>
          </w:tcPr>
          <w:p w14:paraId="71AE9AC4" w14:textId="77777777" w:rsidR="002F163E" w:rsidRDefault="002F163E">
            <w:pPr>
              <w:ind w:left="-105" w:right="-108"/>
              <w:jc w:val="center"/>
              <w:rPr>
                <w:sz w:val="22"/>
                <w:szCs w:val="22"/>
              </w:rPr>
            </w:pPr>
            <w:r>
              <w:rPr>
                <w:sz w:val="22"/>
                <w:szCs w:val="22"/>
              </w:rPr>
              <w:t>x</w:t>
            </w:r>
          </w:p>
        </w:tc>
        <w:tc>
          <w:tcPr>
            <w:tcW w:w="412" w:type="pct"/>
            <w:tcBorders>
              <w:top w:val="single" w:sz="4" w:space="0" w:color="auto"/>
              <w:left w:val="single" w:sz="4" w:space="0" w:color="auto"/>
              <w:bottom w:val="single" w:sz="4" w:space="0" w:color="auto"/>
              <w:right w:val="single" w:sz="4" w:space="0" w:color="auto"/>
            </w:tcBorders>
            <w:vAlign w:val="center"/>
            <w:hideMark/>
          </w:tcPr>
          <w:p w14:paraId="52743621" w14:textId="77777777" w:rsidR="002F163E" w:rsidRDefault="002F163E">
            <w:pPr>
              <w:ind w:left="-105" w:right="-108"/>
              <w:jc w:val="center"/>
              <w:rPr>
                <w:sz w:val="22"/>
                <w:szCs w:val="22"/>
              </w:rPr>
            </w:pPr>
            <w:r>
              <w:rPr>
                <w:sz w:val="22"/>
                <w:szCs w:val="22"/>
              </w:rPr>
              <w:t>x</w:t>
            </w:r>
          </w:p>
        </w:tc>
        <w:tc>
          <w:tcPr>
            <w:tcW w:w="303" w:type="pct"/>
            <w:tcBorders>
              <w:top w:val="single" w:sz="4" w:space="0" w:color="auto"/>
              <w:left w:val="single" w:sz="4" w:space="0" w:color="auto"/>
              <w:bottom w:val="single" w:sz="4" w:space="0" w:color="auto"/>
              <w:right w:val="single" w:sz="4" w:space="0" w:color="auto"/>
            </w:tcBorders>
            <w:vAlign w:val="center"/>
            <w:hideMark/>
          </w:tcPr>
          <w:p w14:paraId="4F4D839A" w14:textId="77777777" w:rsidR="002F163E" w:rsidRDefault="002F163E">
            <w:pPr>
              <w:ind w:left="-105" w:right="-108"/>
              <w:jc w:val="center"/>
              <w:rPr>
                <w:sz w:val="22"/>
                <w:szCs w:val="22"/>
              </w:rPr>
            </w:pPr>
            <w:r>
              <w:rPr>
                <w:sz w:val="22"/>
                <w:szCs w:val="22"/>
              </w:rPr>
              <w:t>х</w:t>
            </w:r>
          </w:p>
        </w:tc>
        <w:tc>
          <w:tcPr>
            <w:tcW w:w="395" w:type="pct"/>
            <w:tcBorders>
              <w:top w:val="single" w:sz="4" w:space="0" w:color="auto"/>
              <w:left w:val="single" w:sz="4" w:space="0" w:color="auto"/>
              <w:bottom w:val="single" w:sz="4" w:space="0" w:color="auto"/>
              <w:right w:val="single" w:sz="4" w:space="0" w:color="auto"/>
            </w:tcBorders>
            <w:vAlign w:val="center"/>
            <w:hideMark/>
          </w:tcPr>
          <w:p w14:paraId="6BBE8F32" w14:textId="77777777" w:rsidR="002F163E" w:rsidRDefault="002F163E">
            <w:pPr>
              <w:ind w:left="-105" w:right="-108"/>
              <w:jc w:val="center"/>
              <w:rPr>
                <w:sz w:val="22"/>
                <w:szCs w:val="22"/>
              </w:rPr>
            </w:pPr>
            <w:r>
              <w:rPr>
                <w:sz w:val="22"/>
                <w:szCs w:val="22"/>
              </w:rPr>
              <w:t>x</w:t>
            </w:r>
          </w:p>
        </w:tc>
        <w:tc>
          <w:tcPr>
            <w:tcW w:w="663" w:type="pct"/>
            <w:tcBorders>
              <w:top w:val="single" w:sz="4" w:space="0" w:color="auto"/>
              <w:left w:val="single" w:sz="4" w:space="0" w:color="auto"/>
              <w:bottom w:val="single" w:sz="4" w:space="0" w:color="auto"/>
              <w:right w:val="single" w:sz="4" w:space="0" w:color="auto"/>
            </w:tcBorders>
            <w:vAlign w:val="center"/>
            <w:hideMark/>
          </w:tcPr>
          <w:p w14:paraId="088872B8" w14:textId="77777777" w:rsidR="002F163E" w:rsidRDefault="002F163E">
            <w:pPr>
              <w:ind w:left="-105" w:right="-108"/>
              <w:jc w:val="center"/>
              <w:rPr>
                <w:sz w:val="22"/>
                <w:szCs w:val="22"/>
              </w:rPr>
            </w:pPr>
            <w:r>
              <w:rPr>
                <w:sz w:val="22"/>
                <w:szCs w:val="22"/>
              </w:rPr>
              <w:t>x</w:t>
            </w:r>
          </w:p>
        </w:tc>
      </w:tr>
      <w:tr w:rsidR="002F163E" w14:paraId="4FFB34C4" w14:textId="77777777" w:rsidTr="002F163E">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04794" w14:textId="77777777" w:rsidR="002F163E" w:rsidRDefault="002F163E">
            <w:pPr>
              <w:rPr>
                <w:bCs/>
                <w:color w:val="000000"/>
                <w:kern w:val="32"/>
                <w:sz w:val="22"/>
                <w:szCs w:val="22"/>
                <w:lang w:eastAsia="en-US"/>
              </w:rPr>
            </w:pPr>
          </w:p>
        </w:tc>
        <w:tc>
          <w:tcPr>
            <w:tcW w:w="925" w:type="pct"/>
            <w:tcBorders>
              <w:top w:val="single" w:sz="4" w:space="0" w:color="auto"/>
              <w:left w:val="single" w:sz="4" w:space="0" w:color="auto"/>
              <w:bottom w:val="single" w:sz="4" w:space="0" w:color="auto"/>
              <w:right w:val="single" w:sz="4" w:space="0" w:color="auto"/>
            </w:tcBorders>
            <w:hideMark/>
          </w:tcPr>
          <w:p w14:paraId="1B86EFFB" w14:textId="77777777" w:rsidR="002F163E" w:rsidRDefault="002F163E">
            <w:pPr>
              <w:ind w:left="-78" w:right="-2"/>
              <w:jc w:val="center"/>
              <w:rPr>
                <w:sz w:val="22"/>
                <w:szCs w:val="22"/>
              </w:rPr>
            </w:pPr>
            <w:proofErr w:type="spellStart"/>
            <w:r>
              <w:rPr>
                <w:sz w:val="22"/>
                <w:szCs w:val="22"/>
              </w:rPr>
              <w:t>Двухставочный</w:t>
            </w:r>
            <w:proofErr w:type="spellEnd"/>
          </w:p>
        </w:tc>
        <w:tc>
          <w:tcPr>
            <w:tcW w:w="732" w:type="pct"/>
            <w:tcBorders>
              <w:top w:val="single" w:sz="4" w:space="0" w:color="auto"/>
              <w:left w:val="single" w:sz="4" w:space="0" w:color="auto"/>
              <w:bottom w:val="single" w:sz="4" w:space="0" w:color="auto"/>
              <w:right w:val="single" w:sz="4" w:space="0" w:color="auto"/>
            </w:tcBorders>
            <w:vAlign w:val="center"/>
            <w:hideMark/>
          </w:tcPr>
          <w:p w14:paraId="22B1235D" w14:textId="77777777" w:rsidR="002F163E" w:rsidRDefault="002F163E">
            <w:pPr>
              <w:jc w:val="center"/>
              <w:rPr>
                <w:sz w:val="22"/>
                <w:szCs w:val="22"/>
              </w:rPr>
            </w:pPr>
            <w:r>
              <w:rPr>
                <w:sz w:val="22"/>
                <w:szCs w:val="22"/>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00A65C96" w14:textId="77777777" w:rsidR="002F163E" w:rsidRDefault="002F163E">
            <w:pPr>
              <w:jc w:val="center"/>
              <w:rPr>
                <w:sz w:val="22"/>
                <w:szCs w:val="22"/>
              </w:rPr>
            </w:pPr>
            <w:r>
              <w:rPr>
                <w:sz w:val="22"/>
                <w:szCs w:val="22"/>
              </w:rPr>
              <w:t>x</w:t>
            </w:r>
          </w:p>
        </w:tc>
        <w:tc>
          <w:tcPr>
            <w:tcW w:w="307" w:type="pct"/>
            <w:tcBorders>
              <w:top w:val="single" w:sz="4" w:space="0" w:color="auto"/>
              <w:left w:val="single" w:sz="4" w:space="0" w:color="auto"/>
              <w:bottom w:val="single" w:sz="4" w:space="0" w:color="auto"/>
              <w:right w:val="single" w:sz="4" w:space="0" w:color="auto"/>
            </w:tcBorders>
            <w:vAlign w:val="center"/>
            <w:hideMark/>
          </w:tcPr>
          <w:p w14:paraId="093AAA02" w14:textId="77777777" w:rsidR="002F163E" w:rsidRDefault="002F163E">
            <w:pPr>
              <w:jc w:val="center"/>
              <w:rPr>
                <w:sz w:val="22"/>
                <w:szCs w:val="22"/>
              </w:rPr>
            </w:pPr>
            <w:r>
              <w:rPr>
                <w:sz w:val="22"/>
                <w:szCs w:val="22"/>
              </w:rPr>
              <w:t>x</w:t>
            </w:r>
          </w:p>
        </w:tc>
        <w:tc>
          <w:tcPr>
            <w:tcW w:w="412" w:type="pct"/>
            <w:tcBorders>
              <w:top w:val="single" w:sz="4" w:space="0" w:color="auto"/>
              <w:left w:val="single" w:sz="4" w:space="0" w:color="auto"/>
              <w:bottom w:val="single" w:sz="4" w:space="0" w:color="auto"/>
              <w:right w:val="single" w:sz="4" w:space="0" w:color="auto"/>
            </w:tcBorders>
            <w:vAlign w:val="center"/>
            <w:hideMark/>
          </w:tcPr>
          <w:p w14:paraId="2A98B518" w14:textId="77777777" w:rsidR="002F163E" w:rsidRDefault="002F163E">
            <w:pPr>
              <w:ind w:left="-105" w:right="-108"/>
              <w:jc w:val="center"/>
              <w:rPr>
                <w:sz w:val="22"/>
                <w:szCs w:val="22"/>
              </w:rPr>
            </w:pPr>
            <w:r>
              <w:rPr>
                <w:sz w:val="22"/>
                <w:szCs w:val="22"/>
              </w:rPr>
              <w:t>x</w:t>
            </w:r>
          </w:p>
        </w:tc>
        <w:tc>
          <w:tcPr>
            <w:tcW w:w="303" w:type="pct"/>
            <w:tcBorders>
              <w:top w:val="single" w:sz="4" w:space="0" w:color="auto"/>
              <w:left w:val="single" w:sz="4" w:space="0" w:color="auto"/>
              <w:bottom w:val="single" w:sz="4" w:space="0" w:color="auto"/>
              <w:right w:val="single" w:sz="4" w:space="0" w:color="auto"/>
            </w:tcBorders>
            <w:vAlign w:val="center"/>
            <w:hideMark/>
          </w:tcPr>
          <w:p w14:paraId="3F6818B2" w14:textId="77777777" w:rsidR="002F163E" w:rsidRDefault="002F163E">
            <w:pPr>
              <w:ind w:left="-105" w:right="-108"/>
              <w:jc w:val="center"/>
              <w:rPr>
                <w:sz w:val="22"/>
                <w:szCs w:val="22"/>
              </w:rPr>
            </w:pPr>
            <w:r>
              <w:rPr>
                <w:sz w:val="22"/>
                <w:szCs w:val="22"/>
              </w:rPr>
              <w:t>х</w:t>
            </w:r>
          </w:p>
        </w:tc>
        <w:tc>
          <w:tcPr>
            <w:tcW w:w="395" w:type="pct"/>
            <w:tcBorders>
              <w:top w:val="single" w:sz="4" w:space="0" w:color="auto"/>
              <w:left w:val="single" w:sz="4" w:space="0" w:color="auto"/>
              <w:bottom w:val="single" w:sz="4" w:space="0" w:color="auto"/>
              <w:right w:val="single" w:sz="4" w:space="0" w:color="auto"/>
            </w:tcBorders>
            <w:vAlign w:val="center"/>
            <w:hideMark/>
          </w:tcPr>
          <w:p w14:paraId="178844FD" w14:textId="77777777" w:rsidR="002F163E" w:rsidRDefault="002F163E">
            <w:pPr>
              <w:ind w:left="-105" w:right="-108"/>
              <w:jc w:val="center"/>
              <w:rPr>
                <w:sz w:val="22"/>
                <w:szCs w:val="22"/>
              </w:rPr>
            </w:pPr>
            <w:r>
              <w:rPr>
                <w:sz w:val="22"/>
                <w:szCs w:val="22"/>
              </w:rPr>
              <w:t>x</w:t>
            </w:r>
          </w:p>
        </w:tc>
        <w:tc>
          <w:tcPr>
            <w:tcW w:w="663" w:type="pct"/>
            <w:tcBorders>
              <w:top w:val="single" w:sz="4" w:space="0" w:color="auto"/>
              <w:left w:val="single" w:sz="4" w:space="0" w:color="auto"/>
              <w:bottom w:val="single" w:sz="4" w:space="0" w:color="auto"/>
              <w:right w:val="single" w:sz="4" w:space="0" w:color="auto"/>
            </w:tcBorders>
            <w:vAlign w:val="center"/>
            <w:hideMark/>
          </w:tcPr>
          <w:p w14:paraId="61CB514F" w14:textId="77777777" w:rsidR="002F163E" w:rsidRDefault="002F163E">
            <w:pPr>
              <w:ind w:left="-105" w:right="-108"/>
              <w:jc w:val="center"/>
              <w:rPr>
                <w:sz w:val="22"/>
                <w:szCs w:val="22"/>
              </w:rPr>
            </w:pPr>
            <w:r>
              <w:rPr>
                <w:sz w:val="22"/>
                <w:szCs w:val="22"/>
              </w:rPr>
              <w:t>x</w:t>
            </w:r>
          </w:p>
        </w:tc>
      </w:tr>
      <w:tr w:rsidR="002F163E" w14:paraId="7AD9DB43" w14:textId="77777777" w:rsidTr="002F163E">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420B6" w14:textId="77777777" w:rsidR="002F163E" w:rsidRDefault="002F163E">
            <w:pPr>
              <w:rPr>
                <w:bCs/>
                <w:color w:val="000000"/>
                <w:kern w:val="32"/>
                <w:sz w:val="22"/>
                <w:szCs w:val="22"/>
                <w:lang w:eastAsia="en-US"/>
              </w:rPr>
            </w:pPr>
          </w:p>
        </w:tc>
        <w:tc>
          <w:tcPr>
            <w:tcW w:w="925" w:type="pct"/>
            <w:tcBorders>
              <w:top w:val="single" w:sz="4" w:space="0" w:color="auto"/>
              <w:left w:val="single" w:sz="4" w:space="0" w:color="auto"/>
              <w:bottom w:val="single" w:sz="4" w:space="0" w:color="auto"/>
              <w:right w:val="single" w:sz="4" w:space="0" w:color="auto"/>
            </w:tcBorders>
            <w:vAlign w:val="center"/>
            <w:hideMark/>
          </w:tcPr>
          <w:p w14:paraId="4C07DA55" w14:textId="77777777" w:rsidR="002F163E" w:rsidRDefault="002F163E">
            <w:pPr>
              <w:ind w:left="-108" w:right="-109"/>
              <w:jc w:val="center"/>
              <w:rPr>
                <w:sz w:val="22"/>
                <w:szCs w:val="22"/>
              </w:rPr>
            </w:pPr>
            <w:r>
              <w:rPr>
                <w:sz w:val="22"/>
                <w:szCs w:val="22"/>
              </w:rPr>
              <w:t>Ставка за тепловую энергию, руб./Гкал</w:t>
            </w:r>
          </w:p>
        </w:tc>
        <w:tc>
          <w:tcPr>
            <w:tcW w:w="732" w:type="pct"/>
            <w:tcBorders>
              <w:top w:val="single" w:sz="4" w:space="0" w:color="auto"/>
              <w:left w:val="single" w:sz="4" w:space="0" w:color="auto"/>
              <w:bottom w:val="single" w:sz="4" w:space="0" w:color="auto"/>
              <w:right w:val="single" w:sz="4" w:space="0" w:color="auto"/>
            </w:tcBorders>
            <w:vAlign w:val="center"/>
            <w:hideMark/>
          </w:tcPr>
          <w:p w14:paraId="644FBE3A" w14:textId="77777777" w:rsidR="002F163E" w:rsidRDefault="002F163E">
            <w:pPr>
              <w:jc w:val="center"/>
              <w:rPr>
                <w:sz w:val="22"/>
                <w:szCs w:val="22"/>
              </w:rPr>
            </w:pPr>
            <w:r>
              <w:rPr>
                <w:sz w:val="22"/>
                <w:szCs w:val="22"/>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62419E9F" w14:textId="77777777" w:rsidR="002F163E" w:rsidRDefault="002F163E">
            <w:pPr>
              <w:jc w:val="center"/>
              <w:rPr>
                <w:sz w:val="22"/>
                <w:szCs w:val="22"/>
              </w:rPr>
            </w:pPr>
            <w:r>
              <w:rPr>
                <w:sz w:val="22"/>
                <w:szCs w:val="22"/>
              </w:rPr>
              <w:t>x</w:t>
            </w:r>
          </w:p>
        </w:tc>
        <w:tc>
          <w:tcPr>
            <w:tcW w:w="307" w:type="pct"/>
            <w:tcBorders>
              <w:top w:val="single" w:sz="4" w:space="0" w:color="auto"/>
              <w:left w:val="single" w:sz="4" w:space="0" w:color="auto"/>
              <w:bottom w:val="single" w:sz="4" w:space="0" w:color="auto"/>
              <w:right w:val="single" w:sz="4" w:space="0" w:color="auto"/>
            </w:tcBorders>
            <w:vAlign w:val="center"/>
            <w:hideMark/>
          </w:tcPr>
          <w:p w14:paraId="0A6F14A7" w14:textId="77777777" w:rsidR="002F163E" w:rsidRDefault="002F163E">
            <w:pPr>
              <w:jc w:val="center"/>
              <w:rPr>
                <w:sz w:val="22"/>
                <w:szCs w:val="22"/>
              </w:rPr>
            </w:pPr>
            <w:r>
              <w:rPr>
                <w:sz w:val="22"/>
                <w:szCs w:val="22"/>
              </w:rPr>
              <w:t>x</w:t>
            </w:r>
          </w:p>
        </w:tc>
        <w:tc>
          <w:tcPr>
            <w:tcW w:w="412" w:type="pct"/>
            <w:tcBorders>
              <w:top w:val="single" w:sz="4" w:space="0" w:color="auto"/>
              <w:left w:val="single" w:sz="4" w:space="0" w:color="auto"/>
              <w:bottom w:val="single" w:sz="4" w:space="0" w:color="auto"/>
              <w:right w:val="single" w:sz="4" w:space="0" w:color="auto"/>
            </w:tcBorders>
            <w:vAlign w:val="center"/>
            <w:hideMark/>
          </w:tcPr>
          <w:p w14:paraId="62780ACE" w14:textId="77777777" w:rsidR="002F163E" w:rsidRDefault="002F163E">
            <w:pPr>
              <w:jc w:val="center"/>
              <w:rPr>
                <w:sz w:val="22"/>
                <w:szCs w:val="22"/>
              </w:rPr>
            </w:pPr>
            <w:r>
              <w:rPr>
                <w:sz w:val="22"/>
                <w:szCs w:val="22"/>
              </w:rPr>
              <w:t>x</w:t>
            </w:r>
          </w:p>
        </w:tc>
        <w:tc>
          <w:tcPr>
            <w:tcW w:w="303" w:type="pct"/>
            <w:tcBorders>
              <w:top w:val="single" w:sz="4" w:space="0" w:color="auto"/>
              <w:left w:val="single" w:sz="4" w:space="0" w:color="auto"/>
              <w:bottom w:val="single" w:sz="4" w:space="0" w:color="auto"/>
              <w:right w:val="single" w:sz="4" w:space="0" w:color="auto"/>
            </w:tcBorders>
            <w:vAlign w:val="center"/>
            <w:hideMark/>
          </w:tcPr>
          <w:p w14:paraId="32436D42" w14:textId="77777777" w:rsidR="002F163E" w:rsidRDefault="002F163E">
            <w:pPr>
              <w:jc w:val="center"/>
              <w:rPr>
                <w:sz w:val="22"/>
                <w:szCs w:val="22"/>
              </w:rPr>
            </w:pPr>
            <w:r>
              <w:rPr>
                <w:sz w:val="22"/>
                <w:szCs w:val="22"/>
              </w:rPr>
              <w:t>х</w:t>
            </w:r>
          </w:p>
        </w:tc>
        <w:tc>
          <w:tcPr>
            <w:tcW w:w="395" w:type="pct"/>
            <w:tcBorders>
              <w:top w:val="single" w:sz="4" w:space="0" w:color="auto"/>
              <w:left w:val="single" w:sz="4" w:space="0" w:color="auto"/>
              <w:bottom w:val="single" w:sz="4" w:space="0" w:color="auto"/>
              <w:right w:val="single" w:sz="4" w:space="0" w:color="auto"/>
            </w:tcBorders>
            <w:vAlign w:val="center"/>
            <w:hideMark/>
          </w:tcPr>
          <w:p w14:paraId="5FC35072" w14:textId="77777777" w:rsidR="002F163E" w:rsidRDefault="002F163E">
            <w:pPr>
              <w:jc w:val="center"/>
              <w:rPr>
                <w:sz w:val="22"/>
                <w:szCs w:val="22"/>
              </w:rPr>
            </w:pPr>
            <w:r>
              <w:rPr>
                <w:sz w:val="22"/>
                <w:szCs w:val="22"/>
              </w:rPr>
              <w:t>x</w:t>
            </w:r>
          </w:p>
        </w:tc>
        <w:tc>
          <w:tcPr>
            <w:tcW w:w="663" w:type="pct"/>
            <w:tcBorders>
              <w:top w:val="single" w:sz="4" w:space="0" w:color="auto"/>
              <w:left w:val="single" w:sz="4" w:space="0" w:color="auto"/>
              <w:bottom w:val="single" w:sz="4" w:space="0" w:color="auto"/>
              <w:right w:val="single" w:sz="4" w:space="0" w:color="auto"/>
            </w:tcBorders>
            <w:vAlign w:val="center"/>
            <w:hideMark/>
          </w:tcPr>
          <w:p w14:paraId="62F20C97" w14:textId="77777777" w:rsidR="002F163E" w:rsidRDefault="002F163E">
            <w:pPr>
              <w:jc w:val="center"/>
              <w:rPr>
                <w:sz w:val="22"/>
                <w:szCs w:val="22"/>
              </w:rPr>
            </w:pPr>
            <w:r>
              <w:rPr>
                <w:sz w:val="22"/>
                <w:szCs w:val="22"/>
              </w:rPr>
              <w:t>x</w:t>
            </w:r>
          </w:p>
        </w:tc>
      </w:tr>
      <w:tr w:rsidR="002F163E" w14:paraId="2ADFD8DF" w14:textId="77777777" w:rsidTr="002F163E">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D9473" w14:textId="77777777" w:rsidR="002F163E" w:rsidRDefault="002F163E">
            <w:pPr>
              <w:rPr>
                <w:bCs/>
                <w:color w:val="000000"/>
                <w:kern w:val="32"/>
                <w:sz w:val="22"/>
                <w:szCs w:val="22"/>
                <w:lang w:eastAsia="en-US"/>
              </w:rPr>
            </w:pPr>
          </w:p>
        </w:tc>
        <w:tc>
          <w:tcPr>
            <w:tcW w:w="925" w:type="pct"/>
            <w:tcBorders>
              <w:top w:val="single" w:sz="4" w:space="0" w:color="auto"/>
              <w:left w:val="single" w:sz="4" w:space="0" w:color="auto"/>
              <w:bottom w:val="single" w:sz="4" w:space="0" w:color="auto"/>
              <w:right w:val="single" w:sz="4" w:space="0" w:color="auto"/>
            </w:tcBorders>
            <w:hideMark/>
          </w:tcPr>
          <w:p w14:paraId="0DF4C40A" w14:textId="77777777" w:rsidR="002F163E" w:rsidRDefault="002F163E">
            <w:pPr>
              <w:ind w:left="-108" w:right="-109"/>
              <w:jc w:val="center"/>
              <w:rPr>
                <w:sz w:val="22"/>
                <w:szCs w:val="22"/>
              </w:rPr>
            </w:pPr>
            <w:r>
              <w:rPr>
                <w:sz w:val="22"/>
                <w:szCs w:val="22"/>
              </w:rPr>
              <w:t>Ставка за содержание тепловой мощности, тыс. руб./Гкал/ч в мес.</w:t>
            </w:r>
          </w:p>
        </w:tc>
        <w:tc>
          <w:tcPr>
            <w:tcW w:w="732" w:type="pct"/>
            <w:tcBorders>
              <w:top w:val="single" w:sz="4" w:space="0" w:color="auto"/>
              <w:left w:val="single" w:sz="4" w:space="0" w:color="auto"/>
              <w:bottom w:val="single" w:sz="4" w:space="0" w:color="auto"/>
              <w:right w:val="single" w:sz="4" w:space="0" w:color="auto"/>
            </w:tcBorders>
            <w:vAlign w:val="center"/>
            <w:hideMark/>
          </w:tcPr>
          <w:p w14:paraId="02117952" w14:textId="77777777" w:rsidR="002F163E" w:rsidRDefault="002F163E">
            <w:pPr>
              <w:jc w:val="center"/>
              <w:rPr>
                <w:sz w:val="22"/>
                <w:szCs w:val="22"/>
              </w:rPr>
            </w:pPr>
            <w:r>
              <w:rPr>
                <w:sz w:val="22"/>
                <w:szCs w:val="22"/>
              </w:rPr>
              <w:t>x</w:t>
            </w:r>
          </w:p>
        </w:tc>
        <w:tc>
          <w:tcPr>
            <w:tcW w:w="521" w:type="pct"/>
            <w:tcBorders>
              <w:top w:val="single" w:sz="4" w:space="0" w:color="auto"/>
              <w:left w:val="single" w:sz="4" w:space="0" w:color="auto"/>
              <w:bottom w:val="single" w:sz="4" w:space="0" w:color="auto"/>
              <w:right w:val="single" w:sz="4" w:space="0" w:color="auto"/>
            </w:tcBorders>
            <w:vAlign w:val="center"/>
            <w:hideMark/>
          </w:tcPr>
          <w:p w14:paraId="7367EF6A" w14:textId="77777777" w:rsidR="002F163E" w:rsidRDefault="002F163E">
            <w:pPr>
              <w:jc w:val="center"/>
              <w:rPr>
                <w:sz w:val="22"/>
                <w:szCs w:val="22"/>
              </w:rPr>
            </w:pPr>
            <w:r>
              <w:rPr>
                <w:sz w:val="22"/>
                <w:szCs w:val="22"/>
              </w:rPr>
              <w:t>x</w:t>
            </w:r>
          </w:p>
        </w:tc>
        <w:tc>
          <w:tcPr>
            <w:tcW w:w="307" w:type="pct"/>
            <w:tcBorders>
              <w:top w:val="single" w:sz="4" w:space="0" w:color="auto"/>
              <w:left w:val="single" w:sz="4" w:space="0" w:color="auto"/>
              <w:bottom w:val="single" w:sz="4" w:space="0" w:color="auto"/>
              <w:right w:val="single" w:sz="4" w:space="0" w:color="auto"/>
            </w:tcBorders>
            <w:vAlign w:val="center"/>
            <w:hideMark/>
          </w:tcPr>
          <w:p w14:paraId="7558B14A" w14:textId="77777777" w:rsidR="002F163E" w:rsidRDefault="002F163E">
            <w:pPr>
              <w:jc w:val="center"/>
              <w:rPr>
                <w:sz w:val="22"/>
                <w:szCs w:val="22"/>
              </w:rPr>
            </w:pPr>
            <w:r>
              <w:rPr>
                <w:sz w:val="22"/>
                <w:szCs w:val="22"/>
              </w:rPr>
              <w:t>x</w:t>
            </w:r>
          </w:p>
        </w:tc>
        <w:tc>
          <w:tcPr>
            <w:tcW w:w="412" w:type="pct"/>
            <w:tcBorders>
              <w:top w:val="single" w:sz="4" w:space="0" w:color="auto"/>
              <w:left w:val="single" w:sz="4" w:space="0" w:color="auto"/>
              <w:bottom w:val="single" w:sz="4" w:space="0" w:color="auto"/>
              <w:right w:val="single" w:sz="4" w:space="0" w:color="auto"/>
            </w:tcBorders>
            <w:vAlign w:val="center"/>
            <w:hideMark/>
          </w:tcPr>
          <w:p w14:paraId="6696577F" w14:textId="77777777" w:rsidR="002F163E" w:rsidRDefault="002F163E">
            <w:pPr>
              <w:jc w:val="center"/>
              <w:rPr>
                <w:sz w:val="22"/>
                <w:szCs w:val="22"/>
              </w:rPr>
            </w:pPr>
            <w:r>
              <w:rPr>
                <w:sz w:val="22"/>
                <w:szCs w:val="22"/>
              </w:rPr>
              <w:t>x</w:t>
            </w:r>
          </w:p>
        </w:tc>
        <w:tc>
          <w:tcPr>
            <w:tcW w:w="303" w:type="pct"/>
            <w:tcBorders>
              <w:top w:val="single" w:sz="4" w:space="0" w:color="auto"/>
              <w:left w:val="single" w:sz="4" w:space="0" w:color="auto"/>
              <w:bottom w:val="single" w:sz="4" w:space="0" w:color="auto"/>
              <w:right w:val="single" w:sz="4" w:space="0" w:color="auto"/>
            </w:tcBorders>
            <w:vAlign w:val="center"/>
            <w:hideMark/>
          </w:tcPr>
          <w:p w14:paraId="30A78778" w14:textId="77777777" w:rsidR="002F163E" w:rsidRDefault="002F163E">
            <w:pPr>
              <w:jc w:val="center"/>
              <w:rPr>
                <w:sz w:val="22"/>
                <w:szCs w:val="22"/>
              </w:rPr>
            </w:pPr>
            <w:r>
              <w:rPr>
                <w:sz w:val="22"/>
                <w:szCs w:val="22"/>
              </w:rPr>
              <w:t>х</w:t>
            </w:r>
          </w:p>
        </w:tc>
        <w:tc>
          <w:tcPr>
            <w:tcW w:w="395" w:type="pct"/>
            <w:tcBorders>
              <w:top w:val="single" w:sz="4" w:space="0" w:color="auto"/>
              <w:left w:val="single" w:sz="4" w:space="0" w:color="auto"/>
              <w:bottom w:val="single" w:sz="4" w:space="0" w:color="auto"/>
              <w:right w:val="single" w:sz="4" w:space="0" w:color="auto"/>
            </w:tcBorders>
            <w:vAlign w:val="center"/>
            <w:hideMark/>
          </w:tcPr>
          <w:p w14:paraId="2604C263" w14:textId="77777777" w:rsidR="002F163E" w:rsidRDefault="002F163E">
            <w:pPr>
              <w:jc w:val="center"/>
              <w:rPr>
                <w:sz w:val="22"/>
                <w:szCs w:val="22"/>
              </w:rPr>
            </w:pPr>
            <w:r>
              <w:rPr>
                <w:sz w:val="22"/>
                <w:szCs w:val="22"/>
              </w:rPr>
              <w:t>x</w:t>
            </w:r>
          </w:p>
        </w:tc>
        <w:tc>
          <w:tcPr>
            <w:tcW w:w="663" w:type="pct"/>
            <w:tcBorders>
              <w:top w:val="single" w:sz="4" w:space="0" w:color="auto"/>
              <w:left w:val="single" w:sz="4" w:space="0" w:color="auto"/>
              <w:bottom w:val="single" w:sz="4" w:space="0" w:color="auto"/>
              <w:right w:val="single" w:sz="4" w:space="0" w:color="auto"/>
            </w:tcBorders>
            <w:vAlign w:val="center"/>
            <w:hideMark/>
          </w:tcPr>
          <w:p w14:paraId="1FA227DC" w14:textId="77777777" w:rsidR="002F163E" w:rsidRDefault="002F163E">
            <w:pPr>
              <w:jc w:val="center"/>
              <w:rPr>
                <w:sz w:val="22"/>
                <w:szCs w:val="22"/>
              </w:rPr>
            </w:pPr>
            <w:r>
              <w:rPr>
                <w:sz w:val="22"/>
                <w:szCs w:val="22"/>
              </w:rPr>
              <w:t>x</w:t>
            </w:r>
          </w:p>
        </w:tc>
      </w:tr>
    </w:tbl>
    <w:p w14:paraId="688FB475" w14:textId="77777777" w:rsidR="002F163E" w:rsidRDefault="002F163E" w:rsidP="002F163E">
      <w:pPr>
        <w:ind w:left="601" w:right="-142"/>
        <w:jc w:val="right"/>
        <w:rPr>
          <w:b/>
          <w:lang w:eastAsia="en-US"/>
        </w:rPr>
      </w:pPr>
    </w:p>
    <w:p w14:paraId="6C0AD759" w14:textId="77777777" w:rsidR="002F163E" w:rsidRDefault="002F163E" w:rsidP="002F163E">
      <w:pPr>
        <w:ind w:left="-142" w:right="-142" w:firstLine="709"/>
        <w:jc w:val="both"/>
        <w:rPr>
          <w:sz w:val="28"/>
          <w:szCs w:val="28"/>
        </w:rPr>
      </w:pPr>
      <w:r>
        <w:rPr>
          <w:sz w:val="28"/>
          <w:szCs w:val="28"/>
        </w:rPr>
        <w:t>* Выделяется в целях реализации пункта 6 статьи 168 Налогового кодекса Российской Федерации (часть вторая).</w:t>
      </w:r>
    </w:p>
    <w:p w14:paraId="2E83A5D0" w14:textId="77777777" w:rsidR="002F163E" w:rsidRDefault="002F163E" w:rsidP="002F163E">
      <w:pPr>
        <w:tabs>
          <w:tab w:val="left" w:pos="5580"/>
          <w:tab w:val="left" w:pos="9498"/>
        </w:tabs>
        <w:ind w:right="-569" w:firstLine="284"/>
        <w:sectPr w:rsidR="002F163E" w:rsidSect="009710E1">
          <w:pgSz w:w="11906" w:h="16838"/>
          <w:pgMar w:top="709" w:right="851" w:bottom="1134" w:left="851" w:header="720" w:footer="720" w:gutter="0"/>
          <w:cols w:space="720"/>
          <w:titlePg/>
          <w:docGrid w:linePitch="326"/>
        </w:sectPr>
      </w:pPr>
    </w:p>
    <w:p w14:paraId="0B7CE911" w14:textId="6048A058" w:rsidR="002F163E" w:rsidRDefault="002F163E" w:rsidP="0085548A">
      <w:pPr>
        <w:tabs>
          <w:tab w:val="left" w:pos="5580"/>
          <w:tab w:val="left" w:pos="9498"/>
        </w:tabs>
        <w:ind w:right="-569" w:firstLine="5670"/>
      </w:pPr>
      <w:r>
        <w:lastRenderedPageBreak/>
        <w:t xml:space="preserve">Приложение № </w:t>
      </w:r>
      <w:r w:rsidR="004F5CD3">
        <w:t>7</w:t>
      </w:r>
      <w:r>
        <w:t xml:space="preserve"> к протоколу № 53</w:t>
      </w:r>
    </w:p>
    <w:p w14:paraId="5205F61C" w14:textId="77777777" w:rsidR="002F163E" w:rsidRDefault="002F163E" w:rsidP="0085548A">
      <w:pPr>
        <w:tabs>
          <w:tab w:val="left" w:pos="5580"/>
          <w:tab w:val="left" w:pos="9498"/>
        </w:tabs>
        <w:ind w:right="-569" w:firstLine="5670"/>
      </w:pPr>
      <w:r>
        <w:t>заседания Правления Региональной</w:t>
      </w:r>
    </w:p>
    <w:p w14:paraId="49BF6E35" w14:textId="77777777" w:rsidR="002F163E" w:rsidRDefault="002F163E" w:rsidP="0085548A">
      <w:pPr>
        <w:tabs>
          <w:tab w:val="left" w:pos="5580"/>
          <w:tab w:val="left" w:pos="9498"/>
        </w:tabs>
        <w:ind w:right="-569" w:firstLine="5670"/>
      </w:pPr>
      <w:r>
        <w:t>энергетической комиссии</w:t>
      </w:r>
    </w:p>
    <w:p w14:paraId="4FF3BF85" w14:textId="06B3C0E7" w:rsidR="002F163E" w:rsidRDefault="002F163E" w:rsidP="0085548A">
      <w:pPr>
        <w:tabs>
          <w:tab w:val="left" w:pos="5580"/>
          <w:tab w:val="left" w:pos="9498"/>
        </w:tabs>
        <w:ind w:right="-569" w:firstLine="5670"/>
      </w:pPr>
      <w:r>
        <w:t>Кузбасса от 08.09.2020</w:t>
      </w:r>
    </w:p>
    <w:p w14:paraId="38FC0C99" w14:textId="77777777" w:rsidR="0085548A" w:rsidRDefault="0085548A" w:rsidP="0085548A">
      <w:pPr>
        <w:tabs>
          <w:tab w:val="left" w:pos="5580"/>
          <w:tab w:val="left" w:pos="9498"/>
        </w:tabs>
        <w:ind w:right="-569" w:firstLine="5670"/>
      </w:pPr>
    </w:p>
    <w:p w14:paraId="49D4177E" w14:textId="77777777" w:rsidR="0085548A" w:rsidRPr="0085548A" w:rsidRDefault="0085548A" w:rsidP="0085548A">
      <w:pPr>
        <w:keepNext/>
        <w:jc w:val="center"/>
        <w:outlineLvl w:val="0"/>
        <w:rPr>
          <w:b/>
          <w:iCs/>
          <w:color w:val="000000"/>
          <w:sz w:val="28"/>
          <w:szCs w:val="28"/>
        </w:rPr>
      </w:pPr>
      <w:r w:rsidRPr="0085548A">
        <w:rPr>
          <w:b/>
          <w:iCs/>
          <w:color w:val="000000"/>
          <w:sz w:val="28"/>
          <w:szCs w:val="28"/>
        </w:rPr>
        <w:t>Экспертное заключение</w:t>
      </w:r>
    </w:p>
    <w:p w14:paraId="68960C1F" w14:textId="77777777" w:rsidR="0085548A" w:rsidRPr="0085548A" w:rsidRDefault="0085548A" w:rsidP="0085548A">
      <w:pPr>
        <w:keepNext/>
        <w:jc w:val="center"/>
        <w:outlineLvl w:val="0"/>
        <w:rPr>
          <w:b/>
          <w:iCs/>
          <w:sz w:val="28"/>
          <w:szCs w:val="28"/>
        </w:rPr>
      </w:pPr>
      <w:r w:rsidRPr="0085548A">
        <w:rPr>
          <w:b/>
          <w:iCs/>
          <w:sz w:val="28"/>
          <w:szCs w:val="28"/>
        </w:rPr>
        <w:t>Региональной энергетической комиссии Кузбасса</w:t>
      </w:r>
    </w:p>
    <w:p w14:paraId="5F5BE8D0" w14:textId="77777777" w:rsidR="0085548A" w:rsidRPr="0085548A" w:rsidRDefault="0085548A" w:rsidP="0085548A">
      <w:pPr>
        <w:jc w:val="center"/>
        <w:rPr>
          <w:color w:val="000000"/>
          <w:sz w:val="28"/>
          <w:szCs w:val="28"/>
        </w:rPr>
      </w:pPr>
      <w:r w:rsidRPr="0085548A">
        <w:rPr>
          <w:color w:val="000000"/>
          <w:sz w:val="28"/>
          <w:szCs w:val="28"/>
        </w:rPr>
        <w:t>по материалам, представленным</w:t>
      </w:r>
      <w:r w:rsidRPr="0085548A">
        <w:rPr>
          <w:b/>
          <w:color w:val="000000"/>
          <w:sz w:val="28"/>
          <w:szCs w:val="28"/>
        </w:rPr>
        <w:t xml:space="preserve"> </w:t>
      </w:r>
      <w:r w:rsidRPr="0085548A">
        <w:rPr>
          <w:b/>
          <w:bCs/>
          <w:kern w:val="32"/>
          <w:sz w:val="28"/>
          <w:szCs w:val="28"/>
          <w:lang w:eastAsia="en-US"/>
        </w:rPr>
        <w:t>ООО «Центральная ТЭЦ»                                  (г. Новокузнецк)</w:t>
      </w:r>
      <w:r w:rsidRPr="0085548A">
        <w:rPr>
          <w:color w:val="000000"/>
          <w:sz w:val="28"/>
          <w:szCs w:val="28"/>
        </w:rPr>
        <w:t xml:space="preserve">, для корректировки </w:t>
      </w:r>
      <w:r w:rsidRPr="0085548A">
        <w:rPr>
          <w:sz w:val="28"/>
          <w:szCs w:val="28"/>
        </w:rPr>
        <w:t xml:space="preserve">необходимой валовой выручки и установленных тарифов </w:t>
      </w:r>
      <w:r w:rsidRPr="0085548A">
        <w:rPr>
          <w:color w:val="000000"/>
          <w:sz w:val="28"/>
          <w:szCs w:val="28"/>
        </w:rPr>
        <w:t xml:space="preserve">на </w:t>
      </w:r>
      <w:r w:rsidRPr="0085548A">
        <w:rPr>
          <w:sz w:val="28"/>
          <w:szCs w:val="28"/>
        </w:rPr>
        <w:t>водоотведение</w:t>
      </w:r>
      <w:r w:rsidRPr="0085548A">
        <w:rPr>
          <w:color w:val="000000"/>
          <w:sz w:val="28"/>
          <w:szCs w:val="28"/>
        </w:rPr>
        <w:t>, реализуемое на потребительском рынке, на 2021 год</w:t>
      </w:r>
    </w:p>
    <w:p w14:paraId="20202837" w14:textId="77777777" w:rsidR="0085548A" w:rsidRPr="0085548A" w:rsidRDefault="0085548A" w:rsidP="0085548A">
      <w:pPr>
        <w:jc w:val="both"/>
        <w:rPr>
          <w:i/>
          <w:color w:val="FF0000"/>
          <w:szCs w:val="29"/>
        </w:rPr>
      </w:pPr>
    </w:p>
    <w:p w14:paraId="0CB39974" w14:textId="77777777" w:rsidR="0085548A" w:rsidRPr="0085548A" w:rsidRDefault="0085548A" w:rsidP="0085548A">
      <w:pPr>
        <w:ind w:firstLine="709"/>
        <w:jc w:val="both"/>
        <w:rPr>
          <w:color w:val="000000"/>
          <w:sz w:val="4"/>
          <w:szCs w:val="4"/>
        </w:rPr>
      </w:pPr>
    </w:p>
    <w:p w14:paraId="6112B7F4" w14:textId="77777777" w:rsidR="0085548A" w:rsidRPr="0085548A" w:rsidRDefault="0085548A" w:rsidP="0085548A">
      <w:pPr>
        <w:ind w:firstLine="709"/>
        <w:jc w:val="both"/>
        <w:rPr>
          <w:color w:val="000000"/>
          <w:sz w:val="28"/>
          <w:szCs w:val="28"/>
        </w:rPr>
      </w:pPr>
      <w:r w:rsidRPr="0085548A">
        <w:rPr>
          <w:sz w:val="28"/>
          <w:szCs w:val="28"/>
        </w:rPr>
        <w:t>Главный консультант Региональной энергетической комиссии Кузбасса (далее – специалист), рассмотрев представленные</w:t>
      </w:r>
      <w:r w:rsidRPr="0085548A">
        <w:rPr>
          <w:color w:val="000000"/>
          <w:sz w:val="28"/>
          <w:szCs w:val="28"/>
        </w:rPr>
        <w:t xml:space="preserve"> организацией предложения </w:t>
      </w:r>
      <w:r w:rsidRPr="0085548A">
        <w:rPr>
          <w:sz w:val="28"/>
          <w:szCs w:val="28"/>
        </w:rPr>
        <w:t>по корректировке необходимой валовой выручки и установленных тарифов на водоотведение</w:t>
      </w:r>
      <w:r w:rsidRPr="0085548A">
        <w:rPr>
          <w:color w:val="000000"/>
          <w:sz w:val="28"/>
          <w:szCs w:val="28"/>
        </w:rPr>
        <w:t>, реализуемое на потребительском рынке, отмечает, что они отражают экономическую ситуацию в организации в сложившихся условиях хозяйствования.</w:t>
      </w:r>
    </w:p>
    <w:p w14:paraId="2627EA0D" w14:textId="77777777" w:rsidR="0085548A" w:rsidRPr="0085548A" w:rsidRDefault="0085548A" w:rsidP="0085548A">
      <w:pPr>
        <w:ind w:firstLine="709"/>
        <w:jc w:val="both"/>
        <w:rPr>
          <w:color w:val="000000"/>
          <w:sz w:val="28"/>
          <w:szCs w:val="28"/>
        </w:rPr>
      </w:pPr>
    </w:p>
    <w:p w14:paraId="644AC977" w14:textId="6E2B86A3" w:rsidR="0085548A" w:rsidRPr="0085548A" w:rsidRDefault="0085548A" w:rsidP="0085548A">
      <w:pPr>
        <w:ind w:firstLine="709"/>
        <w:jc w:val="both"/>
        <w:rPr>
          <w:color w:val="000000"/>
          <w:sz w:val="28"/>
          <w:szCs w:val="28"/>
        </w:rPr>
      </w:pPr>
      <w:r w:rsidRPr="0085548A">
        <w:rPr>
          <w:color w:val="000000"/>
          <w:sz w:val="28"/>
          <w:szCs w:val="28"/>
        </w:rPr>
        <w:t xml:space="preserve">ООО «Центральная ТЭЦ» (г. Новокузнецк) обратилось в Региональную энергетическую комиссию Кузбасса (далее – РЭК Кузбасса) с заявлением о </w:t>
      </w:r>
      <w:r w:rsidRPr="0085548A">
        <w:rPr>
          <w:sz w:val="28"/>
          <w:szCs w:val="28"/>
        </w:rPr>
        <w:t>корректировке необходимой валовой выручки (далее – НВВ) и установленных тарифов на водоотведение</w:t>
      </w:r>
      <w:r w:rsidRPr="0085548A">
        <w:rPr>
          <w:color w:val="000000"/>
          <w:sz w:val="28"/>
          <w:szCs w:val="28"/>
        </w:rPr>
        <w:t xml:space="preserve"> на 2021 год (исх. от 10.06.2020  № 25, </w:t>
      </w:r>
      <w:proofErr w:type="spellStart"/>
      <w:r w:rsidRPr="0085548A">
        <w:rPr>
          <w:color w:val="000000"/>
          <w:sz w:val="28"/>
          <w:szCs w:val="28"/>
        </w:rPr>
        <w:t>вх</w:t>
      </w:r>
      <w:proofErr w:type="spellEnd"/>
      <w:r w:rsidRPr="0085548A">
        <w:rPr>
          <w:color w:val="000000"/>
          <w:sz w:val="28"/>
          <w:szCs w:val="28"/>
        </w:rPr>
        <w:t xml:space="preserve">. от 11.06.2020 № 2590). Согласно представленному заявлению организацией было предложено скорректировать плановую необходимую валовую выручку 2021 года на сумму 369,13 </w:t>
      </w:r>
      <w:proofErr w:type="spellStart"/>
      <w:r w:rsidRPr="0085548A">
        <w:rPr>
          <w:color w:val="000000"/>
          <w:sz w:val="28"/>
          <w:szCs w:val="28"/>
        </w:rPr>
        <w:t>тыс.руб</w:t>
      </w:r>
      <w:proofErr w:type="spellEnd"/>
      <w:r w:rsidRPr="0085548A">
        <w:rPr>
          <w:color w:val="000000"/>
          <w:sz w:val="28"/>
          <w:szCs w:val="28"/>
        </w:rPr>
        <w:t>. и установить тарифы в сфере водоотведения на 2021 год с учетом корректировки в размере 0,39 руб./м3.</w:t>
      </w:r>
    </w:p>
    <w:p w14:paraId="241FC4C8" w14:textId="77777777" w:rsidR="0085548A" w:rsidRPr="0085548A" w:rsidRDefault="0085548A" w:rsidP="0085548A">
      <w:pPr>
        <w:ind w:firstLine="709"/>
        <w:jc w:val="both"/>
        <w:rPr>
          <w:color w:val="000000"/>
          <w:sz w:val="28"/>
          <w:szCs w:val="28"/>
        </w:rPr>
      </w:pPr>
      <w:r w:rsidRPr="0085548A">
        <w:rPr>
          <w:color w:val="000000"/>
          <w:sz w:val="28"/>
          <w:szCs w:val="28"/>
        </w:rPr>
        <w:t xml:space="preserve">Расчет общей суммы корректировки НВВ выполнен предприятием некорректно. При исправлении допущенных ошибок и суммировании заявленных предприятием корректировок по статьям затрат итоговая сумма корректировки НВВ 2021 года по предложению предприятия составит 692,86 </w:t>
      </w:r>
      <w:proofErr w:type="spellStart"/>
      <w:r w:rsidRPr="0085548A">
        <w:rPr>
          <w:color w:val="000000"/>
          <w:sz w:val="28"/>
          <w:szCs w:val="28"/>
        </w:rPr>
        <w:t>тыс.руб</w:t>
      </w:r>
      <w:proofErr w:type="spellEnd"/>
      <w:r w:rsidRPr="0085548A">
        <w:rPr>
          <w:color w:val="000000"/>
          <w:sz w:val="28"/>
          <w:szCs w:val="28"/>
        </w:rPr>
        <w:t>.</w:t>
      </w:r>
    </w:p>
    <w:p w14:paraId="71CCEB5E" w14:textId="77777777" w:rsidR="0085548A" w:rsidRPr="0085548A" w:rsidRDefault="0085548A" w:rsidP="0085548A">
      <w:pPr>
        <w:ind w:firstLine="709"/>
        <w:jc w:val="both"/>
        <w:rPr>
          <w:color w:val="000000"/>
          <w:sz w:val="28"/>
          <w:szCs w:val="28"/>
        </w:rPr>
      </w:pPr>
      <w:r w:rsidRPr="0085548A">
        <w:rPr>
          <w:sz w:val="28"/>
          <w:szCs w:val="28"/>
        </w:rPr>
        <w:t>На основании представленного заявления открыто дело                                  «О корректировке необходимой валовой выручки и установленных тарифов на услугу водоотведения на 2021 год, оказываемую ООО «Центральная ТЭЦ» (г. Новокузнецк)</w:t>
      </w:r>
      <w:r w:rsidRPr="0085548A">
        <w:rPr>
          <w:bCs/>
          <w:sz w:val="28"/>
          <w:szCs w:val="20"/>
        </w:rPr>
        <w:t xml:space="preserve">» </w:t>
      </w:r>
      <w:r w:rsidRPr="0085548A">
        <w:rPr>
          <w:sz w:val="28"/>
          <w:szCs w:val="28"/>
        </w:rPr>
        <w:t xml:space="preserve">за № 77-ВО.                         </w:t>
      </w:r>
    </w:p>
    <w:p w14:paraId="5D6E76A0" w14:textId="77777777" w:rsidR="0085548A" w:rsidRPr="0085548A" w:rsidRDefault="0085548A" w:rsidP="0085548A">
      <w:pPr>
        <w:ind w:firstLine="709"/>
        <w:jc w:val="both"/>
        <w:rPr>
          <w:color w:val="000000"/>
          <w:sz w:val="28"/>
          <w:szCs w:val="28"/>
        </w:rPr>
      </w:pPr>
      <w:r w:rsidRPr="0085548A">
        <w:rPr>
          <w:color w:val="000000"/>
          <w:sz w:val="28"/>
          <w:szCs w:val="28"/>
        </w:rPr>
        <w:t>Расчет корректировки НВВ и тарифов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2021 год.</w:t>
      </w:r>
    </w:p>
    <w:p w14:paraId="434FF684" w14:textId="77777777" w:rsidR="0085548A" w:rsidRPr="0085548A" w:rsidRDefault="0085548A" w:rsidP="0085548A">
      <w:pPr>
        <w:jc w:val="center"/>
        <w:rPr>
          <w:b/>
          <w:sz w:val="32"/>
          <w:szCs w:val="32"/>
          <w:u w:val="single"/>
        </w:rPr>
      </w:pPr>
      <w:r w:rsidRPr="0085548A">
        <w:rPr>
          <w:b/>
          <w:sz w:val="32"/>
          <w:szCs w:val="32"/>
          <w:u w:val="single"/>
        </w:rPr>
        <w:t>Общая характеристика организации</w:t>
      </w:r>
    </w:p>
    <w:p w14:paraId="6DB10110" w14:textId="77777777" w:rsidR="0085548A" w:rsidRPr="0085548A" w:rsidRDefault="0085548A" w:rsidP="0085548A">
      <w:pPr>
        <w:jc w:val="center"/>
        <w:rPr>
          <w:b/>
          <w:sz w:val="20"/>
          <w:szCs w:val="10"/>
          <w:u w:val="single"/>
        </w:rPr>
      </w:pPr>
    </w:p>
    <w:p w14:paraId="3A82BE38" w14:textId="77777777" w:rsidR="0085548A" w:rsidRPr="0085548A" w:rsidRDefault="0085548A" w:rsidP="0085548A">
      <w:pPr>
        <w:ind w:firstLine="720"/>
        <w:jc w:val="both"/>
        <w:rPr>
          <w:sz w:val="28"/>
          <w:szCs w:val="28"/>
        </w:rPr>
      </w:pPr>
      <w:r w:rsidRPr="0085548A">
        <w:rPr>
          <w:sz w:val="28"/>
          <w:szCs w:val="28"/>
        </w:rPr>
        <w:lastRenderedPageBreak/>
        <w:t xml:space="preserve">ООО «Центральная ТЭЦ» занимается водоотведением промышленно-ливневых сточных вод потребителей г. Новокузнецка. Организацией предоставлено свидетельство о государственной регистрации права собственности на коллектор главный ливневой №1, протяженностью 875 м., располагающийся по адресу: Кемеровская область, г. Новокузнецк, Центральный район, пл. Побед № 1. Кроме того, часть имущества, необходимого для осуществления водоотведения промышленно-ливневых сточных вод, ООО «Центральная ТЭЦ» использует на основании договора аренды имущества от 15.10.2012г. № 2293159, заключенного с АО «ЕВРАЗ ЗСМК». Согласно данному договору, в перечень арендованного имущества включается канализация ливневая, канализация водогрейная котельная, канализация промышленная и коллектор главный ливневой общей протяженностью 4071,5 м. </w:t>
      </w:r>
    </w:p>
    <w:p w14:paraId="44C84A7A" w14:textId="77777777" w:rsidR="0085548A" w:rsidRPr="0085548A" w:rsidRDefault="0085548A" w:rsidP="0085548A">
      <w:pPr>
        <w:ind w:firstLine="720"/>
        <w:jc w:val="both"/>
        <w:rPr>
          <w:sz w:val="28"/>
          <w:szCs w:val="28"/>
        </w:rPr>
      </w:pPr>
      <w:r w:rsidRPr="0085548A">
        <w:rPr>
          <w:sz w:val="28"/>
          <w:szCs w:val="28"/>
        </w:rPr>
        <w:t>В материалах тарифного дела организацией также было представлено гарантийное письмо от АО «ЕВРАЗ ЗСМК» (исх. от 17.04.2019                                № 36-01.03/2-90), подтверждающее намерение арендодателя о продлении договорных отношений с ООО «Центральная ТЭЦ» по вышеуказанному договору до конца 2025 года.</w:t>
      </w:r>
    </w:p>
    <w:p w14:paraId="52DE05E2" w14:textId="77777777" w:rsidR="0085548A" w:rsidRPr="0085548A" w:rsidRDefault="0085548A" w:rsidP="0085548A">
      <w:pPr>
        <w:ind w:firstLine="709"/>
        <w:jc w:val="both"/>
        <w:rPr>
          <w:color w:val="FF0000"/>
          <w:sz w:val="28"/>
          <w:szCs w:val="16"/>
        </w:rPr>
      </w:pPr>
    </w:p>
    <w:p w14:paraId="2A948798" w14:textId="77777777" w:rsidR="0085548A" w:rsidRPr="0085548A" w:rsidRDefault="0085548A" w:rsidP="0085548A">
      <w:pPr>
        <w:jc w:val="center"/>
        <w:rPr>
          <w:b/>
          <w:sz w:val="32"/>
          <w:szCs w:val="32"/>
          <w:u w:val="single"/>
        </w:rPr>
      </w:pPr>
      <w:r w:rsidRPr="0085548A">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F22998E" w14:textId="77777777" w:rsidR="0085548A" w:rsidRPr="0085548A" w:rsidRDefault="0085548A" w:rsidP="0085548A">
      <w:pPr>
        <w:jc w:val="center"/>
        <w:rPr>
          <w:b/>
          <w:sz w:val="18"/>
          <w:szCs w:val="10"/>
          <w:u w:val="single"/>
        </w:rPr>
      </w:pPr>
    </w:p>
    <w:p w14:paraId="0D698D11" w14:textId="77777777" w:rsidR="0085548A" w:rsidRPr="0085548A" w:rsidRDefault="0085548A" w:rsidP="0085548A">
      <w:pPr>
        <w:ind w:firstLine="709"/>
        <w:jc w:val="both"/>
        <w:rPr>
          <w:sz w:val="28"/>
          <w:szCs w:val="28"/>
        </w:rPr>
      </w:pPr>
      <w:r w:rsidRPr="0085548A">
        <w:rPr>
          <w:sz w:val="28"/>
          <w:szCs w:val="28"/>
        </w:rPr>
        <w:t>Материалы организации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25558CA9" w14:textId="77777777" w:rsidR="0085548A" w:rsidRPr="0085548A" w:rsidRDefault="0085548A" w:rsidP="0085548A">
      <w:pPr>
        <w:ind w:firstLine="709"/>
        <w:jc w:val="both"/>
        <w:rPr>
          <w:sz w:val="28"/>
          <w:szCs w:val="28"/>
        </w:rPr>
      </w:pPr>
    </w:p>
    <w:p w14:paraId="5E01EDCF" w14:textId="77777777" w:rsidR="0085548A" w:rsidRPr="0085548A" w:rsidRDefault="0085548A" w:rsidP="0085548A">
      <w:pPr>
        <w:ind w:firstLine="709"/>
        <w:jc w:val="center"/>
        <w:rPr>
          <w:b/>
          <w:sz w:val="32"/>
          <w:szCs w:val="32"/>
          <w:u w:val="single"/>
        </w:rPr>
      </w:pPr>
      <w:r w:rsidRPr="0085548A">
        <w:rPr>
          <w:b/>
          <w:sz w:val="32"/>
          <w:szCs w:val="32"/>
          <w:u w:val="single"/>
        </w:rPr>
        <w:t xml:space="preserve">Оценка достоверности данных, приведенных                                        </w:t>
      </w:r>
    </w:p>
    <w:p w14:paraId="0B0D03CE" w14:textId="77777777" w:rsidR="0085548A" w:rsidRPr="0085548A" w:rsidRDefault="0085548A" w:rsidP="0085548A">
      <w:pPr>
        <w:ind w:firstLine="709"/>
        <w:jc w:val="center"/>
        <w:rPr>
          <w:b/>
          <w:sz w:val="32"/>
          <w:szCs w:val="32"/>
          <w:u w:val="single"/>
        </w:rPr>
      </w:pPr>
      <w:r w:rsidRPr="0085548A">
        <w:rPr>
          <w:b/>
          <w:sz w:val="32"/>
          <w:szCs w:val="32"/>
          <w:u w:val="single"/>
        </w:rPr>
        <w:t xml:space="preserve">в предложениях об установлении тарифов </w:t>
      </w:r>
    </w:p>
    <w:p w14:paraId="0D57B501" w14:textId="77777777" w:rsidR="0085548A" w:rsidRPr="0085548A" w:rsidRDefault="0085548A" w:rsidP="0085548A">
      <w:pPr>
        <w:ind w:firstLine="709"/>
        <w:jc w:val="center"/>
        <w:rPr>
          <w:b/>
          <w:sz w:val="14"/>
          <w:szCs w:val="10"/>
          <w:u w:val="single"/>
        </w:rPr>
      </w:pPr>
    </w:p>
    <w:p w14:paraId="78C79F8E" w14:textId="77777777" w:rsidR="0085548A" w:rsidRPr="0085548A" w:rsidRDefault="0085548A" w:rsidP="0085548A">
      <w:pPr>
        <w:ind w:firstLine="709"/>
        <w:jc w:val="both"/>
        <w:rPr>
          <w:sz w:val="28"/>
          <w:szCs w:val="28"/>
        </w:rPr>
      </w:pPr>
      <w:r w:rsidRPr="0085548A">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D4113A2" w14:textId="77777777" w:rsidR="0085548A" w:rsidRPr="0085548A" w:rsidRDefault="0085548A" w:rsidP="0085548A">
      <w:pPr>
        <w:ind w:firstLine="709"/>
        <w:jc w:val="both"/>
        <w:rPr>
          <w:sz w:val="28"/>
          <w:szCs w:val="28"/>
        </w:rPr>
      </w:pPr>
      <w:r w:rsidRPr="0085548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85548A">
        <w:rPr>
          <w:sz w:val="28"/>
          <w:szCs w:val="28"/>
        </w:rPr>
        <w:lastRenderedPageBreak/>
        <w:t>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2021 год.</w:t>
      </w:r>
    </w:p>
    <w:p w14:paraId="649AE9DE" w14:textId="77777777" w:rsidR="0085548A" w:rsidRPr="0085548A" w:rsidRDefault="0085548A" w:rsidP="0085548A">
      <w:pPr>
        <w:ind w:firstLine="709"/>
        <w:jc w:val="both"/>
        <w:rPr>
          <w:sz w:val="28"/>
          <w:szCs w:val="28"/>
        </w:rPr>
      </w:pPr>
      <w:r w:rsidRPr="0085548A">
        <w:rPr>
          <w:sz w:val="28"/>
          <w:szCs w:val="28"/>
        </w:rPr>
        <w:t>Экспертная оценка экономической обоснованности расходов на водоотведение, принимаемых для корректировки НВВ и расчета тарифов на 2021 год, производилась на основе анализа общих смет расходов в экономических элементах.</w:t>
      </w:r>
    </w:p>
    <w:p w14:paraId="260AD672" w14:textId="77777777" w:rsidR="0085548A" w:rsidRPr="0085548A" w:rsidRDefault="0085548A" w:rsidP="0085548A">
      <w:pPr>
        <w:ind w:firstLine="709"/>
        <w:jc w:val="both"/>
        <w:rPr>
          <w:sz w:val="28"/>
          <w:szCs w:val="28"/>
        </w:rPr>
      </w:pPr>
      <w:r w:rsidRPr="0085548A">
        <w:rPr>
          <w:sz w:val="28"/>
          <w:szCs w:val="28"/>
        </w:rPr>
        <w:t>Специалистом принимались во внимание предоставленные организацией данные бухгалтерских регистров за 2019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08D1A35E" w14:textId="77777777" w:rsidR="0085548A" w:rsidRPr="0085548A" w:rsidRDefault="0085548A" w:rsidP="0085548A">
      <w:pPr>
        <w:ind w:firstLine="709"/>
        <w:jc w:val="both"/>
        <w:rPr>
          <w:sz w:val="28"/>
          <w:szCs w:val="28"/>
        </w:rPr>
      </w:pPr>
      <w:r w:rsidRPr="0085548A">
        <w:rPr>
          <w:sz w:val="28"/>
          <w:szCs w:val="28"/>
        </w:rPr>
        <w:t xml:space="preserve">Деятельность предприятия </w:t>
      </w:r>
      <w:r w:rsidRPr="0085548A">
        <w:rPr>
          <w:sz w:val="28"/>
          <w:szCs w:val="28"/>
          <w:u w:val="single"/>
        </w:rPr>
        <w:t>в части организации и проведения закупочных процедур</w:t>
      </w:r>
      <w:r w:rsidRPr="0085548A">
        <w:rPr>
          <w:sz w:val="28"/>
          <w:szCs w:val="28"/>
        </w:rPr>
        <w:t xml:space="preserve"> регламентируется Положением «О порядке закупок товаров, работ, услуг для нужд ООО «Центральная ТЭЦ», утвержденным решением участника ООО «Центральная ТЭЦ» (от 31.07.2015 № Д/4) (далее - Положение о закупках), заключенным в соответствии с действующим законодательством РФ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14:paraId="6D74F95B" w14:textId="77777777" w:rsidR="0085548A" w:rsidRPr="0085548A" w:rsidRDefault="0085548A" w:rsidP="0085548A">
      <w:pPr>
        <w:ind w:firstLine="709"/>
        <w:jc w:val="both"/>
        <w:rPr>
          <w:sz w:val="28"/>
          <w:szCs w:val="28"/>
        </w:rPr>
      </w:pPr>
      <w:proofErr w:type="spellStart"/>
      <w:r w:rsidRPr="0085548A">
        <w:rPr>
          <w:sz w:val="28"/>
          <w:szCs w:val="28"/>
        </w:rPr>
        <w:t>П.п</w:t>
      </w:r>
      <w:proofErr w:type="spellEnd"/>
      <w:r w:rsidRPr="0085548A">
        <w:rPr>
          <w:sz w:val="28"/>
          <w:szCs w:val="28"/>
        </w:rPr>
        <w:t xml:space="preserve">. 2.5 Положения о закупках предусматривает, что закупки товаров, работ, услуг на сумму менее 100 </w:t>
      </w:r>
      <w:proofErr w:type="spellStart"/>
      <w:r w:rsidRPr="0085548A">
        <w:rPr>
          <w:sz w:val="28"/>
          <w:szCs w:val="28"/>
        </w:rPr>
        <w:t>тыс.руб</w:t>
      </w:r>
      <w:proofErr w:type="spellEnd"/>
      <w:r w:rsidRPr="0085548A">
        <w:rPr>
          <w:sz w:val="28"/>
          <w:szCs w:val="28"/>
        </w:rPr>
        <w:t>. проводятся заказчиком по прямому способу закупки.</w:t>
      </w:r>
    </w:p>
    <w:p w14:paraId="3B8EF858" w14:textId="77777777" w:rsidR="0085548A" w:rsidRPr="0085548A" w:rsidRDefault="0085548A" w:rsidP="0085548A">
      <w:pPr>
        <w:ind w:firstLine="709"/>
        <w:jc w:val="both"/>
        <w:rPr>
          <w:sz w:val="28"/>
          <w:szCs w:val="28"/>
        </w:rPr>
      </w:pPr>
      <w:r w:rsidRPr="0085548A">
        <w:rPr>
          <w:rFonts w:eastAsia="Calibri"/>
          <w:b/>
          <w:sz w:val="28"/>
          <w:szCs w:val="28"/>
          <w:lang w:eastAsia="en-US"/>
        </w:rPr>
        <w:t>Таким образом, при формировании статей расходов предприятия регулирующим органом использовались цены, установленные в договорах, заключенных в результате проведения торгов (вся необходимая закупочная документация представлена в материалах тарифного дела).</w:t>
      </w:r>
    </w:p>
    <w:p w14:paraId="76DA0B2D" w14:textId="77777777" w:rsidR="0085548A" w:rsidRPr="0085548A" w:rsidRDefault="0085548A" w:rsidP="0085548A">
      <w:pPr>
        <w:ind w:firstLine="709"/>
        <w:jc w:val="both"/>
        <w:rPr>
          <w:sz w:val="28"/>
          <w:szCs w:val="28"/>
        </w:rPr>
      </w:pPr>
    </w:p>
    <w:p w14:paraId="25EBBAEE" w14:textId="77777777" w:rsidR="0085548A" w:rsidRPr="0085548A" w:rsidRDefault="0085548A" w:rsidP="0085548A">
      <w:pPr>
        <w:ind w:firstLine="709"/>
        <w:jc w:val="both"/>
        <w:rPr>
          <w:sz w:val="28"/>
          <w:szCs w:val="28"/>
        </w:rPr>
      </w:pPr>
    </w:p>
    <w:p w14:paraId="5F6F006B" w14:textId="77777777" w:rsidR="0085548A" w:rsidRPr="0085548A" w:rsidRDefault="0085548A" w:rsidP="0085548A">
      <w:pPr>
        <w:jc w:val="center"/>
        <w:rPr>
          <w:b/>
          <w:sz w:val="32"/>
          <w:szCs w:val="32"/>
          <w:u w:val="single"/>
        </w:rPr>
      </w:pPr>
      <w:r w:rsidRPr="0085548A">
        <w:rPr>
          <w:b/>
          <w:sz w:val="32"/>
          <w:szCs w:val="32"/>
          <w:u w:val="single"/>
        </w:rPr>
        <w:t>Оценка имущественного и финансового состояния организации</w:t>
      </w:r>
    </w:p>
    <w:p w14:paraId="406FFF68" w14:textId="77777777" w:rsidR="0085548A" w:rsidRPr="0085548A" w:rsidRDefault="0085548A" w:rsidP="0085548A">
      <w:pPr>
        <w:jc w:val="center"/>
        <w:rPr>
          <w:b/>
          <w:sz w:val="14"/>
          <w:szCs w:val="10"/>
          <w:u w:val="single"/>
        </w:rPr>
      </w:pPr>
    </w:p>
    <w:p w14:paraId="23A62042" w14:textId="77777777" w:rsidR="0085548A" w:rsidRPr="0085548A" w:rsidRDefault="0085548A" w:rsidP="0085548A">
      <w:pPr>
        <w:ind w:firstLine="709"/>
        <w:jc w:val="both"/>
        <w:rPr>
          <w:color w:val="000000"/>
          <w:sz w:val="28"/>
          <w:szCs w:val="28"/>
        </w:rPr>
      </w:pPr>
      <w:r w:rsidRPr="0085548A">
        <w:rPr>
          <w:color w:val="000000"/>
          <w:sz w:val="28"/>
          <w:szCs w:val="28"/>
        </w:rPr>
        <w:t>В материалах тарифного дела имеется определение Арбитражного суда Кемеровской области по делу о банкротстве (дело № А27-11770/2014), в соответствии с которым ООО «Центральная ТЭЦ» (г. Новокузнецк) признано банкротом и в отношении данного предприятия открыто конкурсное производство.</w:t>
      </w:r>
    </w:p>
    <w:p w14:paraId="373057E6" w14:textId="77777777" w:rsidR="0085548A" w:rsidRPr="0085548A" w:rsidRDefault="0085548A" w:rsidP="0085548A">
      <w:pPr>
        <w:ind w:firstLine="709"/>
        <w:jc w:val="both"/>
        <w:rPr>
          <w:color w:val="000000"/>
          <w:sz w:val="28"/>
          <w:szCs w:val="28"/>
        </w:rPr>
      </w:pPr>
      <w:r w:rsidRPr="0085548A">
        <w:rPr>
          <w:color w:val="000000"/>
          <w:sz w:val="28"/>
          <w:szCs w:val="28"/>
        </w:rPr>
        <w:lastRenderedPageBreak/>
        <w:t xml:space="preserve">После передачи объектов теплоснабжения в 2018 году сторонней организации основным видом деятельности рассматриваемого предприятия является оказание услуг в сфере водоотведения. </w:t>
      </w:r>
    </w:p>
    <w:p w14:paraId="54A8D6D0" w14:textId="77777777" w:rsidR="0085548A" w:rsidRPr="0085548A" w:rsidRDefault="0085548A" w:rsidP="0085548A">
      <w:pPr>
        <w:ind w:firstLine="709"/>
        <w:jc w:val="both"/>
        <w:rPr>
          <w:color w:val="000000"/>
          <w:sz w:val="28"/>
          <w:szCs w:val="28"/>
        </w:rPr>
      </w:pPr>
      <w:r w:rsidRPr="0085548A">
        <w:rPr>
          <w:color w:val="000000"/>
          <w:sz w:val="28"/>
          <w:szCs w:val="28"/>
        </w:rPr>
        <w:t>На предприятии ведется раздельный учет доходов и расходов в разрезе регулируемых видов деятельности.</w:t>
      </w:r>
    </w:p>
    <w:p w14:paraId="6C45D59B" w14:textId="77777777" w:rsidR="0085548A" w:rsidRPr="0085548A" w:rsidRDefault="0085548A" w:rsidP="0085548A">
      <w:pPr>
        <w:ind w:firstLine="709"/>
        <w:jc w:val="both"/>
        <w:rPr>
          <w:color w:val="000000"/>
          <w:sz w:val="28"/>
          <w:szCs w:val="28"/>
        </w:rPr>
      </w:pPr>
      <w:r w:rsidRPr="0085548A">
        <w:rPr>
          <w:color w:val="000000"/>
          <w:sz w:val="28"/>
          <w:szCs w:val="28"/>
        </w:rPr>
        <w:t xml:space="preserve">Анализ бухгалтерской отчетности проводился по данным </w:t>
      </w:r>
      <w:proofErr w:type="spellStart"/>
      <w:r w:rsidRPr="0085548A">
        <w:rPr>
          <w:color w:val="000000"/>
          <w:sz w:val="28"/>
          <w:szCs w:val="28"/>
        </w:rPr>
        <w:t>оборотно</w:t>
      </w:r>
      <w:proofErr w:type="spellEnd"/>
      <w:r w:rsidRPr="0085548A">
        <w:rPr>
          <w:color w:val="000000"/>
          <w:sz w:val="28"/>
          <w:szCs w:val="28"/>
        </w:rPr>
        <w:t xml:space="preserve">-сальдовых ведомостей за 2019 год. </w:t>
      </w:r>
    </w:p>
    <w:p w14:paraId="4E2098AA" w14:textId="77777777" w:rsidR="0085548A" w:rsidRPr="0085548A" w:rsidRDefault="0085548A" w:rsidP="0085548A">
      <w:pPr>
        <w:ind w:firstLine="709"/>
        <w:jc w:val="both"/>
        <w:rPr>
          <w:color w:val="000000"/>
          <w:sz w:val="28"/>
          <w:szCs w:val="28"/>
        </w:rPr>
      </w:pPr>
      <w:r w:rsidRPr="0085548A">
        <w:rPr>
          <w:color w:val="000000"/>
          <w:sz w:val="28"/>
          <w:szCs w:val="28"/>
        </w:rPr>
        <w:t xml:space="preserve">Общий анализ бухгалтерской отчетности предприятия (форма № 1 – Бухгалтерский баланс) свидетельствует о снижении внеоборотных активов по итогам 2019 года по сравнению с предыдущим периодом на </w:t>
      </w:r>
      <w:r w:rsidRPr="0085548A">
        <w:rPr>
          <w:b/>
          <w:i/>
          <w:color w:val="000000"/>
          <w:sz w:val="28"/>
          <w:szCs w:val="28"/>
        </w:rPr>
        <w:t xml:space="preserve">440999 </w:t>
      </w:r>
      <w:proofErr w:type="spellStart"/>
      <w:r w:rsidRPr="0085548A">
        <w:rPr>
          <w:color w:val="000000"/>
          <w:sz w:val="28"/>
          <w:szCs w:val="28"/>
        </w:rPr>
        <w:t>тыс.руб</w:t>
      </w:r>
      <w:proofErr w:type="spellEnd"/>
      <w:r w:rsidRPr="0085548A">
        <w:rPr>
          <w:color w:val="000000"/>
          <w:sz w:val="28"/>
          <w:szCs w:val="28"/>
        </w:rPr>
        <w:t xml:space="preserve">. Это обусловлено, главным образом, уменьшением стоимости основных средств (на </w:t>
      </w:r>
      <w:r w:rsidRPr="0085548A">
        <w:rPr>
          <w:b/>
          <w:i/>
          <w:color w:val="000000"/>
          <w:sz w:val="28"/>
          <w:szCs w:val="28"/>
        </w:rPr>
        <w:t>315729</w:t>
      </w:r>
      <w:r w:rsidRPr="0085548A">
        <w:rPr>
          <w:color w:val="000000"/>
          <w:sz w:val="28"/>
          <w:szCs w:val="28"/>
        </w:rPr>
        <w:t xml:space="preserve"> </w:t>
      </w:r>
      <w:proofErr w:type="spellStart"/>
      <w:r w:rsidRPr="0085548A">
        <w:rPr>
          <w:color w:val="000000"/>
          <w:sz w:val="28"/>
          <w:szCs w:val="28"/>
        </w:rPr>
        <w:t>тыс.руб</w:t>
      </w:r>
      <w:proofErr w:type="spellEnd"/>
      <w:r w:rsidRPr="0085548A">
        <w:rPr>
          <w:color w:val="000000"/>
          <w:sz w:val="28"/>
          <w:szCs w:val="28"/>
        </w:rPr>
        <w:t>.).</w:t>
      </w:r>
    </w:p>
    <w:p w14:paraId="538D8740" w14:textId="77777777" w:rsidR="0085548A" w:rsidRPr="0085548A" w:rsidRDefault="0085548A" w:rsidP="0085548A">
      <w:pPr>
        <w:ind w:firstLine="709"/>
        <w:jc w:val="both"/>
        <w:rPr>
          <w:color w:val="000000"/>
          <w:sz w:val="28"/>
          <w:szCs w:val="28"/>
        </w:rPr>
      </w:pPr>
      <w:r w:rsidRPr="0085548A">
        <w:rPr>
          <w:color w:val="000000"/>
          <w:sz w:val="28"/>
          <w:szCs w:val="28"/>
        </w:rPr>
        <w:t xml:space="preserve">В составе оборотных активов также наблюдаются изменения. По сравнению с предыдущим периодом в 2019 году оборотные активы снизились на </w:t>
      </w:r>
      <w:r w:rsidRPr="0085548A">
        <w:rPr>
          <w:b/>
          <w:i/>
          <w:color w:val="000000"/>
          <w:sz w:val="28"/>
          <w:szCs w:val="28"/>
        </w:rPr>
        <w:t>212258</w:t>
      </w:r>
      <w:r w:rsidRPr="0085548A">
        <w:rPr>
          <w:color w:val="000000"/>
          <w:sz w:val="28"/>
          <w:szCs w:val="28"/>
        </w:rPr>
        <w:t xml:space="preserve"> </w:t>
      </w:r>
      <w:proofErr w:type="spellStart"/>
      <w:r w:rsidRPr="0085548A">
        <w:rPr>
          <w:color w:val="000000"/>
          <w:sz w:val="28"/>
          <w:szCs w:val="28"/>
        </w:rPr>
        <w:t>тыс.руб</w:t>
      </w:r>
      <w:proofErr w:type="spellEnd"/>
      <w:r w:rsidRPr="0085548A">
        <w:rPr>
          <w:color w:val="000000"/>
          <w:sz w:val="28"/>
          <w:szCs w:val="28"/>
        </w:rPr>
        <w:t xml:space="preserve">. Основным фактором для уменьшения стало снижение дебиторской задолженности на </w:t>
      </w:r>
      <w:r w:rsidRPr="0085548A">
        <w:rPr>
          <w:b/>
          <w:i/>
          <w:color w:val="000000"/>
          <w:sz w:val="28"/>
          <w:szCs w:val="28"/>
        </w:rPr>
        <w:t>203396</w:t>
      </w:r>
      <w:r w:rsidRPr="0085548A">
        <w:rPr>
          <w:color w:val="000000"/>
          <w:sz w:val="28"/>
          <w:szCs w:val="28"/>
        </w:rPr>
        <w:t xml:space="preserve"> </w:t>
      </w:r>
      <w:proofErr w:type="spellStart"/>
      <w:r w:rsidRPr="0085548A">
        <w:rPr>
          <w:color w:val="000000"/>
          <w:sz w:val="28"/>
          <w:szCs w:val="28"/>
        </w:rPr>
        <w:t>тыс.руб</w:t>
      </w:r>
      <w:proofErr w:type="spellEnd"/>
      <w:r w:rsidRPr="0085548A">
        <w:rPr>
          <w:color w:val="000000"/>
          <w:sz w:val="28"/>
          <w:szCs w:val="28"/>
        </w:rPr>
        <w:t>.</w:t>
      </w:r>
    </w:p>
    <w:p w14:paraId="778A85C0" w14:textId="77777777" w:rsidR="0085548A" w:rsidRPr="0085548A" w:rsidRDefault="0085548A" w:rsidP="0085548A">
      <w:pPr>
        <w:ind w:firstLine="709"/>
        <w:jc w:val="both"/>
        <w:rPr>
          <w:color w:val="000000"/>
          <w:sz w:val="28"/>
          <w:szCs w:val="28"/>
        </w:rPr>
      </w:pPr>
      <w:r w:rsidRPr="0085548A">
        <w:rPr>
          <w:color w:val="000000"/>
          <w:sz w:val="28"/>
          <w:szCs w:val="28"/>
        </w:rPr>
        <w:t xml:space="preserve">При анализе Отчета о финансовых результатах предприятия (форма               № 2) было выявлено уменьшение выручки в 2019 году по сравнению с 2018 годом на </w:t>
      </w:r>
      <w:r w:rsidRPr="0085548A">
        <w:rPr>
          <w:b/>
          <w:i/>
          <w:color w:val="000000"/>
          <w:sz w:val="28"/>
          <w:szCs w:val="28"/>
        </w:rPr>
        <w:t>780815</w:t>
      </w:r>
      <w:r w:rsidRPr="0085548A">
        <w:rPr>
          <w:color w:val="000000"/>
          <w:sz w:val="28"/>
          <w:szCs w:val="28"/>
        </w:rPr>
        <w:t xml:space="preserve"> </w:t>
      </w:r>
      <w:proofErr w:type="spellStart"/>
      <w:r w:rsidRPr="0085548A">
        <w:rPr>
          <w:color w:val="000000"/>
          <w:sz w:val="28"/>
          <w:szCs w:val="28"/>
        </w:rPr>
        <w:t>тыс.руб</w:t>
      </w:r>
      <w:proofErr w:type="spellEnd"/>
      <w:r w:rsidRPr="0085548A">
        <w:rPr>
          <w:color w:val="000000"/>
          <w:sz w:val="28"/>
          <w:szCs w:val="28"/>
        </w:rPr>
        <w:t xml:space="preserve">. При этом себестоимость продаж уменьшилась                        на </w:t>
      </w:r>
      <w:r w:rsidRPr="0085548A">
        <w:rPr>
          <w:b/>
          <w:i/>
          <w:color w:val="000000"/>
          <w:sz w:val="28"/>
          <w:szCs w:val="28"/>
        </w:rPr>
        <w:t>1048356</w:t>
      </w:r>
      <w:r w:rsidRPr="0085548A">
        <w:rPr>
          <w:color w:val="000000"/>
          <w:sz w:val="28"/>
          <w:szCs w:val="28"/>
        </w:rPr>
        <w:t xml:space="preserve"> </w:t>
      </w:r>
      <w:proofErr w:type="spellStart"/>
      <w:r w:rsidRPr="0085548A">
        <w:rPr>
          <w:color w:val="000000"/>
          <w:sz w:val="28"/>
          <w:szCs w:val="28"/>
        </w:rPr>
        <w:t>тыс.руб</w:t>
      </w:r>
      <w:proofErr w:type="spellEnd"/>
      <w:r w:rsidRPr="0085548A">
        <w:rPr>
          <w:color w:val="000000"/>
          <w:sz w:val="28"/>
          <w:szCs w:val="28"/>
        </w:rPr>
        <w:t xml:space="preserve">. Чистый убыток предприятия составил </w:t>
      </w:r>
      <w:r w:rsidRPr="0085548A">
        <w:rPr>
          <w:b/>
          <w:i/>
          <w:color w:val="000000"/>
          <w:sz w:val="28"/>
          <w:szCs w:val="28"/>
        </w:rPr>
        <w:t>146322</w:t>
      </w:r>
      <w:r w:rsidRPr="0085548A">
        <w:rPr>
          <w:color w:val="000000"/>
          <w:sz w:val="28"/>
          <w:szCs w:val="28"/>
        </w:rPr>
        <w:t xml:space="preserve"> </w:t>
      </w:r>
      <w:proofErr w:type="spellStart"/>
      <w:r w:rsidRPr="0085548A">
        <w:rPr>
          <w:color w:val="000000"/>
          <w:sz w:val="28"/>
          <w:szCs w:val="28"/>
        </w:rPr>
        <w:t>тыс.руб</w:t>
      </w:r>
      <w:proofErr w:type="spellEnd"/>
      <w:r w:rsidRPr="0085548A">
        <w:rPr>
          <w:color w:val="000000"/>
          <w:sz w:val="28"/>
          <w:szCs w:val="28"/>
        </w:rPr>
        <w:t>.</w:t>
      </w:r>
    </w:p>
    <w:p w14:paraId="183A1F59" w14:textId="77777777" w:rsidR="0085548A" w:rsidRPr="0085548A" w:rsidRDefault="0085548A" w:rsidP="0085548A">
      <w:pPr>
        <w:ind w:firstLine="709"/>
        <w:jc w:val="both"/>
        <w:rPr>
          <w:color w:val="000000"/>
          <w:sz w:val="28"/>
          <w:szCs w:val="28"/>
        </w:rPr>
      </w:pPr>
    </w:p>
    <w:p w14:paraId="08D151E8" w14:textId="77777777" w:rsidR="0085548A" w:rsidRPr="0085548A" w:rsidRDefault="0085548A" w:rsidP="0085548A">
      <w:pPr>
        <w:ind w:firstLine="709"/>
        <w:jc w:val="both"/>
        <w:rPr>
          <w:color w:val="000000"/>
          <w:sz w:val="28"/>
          <w:szCs w:val="28"/>
        </w:rPr>
      </w:pPr>
      <w:r w:rsidRPr="0085548A">
        <w:rPr>
          <w:color w:val="000000"/>
          <w:sz w:val="28"/>
          <w:szCs w:val="28"/>
        </w:rPr>
        <w:t xml:space="preserve">Выручка от реализации оказываемых услуг в сфере водоотведения за 2019 год по счету 90.1 составила </w:t>
      </w:r>
      <w:r w:rsidRPr="0085548A">
        <w:rPr>
          <w:b/>
          <w:i/>
          <w:sz w:val="28"/>
          <w:szCs w:val="28"/>
        </w:rPr>
        <w:t>3114,79</w:t>
      </w:r>
      <w:r w:rsidRPr="0085548A">
        <w:rPr>
          <w:color w:val="000000"/>
          <w:sz w:val="28"/>
          <w:szCs w:val="28"/>
        </w:rPr>
        <w:t xml:space="preserve"> тыс. руб. (с учетом доходов организации от взимания платы за нарушение нормативов по объему и составу сточных вод в сумме </w:t>
      </w:r>
      <w:r w:rsidRPr="0085548A">
        <w:rPr>
          <w:sz w:val="28"/>
          <w:szCs w:val="28"/>
        </w:rPr>
        <w:t>1411,26</w:t>
      </w:r>
      <w:r w:rsidRPr="0085548A">
        <w:rPr>
          <w:color w:val="000000"/>
          <w:sz w:val="28"/>
          <w:szCs w:val="28"/>
        </w:rPr>
        <w:t xml:space="preserve"> </w:t>
      </w:r>
      <w:proofErr w:type="spellStart"/>
      <w:r w:rsidRPr="0085548A">
        <w:rPr>
          <w:color w:val="000000"/>
          <w:sz w:val="28"/>
          <w:szCs w:val="28"/>
        </w:rPr>
        <w:t>тыс.руб</w:t>
      </w:r>
      <w:proofErr w:type="spellEnd"/>
      <w:r w:rsidRPr="0085548A">
        <w:rPr>
          <w:color w:val="000000"/>
          <w:sz w:val="28"/>
          <w:szCs w:val="28"/>
        </w:rPr>
        <w:t xml:space="preserve">.). Для подтверждения фактических доходов организации за 2019 год ООО «Центральная ТЭЦ» были представлены счета-фактуры, выставленные абонентам за услугу водоотведения. Так, выручка от предприятия от оказания данной услуги за 2019 год составила </w:t>
      </w:r>
      <w:r w:rsidRPr="0085548A">
        <w:rPr>
          <w:b/>
          <w:i/>
          <w:color w:val="000000"/>
          <w:sz w:val="28"/>
          <w:szCs w:val="28"/>
        </w:rPr>
        <w:t xml:space="preserve">1703,54 </w:t>
      </w:r>
      <w:proofErr w:type="spellStart"/>
      <w:r w:rsidRPr="0085548A">
        <w:rPr>
          <w:color w:val="000000"/>
          <w:sz w:val="28"/>
          <w:szCs w:val="28"/>
        </w:rPr>
        <w:t>тыс.руб</w:t>
      </w:r>
      <w:proofErr w:type="spellEnd"/>
      <w:r w:rsidRPr="0085548A">
        <w:rPr>
          <w:color w:val="000000"/>
          <w:sz w:val="28"/>
          <w:szCs w:val="28"/>
        </w:rPr>
        <w:t>.</w:t>
      </w:r>
    </w:p>
    <w:p w14:paraId="613FEA13" w14:textId="77777777" w:rsidR="0085548A" w:rsidRPr="0085548A" w:rsidRDefault="0085548A" w:rsidP="0085548A">
      <w:pPr>
        <w:ind w:firstLine="709"/>
        <w:jc w:val="both"/>
        <w:rPr>
          <w:sz w:val="28"/>
          <w:szCs w:val="28"/>
        </w:rPr>
      </w:pPr>
      <w:r w:rsidRPr="0085548A">
        <w:rPr>
          <w:sz w:val="28"/>
          <w:szCs w:val="28"/>
        </w:rPr>
        <w:t xml:space="preserve">Расходы предприятия на оказание услуги по водоотведению за 2019 год согласно данным </w:t>
      </w:r>
      <w:proofErr w:type="spellStart"/>
      <w:r w:rsidRPr="0085548A">
        <w:rPr>
          <w:sz w:val="28"/>
          <w:szCs w:val="28"/>
        </w:rPr>
        <w:t>оборотно</w:t>
      </w:r>
      <w:proofErr w:type="spellEnd"/>
      <w:r w:rsidRPr="0085548A">
        <w:rPr>
          <w:sz w:val="28"/>
          <w:szCs w:val="28"/>
        </w:rPr>
        <w:t xml:space="preserve">-сальдовой ведомости по </w:t>
      </w:r>
      <w:proofErr w:type="spellStart"/>
      <w:r w:rsidRPr="0085548A">
        <w:rPr>
          <w:sz w:val="28"/>
          <w:szCs w:val="28"/>
        </w:rPr>
        <w:t>сч</w:t>
      </w:r>
      <w:proofErr w:type="spellEnd"/>
      <w:r w:rsidRPr="0085548A">
        <w:rPr>
          <w:sz w:val="28"/>
          <w:szCs w:val="28"/>
        </w:rPr>
        <w:t xml:space="preserve">. 20 (Участок промышленной ливневой канализации) составили </w:t>
      </w:r>
      <w:r w:rsidRPr="0085548A">
        <w:rPr>
          <w:b/>
          <w:i/>
          <w:sz w:val="28"/>
          <w:szCs w:val="28"/>
        </w:rPr>
        <w:t>2758,47</w:t>
      </w:r>
      <w:r w:rsidRPr="0085548A">
        <w:rPr>
          <w:sz w:val="28"/>
          <w:szCs w:val="28"/>
        </w:rPr>
        <w:t xml:space="preserve"> </w:t>
      </w:r>
      <w:proofErr w:type="spellStart"/>
      <w:r w:rsidRPr="0085548A">
        <w:rPr>
          <w:sz w:val="28"/>
          <w:szCs w:val="28"/>
        </w:rPr>
        <w:t>тыс.руб</w:t>
      </w:r>
      <w:proofErr w:type="spellEnd"/>
      <w:r w:rsidRPr="0085548A">
        <w:rPr>
          <w:sz w:val="28"/>
          <w:szCs w:val="28"/>
        </w:rPr>
        <w:t xml:space="preserve">. Себестоимость услуги, представленная организацией в формате шаблона </w:t>
      </w:r>
      <w:r w:rsidRPr="0085548A">
        <w:rPr>
          <w:sz w:val="28"/>
          <w:szCs w:val="28"/>
          <w:lang w:val="en-US"/>
        </w:rPr>
        <w:t>CALC</w:t>
      </w:r>
      <w:r w:rsidRPr="0085548A">
        <w:rPr>
          <w:sz w:val="28"/>
          <w:szCs w:val="28"/>
        </w:rPr>
        <w:t>.</w:t>
      </w:r>
      <w:r w:rsidRPr="0085548A">
        <w:rPr>
          <w:sz w:val="28"/>
          <w:szCs w:val="28"/>
          <w:lang w:val="en-US"/>
        </w:rPr>
        <w:t>TARIFF</w:t>
      </w:r>
      <w:r w:rsidRPr="0085548A">
        <w:rPr>
          <w:sz w:val="28"/>
          <w:szCs w:val="28"/>
        </w:rPr>
        <w:t>.</w:t>
      </w:r>
      <w:r w:rsidRPr="0085548A">
        <w:rPr>
          <w:sz w:val="28"/>
          <w:szCs w:val="28"/>
          <w:lang w:val="en-US"/>
        </w:rPr>
        <w:t>VODA</w:t>
      </w:r>
      <w:r w:rsidRPr="0085548A">
        <w:rPr>
          <w:sz w:val="28"/>
          <w:szCs w:val="28"/>
        </w:rPr>
        <w:t xml:space="preserve">.6.42, составляет </w:t>
      </w:r>
      <w:r w:rsidRPr="0085548A">
        <w:rPr>
          <w:b/>
          <w:i/>
          <w:sz w:val="28"/>
          <w:szCs w:val="28"/>
        </w:rPr>
        <w:t>3705,21</w:t>
      </w:r>
      <w:r w:rsidRPr="0085548A">
        <w:rPr>
          <w:sz w:val="28"/>
          <w:szCs w:val="28"/>
        </w:rPr>
        <w:t xml:space="preserve"> </w:t>
      </w:r>
      <w:proofErr w:type="spellStart"/>
      <w:r w:rsidRPr="0085548A">
        <w:rPr>
          <w:sz w:val="28"/>
          <w:szCs w:val="28"/>
        </w:rPr>
        <w:t>тыс.руб</w:t>
      </w:r>
      <w:proofErr w:type="spellEnd"/>
      <w:r w:rsidRPr="0085548A">
        <w:rPr>
          <w:sz w:val="28"/>
          <w:szCs w:val="28"/>
        </w:rPr>
        <w:t>. Разница в расходах обусловлена добавлением в себестоимость налога на имущество и расходов на оплату труда административно-управленческого персонала, которые не отражаются на счете 20.</w:t>
      </w:r>
    </w:p>
    <w:p w14:paraId="6C03CEF7" w14:textId="77777777" w:rsidR="0085548A" w:rsidRPr="0085548A" w:rsidRDefault="0085548A" w:rsidP="0085548A">
      <w:pPr>
        <w:autoSpaceDE w:val="0"/>
        <w:autoSpaceDN w:val="0"/>
        <w:adjustRightInd w:val="0"/>
        <w:spacing w:before="29" w:line="276" w:lineRule="exact"/>
        <w:ind w:firstLine="709"/>
        <w:jc w:val="both"/>
        <w:rPr>
          <w:sz w:val="28"/>
          <w:szCs w:val="28"/>
        </w:rPr>
      </w:pPr>
      <w:r w:rsidRPr="0085548A">
        <w:rPr>
          <w:sz w:val="28"/>
          <w:szCs w:val="28"/>
        </w:rPr>
        <w:t>Организация применяет общую систему налогообложения.</w:t>
      </w:r>
    </w:p>
    <w:p w14:paraId="6927C16E" w14:textId="77777777"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85548A">
        <w:rPr>
          <w:sz w:val="28"/>
          <w:szCs w:val="28"/>
        </w:rPr>
        <w:t xml:space="preserve">шаблона </w:t>
      </w:r>
      <w:r w:rsidRPr="0085548A">
        <w:rPr>
          <w:sz w:val="28"/>
          <w:szCs w:val="28"/>
          <w:lang w:val="en-US"/>
        </w:rPr>
        <w:t>CALC</w:t>
      </w:r>
      <w:r w:rsidRPr="0085548A">
        <w:rPr>
          <w:sz w:val="28"/>
          <w:szCs w:val="28"/>
        </w:rPr>
        <w:t>.</w:t>
      </w:r>
      <w:r w:rsidRPr="0085548A">
        <w:rPr>
          <w:sz w:val="28"/>
          <w:szCs w:val="28"/>
          <w:lang w:val="en-US"/>
        </w:rPr>
        <w:t>TARIFF</w:t>
      </w:r>
      <w:r w:rsidRPr="0085548A">
        <w:rPr>
          <w:sz w:val="28"/>
          <w:szCs w:val="28"/>
        </w:rPr>
        <w:t>.</w:t>
      </w:r>
      <w:r w:rsidRPr="0085548A">
        <w:rPr>
          <w:sz w:val="28"/>
          <w:szCs w:val="28"/>
          <w:lang w:val="en-US"/>
        </w:rPr>
        <w:t>VODA</w:t>
      </w:r>
      <w:r w:rsidRPr="0085548A">
        <w:rPr>
          <w:sz w:val="28"/>
          <w:szCs w:val="28"/>
        </w:rPr>
        <w:t>.6.42.</w:t>
      </w:r>
    </w:p>
    <w:p w14:paraId="353481C9" w14:textId="77777777" w:rsidR="0085548A" w:rsidRPr="0085548A" w:rsidRDefault="0085548A" w:rsidP="0085548A">
      <w:pPr>
        <w:ind w:firstLine="709"/>
        <w:jc w:val="both"/>
        <w:rPr>
          <w:color w:val="000000"/>
          <w:sz w:val="28"/>
          <w:szCs w:val="28"/>
        </w:rPr>
      </w:pPr>
    </w:p>
    <w:p w14:paraId="47730E14" w14:textId="77777777" w:rsidR="0085548A" w:rsidRPr="0085548A" w:rsidRDefault="0085548A" w:rsidP="0085548A">
      <w:pPr>
        <w:autoSpaceDN w:val="0"/>
        <w:jc w:val="center"/>
        <w:rPr>
          <w:b/>
          <w:sz w:val="32"/>
          <w:szCs w:val="32"/>
          <w:u w:val="single"/>
        </w:rPr>
      </w:pPr>
      <w:r w:rsidRPr="0085548A">
        <w:rPr>
          <w:b/>
          <w:sz w:val="32"/>
          <w:szCs w:val="32"/>
          <w:u w:val="single"/>
        </w:rPr>
        <w:t>Корректировка необходимой валовой выручки</w:t>
      </w:r>
    </w:p>
    <w:p w14:paraId="23EFED29" w14:textId="77777777" w:rsidR="0085548A" w:rsidRPr="0085548A" w:rsidRDefault="0085548A" w:rsidP="0085548A">
      <w:pPr>
        <w:autoSpaceDN w:val="0"/>
        <w:jc w:val="center"/>
        <w:rPr>
          <w:b/>
          <w:sz w:val="32"/>
          <w:szCs w:val="32"/>
          <w:u w:val="single"/>
        </w:rPr>
      </w:pPr>
      <w:r w:rsidRPr="0085548A">
        <w:rPr>
          <w:b/>
          <w:sz w:val="32"/>
          <w:szCs w:val="32"/>
          <w:u w:val="single"/>
        </w:rPr>
        <w:t>и установленных тарифов на 2021 год</w:t>
      </w:r>
    </w:p>
    <w:p w14:paraId="4669F3D8" w14:textId="77777777" w:rsidR="0085548A" w:rsidRPr="0085548A" w:rsidRDefault="0085548A" w:rsidP="0085548A">
      <w:pPr>
        <w:tabs>
          <w:tab w:val="left" w:pos="1134"/>
        </w:tabs>
        <w:jc w:val="center"/>
        <w:rPr>
          <w:b/>
          <w:sz w:val="14"/>
          <w:szCs w:val="32"/>
          <w:u w:val="single"/>
        </w:rPr>
      </w:pPr>
      <w:r w:rsidRPr="0085548A">
        <w:rPr>
          <w:b/>
          <w:sz w:val="32"/>
          <w:szCs w:val="32"/>
          <w:u w:val="single"/>
        </w:rPr>
        <w:t xml:space="preserve"> </w:t>
      </w:r>
    </w:p>
    <w:p w14:paraId="69BC76EA" w14:textId="77777777" w:rsidR="0085548A" w:rsidRPr="0085548A" w:rsidRDefault="0085548A" w:rsidP="0085548A">
      <w:pPr>
        <w:widowControl w:val="0"/>
        <w:tabs>
          <w:tab w:val="left" w:pos="709"/>
        </w:tabs>
        <w:autoSpaceDE w:val="0"/>
        <w:autoSpaceDN w:val="0"/>
        <w:adjustRightInd w:val="0"/>
        <w:jc w:val="both"/>
        <w:rPr>
          <w:sz w:val="28"/>
          <w:szCs w:val="28"/>
        </w:rPr>
      </w:pPr>
      <w:r w:rsidRPr="0085548A">
        <w:rPr>
          <w:sz w:val="28"/>
          <w:szCs w:val="28"/>
        </w:rPr>
        <w:tab/>
        <w:t xml:space="preserve">Постановлением региональной энергетической комиссии </w:t>
      </w:r>
      <w:r w:rsidRPr="0085548A">
        <w:rPr>
          <w:bCs/>
          <w:kern w:val="32"/>
          <w:sz w:val="28"/>
          <w:szCs w:val="28"/>
          <w:lang w:eastAsia="en-US"/>
        </w:rPr>
        <w:t xml:space="preserve">Кемеровской области </w:t>
      </w:r>
      <w:r w:rsidRPr="0085548A">
        <w:rPr>
          <w:sz w:val="28"/>
          <w:szCs w:val="28"/>
        </w:rPr>
        <w:t>от 29.10.2019 № 345 ООО «Центральная ТЭЦ» установлены</w:t>
      </w:r>
      <w:r w:rsidRPr="0085548A">
        <w:rPr>
          <w:bCs/>
          <w:kern w:val="32"/>
          <w:sz w:val="28"/>
          <w:szCs w:val="28"/>
        </w:rPr>
        <w:t xml:space="preserve"> долгосрочные параметры регулирования тарифов</w:t>
      </w:r>
      <w:r w:rsidRPr="0085548A">
        <w:rPr>
          <w:sz w:val="28"/>
          <w:szCs w:val="28"/>
        </w:rPr>
        <w:t xml:space="preserve"> </w:t>
      </w:r>
      <w:r w:rsidRPr="0085548A">
        <w:rPr>
          <w:bCs/>
          <w:kern w:val="32"/>
          <w:sz w:val="28"/>
          <w:szCs w:val="28"/>
        </w:rPr>
        <w:t>на водоотведение на период с 01.01.2020 по 31.12.2024.</w:t>
      </w:r>
    </w:p>
    <w:p w14:paraId="7E2AD9DA" w14:textId="77777777" w:rsidR="0085548A" w:rsidRPr="0085548A" w:rsidRDefault="0085548A" w:rsidP="0085548A">
      <w:pPr>
        <w:widowControl w:val="0"/>
        <w:tabs>
          <w:tab w:val="left" w:pos="284"/>
        </w:tabs>
        <w:autoSpaceDE w:val="0"/>
        <w:autoSpaceDN w:val="0"/>
        <w:adjustRightInd w:val="0"/>
        <w:ind w:firstLine="709"/>
        <w:jc w:val="both"/>
        <w:rPr>
          <w:sz w:val="28"/>
          <w:szCs w:val="28"/>
        </w:rPr>
      </w:pPr>
      <w:r w:rsidRPr="0085548A">
        <w:rPr>
          <w:sz w:val="28"/>
          <w:szCs w:val="28"/>
        </w:rPr>
        <w:t xml:space="preserve">Постановлением региональной энергетической комиссии </w:t>
      </w:r>
      <w:r w:rsidRPr="0085548A">
        <w:rPr>
          <w:bCs/>
          <w:kern w:val="32"/>
          <w:sz w:val="28"/>
          <w:szCs w:val="28"/>
          <w:lang w:eastAsia="en-US"/>
        </w:rPr>
        <w:t xml:space="preserve">Кемеровской области </w:t>
      </w:r>
      <w:r w:rsidRPr="0085548A">
        <w:rPr>
          <w:sz w:val="28"/>
          <w:szCs w:val="28"/>
        </w:rPr>
        <w:t>от 29.10.2019 № 346</w:t>
      </w:r>
      <w:r w:rsidRPr="0085548A">
        <w:rPr>
          <w:bCs/>
          <w:kern w:val="32"/>
          <w:sz w:val="28"/>
          <w:szCs w:val="28"/>
          <w:lang w:eastAsia="en-US"/>
        </w:rPr>
        <w:t xml:space="preserve"> </w:t>
      </w:r>
      <w:r w:rsidRPr="0085548A">
        <w:rPr>
          <w:sz w:val="28"/>
          <w:szCs w:val="28"/>
        </w:rPr>
        <w:t>ООО «Центральная ТЭЦ»:</w:t>
      </w:r>
    </w:p>
    <w:p w14:paraId="4CF48125" w14:textId="77777777" w:rsidR="0085548A" w:rsidRPr="0085548A" w:rsidRDefault="0085548A" w:rsidP="0085548A">
      <w:pPr>
        <w:widowControl w:val="0"/>
        <w:tabs>
          <w:tab w:val="left" w:pos="284"/>
        </w:tabs>
        <w:autoSpaceDE w:val="0"/>
        <w:autoSpaceDN w:val="0"/>
        <w:adjustRightInd w:val="0"/>
        <w:ind w:firstLine="709"/>
        <w:jc w:val="both"/>
        <w:rPr>
          <w:sz w:val="28"/>
          <w:szCs w:val="28"/>
        </w:rPr>
      </w:pPr>
      <w:r w:rsidRPr="0085548A">
        <w:rPr>
          <w:sz w:val="28"/>
          <w:szCs w:val="28"/>
        </w:rPr>
        <w:t>утверждена производственная программа в сфере водоотведения;</w:t>
      </w:r>
    </w:p>
    <w:p w14:paraId="5B0B5982" w14:textId="77777777" w:rsidR="0085548A" w:rsidRPr="0085548A" w:rsidRDefault="0085548A" w:rsidP="0085548A">
      <w:pPr>
        <w:widowControl w:val="0"/>
        <w:tabs>
          <w:tab w:val="left" w:pos="284"/>
        </w:tabs>
        <w:autoSpaceDE w:val="0"/>
        <w:autoSpaceDN w:val="0"/>
        <w:adjustRightInd w:val="0"/>
        <w:ind w:firstLine="709"/>
        <w:jc w:val="both"/>
        <w:rPr>
          <w:sz w:val="28"/>
          <w:szCs w:val="28"/>
        </w:rPr>
      </w:pPr>
      <w:r w:rsidRPr="0085548A">
        <w:rPr>
          <w:sz w:val="28"/>
          <w:szCs w:val="28"/>
        </w:rPr>
        <w:t xml:space="preserve">установлены </w:t>
      </w:r>
      <w:proofErr w:type="spellStart"/>
      <w:r w:rsidRPr="0085548A">
        <w:rPr>
          <w:sz w:val="28"/>
          <w:szCs w:val="28"/>
        </w:rPr>
        <w:t>одноставочные</w:t>
      </w:r>
      <w:proofErr w:type="spellEnd"/>
      <w:r w:rsidRPr="0085548A">
        <w:rPr>
          <w:sz w:val="28"/>
          <w:szCs w:val="28"/>
        </w:rPr>
        <w:t xml:space="preserve"> тарифы на </w:t>
      </w:r>
      <w:proofErr w:type="gramStart"/>
      <w:r w:rsidRPr="0085548A">
        <w:rPr>
          <w:sz w:val="28"/>
          <w:szCs w:val="28"/>
        </w:rPr>
        <w:t xml:space="preserve">водоотведение,   </w:t>
      </w:r>
      <w:proofErr w:type="gramEnd"/>
      <w:r w:rsidRPr="0085548A">
        <w:rPr>
          <w:sz w:val="28"/>
          <w:szCs w:val="28"/>
        </w:rPr>
        <w:t xml:space="preserve">                                       с применением метода индексации. </w:t>
      </w:r>
    </w:p>
    <w:p w14:paraId="5D75ADBC" w14:textId="77777777" w:rsidR="0085548A" w:rsidRPr="0085548A" w:rsidRDefault="0085548A" w:rsidP="0085548A">
      <w:pPr>
        <w:widowControl w:val="0"/>
        <w:tabs>
          <w:tab w:val="left" w:pos="284"/>
        </w:tabs>
        <w:autoSpaceDE w:val="0"/>
        <w:autoSpaceDN w:val="0"/>
        <w:adjustRightInd w:val="0"/>
        <w:ind w:firstLine="709"/>
        <w:jc w:val="both"/>
        <w:rPr>
          <w:bCs/>
          <w:kern w:val="32"/>
          <w:sz w:val="22"/>
          <w:szCs w:val="28"/>
        </w:rPr>
      </w:pPr>
    </w:p>
    <w:p w14:paraId="0696F984" w14:textId="77777777" w:rsidR="0085548A" w:rsidRPr="0085548A" w:rsidRDefault="0085548A" w:rsidP="0085548A">
      <w:pPr>
        <w:widowControl w:val="0"/>
        <w:tabs>
          <w:tab w:val="left" w:pos="284"/>
        </w:tabs>
        <w:autoSpaceDE w:val="0"/>
        <w:autoSpaceDN w:val="0"/>
        <w:adjustRightInd w:val="0"/>
        <w:ind w:firstLine="709"/>
        <w:jc w:val="both"/>
        <w:rPr>
          <w:sz w:val="28"/>
          <w:szCs w:val="28"/>
        </w:rPr>
      </w:pPr>
      <w:r w:rsidRPr="0085548A">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85548A">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68EEE5DD" w14:textId="77777777" w:rsidR="0085548A" w:rsidRPr="0085548A" w:rsidRDefault="0085548A" w:rsidP="0085548A">
      <w:pPr>
        <w:widowControl w:val="0"/>
        <w:tabs>
          <w:tab w:val="left" w:pos="284"/>
        </w:tabs>
        <w:autoSpaceDE w:val="0"/>
        <w:autoSpaceDN w:val="0"/>
        <w:adjustRightInd w:val="0"/>
        <w:ind w:firstLine="709"/>
        <w:jc w:val="both"/>
        <w:rPr>
          <w:color w:val="000000"/>
          <w:sz w:val="28"/>
          <w:szCs w:val="28"/>
        </w:rPr>
      </w:pPr>
      <w:r w:rsidRPr="0085548A">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FF52FDE" w14:textId="77777777" w:rsidR="0085548A" w:rsidRPr="0085548A" w:rsidRDefault="0085548A" w:rsidP="0085548A">
      <w:pPr>
        <w:tabs>
          <w:tab w:val="left" w:pos="1134"/>
        </w:tabs>
        <w:ind w:firstLine="709"/>
        <w:jc w:val="right"/>
        <w:rPr>
          <w:sz w:val="28"/>
          <w:szCs w:val="28"/>
        </w:rPr>
      </w:pPr>
    </w:p>
    <w:p w14:paraId="6C3A36A8" w14:textId="77777777" w:rsidR="0085548A" w:rsidRPr="0085548A" w:rsidRDefault="0085548A" w:rsidP="0085548A">
      <w:pPr>
        <w:tabs>
          <w:tab w:val="left" w:pos="1134"/>
        </w:tabs>
        <w:ind w:firstLine="709"/>
        <w:jc w:val="right"/>
        <w:rPr>
          <w:sz w:val="28"/>
          <w:szCs w:val="28"/>
        </w:rPr>
      </w:pPr>
      <w:r w:rsidRPr="0085548A">
        <w:rPr>
          <w:sz w:val="28"/>
          <w:szCs w:val="28"/>
        </w:rPr>
        <w:t>Таблица 1</w:t>
      </w:r>
    </w:p>
    <w:p w14:paraId="104FB129" w14:textId="77777777" w:rsidR="0085548A" w:rsidRPr="0085548A" w:rsidRDefault="0085548A" w:rsidP="0085548A">
      <w:pPr>
        <w:jc w:val="center"/>
        <w:rPr>
          <w:b/>
          <w:sz w:val="8"/>
          <w:szCs w:val="28"/>
        </w:rPr>
      </w:pPr>
    </w:p>
    <w:p w14:paraId="5C4C3B8C" w14:textId="77777777" w:rsidR="0085548A" w:rsidRPr="0085548A" w:rsidRDefault="0085548A" w:rsidP="0085548A">
      <w:pPr>
        <w:jc w:val="center"/>
        <w:rPr>
          <w:b/>
          <w:sz w:val="28"/>
          <w:szCs w:val="28"/>
          <w:lang w:eastAsia="en-US"/>
        </w:rPr>
      </w:pPr>
      <w:r w:rsidRPr="0085548A">
        <w:rPr>
          <w:b/>
          <w:sz w:val="28"/>
          <w:szCs w:val="28"/>
          <w:lang w:eastAsia="en-US"/>
        </w:rPr>
        <w:t>Долгосрочные параметры</w:t>
      </w:r>
    </w:p>
    <w:p w14:paraId="739558E6" w14:textId="77777777" w:rsidR="0085548A" w:rsidRPr="0085548A" w:rsidRDefault="0085548A" w:rsidP="0085548A">
      <w:pPr>
        <w:jc w:val="center"/>
        <w:rPr>
          <w:b/>
          <w:sz w:val="28"/>
          <w:szCs w:val="28"/>
          <w:lang w:eastAsia="en-US"/>
        </w:rPr>
      </w:pPr>
      <w:r w:rsidRPr="0085548A">
        <w:rPr>
          <w:b/>
          <w:sz w:val="28"/>
          <w:szCs w:val="28"/>
          <w:lang w:eastAsia="en-US"/>
        </w:rPr>
        <w:t xml:space="preserve"> регулирования тарифов на водоотведение </w:t>
      </w:r>
    </w:p>
    <w:p w14:paraId="4380771A" w14:textId="77777777" w:rsidR="0085548A" w:rsidRPr="0085548A" w:rsidRDefault="0085548A" w:rsidP="0085548A">
      <w:pPr>
        <w:jc w:val="center"/>
        <w:rPr>
          <w:b/>
          <w:sz w:val="28"/>
          <w:szCs w:val="28"/>
          <w:lang w:eastAsia="en-US"/>
        </w:rPr>
      </w:pPr>
      <w:r w:rsidRPr="0085548A">
        <w:rPr>
          <w:b/>
          <w:sz w:val="28"/>
          <w:szCs w:val="28"/>
          <w:lang w:eastAsia="en-US"/>
        </w:rPr>
        <w:t>ООО «Центральная ТЭЦ» (г. Новокузнецк)</w:t>
      </w:r>
    </w:p>
    <w:p w14:paraId="3265EA8D" w14:textId="77777777" w:rsidR="0085548A" w:rsidRPr="0085548A" w:rsidRDefault="0085548A" w:rsidP="0085548A">
      <w:pPr>
        <w:jc w:val="center"/>
        <w:rPr>
          <w:b/>
          <w:sz w:val="28"/>
          <w:szCs w:val="28"/>
          <w:lang w:eastAsia="en-US"/>
        </w:rPr>
      </w:pPr>
      <w:r w:rsidRPr="0085548A">
        <w:rPr>
          <w:b/>
          <w:sz w:val="28"/>
          <w:szCs w:val="28"/>
          <w:lang w:eastAsia="en-US"/>
        </w:rPr>
        <w:lastRenderedPageBreak/>
        <w:t>на период с 01.01.2020 по 31.12.2024</w:t>
      </w:r>
    </w:p>
    <w:p w14:paraId="0AE3EF5A" w14:textId="77777777" w:rsidR="0085548A" w:rsidRPr="0085548A" w:rsidRDefault="0085548A" w:rsidP="0085548A">
      <w:pPr>
        <w:jc w:val="center"/>
        <w:rPr>
          <w:b/>
          <w:sz w:val="28"/>
          <w:szCs w:val="28"/>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2410"/>
      </w:tblGrid>
      <w:tr w:rsidR="0085548A" w:rsidRPr="0085548A" w14:paraId="2BBAFDDB" w14:textId="77777777" w:rsidTr="0085548A">
        <w:trPr>
          <w:trHeight w:val="922"/>
        </w:trPr>
        <w:tc>
          <w:tcPr>
            <w:tcW w:w="2127" w:type="dxa"/>
            <w:vMerge w:val="restart"/>
            <w:shd w:val="clear" w:color="auto" w:fill="auto"/>
            <w:vAlign w:val="center"/>
          </w:tcPr>
          <w:p w14:paraId="65621826" w14:textId="77777777" w:rsidR="0085548A" w:rsidRPr="0085548A" w:rsidRDefault="0085548A" w:rsidP="0085548A">
            <w:pPr>
              <w:tabs>
                <w:tab w:val="left" w:pos="0"/>
              </w:tabs>
              <w:jc w:val="center"/>
            </w:pPr>
            <w:r w:rsidRPr="0085548A">
              <w:t>Наименование услуги</w:t>
            </w:r>
          </w:p>
        </w:tc>
        <w:tc>
          <w:tcPr>
            <w:tcW w:w="851" w:type="dxa"/>
            <w:vMerge w:val="restart"/>
            <w:shd w:val="clear" w:color="auto" w:fill="auto"/>
            <w:vAlign w:val="center"/>
          </w:tcPr>
          <w:p w14:paraId="7F455C71" w14:textId="77777777" w:rsidR="0085548A" w:rsidRPr="0085548A" w:rsidRDefault="0085548A" w:rsidP="0085548A">
            <w:pPr>
              <w:tabs>
                <w:tab w:val="left" w:pos="0"/>
              </w:tabs>
              <w:jc w:val="center"/>
            </w:pPr>
            <w:r w:rsidRPr="0085548A">
              <w:t>Годы</w:t>
            </w:r>
          </w:p>
        </w:tc>
        <w:tc>
          <w:tcPr>
            <w:tcW w:w="1843" w:type="dxa"/>
            <w:vMerge w:val="restart"/>
            <w:shd w:val="clear" w:color="auto" w:fill="auto"/>
            <w:vAlign w:val="center"/>
          </w:tcPr>
          <w:p w14:paraId="22F857CF" w14:textId="77777777" w:rsidR="0085548A" w:rsidRPr="0085548A" w:rsidRDefault="0085548A" w:rsidP="0085548A">
            <w:pPr>
              <w:tabs>
                <w:tab w:val="left" w:pos="0"/>
              </w:tabs>
              <w:jc w:val="center"/>
            </w:pPr>
            <w:r w:rsidRPr="0085548A">
              <w:t>Базовый уровень операционных расходов,</w:t>
            </w:r>
          </w:p>
          <w:p w14:paraId="2C4D6450" w14:textId="77777777" w:rsidR="0085548A" w:rsidRPr="0085548A" w:rsidRDefault="0085548A" w:rsidP="0085548A">
            <w:pPr>
              <w:tabs>
                <w:tab w:val="left" w:pos="0"/>
              </w:tabs>
              <w:jc w:val="center"/>
            </w:pPr>
            <w:r w:rsidRPr="0085548A">
              <w:t>тыс. руб.</w:t>
            </w:r>
          </w:p>
        </w:tc>
        <w:tc>
          <w:tcPr>
            <w:tcW w:w="1842" w:type="dxa"/>
            <w:vMerge w:val="restart"/>
            <w:shd w:val="clear" w:color="auto" w:fill="auto"/>
            <w:vAlign w:val="center"/>
          </w:tcPr>
          <w:p w14:paraId="300E08CF" w14:textId="77777777" w:rsidR="0085548A" w:rsidRPr="0085548A" w:rsidRDefault="0085548A" w:rsidP="0085548A">
            <w:pPr>
              <w:tabs>
                <w:tab w:val="left" w:pos="0"/>
              </w:tabs>
              <w:jc w:val="center"/>
            </w:pPr>
            <w:r w:rsidRPr="0085548A">
              <w:t>Индекс эффективности операционных расходов, %</w:t>
            </w:r>
          </w:p>
        </w:tc>
        <w:tc>
          <w:tcPr>
            <w:tcW w:w="1701" w:type="dxa"/>
            <w:vMerge w:val="restart"/>
            <w:shd w:val="clear" w:color="auto" w:fill="auto"/>
            <w:vAlign w:val="center"/>
          </w:tcPr>
          <w:p w14:paraId="2574CC6F" w14:textId="77777777" w:rsidR="0085548A" w:rsidRPr="0085548A" w:rsidRDefault="0085548A" w:rsidP="0085548A">
            <w:pPr>
              <w:tabs>
                <w:tab w:val="left" w:pos="0"/>
              </w:tabs>
              <w:jc w:val="center"/>
            </w:pPr>
            <w:r w:rsidRPr="0085548A">
              <w:t>Нормативный уровень прибыли, %</w:t>
            </w:r>
          </w:p>
        </w:tc>
        <w:tc>
          <w:tcPr>
            <w:tcW w:w="2410" w:type="dxa"/>
            <w:shd w:val="clear" w:color="auto" w:fill="auto"/>
            <w:vAlign w:val="center"/>
          </w:tcPr>
          <w:p w14:paraId="0CD392FF" w14:textId="77777777" w:rsidR="0085548A" w:rsidRPr="0085548A" w:rsidRDefault="0085548A" w:rsidP="0085548A">
            <w:pPr>
              <w:tabs>
                <w:tab w:val="left" w:pos="0"/>
              </w:tabs>
              <w:jc w:val="center"/>
            </w:pPr>
            <w:r w:rsidRPr="0085548A">
              <w:t>Показатели энергосбережения и энергетической эффективности</w:t>
            </w:r>
          </w:p>
        </w:tc>
      </w:tr>
      <w:tr w:rsidR="0085548A" w:rsidRPr="0085548A" w14:paraId="615760AD" w14:textId="77777777" w:rsidTr="0085548A">
        <w:trPr>
          <w:trHeight w:val="897"/>
        </w:trPr>
        <w:tc>
          <w:tcPr>
            <w:tcW w:w="2127" w:type="dxa"/>
            <w:vMerge/>
            <w:shd w:val="clear" w:color="auto" w:fill="auto"/>
            <w:vAlign w:val="center"/>
          </w:tcPr>
          <w:p w14:paraId="3FA97D65" w14:textId="77777777" w:rsidR="0085548A" w:rsidRPr="0085548A" w:rsidRDefault="0085548A" w:rsidP="0085548A">
            <w:pPr>
              <w:tabs>
                <w:tab w:val="left" w:pos="0"/>
              </w:tabs>
              <w:jc w:val="center"/>
            </w:pPr>
          </w:p>
        </w:tc>
        <w:tc>
          <w:tcPr>
            <w:tcW w:w="851" w:type="dxa"/>
            <w:vMerge/>
            <w:shd w:val="clear" w:color="auto" w:fill="auto"/>
          </w:tcPr>
          <w:p w14:paraId="643C666D" w14:textId="77777777" w:rsidR="0085548A" w:rsidRPr="0085548A" w:rsidRDefault="0085548A" w:rsidP="0085548A">
            <w:pPr>
              <w:tabs>
                <w:tab w:val="left" w:pos="0"/>
              </w:tabs>
              <w:jc w:val="center"/>
            </w:pPr>
          </w:p>
        </w:tc>
        <w:tc>
          <w:tcPr>
            <w:tcW w:w="1843" w:type="dxa"/>
            <w:vMerge/>
            <w:shd w:val="clear" w:color="auto" w:fill="auto"/>
          </w:tcPr>
          <w:p w14:paraId="7C326286" w14:textId="77777777" w:rsidR="0085548A" w:rsidRPr="0085548A" w:rsidRDefault="0085548A" w:rsidP="0085548A">
            <w:pPr>
              <w:tabs>
                <w:tab w:val="left" w:pos="0"/>
              </w:tabs>
              <w:jc w:val="center"/>
            </w:pPr>
          </w:p>
        </w:tc>
        <w:tc>
          <w:tcPr>
            <w:tcW w:w="1842" w:type="dxa"/>
            <w:vMerge/>
            <w:shd w:val="clear" w:color="auto" w:fill="auto"/>
          </w:tcPr>
          <w:p w14:paraId="33FAA358" w14:textId="77777777" w:rsidR="0085548A" w:rsidRPr="0085548A" w:rsidRDefault="0085548A" w:rsidP="0085548A">
            <w:pPr>
              <w:tabs>
                <w:tab w:val="left" w:pos="0"/>
              </w:tabs>
              <w:jc w:val="center"/>
            </w:pPr>
          </w:p>
        </w:tc>
        <w:tc>
          <w:tcPr>
            <w:tcW w:w="1701" w:type="dxa"/>
            <w:vMerge/>
            <w:shd w:val="clear" w:color="auto" w:fill="auto"/>
            <w:vAlign w:val="center"/>
          </w:tcPr>
          <w:p w14:paraId="315939C4" w14:textId="77777777" w:rsidR="0085548A" w:rsidRPr="0085548A" w:rsidRDefault="0085548A" w:rsidP="0085548A">
            <w:pPr>
              <w:tabs>
                <w:tab w:val="left" w:pos="0"/>
              </w:tabs>
              <w:jc w:val="center"/>
            </w:pPr>
          </w:p>
        </w:tc>
        <w:tc>
          <w:tcPr>
            <w:tcW w:w="2410" w:type="dxa"/>
            <w:shd w:val="clear" w:color="auto" w:fill="auto"/>
          </w:tcPr>
          <w:p w14:paraId="4709E307" w14:textId="77777777" w:rsidR="0085548A" w:rsidRPr="0085548A" w:rsidRDefault="0085548A" w:rsidP="0085548A">
            <w:pPr>
              <w:tabs>
                <w:tab w:val="left" w:pos="0"/>
              </w:tabs>
              <w:jc w:val="center"/>
            </w:pPr>
            <w:r w:rsidRPr="0085548A">
              <w:t xml:space="preserve">Удельный расход электрической энергии, </w:t>
            </w:r>
            <w:r w:rsidRPr="0085548A">
              <w:rPr>
                <w:color w:val="000000"/>
              </w:rPr>
              <w:t>кВт*ч/ м</w:t>
            </w:r>
            <w:r w:rsidRPr="0085548A">
              <w:rPr>
                <w:color w:val="000000"/>
                <w:vertAlign w:val="superscript"/>
              </w:rPr>
              <w:t>3</w:t>
            </w:r>
          </w:p>
        </w:tc>
      </w:tr>
      <w:tr w:rsidR="0085548A" w:rsidRPr="0085548A" w14:paraId="1C41844E" w14:textId="77777777" w:rsidTr="0085548A">
        <w:tc>
          <w:tcPr>
            <w:tcW w:w="2127" w:type="dxa"/>
            <w:vMerge w:val="restart"/>
            <w:shd w:val="clear" w:color="auto" w:fill="auto"/>
            <w:vAlign w:val="center"/>
          </w:tcPr>
          <w:p w14:paraId="7024C495" w14:textId="77777777" w:rsidR="0085548A" w:rsidRPr="0085548A" w:rsidRDefault="0085548A" w:rsidP="0085548A">
            <w:pPr>
              <w:tabs>
                <w:tab w:val="left" w:pos="0"/>
              </w:tabs>
            </w:pPr>
            <w:r w:rsidRPr="0085548A">
              <w:t>Водоотведение</w:t>
            </w:r>
          </w:p>
        </w:tc>
        <w:tc>
          <w:tcPr>
            <w:tcW w:w="851" w:type="dxa"/>
            <w:shd w:val="clear" w:color="auto" w:fill="auto"/>
          </w:tcPr>
          <w:p w14:paraId="4D966C02" w14:textId="77777777" w:rsidR="0085548A" w:rsidRPr="0085548A" w:rsidRDefault="0085548A" w:rsidP="0085548A">
            <w:pPr>
              <w:tabs>
                <w:tab w:val="left" w:pos="0"/>
              </w:tabs>
              <w:jc w:val="center"/>
            </w:pPr>
            <w:r w:rsidRPr="0085548A">
              <w:t>2020</w:t>
            </w:r>
          </w:p>
        </w:tc>
        <w:tc>
          <w:tcPr>
            <w:tcW w:w="1843" w:type="dxa"/>
            <w:shd w:val="clear" w:color="auto" w:fill="auto"/>
            <w:vAlign w:val="center"/>
          </w:tcPr>
          <w:p w14:paraId="1EBA6783" w14:textId="77777777" w:rsidR="0085548A" w:rsidRPr="0085548A" w:rsidRDefault="0085548A" w:rsidP="0085548A">
            <w:pPr>
              <w:tabs>
                <w:tab w:val="left" w:pos="0"/>
              </w:tabs>
              <w:jc w:val="center"/>
            </w:pPr>
            <w:r w:rsidRPr="0085548A">
              <w:t>2701,06</w:t>
            </w:r>
          </w:p>
        </w:tc>
        <w:tc>
          <w:tcPr>
            <w:tcW w:w="1842" w:type="dxa"/>
            <w:shd w:val="clear" w:color="auto" w:fill="auto"/>
            <w:vAlign w:val="center"/>
          </w:tcPr>
          <w:p w14:paraId="7021DDCF" w14:textId="77777777" w:rsidR="0085548A" w:rsidRPr="0085548A" w:rsidRDefault="0085548A" w:rsidP="0085548A">
            <w:pPr>
              <w:tabs>
                <w:tab w:val="left" w:pos="0"/>
              </w:tabs>
              <w:jc w:val="center"/>
            </w:pPr>
            <w:r w:rsidRPr="0085548A">
              <w:t>х</w:t>
            </w:r>
          </w:p>
        </w:tc>
        <w:tc>
          <w:tcPr>
            <w:tcW w:w="1701" w:type="dxa"/>
            <w:shd w:val="clear" w:color="auto" w:fill="auto"/>
          </w:tcPr>
          <w:p w14:paraId="5E474A81" w14:textId="77777777" w:rsidR="0085548A" w:rsidRPr="0085548A" w:rsidRDefault="0085548A" w:rsidP="0085548A">
            <w:pPr>
              <w:jc w:val="center"/>
            </w:pPr>
            <w:r w:rsidRPr="0085548A">
              <w:t>х</w:t>
            </w:r>
          </w:p>
        </w:tc>
        <w:tc>
          <w:tcPr>
            <w:tcW w:w="2410" w:type="dxa"/>
            <w:shd w:val="clear" w:color="auto" w:fill="auto"/>
          </w:tcPr>
          <w:p w14:paraId="70021DE3" w14:textId="77777777" w:rsidR="0085548A" w:rsidRPr="0085548A" w:rsidRDefault="0085548A" w:rsidP="0085548A">
            <w:pPr>
              <w:tabs>
                <w:tab w:val="left" w:pos="0"/>
              </w:tabs>
              <w:jc w:val="center"/>
            </w:pPr>
            <w:r w:rsidRPr="0085548A">
              <w:t>0</w:t>
            </w:r>
          </w:p>
        </w:tc>
      </w:tr>
      <w:tr w:rsidR="0085548A" w:rsidRPr="0085548A" w14:paraId="6E0D8239" w14:textId="77777777" w:rsidTr="0085548A">
        <w:tc>
          <w:tcPr>
            <w:tcW w:w="2127" w:type="dxa"/>
            <w:vMerge/>
            <w:shd w:val="clear" w:color="auto" w:fill="auto"/>
          </w:tcPr>
          <w:p w14:paraId="187D5B1C" w14:textId="77777777" w:rsidR="0085548A" w:rsidRPr="0085548A" w:rsidRDefault="0085548A" w:rsidP="0085548A">
            <w:pPr>
              <w:tabs>
                <w:tab w:val="left" w:pos="0"/>
              </w:tabs>
              <w:jc w:val="center"/>
            </w:pPr>
          </w:p>
        </w:tc>
        <w:tc>
          <w:tcPr>
            <w:tcW w:w="851" w:type="dxa"/>
            <w:shd w:val="clear" w:color="auto" w:fill="auto"/>
          </w:tcPr>
          <w:p w14:paraId="1C1D128C" w14:textId="77777777" w:rsidR="0085548A" w:rsidRPr="0085548A" w:rsidRDefault="0085548A" w:rsidP="0085548A">
            <w:pPr>
              <w:tabs>
                <w:tab w:val="left" w:pos="0"/>
              </w:tabs>
              <w:jc w:val="center"/>
            </w:pPr>
            <w:r w:rsidRPr="0085548A">
              <w:t>2021</w:t>
            </w:r>
          </w:p>
        </w:tc>
        <w:tc>
          <w:tcPr>
            <w:tcW w:w="1843" w:type="dxa"/>
            <w:shd w:val="clear" w:color="auto" w:fill="auto"/>
          </w:tcPr>
          <w:p w14:paraId="225D4261" w14:textId="77777777" w:rsidR="0085548A" w:rsidRPr="0085548A" w:rsidRDefault="0085548A" w:rsidP="0085548A">
            <w:pPr>
              <w:jc w:val="center"/>
            </w:pPr>
            <w:r w:rsidRPr="0085548A">
              <w:t>х</w:t>
            </w:r>
          </w:p>
        </w:tc>
        <w:tc>
          <w:tcPr>
            <w:tcW w:w="1842" w:type="dxa"/>
            <w:shd w:val="clear" w:color="auto" w:fill="auto"/>
            <w:vAlign w:val="center"/>
          </w:tcPr>
          <w:p w14:paraId="6EC83B95" w14:textId="77777777" w:rsidR="0085548A" w:rsidRPr="0085548A" w:rsidRDefault="0085548A" w:rsidP="0085548A">
            <w:pPr>
              <w:tabs>
                <w:tab w:val="left" w:pos="0"/>
              </w:tabs>
              <w:jc w:val="center"/>
            </w:pPr>
            <w:r w:rsidRPr="0085548A">
              <w:t>1</w:t>
            </w:r>
          </w:p>
        </w:tc>
        <w:tc>
          <w:tcPr>
            <w:tcW w:w="1701" w:type="dxa"/>
            <w:shd w:val="clear" w:color="auto" w:fill="auto"/>
          </w:tcPr>
          <w:p w14:paraId="12A2B3C0" w14:textId="77777777" w:rsidR="0085548A" w:rsidRPr="0085548A" w:rsidRDefault="0085548A" w:rsidP="0085548A">
            <w:pPr>
              <w:jc w:val="center"/>
            </w:pPr>
            <w:r w:rsidRPr="0085548A">
              <w:t>х</w:t>
            </w:r>
          </w:p>
        </w:tc>
        <w:tc>
          <w:tcPr>
            <w:tcW w:w="2410" w:type="dxa"/>
            <w:shd w:val="clear" w:color="auto" w:fill="auto"/>
          </w:tcPr>
          <w:p w14:paraId="06D68087" w14:textId="77777777" w:rsidR="0085548A" w:rsidRPr="0085548A" w:rsidRDefault="0085548A" w:rsidP="0085548A">
            <w:pPr>
              <w:tabs>
                <w:tab w:val="left" w:pos="0"/>
              </w:tabs>
              <w:jc w:val="center"/>
            </w:pPr>
            <w:r w:rsidRPr="0085548A">
              <w:t>0</w:t>
            </w:r>
          </w:p>
        </w:tc>
      </w:tr>
      <w:tr w:rsidR="0085548A" w:rsidRPr="0085548A" w14:paraId="1A5EB141" w14:textId="77777777" w:rsidTr="0085548A">
        <w:tc>
          <w:tcPr>
            <w:tcW w:w="2127" w:type="dxa"/>
            <w:vMerge/>
            <w:shd w:val="clear" w:color="auto" w:fill="auto"/>
          </w:tcPr>
          <w:p w14:paraId="1749B3FA" w14:textId="77777777" w:rsidR="0085548A" w:rsidRPr="0085548A" w:rsidRDefault="0085548A" w:rsidP="0085548A">
            <w:pPr>
              <w:tabs>
                <w:tab w:val="left" w:pos="0"/>
              </w:tabs>
              <w:jc w:val="center"/>
            </w:pPr>
          </w:p>
        </w:tc>
        <w:tc>
          <w:tcPr>
            <w:tcW w:w="851" w:type="dxa"/>
            <w:shd w:val="clear" w:color="auto" w:fill="auto"/>
          </w:tcPr>
          <w:p w14:paraId="018A4DA0" w14:textId="77777777" w:rsidR="0085548A" w:rsidRPr="0085548A" w:rsidRDefault="0085548A" w:rsidP="0085548A">
            <w:pPr>
              <w:tabs>
                <w:tab w:val="left" w:pos="0"/>
              </w:tabs>
              <w:jc w:val="center"/>
            </w:pPr>
            <w:r w:rsidRPr="0085548A">
              <w:t>2022</w:t>
            </w:r>
          </w:p>
        </w:tc>
        <w:tc>
          <w:tcPr>
            <w:tcW w:w="1843" w:type="dxa"/>
            <w:shd w:val="clear" w:color="auto" w:fill="auto"/>
          </w:tcPr>
          <w:p w14:paraId="31D09166" w14:textId="77777777" w:rsidR="0085548A" w:rsidRPr="0085548A" w:rsidRDefault="0085548A" w:rsidP="0085548A">
            <w:pPr>
              <w:jc w:val="center"/>
            </w:pPr>
            <w:r w:rsidRPr="0085548A">
              <w:t>х</w:t>
            </w:r>
          </w:p>
        </w:tc>
        <w:tc>
          <w:tcPr>
            <w:tcW w:w="1842" w:type="dxa"/>
            <w:shd w:val="clear" w:color="auto" w:fill="auto"/>
            <w:vAlign w:val="center"/>
          </w:tcPr>
          <w:p w14:paraId="2966B838" w14:textId="77777777" w:rsidR="0085548A" w:rsidRPr="0085548A" w:rsidRDefault="0085548A" w:rsidP="0085548A">
            <w:pPr>
              <w:tabs>
                <w:tab w:val="left" w:pos="0"/>
              </w:tabs>
              <w:jc w:val="center"/>
            </w:pPr>
            <w:r w:rsidRPr="0085548A">
              <w:t>1</w:t>
            </w:r>
          </w:p>
        </w:tc>
        <w:tc>
          <w:tcPr>
            <w:tcW w:w="1701" w:type="dxa"/>
            <w:shd w:val="clear" w:color="auto" w:fill="auto"/>
          </w:tcPr>
          <w:p w14:paraId="64B60A3B" w14:textId="77777777" w:rsidR="0085548A" w:rsidRPr="0085548A" w:rsidRDefault="0085548A" w:rsidP="0085548A">
            <w:pPr>
              <w:jc w:val="center"/>
            </w:pPr>
            <w:r w:rsidRPr="0085548A">
              <w:t>х</w:t>
            </w:r>
          </w:p>
        </w:tc>
        <w:tc>
          <w:tcPr>
            <w:tcW w:w="2410" w:type="dxa"/>
            <w:shd w:val="clear" w:color="auto" w:fill="auto"/>
          </w:tcPr>
          <w:p w14:paraId="36B35F60" w14:textId="77777777" w:rsidR="0085548A" w:rsidRPr="0085548A" w:rsidRDefault="0085548A" w:rsidP="0085548A">
            <w:pPr>
              <w:tabs>
                <w:tab w:val="left" w:pos="0"/>
              </w:tabs>
              <w:jc w:val="center"/>
            </w:pPr>
            <w:r w:rsidRPr="0085548A">
              <w:t>0</w:t>
            </w:r>
          </w:p>
        </w:tc>
      </w:tr>
      <w:tr w:rsidR="0085548A" w:rsidRPr="0085548A" w14:paraId="4620BC5A" w14:textId="77777777" w:rsidTr="0085548A">
        <w:tc>
          <w:tcPr>
            <w:tcW w:w="2127" w:type="dxa"/>
            <w:vMerge/>
            <w:shd w:val="clear" w:color="auto" w:fill="auto"/>
          </w:tcPr>
          <w:p w14:paraId="3DC2DA1D" w14:textId="77777777" w:rsidR="0085548A" w:rsidRPr="0085548A" w:rsidRDefault="0085548A" w:rsidP="0085548A">
            <w:pPr>
              <w:tabs>
                <w:tab w:val="left" w:pos="0"/>
              </w:tabs>
              <w:jc w:val="center"/>
            </w:pPr>
          </w:p>
        </w:tc>
        <w:tc>
          <w:tcPr>
            <w:tcW w:w="851" w:type="dxa"/>
            <w:shd w:val="clear" w:color="auto" w:fill="auto"/>
          </w:tcPr>
          <w:p w14:paraId="773659A8" w14:textId="77777777" w:rsidR="0085548A" w:rsidRPr="0085548A" w:rsidRDefault="0085548A" w:rsidP="0085548A">
            <w:pPr>
              <w:tabs>
                <w:tab w:val="left" w:pos="0"/>
              </w:tabs>
              <w:jc w:val="center"/>
            </w:pPr>
            <w:r w:rsidRPr="0085548A">
              <w:t>2023</w:t>
            </w:r>
          </w:p>
        </w:tc>
        <w:tc>
          <w:tcPr>
            <w:tcW w:w="1843" w:type="dxa"/>
            <w:shd w:val="clear" w:color="auto" w:fill="auto"/>
          </w:tcPr>
          <w:p w14:paraId="7B1A7B0A" w14:textId="77777777" w:rsidR="0085548A" w:rsidRPr="0085548A" w:rsidRDefault="0085548A" w:rsidP="0085548A">
            <w:pPr>
              <w:jc w:val="center"/>
            </w:pPr>
            <w:r w:rsidRPr="0085548A">
              <w:t>х</w:t>
            </w:r>
          </w:p>
        </w:tc>
        <w:tc>
          <w:tcPr>
            <w:tcW w:w="1842" w:type="dxa"/>
            <w:shd w:val="clear" w:color="auto" w:fill="auto"/>
            <w:vAlign w:val="center"/>
          </w:tcPr>
          <w:p w14:paraId="41EF15F6" w14:textId="77777777" w:rsidR="0085548A" w:rsidRPr="0085548A" w:rsidRDefault="0085548A" w:rsidP="0085548A">
            <w:pPr>
              <w:tabs>
                <w:tab w:val="left" w:pos="0"/>
              </w:tabs>
              <w:jc w:val="center"/>
            </w:pPr>
            <w:r w:rsidRPr="0085548A">
              <w:t>1</w:t>
            </w:r>
          </w:p>
        </w:tc>
        <w:tc>
          <w:tcPr>
            <w:tcW w:w="1701" w:type="dxa"/>
            <w:shd w:val="clear" w:color="auto" w:fill="auto"/>
          </w:tcPr>
          <w:p w14:paraId="0C2A446E" w14:textId="77777777" w:rsidR="0085548A" w:rsidRPr="0085548A" w:rsidRDefault="0085548A" w:rsidP="0085548A">
            <w:pPr>
              <w:jc w:val="center"/>
            </w:pPr>
            <w:r w:rsidRPr="0085548A">
              <w:t>х</w:t>
            </w:r>
          </w:p>
        </w:tc>
        <w:tc>
          <w:tcPr>
            <w:tcW w:w="2410" w:type="dxa"/>
            <w:shd w:val="clear" w:color="auto" w:fill="auto"/>
          </w:tcPr>
          <w:p w14:paraId="4C8FDD11" w14:textId="77777777" w:rsidR="0085548A" w:rsidRPr="0085548A" w:rsidRDefault="0085548A" w:rsidP="0085548A">
            <w:pPr>
              <w:tabs>
                <w:tab w:val="left" w:pos="0"/>
              </w:tabs>
              <w:jc w:val="center"/>
            </w:pPr>
            <w:r w:rsidRPr="0085548A">
              <w:t>0</w:t>
            </w:r>
          </w:p>
        </w:tc>
      </w:tr>
      <w:tr w:rsidR="0085548A" w:rsidRPr="0085548A" w14:paraId="6AB4AC32" w14:textId="77777777" w:rsidTr="0085548A">
        <w:tc>
          <w:tcPr>
            <w:tcW w:w="2127" w:type="dxa"/>
            <w:vMerge/>
            <w:shd w:val="clear" w:color="auto" w:fill="auto"/>
          </w:tcPr>
          <w:p w14:paraId="70E6A71A" w14:textId="77777777" w:rsidR="0085548A" w:rsidRPr="0085548A" w:rsidRDefault="0085548A" w:rsidP="0085548A">
            <w:pPr>
              <w:tabs>
                <w:tab w:val="left" w:pos="0"/>
              </w:tabs>
              <w:jc w:val="center"/>
            </w:pPr>
          </w:p>
        </w:tc>
        <w:tc>
          <w:tcPr>
            <w:tcW w:w="851" w:type="dxa"/>
            <w:shd w:val="clear" w:color="auto" w:fill="auto"/>
          </w:tcPr>
          <w:p w14:paraId="5BA58B8D" w14:textId="77777777" w:rsidR="0085548A" w:rsidRPr="0085548A" w:rsidRDefault="0085548A" w:rsidP="0085548A">
            <w:pPr>
              <w:tabs>
                <w:tab w:val="left" w:pos="0"/>
              </w:tabs>
              <w:jc w:val="center"/>
            </w:pPr>
            <w:r w:rsidRPr="0085548A">
              <w:t>2024</w:t>
            </w:r>
          </w:p>
        </w:tc>
        <w:tc>
          <w:tcPr>
            <w:tcW w:w="1843" w:type="dxa"/>
            <w:shd w:val="clear" w:color="auto" w:fill="auto"/>
          </w:tcPr>
          <w:p w14:paraId="78E78AD8" w14:textId="77777777" w:rsidR="0085548A" w:rsidRPr="0085548A" w:rsidRDefault="0085548A" w:rsidP="0085548A">
            <w:pPr>
              <w:jc w:val="center"/>
            </w:pPr>
            <w:r w:rsidRPr="0085548A">
              <w:t>х</w:t>
            </w:r>
          </w:p>
        </w:tc>
        <w:tc>
          <w:tcPr>
            <w:tcW w:w="1842" w:type="dxa"/>
            <w:shd w:val="clear" w:color="auto" w:fill="auto"/>
            <w:vAlign w:val="center"/>
          </w:tcPr>
          <w:p w14:paraId="65C66C83" w14:textId="77777777" w:rsidR="0085548A" w:rsidRPr="0085548A" w:rsidRDefault="0085548A" w:rsidP="0085548A">
            <w:pPr>
              <w:tabs>
                <w:tab w:val="left" w:pos="0"/>
              </w:tabs>
              <w:jc w:val="center"/>
            </w:pPr>
            <w:r w:rsidRPr="0085548A">
              <w:t>1</w:t>
            </w:r>
          </w:p>
        </w:tc>
        <w:tc>
          <w:tcPr>
            <w:tcW w:w="1701" w:type="dxa"/>
            <w:shd w:val="clear" w:color="auto" w:fill="auto"/>
          </w:tcPr>
          <w:p w14:paraId="083DDB19" w14:textId="77777777" w:rsidR="0085548A" w:rsidRPr="0085548A" w:rsidRDefault="0085548A" w:rsidP="0085548A">
            <w:pPr>
              <w:jc w:val="center"/>
            </w:pPr>
            <w:r w:rsidRPr="0085548A">
              <w:t>х</w:t>
            </w:r>
          </w:p>
        </w:tc>
        <w:tc>
          <w:tcPr>
            <w:tcW w:w="2410" w:type="dxa"/>
            <w:shd w:val="clear" w:color="auto" w:fill="auto"/>
          </w:tcPr>
          <w:p w14:paraId="480B0B13" w14:textId="77777777" w:rsidR="0085548A" w:rsidRPr="0085548A" w:rsidRDefault="0085548A" w:rsidP="0085548A">
            <w:pPr>
              <w:tabs>
                <w:tab w:val="left" w:pos="0"/>
              </w:tabs>
              <w:jc w:val="center"/>
            </w:pPr>
            <w:r w:rsidRPr="0085548A">
              <w:t>0</w:t>
            </w:r>
          </w:p>
        </w:tc>
      </w:tr>
    </w:tbl>
    <w:p w14:paraId="303EE144" w14:textId="77777777" w:rsidR="0085548A" w:rsidRPr="0085548A" w:rsidRDefault="0085548A" w:rsidP="0085548A">
      <w:pPr>
        <w:ind w:firstLine="709"/>
        <w:jc w:val="both"/>
        <w:rPr>
          <w:color w:val="FF0000"/>
          <w:sz w:val="28"/>
          <w:szCs w:val="28"/>
        </w:rPr>
      </w:pPr>
    </w:p>
    <w:p w14:paraId="7754C524" w14:textId="77777777" w:rsidR="0085548A" w:rsidRPr="0085548A" w:rsidRDefault="0085548A" w:rsidP="0085548A">
      <w:pPr>
        <w:autoSpaceDE w:val="0"/>
        <w:autoSpaceDN w:val="0"/>
        <w:adjustRightInd w:val="0"/>
        <w:spacing w:before="29"/>
        <w:ind w:firstLine="709"/>
        <w:jc w:val="both"/>
        <w:rPr>
          <w:sz w:val="28"/>
          <w:szCs w:val="28"/>
        </w:rPr>
      </w:pPr>
      <w:r w:rsidRPr="0085548A">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0A1BF54F" w14:textId="77777777" w:rsidR="0085548A" w:rsidRPr="0085548A" w:rsidRDefault="0085548A" w:rsidP="0085548A">
      <w:pPr>
        <w:tabs>
          <w:tab w:val="left" w:pos="835"/>
        </w:tabs>
        <w:autoSpaceDE w:val="0"/>
        <w:autoSpaceDN w:val="0"/>
        <w:adjustRightInd w:val="0"/>
        <w:ind w:firstLine="709"/>
        <w:jc w:val="both"/>
        <w:rPr>
          <w:sz w:val="28"/>
          <w:szCs w:val="28"/>
        </w:rPr>
      </w:pPr>
      <w:r w:rsidRPr="0085548A">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D9E9BA8" w14:textId="77777777" w:rsidR="0085548A" w:rsidRPr="0085548A" w:rsidRDefault="0085548A" w:rsidP="0085548A">
      <w:pPr>
        <w:autoSpaceDE w:val="0"/>
        <w:autoSpaceDN w:val="0"/>
        <w:adjustRightInd w:val="0"/>
        <w:spacing w:before="29"/>
        <w:ind w:firstLine="709"/>
        <w:jc w:val="both"/>
        <w:rPr>
          <w:sz w:val="28"/>
          <w:szCs w:val="28"/>
        </w:rPr>
      </w:pPr>
      <w:r w:rsidRPr="0085548A">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78C67291" w14:textId="77777777" w:rsidR="0085548A" w:rsidRPr="0085548A" w:rsidRDefault="0085548A" w:rsidP="0085548A">
      <w:pPr>
        <w:autoSpaceDE w:val="0"/>
        <w:autoSpaceDN w:val="0"/>
        <w:adjustRightInd w:val="0"/>
        <w:spacing w:before="29"/>
        <w:ind w:firstLine="709"/>
        <w:jc w:val="both"/>
        <w:rPr>
          <w:sz w:val="28"/>
          <w:szCs w:val="28"/>
        </w:rPr>
      </w:pPr>
      <w:r w:rsidRPr="0085548A">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0260C4D" w14:textId="77777777" w:rsidR="0085548A" w:rsidRPr="0085548A" w:rsidRDefault="0085548A" w:rsidP="0085548A">
      <w:pPr>
        <w:autoSpaceDE w:val="0"/>
        <w:autoSpaceDN w:val="0"/>
        <w:adjustRightInd w:val="0"/>
        <w:spacing w:before="29"/>
        <w:ind w:firstLine="709"/>
        <w:jc w:val="both"/>
        <w:rPr>
          <w:sz w:val="28"/>
          <w:szCs w:val="28"/>
        </w:rPr>
      </w:pPr>
      <w:r w:rsidRPr="0085548A">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7EB2C7E7" w14:textId="77777777" w:rsidR="0085548A" w:rsidRPr="0085548A" w:rsidRDefault="0085548A" w:rsidP="0085548A">
      <w:pPr>
        <w:autoSpaceDE w:val="0"/>
        <w:autoSpaceDN w:val="0"/>
        <w:adjustRightInd w:val="0"/>
        <w:spacing w:before="29"/>
        <w:ind w:firstLine="709"/>
        <w:jc w:val="both"/>
        <w:rPr>
          <w:sz w:val="28"/>
          <w:szCs w:val="28"/>
        </w:rPr>
      </w:pPr>
      <w:r w:rsidRPr="0085548A">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85548A">
        <w:rPr>
          <w:sz w:val="28"/>
          <w:szCs w:val="28"/>
        </w:rPr>
        <w:br/>
        <w:t>муниципальной собственности, по реализации инвестиционной программы,</w:t>
      </w:r>
      <w:r w:rsidRPr="0085548A">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BABD258" w14:textId="77777777" w:rsidR="0085548A" w:rsidRPr="0085548A" w:rsidRDefault="0085548A" w:rsidP="0085548A">
      <w:pPr>
        <w:autoSpaceDE w:val="0"/>
        <w:autoSpaceDN w:val="0"/>
        <w:adjustRightInd w:val="0"/>
        <w:spacing w:before="29"/>
        <w:ind w:firstLine="709"/>
        <w:jc w:val="both"/>
        <w:rPr>
          <w:sz w:val="28"/>
          <w:szCs w:val="28"/>
        </w:rPr>
      </w:pPr>
      <w:r w:rsidRPr="0085548A">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9B14352" w14:textId="77777777" w:rsidR="0085548A" w:rsidRPr="0085548A" w:rsidRDefault="0085548A" w:rsidP="0085548A">
      <w:pPr>
        <w:tabs>
          <w:tab w:val="left" w:pos="1134"/>
        </w:tabs>
        <w:ind w:firstLine="709"/>
        <w:jc w:val="both"/>
        <w:rPr>
          <w:sz w:val="28"/>
          <w:szCs w:val="28"/>
        </w:rPr>
      </w:pPr>
    </w:p>
    <w:p w14:paraId="20709A53" w14:textId="77777777" w:rsidR="0085548A" w:rsidRPr="0085548A" w:rsidRDefault="0085548A" w:rsidP="0085548A">
      <w:pPr>
        <w:autoSpaceDN w:val="0"/>
        <w:jc w:val="center"/>
        <w:rPr>
          <w:b/>
          <w:sz w:val="32"/>
          <w:szCs w:val="32"/>
          <w:u w:val="single"/>
        </w:rPr>
      </w:pPr>
      <w:r w:rsidRPr="0085548A">
        <w:rPr>
          <w:b/>
          <w:sz w:val="32"/>
          <w:szCs w:val="32"/>
          <w:u w:val="single"/>
        </w:rPr>
        <w:t>Корректировка необходимой валовой выручки</w:t>
      </w:r>
    </w:p>
    <w:p w14:paraId="1ADD2D9C" w14:textId="77777777" w:rsidR="0085548A" w:rsidRPr="0085548A" w:rsidRDefault="0085548A" w:rsidP="0085548A">
      <w:pPr>
        <w:widowControl w:val="0"/>
        <w:autoSpaceDE w:val="0"/>
        <w:autoSpaceDN w:val="0"/>
        <w:adjustRightInd w:val="0"/>
        <w:ind w:firstLine="709"/>
        <w:jc w:val="center"/>
        <w:rPr>
          <w:b/>
          <w:sz w:val="20"/>
          <w:szCs w:val="28"/>
          <w:u w:val="single"/>
        </w:rPr>
      </w:pPr>
    </w:p>
    <w:p w14:paraId="322B69C7" w14:textId="77777777"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lastRenderedPageBreak/>
        <w:t xml:space="preserve">Корректировка необходимой валовой выручки осуществляется в соответствии с главой </w:t>
      </w:r>
      <w:r w:rsidRPr="0085548A">
        <w:rPr>
          <w:rFonts w:eastAsia="Calibri"/>
          <w:sz w:val="28"/>
          <w:szCs w:val="28"/>
          <w:lang w:val="en-US" w:eastAsia="en-US"/>
        </w:rPr>
        <w:t>VII</w:t>
      </w:r>
      <w:r w:rsidRPr="0085548A">
        <w:rPr>
          <w:rFonts w:eastAsia="Calibri"/>
          <w:sz w:val="28"/>
          <w:szCs w:val="28"/>
          <w:lang w:eastAsia="en-US"/>
        </w:rPr>
        <w:t xml:space="preserve"> Методических указаний.</w:t>
      </w:r>
    </w:p>
    <w:p w14:paraId="4685C24C"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85548A">
        <w:rPr>
          <w:b/>
          <w:sz w:val="28"/>
          <w:szCs w:val="28"/>
          <w:u w:val="single"/>
        </w:rPr>
        <w:t>ежегодно</w:t>
      </w:r>
      <w:r w:rsidRPr="0085548A">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47BB0A2" w14:textId="77777777" w:rsidR="0085548A" w:rsidRPr="0085548A" w:rsidRDefault="0085548A" w:rsidP="0085548A">
      <w:pPr>
        <w:autoSpaceDE w:val="0"/>
        <w:autoSpaceDN w:val="0"/>
        <w:adjustRightInd w:val="0"/>
        <w:ind w:firstLine="709"/>
        <w:jc w:val="both"/>
        <w:rPr>
          <w:rFonts w:eastAsia="Calibri"/>
          <w:sz w:val="28"/>
          <w:szCs w:val="28"/>
          <w:lang w:eastAsia="en-US"/>
        </w:rPr>
      </w:pPr>
    </w:p>
    <w:p w14:paraId="6833F437"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Корректировка необходимой валовой выручки </w:t>
      </w:r>
      <w:r w:rsidRPr="0085548A">
        <w:rPr>
          <w:sz w:val="28"/>
          <w:szCs w:val="28"/>
          <w:u w:val="single"/>
        </w:rPr>
        <w:t>при методе индексации</w:t>
      </w:r>
      <w:r w:rsidRPr="0085548A">
        <w:rPr>
          <w:sz w:val="28"/>
          <w:szCs w:val="28"/>
        </w:rPr>
        <w:t xml:space="preserve"> рассчитывается по формуле (32) Методических указаний:</w:t>
      </w:r>
    </w:p>
    <w:p w14:paraId="2C2CD91E" w14:textId="77777777" w:rsidR="0085548A" w:rsidRPr="0085548A" w:rsidRDefault="0085548A" w:rsidP="0085548A">
      <w:pPr>
        <w:autoSpaceDE w:val="0"/>
        <w:autoSpaceDN w:val="0"/>
        <w:adjustRightInd w:val="0"/>
        <w:ind w:firstLine="709"/>
        <w:jc w:val="both"/>
        <w:rPr>
          <w:sz w:val="28"/>
          <w:szCs w:val="28"/>
        </w:rPr>
      </w:pPr>
    </w:p>
    <w:p w14:paraId="4F922665" w14:textId="52C0DB89" w:rsidR="0085548A" w:rsidRPr="0085548A" w:rsidRDefault="0085548A" w:rsidP="0085548A">
      <w:pPr>
        <w:autoSpaceDE w:val="0"/>
        <w:autoSpaceDN w:val="0"/>
        <w:adjustRightInd w:val="0"/>
        <w:ind w:left="-567"/>
        <w:jc w:val="both"/>
        <w:rPr>
          <w:sz w:val="28"/>
          <w:szCs w:val="28"/>
        </w:rPr>
      </w:pPr>
      <w:r w:rsidRPr="0085548A">
        <w:rPr>
          <w:noProof/>
          <w:position w:val="-4"/>
        </w:rPr>
        <w:drawing>
          <wp:inline distT="0" distB="0" distL="0" distR="0" wp14:anchorId="6F6479D9" wp14:editId="5B57CF84">
            <wp:extent cx="5939790" cy="238125"/>
            <wp:effectExtent l="0" t="0" r="3810" b="9525"/>
            <wp:docPr id="212877" name="Рисунок 21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34D7CA02" w14:textId="77777777" w:rsidR="0085548A" w:rsidRPr="0085548A" w:rsidRDefault="0085548A" w:rsidP="0085548A">
      <w:pPr>
        <w:autoSpaceDE w:val="0"/>
        <w:autoSpaceDN w:val="0"/>
        <w:adjustRightInd w:val="0"/>
        <w:ind w:firstLine="709"/>
        <w:jc w:val="both"/>
        <w:rPr>
          <w:sz w:val="16"/>
          <w:szCs w:val="28"/>
        </w:rPr>
      </w:pPr>
    </w:p>
    <w:p w14:paraId="556D75FB"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где:</w:t>
      </w:r>
    </w:p>
    <w:p w14:paraId="6354146B" w14:textId="5E7D6E91"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7CA36114" wp14:editId="14962105">
            <wp:extent cx="628650" cy="333375"/>
            <wp:effectExtent l="0" t="0" r="0" b="0"/>
            <wp:docPr id="212876" name="Рисунок 21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85548A">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2BA03ED7" w14:textId="0569EF32"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22D04829" wp14:editId="08E2F1FB">
            <wp:extent cx="476250" cy="333375"/>
            <wp:effectExtent l="0" t="0" r="0" b="0"/>
            <wp:docPr id="212875" name="Рисунок 21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5548A">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D977C26" w14:textId="7F9F6CDF"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2B6D052B" wp14:editId="35725E7B">
            <wp:extent cx="495300" cy="333375"/>
            <wp:effectExtent l="0" t="0" r="0" b="0"/>
            <wp:docPr id="212874" name="Рисунок 21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5548A">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77828090" w14:textId="1AE9DBA2"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106C05E9" wp14:editId="3AF317EE">
            <wp:extent cx="466725" cy="333375"/>
            <wp:effectExtent l="0" t="0" r="0" b="0"/>
            <wp:docPr id="212873" name="Рисунок 21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85548A">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648B0E72" w14:textId="7AB46282"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1B2B7378" wp14:editId="3546DDB6">
            <wp:extent cx="476250" cy="333375"/>
            <wp:effectExtent l="0" t="0" r="0" b="0"/>
            <wp:docPr id="212872" name="Рисунок 21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5548A">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5B60840" w14:textId="676876C5"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lastRenderedPageBreak/>
        <w:drawing>
          <wp:inline distT="0" distB="0" distL="0" distR="0" wp14:anchorId="6CF9826E" wp14:editId="7D9F6812">
            <wp:extent cx="352425" cy="333375"/>
            <wp:effectExtent l="0" t="0" r="0" b="0"/>
            <wp:docPr id="212871" name="Рисунок 21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5548A">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73675B1C" w14:textId="3CCA164F"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3B0DACDF" wp14:editId="61F98758">
            <wp:extent cx="628650" cy="333375"/>
            <wp:effectExtent l="0" t="0" r="0" b="0"/>
            <wp:docPr id="212870" name="Рисунок 21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85548A">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F1F3589" w14:textId="0962E098"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16ADCB0B" wp14:editId="6BE69EB1">
            <wp:extent cx="514350" cy="323850"/>
            <wp:effectExtent l="0" t="0" r="0" b="0"/>
            <wp:docPr id="212869" name="Рисунок 21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85548A">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4B55A60E" w14:textId="70074810"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24532B48" wp14:editId="3C7BAF77">
            <wp:extent cx="676275" cy="323850"/>
            <wp:effectExtent l="0" t="0" r="9525" b="0"/>
            <wp:docPr id="212868" name="Рисунок 21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85548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2FD04665" w14:textId="1079C10A"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25B02B2C" wp14:editId="61017887">
            <wp:extent cx="847725" cy="333375"/>
            <wp:effectExtent l="0" t="0" r="9525" b="0"/>
            <wp:docPr id="212867" name="Рисунок 21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85548A">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64296C54" w14:textId="68C30692"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7274EB6E" wp14:editId="2CFFB4AC">
            <wp:extent cx="819150" cy="333375"/>
            <wp:effectExtent l="0" t="0" r="0" b="0"/>
            <wp:docPr id="212866" name="Рисунок 21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85548A">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242DB1FA" w14:textId="77777777" w:rsidR="0085548A" w:rsidRPr="0085548A" w:rsidRDefault="0085548A" w:rsidP="0085548A">
      <w:pPr>
        <w:autoSpaceDE w:val="0"/>
        <w:autoSpaceDN w:val="0"/>
        <w:adjustRightInd w:val="0"/>
        <w:ind w:firstLine="540"/>
        <w:jc w:val="both"/>
        <w:rPr>
          <w:sz w:val="28"/>
          <w:szCs w:val="28"/>
        </w:rPr>
      </w:pPr>
    </w:p>
    <w:p w14:paraId="08118709" w14:textId="77777777" w:rsidR="0085548A" w:rsidRPr="0085548A" w:rsidRDefault="0085548A" w:rsidP="0085548A">
      <w:pPr>
        <w:ind w:firstLine="709"/>
        <w:jc w:val="both"/>
        <w:rPr>
          <w:sz w:val="28"/>
          <w:szCs w:val="28"/>
        </w:rPr>
      </w:pPr>
      <w:r w:rsidRPr="0085548A">
        <w:rPr>
          <w:sz w:val="28"/>
          <w:szCs w:val="28"/>
        </w:rPr>
        <w:t>При расчете статей расходов специалистом использовались:</w:t>
      </w:r>
    </w:p>
    <w:p w14:paraId="23761520" w14:textId="77777777" w:rsidR="0085548A" w:rsidRPr="0085548A" w:rsidRDefault="0085548A" w:rsidP="0085548A">
      <w:pPr>
        <w:ind w:firstLine="709"/>
        <w:jc w:val="both"/>
        <w:rPr>
          <w:sz w:val="28"/>
          <w:szCs w:val="28"/>
        </w:rPr>
      </w:pPr>
      <w:r w:rsidRPr="0085548A">
        <w:rPr>
          <w:sz w:val="28"/>
          <w:szCs w:val="28"/>
          <w:u w:val="single"/>
        </w:rPr>
        <w:t>индексы потребительских цен</w:t>
      </w:r>
      <w:r w:rsidRPr="0085548A">
        <w:rPr>
          <w:sz w:val="28"/>
          <w:szCs w:val="28"/>
        </w:rPr>
        <w:t xml:space="preserve"> на 2020 год – 103%, на 2021 год – 103,7% (далее – ИПЦ Минэкономразвития России). </w:t>
      </w:r>
    </w:p>
    <w:p w14:paraId="04153097" w14:textId="77777777" w:rsidR="0085548A" w:rsidRPr="0085548A" w:rsidRDefault="0085548A" w:rsidP="0085548A">
      <w:pPr>
        <w:ind w:firstLine="709"/>
        <w:jc w:val="both"/>
        <w:rPr>
          <w:sz w:val="28"/>
          <w:szCs w:val="28"/>
        </w:rPr>
      </w:pPr>
      <w:r w:rsidRPr="0085548A">
        <w:rPr>
          <w:sz w:val="28"/>
          <w:szCs w:val="28"/>
        </w:rPr>
        <w:lastRenderedPageBreak/>
        <w:t xml:space="preserve">Вышеуказанные индексы приняты согласно </w:t>
      </w:r>
      <w:r w:rsidRPr="0085548A">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85548A">
        <w:rPr>
          <w:sz w:val="28"/>
          <w:szCs w:val="28"/>
        </w:rPr>
        <w:t>прогноз Минэкономразвития РФ).</w:t>
      </w:r>
    </w:p>
    <w:p w14:paraId="3BF5BAAB" w14:textId="77777777" w:rsidR="0085548A" w:rsidRPr="0085548A" w:rsidRDefault="0085548A" w:rsidP="0085548A">
      <w:pPr>
        <w:autoSpaceDE w:val="0"/>
        <w:autoSpaceDN w:val="0"/>
        <w:adjustRightInd w:val="0"/>
        <w:spacing w:before="38"/>
        <w:ind w:firstLine="1157"/>
        <w:rPr>
          <w:b/>
          <w:bCs/>
          <w:sz w:val="28"/>
          <w:szCs w:val="28"/>
        </w:rPr>
      </w:pPr>
      <w:r w:rsidRPr="0085548A">
        <w:rPr>
          <w:b/>
          <w:bCs/>
          <w:sz w:val="28"/>
          <w:szCs w:val="28"/>
        </w:rPr>
        <w:t xml:space="preserve">Анализ экономической обоснованности расходов на 2021 год </w:t>
      </w:r>
    </w:p>
    <w:p w14:paraId="5D06F33B" w14:textId="77777777" w:rsidR="0085548A" w:rsidRPr="0085548A" w:rsidRDefault="0085548A" w:rsidP="0085548A">
      <w:pPr>
        <w:autoSpaceDE w:val="0"/>
        <w:autoSpaceDN w:val="0"/>
        <w:adjustRightInd w:val="0"/>
        <w:spacing w:before="38"/>
        <w:ind w:firstLine="709"/>
        <w:jc w:val="both"/>
        <w:rPr>
          <w:bCs/>
          <w:sz w:val="20"/>
          <w:szCs w:val="28"/>
        </w:rPr>
      </w:pPr>
    </w:p>
    <w:p w14:paraId="6EAE18B7" w14:textId="77777777" w:rsidR="0085548A" w:rsidRPr="0085548A" w:rsidRDefault="0085548A" w:rsidP="0085548A">
      <w:pPr>
        <w:autoSpaceDE w:val="0"/>
        <w:autoSpaceDN w:val="0"/>
        <w:adjustRightInd w:val="0"/>
        <w:spacing w:before="38"/>
        <w:ind w:firstLine="709"/>
        <w:jc w:val="both"/>
        <w:rPr>
          <w:b/>
          <w:bCs/>
          <w:sz w:val="28"/>
          <w:szCs w:val="28"/>
          <w:u w:val="single"/>
        </w:rPr>
      </w:pPr>
      <w:r w:rsidRPr="0085548A">
        <w:rPr>
          <w:b/>
          <w:bCs/>
          <w:sz w:val="28"/>
          <w:szCs w:val="28"/>
          <w:u w:val="single"/>
        </w:rPr>
        <w:t>Операционные расходы</w:t>
      </w:r>
    </w:p>
    <w:p w14:paraId="27F70F1B"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Согласно п. 95 Методических указаний операционные расходы определяются по формуле:</w:t>
      </w:r>
    </w:p>
    <w:p w14:paraId="4C0B4491" w14:textId="5A86A4CA" w:rsidR="0085548A" w:rsidRPr="0085548A" w:rsidRDefault="0085548A" w:rsidP="0085548A">
      <w:pPr>
        <w:widowControl w:val="0"/>
        <w:autoSpaceDE w:val="0"/>
        <w:autoSpaceDN w:val="0"/>
        <w:ind w:firstLine="284"/>
        <w:jc w:val="center"/>
        <w:rPr>
          <w:sz w:val="28"/>
          <w:szCs w:val="28"/>
        </w:rPr>
      </w:pPr>
      <w:r w:rsidRPr="0085548A">
        <w:rPr>
          <w:noProof/>
          <w:position w:val="-33"/>
        </w:rPr>
        <w:drawing>
          <wp:inline distT="0" distB="0" distL="0" distR="0" wp14:anchorId="0A78E0DD" wp14:editId="1CC8B2F8">
            <wp:extent cx="5939790" cy="599440"/>
            <wp:effectExtent l="0" t="0" r="3810" b="0"/>
            <wp:docPr id="212865" name="Рисунок 21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67524CA2"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где:</w:t>
      </w:r>
    </w:p>
    <w:p w14:paraId="5B52DA83"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i0 - первый год текущего долгосрочного периода регулирования;</w:t>
      </w:r>
    </w:p>
    <w:p w14:paraId="1495B081" w14:textId="5EEF6D09"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5A57222D" wp14:editId="4E2AE712">
            <wp:extent cx="476250" cy="333375"/>
            <wp:effectExtent l="0" t="0" r="0" b="0"/>
            <wp:docPr id="212864" name="Рисунок 21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5548A">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DA10154" w14:textId="77777777" w:rsidR="0085548A" w:rsidRPr="0085548A" w:rsidRDefault="0085548A" w:rsidP="0085548A">
      <w:pPr>
        <w:autoSpaceDE w:val="0"/>
        <w:autoSpaceDN w:val="0"/>
        <w:adjustRightInd w:val="0"/>
        <w:ind w:firstLine="709"/>
        <w:jc w:val="both"/>
        <w:rPr>
          <w:sz w:val="28"/>
          <w:szCs w:val="28"/>
        </w:rPr>
      </w:pPr>
      <w:r w:rsidRPr="0085548A">
        <w:rPr>
          <w:sz w:val="32"/>
          <w:szCs w:val="28"/>
        </w:rPr>
        <w:t>ОР</w:t>
      </w:r>
      <w:r w:rsidRPr="0085548A">
        <w:rPr>
          <w:sz w:val="28"/>
          <w:szCs w:val="28"/>
          <w:vertAlign w:val="subscript"/>
        </w:rPr>
        <w:t>i0</w:t>
      </w:r>
      <w:r w:rsidRPr="0085548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4BCE3C2" w14:textId="77777777" w:rsidR="0085548A" w:rsidRPr="0085548A" w:rsidRDefault="0085548A" w:rsidP="0085548A">
      <w:pPr>
        <w:autoSpaceDE w:val="0"/>
        <w:autoSpaceDN w:val="0"/>
        <w:adjustRightInd w:val="0"/>
        <w:ind w:firstLine="709"/>
        <w:jc w:val="both"/>
        <w:rPr>
          <w:sz w:val="28"/>
          <w:szCs w:val="28"/>
        </w:rPr>
      </w:pPr>
      <w:r w:rsidRPr="0085548A">
        <w:rPr>
          <w:sz w:val="32"/>
          <w:szCs w:val="28"/>
        </w:rPr>
        <w:t>ИЭР</w:t>
      </w:r>
      <w:r w:rsidRPr="0085548A">
        <w:rPr>
          <w:sz w:val="28"/>
          <w:szCs w:val="28"/>
        </w:rPr>
        <w:t xml:space="preserve"> - индекс эффективности операционных расходов, установленный на j-й год и выраженный в процентах;</w:t>
      </w:r>
    </w:p>
    <w:p w14:paraId="4D7A6710" w14:textId="279A79AD"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5BC6F269" wp14:editId="619EE3EA">
            <wp:extent cx="676275" cy="35242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85548A">
        <w:rPr>
          <w:sz w:val="28"/>
          <w:szCs w:val="28"/>
        </w:rPr>
        <w:t xml:space="preserve"> - скорректированный прогнозный индекс изменения потребительских цен в j-м году;</w:t>
      </w:r>
    </w:p>
    <w:p w14:paraId="6BD0A5A1" w14:textId="273D2B55"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7A4E8CB8" wp14:editId="5233C5EE">
            <wp:extent cx="657225" cy="35242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85548A">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E6F0301" w14:textId="77777777" w:rsidR="0085548A" w:rsidRPr="0085548A" w:rsidRDefault="0085548A" w:rsidP="0085548A">
      <w:pPr>
        <w:autoSpaceDE w:val="0"/>
        <w:autoSpaceDN w:val="0"/>
        <w:adjustRightInd w:val="0"/>
        <w:ind w:firstLine="539"/>
        <w:jc w:val="both"/>
        <w:rPr>
          <w:sz w:val="28"/>
          <w:szCs w:val="28"/>
        </w:rPr>
      </w:pPr>
    </w:p>
    <w:p w14:paraId="43D31E65"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Индекс изменения количества активов рассчитывается по формуле:</w:t>
      </w:r>
    </w:p>
    <w:p w14:paraId="1541EB26" w14:textId="77777777" w:rsidR="0085548A" w:rsidRPr="0085548A" w:rsidRDefault="0085548A" w:rsidP="0085548A">
      <w:pPr>
        <w:autoSpaceDE w:val="0"/>
        <w:autoSpaceDN w:val="0"/>
        <w:adjustRightInd w:val="0"/>
        <w:ind w:firstLine="709"/>
        <w:jc w:val="both"/>
        <w:rPr>
          <w:sz w:val="28"/>
          <w:szCs w:val="28"/>
        </w:rPr>
      </w:pPr>
    </w:p>
    <w:p w14:paraId="1CE6DE35" w14:textId="65A317C0" w:rsidR="0085548A" w:rsidRPr="0085548A" w:rsidRDefault="0085548A" w:rsidP="0085548A">
      <w:pPr>
        <w:autoSpaceDE w:val="0"/>
        <w:autoSpaceDN w:val="0"/>
        <w:adjustRightInd w:val="0"/>
        <w:jc w:val="center"/>
        <w:rPr>
          <w:sz w:val="28"/>
          <w:szCs w:val="28"/>
        </w:rPr>
      </w:pPr>
      <w:r w:rsidRPr="0085548A">
        <w:rPr>
          <w:noProof/>
          <w:position w:val="-32"/>
          <w:sz w:val="28"/>
          <w:szCs w:val="28"/>
        </w:rPr>
        <w:drawing>
          <wp:inline distT="0" distB="0" distL="0" distR="0" wp14:anchorId="3279623C" wp14:editId="13B0185B">
            <wp:extent cx="5743575" cy="590550"/>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85548A">
        <w:rPr>
          <w:sz w:val="28"/>
          <w:szCs w:val="28"/>
        </w:rPr>
        <w:t>, (8.1)</w:t>
      </w:r>
    </w:p>
    <w:p w14:paraId="5FE76314"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 где:</w:t>
      </w:r>
    </w:p>
    <w:p w14:paraId="4AD0EF93" w14:textId="30024DEC"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75BA6725" wp14:editId="24F6ED82">
            <wp:extent cx="581025" cy="323850"/>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5548A">
        <w:rPr>
          <w:sz w:val="28"/>
          <w:szCs w:val="28"/>
        </w:rPr>
        <w:t xml:space="preserve"> - индекс изменения количества активов в году i;</w:t>
      </w:r>
    </w:p>
    <w:p w14:paraId="4C83B72A" w14:textId="794B1D39"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lastRenderedPageBreak/>
        <w:drawing>
          <wp:inline distT="0" distB="0" distL="0" distR="0" wp14:anchorId="0B13DDFF" wp14:editId="10CBE634">
            <wp:extent cx="409575" cy="323850"/>
            <wp:effectExtent l="0" t="0" r="952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85548A">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4169B26" w14:textId="6A232783"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14383450" wp14:editId="642492DD">
            <wp:extent cx="733425" cy="323850"/>
            <wp:effectExtent l="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85548A">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24AF94B" w14:textId="4058A39F"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4B3BAF23" wp14:editId="1195F159">
            <wp:extent cx="504825" cy="3238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85548A">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14A68B8" w14:textId="77777777" w:rsidR="0085548A" w:rsidRPr="0085548A" w:rsidRDefault="0085548A" w:rsidP="0085548A">
      <w:pPr>
        <w:autoSpaceDE w:val="0"/>
        <w:autoSpaceDN w:val="0"/>
        <w:adjustRightInd w:val="0"/>
        <w:ind w:firstLine="539"/>
        <w:jc w:val="both"/>
        <w:rPr>
          <w:sz w:val="28"/>
          <w:szCs w:val="28"/>
        </w:rPr>
      </w:pPr>
    </w:p>
    <w:p w14:paraId="0EA036B6" w14:textId="77777777" w:rsidR="0085548A" w:rsidRPr="0085548A" w:rsidRDefault="0085548A" w:rsidP="0085548A">
      <w:pPr>
        <w:autoSpaceDE w:val="0"/>
        <w:autoSpaceDN w:val="0"/>
        <w:adjustRightInd w:val="0"/>
        <w:spacing w:before="38"/>
        <w:ind w:firstLine="709"/>
        <w:jc w:val="both"/>
        <w:rPr>
          <w:sz w:val="28"/>
          <w:szCs w:val="28"/>
        </w:rPr>
      </w:pPr>
      <w:r w:rsidRPr="0085548A">
        <w:rPr>
          <w:bCs/>
          <w:sz w:val="28"/>
          <w:szCs w:val="28"/>
        </w:rPr>
        <w:t>Операционные расходы</w:t>
      </w:r>
      <w:r w:rsidRPr="0085548A">
        <w:rPr>
          <w:b/>
          <w:bCs/>
          <w:sz w:val="28"/>
          <w:szCs w:val="28"/>
        </w:rPr>
        <w:t xml:space="preserve"> </w:t>
      </w:r>
      <w:r w:rsidRPr="0085548A">
        <w:rPr>
          <w:b/>
          <w:sz w:val="28"/>
          <w:szCs w:val="28"/>
          <w:u w:val="single"/>
        </w:rPr>
        <w:t>утверждены</w:t>
      </w:r>
      <w:r w:rsidRPr="0085548A">
        <w:rPr>
          <w:sz w:val="28"/>
          <w:szCs w:val="28"/>
        </w:rPr>
        <w:t xml:space="preserve"> регулирующим органом на 2021 год в размере 2772,99 тыс. руб.</w:t>
      </w:r>
    </w:p>
    <w:p w14:paraId="335F8BC1"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При расчете Операционных расходов на 2021 год регулятором использовались следующие показатели:</w:t>
      </w:r>
    </w:p>
    <w:p w14:paraId="73814852" w14:textId="77777777" w:rsidR="0085548A" w:rsidRPr="0085548A" w:rsidRDefault="0085548A" w:rsidP="001B7F3D">
      <w:pPr>
        <w:widowControl w:val="0"/>
        <w:numPr>
          <w:ilvl w:val="0"/>
          <w:numId w:val="9"/>
        </w:numPr>
        <w:tabs>
          <w:tab w:val="left" w:pos="710"/>
        </w:tabs>
        <w:autoSpaceDE w:val="0"/>
        <w:autoSpaceDN w:val="0"/>
        <w:adjustRightInd w:val="0"/>
        <w:ind w:firstLine="709"/>
        <w:jc w:val="both"/>
        <w:rPr>
          <w:sz w:val="28"/>
          <w:szCs w:val="28"/>
        </w:rPr>
      </w:pPr>
      <w:r w:rsidRPr="0085548A">
        <w:rPr>
          <w:sz w:val="28"/>
          <w:szCs w:val="28"/>
        </w:rPr>
        <w:t>базовый уровень операционных расходов 2020 года – 2701,06 тыс. руб.;</w:t>
      </w:r>
    </w:p>
    <w:p w14:paraId="41C0707E" w14:textId="77777777" w:rsidR="0085548A" w:rsidRPr="0085548A" w:rsidRDefault="0085548A" w:rsidP="001B7F3D">
      <w:pPr>
        <w:widowControl w:val="0"/>
        <w:numPr>
          <w:ilvl w:val="0"/>
          <w:numId w:val="9"/>
        </w:numPr>
        <w:tabs>
          <w:tab w:val="left" w:pos="710"/>
        </w:tabs>
        <w:autoSpaceDE w:val="0"/>
        <w:autoSpaceDN w:val="0"/>
        <w:adjustRightInd w:val="0"/>
        <w:ind w:firstLine="709"/>
        <w:jc w:val="both"/>
        <w:rPr>
          <w:sz w:val="28"/>
          <w:szCs w:val="28"/>
        </w:rPr>
      </w:pPr>
      <w:r w:rsidRPr="0085548A">
        <w:rPr>
          <w:sz w:val="28"/>
          <w:szCs w:val="28"/>
        </w:rPr>
        <w:t>индексы потребительских цен на 2021 год – 104% согласно прогнозу Минэкономразвития РФ;</w:t>
      </w:r>
    </w:p>
    <w:p w14:paraId="0EA8719C" w14:textId="77777777" w:rsidR="0085548A" w:rsidRPr="0085548A" w:rsidRDefault="0085548A" w:rsidP="001B7F3D">
      <w:pPr>
        <w:widowControl w:val="0"/>
        <w:numPr>
          <w:ilvl w:val="0"/>
          <w:numId w:val="9"/>
        </w:numPr>
        <w:tabs>
          <w:tab w:val="left" w:pos="715"/>
        </w:tabs>
        <w:autoSpaceDE w:val="0"/>
        <w:autoSpaceDN w:val="0"/>
        <w:adjustRightInd w:val="0"/>
        <w:ind w:firstLine="709"/>
        <w:jc w:val="both"/>
        <w:rPr>
          <w:sz w:val="28"/>
          <w:szCs w:val="28"/>
        </w:rPr>
      </w:pPr>
      <w:r w:rsidRPr="0085548A">
        <w:rPr>
          <w:sz w:val="28"/>
          <w:szCs w:val="28"/>
        </w:rPr>
        <w:t>индекс эффективности операционных расходов 1%;</w:t>
      </w:r>
    </w:p>
    <w:p w14:paraId="6F1B2D5C" w14:textId="77777777" w:rsidR="0085548A" w:rsidRPr="0085548A" w:rsidRDefault="0085548A" w:rsidP="001B7F3D">
      <w:pPr>
        <w:widowControl w:val="0"/>
        <w:numPr>
          <w:ilvl w:val="0"/>
          <w:numId w:val="9"/>
        </w:numPr>
        <w:tabs>
          <w:tab w:val="left" w:pos="715"/>
        </w:tabs>
        <w:autoSpaceDE w:val="0"/>
        <w:autoSpaceDN w:val="0"/>
        <w:adjustRightInd w:val="0"/>
        <w:ind w:firstLine="709"/>
        <w:jc w:val="both"/>
        <w:rPr>
          <w:sz w:val="28"/>
          <w:szCs w:val="28"/>
        </w:rPr>
      </w:pPr>
      <w:r w:rsidRPr="0085548A">
        <w:rPr>
          <w:sz w:val="28"/>
          <w:szCs w:val="28"/>
        </w:rPr>
        <w:t>индекс изменения количества активов 0%;</w:t>
      </w:r>
    </w:p>
    <w:p w14:paraId="00A80B67" w14:textId="77777777" w:rsidR="0085548A" w:rsidRPr="0085548A" w:rsidRDefault="0085548A" w:rsidP="001B7F3D">
      <w:pPr>
        <w:widowControl w:val="0"/>
        <w:numPr>
          <w:ilvl w:val="0"/>
          <w:numId w:val="9"/>
        </w:numPr>
        <w:tabs>
          <w:tab w:val="left" w:pos="715"/>
        </w:tabs>
        <w:autoSpaceDE w:val="0"/>
        <w:autoSpaceDN w:val="0"/>
        <w:adjustRightInd w:val="0"/>
        <w:ind w:firstLine="709"/>
        <w:jc w:val="both"/>
        <w:rPr>
          <w:sz w:val="28"/>
          <w:szCs w:val="28"/>
        </w:rPr>
      </w:pPr>
      <w:r w:rsidRPr="0085548A">
        <w:rPr>
          <w:sz w:val="28"/>
          <w:szCs w:val="28"/>
        </w:rPr>
        <w:t>коэффициент эластичности операционных расходов 0,75.</w:t>
      </w:r>
    </w:p>
    <w:p w14:paraId="49CA0DF6" w14:textId="77777777" w:rsidR="0085548A" w:rsidRPr="0085548A" w:rsidRDefault="0085548A" w:rsidP="0085548A">
      <w:pPr>
        <w:tabs>
          <w:tab w:val="left" w:pos="715"/>
        </w:tabs>
        <w:autoSpaceDE w:val="0"/>
        <w:autoSpaceDN w:val="0"/>
        <w:adjustRightInd w:val="0"/>
        <w:jc w:val="both"/>
        <w:rPr>
          <w:sz w:val="28"/>
          <w:szCs w:val="28"/>
        </w:rPr>
      </w:pPr>
      <w:r w:rsidRPr="0085548A">
        <w:rPr>
          <w:sz w:val="28"/>
          <w:szCs w:val="28"/>
        </w:rPr>
        <w:tab/>
      </w:r>
    </w:p>
    <w:p w14:paraId="67868243" w14:textId="77777777" w:rsidR="0085548A" w:rsidRPr="0085548A" w:rsidRDefault="0085548A" w:rsidP="0085548A">
      <w:pPr>
        <w:tabs>
          <w:tab w:val="left" w:pos="715"/>
        </w:tabs>
        <w:autoSpaceDE w:val="0"/>
        <w:autoSpaceDN w:val="0"/>
        <w:adjustRightInd w:val="0"/>
        <w:jc w:val="both"/>
        <w:rPr>
          <w:sz w:val="28"/>
          <w:szCs w:val="28"/>
        </w:rPr>
      </w:pPr>
      <w:r w:rsidRPr="0085548A">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2E403F39" w14:textId="77777777" w:rsidR="0085548A" w:rsidRPr="0085548A" w:rsidRDefault="0085548A" w:rsidP="0085548A">
      <w:pPr>
        <w:widowControl w:val="0"/>
        <w:tabs>
          <w:tab w:val="left" w:pos="715"/>
        </w:tabs>
        <w:autoSpaceDE w:val="0"/>
        <w:autoSpaceDN w:val="0"/>
        <w:adjustRightInd w:val="0"/>
        <w:ind w:left="709"/>
        <w:jc w:val="both"/>
        <w:rPr>
          <w:sz w:val="28"/>
          <w:szCs w:val="28"/>
        </w:rPr>
      </w:pPr>
    </w:p>
    <w:p w14:paraId="71C64359" w14:textId="77777777" w:rsidR="0085548A" w:rsidRPr="0085548A" w:rsidRDefault="0085548A" w:rsidP="0085548A">
      <w:pPr>
        <w:autoSpaceDE w:val="0"/>
        <w:autoSpaceDN w:val="0"/>
        <w:adjustRightInd w:val="0"/>
        <w:spacing w:before="58"/>
        <w:ind w:firstLine="709"/>
        <w:jc w:val="both"/>
        <w:rPr>
          <w:sz w:val="28"/>
          <w:szCs w:val="28"/>
        </w:rPr>
      </w:pPr>
      <w:r w:rsidRPr="0085548A">
        <w:rPr>
          <w:sz w:val="28"/>
          <w:szCs w:val="28"/>
        </w:rPr>
        <w:t xml:space="preserve">При </w:t>
      </w:r>
      <w:r w:rsidRPr="0085548A">
        <w:rPr>
          <w:b/>
          <w:sz w:val="28"/>
          <w:szCs w:val="28"/>
          <w:u w:val="single"/>
        </w:rPr>
        <w:t>корректировке</w:t>
      </w:r>
      <w:r w:rsidRPr="0085548A">
        <w:rPr>
          <w:sz w:val="28"/>
          <w:szCs w:val="28"/>
        </w:rPr>
        <w:t xml:space="preserve"> Операционных расходов на 2021 год РЭК Кузбасса использовались следующие показатели:</w:t>
      </w:r>
    </w:p>
    <w:p w14:paraId="5E129EC6" w14:textId="77777777" w:rsidR="0085548A" w:rsidRPr="0085548A" w:rsidRDefault="0085548A" w:rsidP="001B7F3D">
      <w:pPr>
        <w:widowControl w:val="0"/>
        <w:numPr>
          <w:ilvl w:val="0"/>
          <w:numId w:val="9"/>
        </w:numPr>
        <w:tabs>
          <w:tab w:val="left" w:pos="710"/>
        </w:tabs>
        <w:autoSpaceDE w:val="0"/>
        <w:autoSpaceDN w:val="0"/>
        <w:adjustRightInd w:val="0"/>
        <w:ind w:firstLine="709"/>
        <w:jc w:val="both"/>
        <w:rPr>
          <w:sz w:val="28"/>
          <w:szCs w:val="28"/>
        </w:rPr>
      </w:pPr>
      <w:r w:rsidRPr="0085548A">
        <w:rPr>
          <w:sz w:val="28"/>
          <w:szCs w:val="28"/>
        </w:rPr>
        <w:t>базовый уровень операционных расходов 2020 года – 2701,06 тыс. руб.;</w:t>
      </w:r>
    </w:p>
    <w:p w14:paraId="0B61EC12" w14:textId="77777777" w:rsidR="0085548A" w:rsidRPr="0085548A" w:rsidRDefault="0085548A" w:rsidP="001B7F3D">
      <w:pPr>
        <w:widowControl w:val="0"/>
        <w:numPr>
          <w:ilvl w:val="0"/>
          <w:numId w:val="9"/>
        </w:numPr>
        <w:tabs>
          <w:tab w:val="left" w:pos="715"/>
        </w:tabs>
        <w:autoSpaceDE w:val="0"/>
        <w:autoSpaceDN w:val="0"/>
        <w:adjustRightInd w:val="0"/>
        <w:ind w:firstLine="709"/>
        <w:jc w:val="both"/>
        <w:rPr>
          <w:sz w:val="28"/>
          <w:szCs w:val="28"/>
        </w:rPr>
      </w:pPr>
      <w:r w:rsidRPr="0085548A">
        <w:rPr>
          <w:sz w:val="28"/>
          <w:szCs w:val="28"/>
        </w:rPr>
        <w:t>индексы потребительских цен на 2021 год – 103,7%;</w:t>
      </w:r>
    </w:p>
    <w:p w14:paraId="46AA35B9" w14:textId="77777777" w:rsidR="0085548A" w:rsidRPr="0085548A" w:rsidRDefault="0085548A" w:rsidP="001B7F3D">
      <w:pPr>
        <w:widowControl w:val="0"/>
        <w:numPr>
          <w:ilvl w:val="0"/>
          <w:numId w:val="9"/>
        </w:numPr>
        <w:tabs>
          <w:tab w:val="left" w:pos="715"/>
        </w:tabs>
        <w:autoSpaceDE w:val="0"/>
        <w:autoSpaceDN w:val="0"/>
        <w:adjustRightInd w:val="0"/>
        <w:ind w:firstLine="709"/>
        <w:jc w:val="both"/>
        <w:rPr>
          <w:sz w:val="28"/>
          <w:szCs w:val="28"/>
        </w:rPr>
      </w:pPr>
      <w:r w:rsidRPr="0085548A">
        <w:rPr>
          <w:sz w:val="28"/>
          <w:szCs w:val="28"/>
        </w:rPr>
        <w:t>индекс эффективности операционных расходов 1%;</w:t>
      </w:r>
    </w:p>
    <w:p w14:paraId="0ADBC31E" w14:textId="77777777" w:rsidR="0085548A" w:rsidRPr="0085548A" w:rsidRDefault="0085548A" w:rsidP="001B7F3D">
      <w:pPr>
        <w:widowControl w:val="0"/>
        <w:numPr>
          <w:ilvl w:val="0"/>
          <w:numId w:val="9"/>
        </w:numPr>
        <w:tabs>
          <w:tab w:val="left" w:pos="715"/>
        </w:tabs>
        <w:autoSpaceDE w:val="0"/>
        <w:autoSpaceDN w:val="0"/>
        <w:adjustRightInd w:val="0"/>
        <w:ind w:firstLine="709"/>
        <w:jc w:val="both"/>
        <w:rPr>
          <w:sz w:val="28"/>
          <w:szCs w:val="28"/>
        </w:rPr>
      </w:pPr>
      <w:r w:rsidRPr="0085548A">
        <w:rPr>
          <w:sz w:val="28"/>
          <w:szCs w:val="28"/>
        </w:rPr>
        <w:t>индекс изменения количества активов 0%.</w:t>
      </w:r>
    </w:p>
    <w:p w14:paraId="2BD8FF43" w14:textId="77777777" w:rsidR="0085548A" w:rsidRPr="0085548A" w:rsidRDefault="0085548A" w:rsidP="0085548A">
      <w:pPr>
        <w:autoSpaceDE w:val="0"/>
        <w:autoSpaceDN w:val="0"/>
        <w:adjustRightInd w:val="0"/>
        <w:spacing w:before="58"/>
        <w:ind w:firstLine="709"/>
        <w:jc w:val="both"/>
        <w:rPr>
          <w:sz w:val="28"/>
          <w:szCs w:val="28"/>
        </w:rPr>
      </w:pPr>
    </w:p>
    <w:p w14:paraId="3EC56B02"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Таким образом, в процессе экспертизы </w:t>
      </w:r>
      <w:r w:rsidRPr="0085548A">
        <w:rPr>
          <w:b/>
          <w:sz w:val="28"/>
          <w:szCs w:val="28"/>
          <w:u w:val="single"/>
        </w:rPr>
        <w:t>операционные расходы на 2021 год определены</w:t>
      </w:r>
      <w:r w:rsidRPr="0085548A">
        <w:rPr>
          <w:sz w:val="28"/>
          <w:szCs w:val="28"/>
        </w:rPr>
        <w:t xml:space="preserve"> в сумме 2772,99 тыс. руб.</w:t>
      </w:r>
    </w:p>
    <w:p w14:paraId="36A6F203" w14:textId="77777777" w:rsidR="0085548A" w:rsidRPr="0085548A" w:rsidRDefault="0085548A" w:rsidP="0085548A">
      <w:pPr>
        <w:autoSpaceDE w:val="0"/>
        <w:autoSpaceDN w:val="0"/>
        <w:adjustRightInd w:val="0"/>
        <w:rPr>
          <w:sz w:val="28"/>
          <w:szCs w:val="28"/>
        </w:rPr>
      </w:pPr>
    </w:p>
    <w:p w14:paraId="3D9F1F1A" w14:textId="77777777" w:rsidR="0085548A" w:rsidRPr="0085548A" w:rsidRDefault="0085548A" w:rsidP="0085548A">
      <w:pPr>
        <w:autoSpaceDE w:val="0"/>
        <w:autoSpaceDN w:val="0"/>
        <w:adjustRightInd w:val="0"/>
        <w:rPr>
          <w:sz w:val="28"/>
          <w:szCs w:val="28"/>
        </w:rPr>
      </w:pPr>
      <w:r w:rsidRPr="0085548A">
        <w:rPr>
          <w:sz w:val="28"/>
          <w:szCs w:val="28"/>
        </w:rPr>
        <w:t xml:space="preserve">     ОР</w:t>
      </w:r>
      <w:r w:rsidRPr="0085548A">
        <w:rPr>
          <w:sz w:val="20"/>
          <w:szCs w:val="20"/>
        </w:rPr>
        <w:t>2021</w:t>
      </w:r>
      <w:r w:rsidRPr="0085548A">
        <w:rPr>
          <w:sz w:val="28"/>
          <w:szCs w:val="28"/>
        </w:rPr>
        <w:t xml:space="preserve"> = 2701,06 х [(1- 1%/100%) х (1+0,037)] х (1+0) = 2772,99 тыс. руб.</w:t>
      </w:r>
    </w:p>
    <w:p w14:paraId="1C790343" w14:textId="77777777" w:rsidR="0085548A" w:rsidRPr="0085548A" w:rsidRDefault="0085548A" w:rsidP="0085548A">
      <w:pPr>
        <w:autoSpaceDE w:val="0"/>
        <w:autoSpaceDN w:val="0"/>
        <w:adjustRightInd w:val="0"/>
        <w:ind w:firstLine="709"/>
        <w:rPr>
          <w:sz w:val="28"/>
          <w:szCs w:val="28"/>
        </w:rPr>
      </w:pPr>
    </w:p>
    <w:p w14:paraId="697EDA82" w14:textId="77777777" w:rsidR="0085548A" w:rsidRPr="0085548A" w:rsidRDefault="0085548A" w:rsidP="0085548A">
      <w:pPr>
        <w:autoSpaceDE w:val="0"/>
        <w:autoSpaceDN w:val="0"/>
        <w:adjustRightInd w:val="0"/>
        <w:ind w:firstLine="709"/>
        <w:jc w:val="both"/>
        <w:rPr>
          <w:sz w:val="28"/>
          <w:szCs w:val="28"/>
        </w:rPr>
      </w:pPr>
      <w:r w:rsidRPr="0085548A">
        <w:rPr>
          <w:sz w:val="28"/>
          <w:szCs w:val="28"/>
        </w:rPr>
        <w:lastRenderedPageBreak/>
        <w:t>Отклонение затрат по отношению к утвержденным регулятором отсутствует, отклонение затрат от предложенных организацией составило 323,80 тыс. руб. в сторону уменьшения.</w:t>
      </w:r>
    </w:p>
    <w:p w14:paraId="42919DC5" w14:textId="77777777" w:rsidR="0085548A" w:rsidRPr="0085548A" w:rsidRDefault="0085548A" w:rsidP="0085548A">
      <w:pPr>
        <w:autoSpaceDE w:val="0"/>
        <w:autoSpaceDN w:val="0"/>
        <w:adjustRightInd w:val="0"/>
        <w:ind w:firstLine="709"/>
        <w:jc w:val="both"/>
        <w:rPr>
          <w:sz w:val="28"/>
          <w:szCs w:val="28"/>
        </w:rPr>
      </w:pPr>
    </w:p>
    <w:p w14:paraId="675E61A9" w14:textId="77777777" w:rsidR="0085548A" w:rsidRPr="0085548A" w:rsidRDefault="0085548A" w:rsidP="0085548A">
      <w:pPr>
        <w:widowControl w:val="0"/>
        <w:tabs>
          <w:tab w:val="left" w:pos="709"/>
        </w:tabs>
        <w:autoSpaceDE w:val="0"/>
        <w:autoSpaceDN w:val="0"/>
        <w:adjustRightInd w:val="0"/>
        <w:jc w:val="both"/>
        <w:rPr>
          <w:b/>
          <w:bCs/>
          <w:sz w:val="28"/>
          <w:szCs w:val="28"/>
        </w:rPr>
      </w:pPr>
      <w:r w:rsidRPr="0085548A">
        <w:rPr>
          <w:b/>
          <w:bCs/>
          <w:sz w:val="28"/>
          <w:szCs w:val="28"/>
        </w:rPr>
        <w:tab/>
      </w:r>
      <w:r w:rsidRPr="0085548A">
        <w:rPr>
          <w:b/>
          <w:bCs/>
          <w:sz w:val="28"/>
          <w:szCs w:val="28"/>
          <w:u w:val="single"/>
        </w:rPr>
        <w:t>Расходы на электрическую энергию</w:t>
      </w:r>
      <w:r w:rsidRPr="0085548A">
        <w:rPr>
          <w:b/>
          <w:bCs/>
          <w:sz w:val="28"/>
          <w:szCs w:val="28"/>
        </w:rPr>
        <w:t xml:space="preserve"> </w:t>
      </w:r>
    </w:p>
    <w:p w14:paraId="2AD57B18" w14:textId="77777777"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AE0145E" w14:textId="77777777" w:rsidR="0085548A" w:rsidRPr="0085548A" w:rsidRDefault="0085548A" w:rsidP="0085548A">
      <w:pPr>
        <w:autoSpaceDE w:val="0"/>
        <w:autoSpaceDN w:val="0"/>
        <w:adjustRightInd w:val="0"/>
        <w:ind w:firstLine="709"/>
        <w:jc w:val="both"/>
        <w:rPr>
          <w:rFonts w:eastAsia="Calibri"/>
          <w:sz w:val="28"/>
          <w:szCs w:val="28"/>
          <w:lang w:eastAsia="en-US"/>
        </w:rPr>
      </w:pPr>
    </w:p>
    <w:p w14:paraId="617A5361" w14:textId="63BB8426" w:rsidR="0085548A" w:rsidRPr="0085548A" w:rsidRDefault="0085548A" w:rsidP="0085548A">
      <w:pPr>
        <w:autoSpaceDE w:val="0"/>
        <w:autoSpaceDN w:val="0"/>
        <w:adjustRightInd w:val="0"/>
        <w:ind w:firstLine="709"/>
        <w:jc w:val="center"/>
        <w:rPr>
          <w:rFonts w:eastAsia="Calibri"/>
          <w:sz w:val="28"/>
          <w:szCs w:val="28"/>
          <w:lang w:eastAsia="en-US"/>
        </w:rPr>
      </w:pPr>
      <w:r w:rsidRPr="0085548A">
        <w:rPr>
          <w:noProof/>
          <w:position w:val="-12"/>
        </w:rPr>
        <w:drawing>
          <wp:inline distT="0" distB="0" distL="0" distR="0" wp14:anchorId="4BBAB5E5" wp14:editId="41D000CD">
            <wp:extent cx="2305050" cy="3333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CDDAC65" w14:textId="74019BFE" w:rsidR="0085548A" w:rsidRPr="0085548A" w:rsidRDefault="0085548A" w:rsidP="0085548A">
      <w:pPr>
        <w:autoSpaceDE w:val="0"/>
        <w:autoSpaceDN w:val="0"/>
        <w:adjustRightInd w:val="0"/>
        <w:ind w:firstLine="540"/>
        <w:jc w:val="center"/>
        <w:rPr>
          <w:position w:val="-12"/>
        </w:rPr>
      </w:pPr>
      <w:r w:rsidRPr="0085548A">
        <w:rPr>
          <w:noProof/>
          <w:position w:val="-12"/>
        </w:rPr>
        <w:drawing>
          <wp:inline distT="0" distB="0" distL="0" distR="0" wp14:anchorId="54E0E669" wp14:editId="2B5EEEF3">
            <wp:extent cx="3076575" cy="333375"/>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4F2B77B5" w14:textId="77777777" w:rsidR="0085548A" w:rsidRPr="0085548A" w:rsidRDefault="0085548A" w:rsidP="0085548A">
      <w:pPr>
        <w:autoSpaceDE w:val="0"/>
        <w:autoSpaceDN w:val="0"/>
        <w:adjustRightInd w:val="0"/>
        <w:ind w:firstLine="540"/>
        <w:jc w:val="both"/>
        <w:rPr>
          <w:rFonts w:eastAsia="Calibri"/>
          <w:sz w:val="28"/>
          <w:szCs w:val="28"/>
          <w:lang w:eastAsia="en-US"/>
        </w:rPr>
      </w:pPr>
      <w:r w:rsidRPr="0085548A">
        <w:rPr>
          <w:rFonts w:eastAsia="Calibri"/>
          <w:sz w:val="28"/>
          <w:szCs w:val="28"/>
          <w:lang w:eastAsia="en-US"/>
        </w:rPr>
        <w:t>где:</w:t>
      </w:r>
    </w:p>
    <w:p w14:paraId="519C2C80" w14:textId="218F0457" w:rsidR="0085548A" w:rsidRPr="0085548A" w:rsidRDefault="0085548A" w:rsidP="0085548A">
      <w:pPr>
        <w:autoSpaceDE w:val="0"/>
        <w:autoSpaceDN w:val="0"/>
        <w:adjustRightInd w:val="0"/>
        <w:ind w:firstLine="540"/>
        <w:jc w:val="both"/>
        <w:rPr>
          <w:sz w:val="28"/>
          <w:szCs w:val="28"/>
        </w:rPr>
      </w:pPr>
      <w:r w:rsidRPr="0085548A">
        <w:rPr>
          <w:noProof/>
          <w:position w:val="-12"/>
          <w:sz w:val="28"/>
          <w:szCs w:val="28"/>
        </w:rPr>
        <w:drawing>
          <wp:inline distT="0" distB="0" distL="0" distR="0" wp14:anchorId="52F42A47" wp14:editId="22513C9C">
            <wp:extent cx="533400" cy="33337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5548A">
        <w:rPr>
          <w:sz w:val="28"/>
          <w:szCs w:val="28"/>
        </w:rPr>
        <w:t xml:space="preserve"> - удельное потребление электрической энергии в i-м году, установленное на соответствующий год, тыс. </w:t>
      </w:r>
      <w:proofErr w:type="spellStart"/>
      <w:r w:rsidRPr="0085548A">
        <w:rPr>
          <w:sz w:val="28"/>
          <w:szCs w:val="28"/>
        </w:rPr>
        <w:t>кВтч</w:t>
      </w:r>
      <w:proofErr w:type="spellEnd"/>
      <w:r w:rsidRPr="0085548A">
        <w:rPr>
          <w:sz w:val="28"/>
          <w:szCs w:val="28"/>
        </w:rPr>
        <w:t>/куб. м;</w:t>
      </w:r>
    </w:p>
    <w:p w14:paraId="6F640ADB" w14:textId="236896FE" w:rsidR="0085548A" w:rsidRPr="0085548A" w:rsidRDefault="0085548A" w:rsidP="0085548A">
      <w:pPr>
        <w:autoSpaceDE w:val="0"/>
        <w:autoSpaceDN w:val="0"/>
        <w:adjustRightInd w:val="0"/>
        <w:ind w:firstLine="540"/>
        <w:jc w:val="both"/>
        <w:rPr>
          <w:sz w:val="28"/>
          <w:szCs w:val="28"/>
        </w:rPr>
      </w:pPr>
      <w:r w:rsidRPr="0085548A">
        <w:rPr>
          <w:noProof/>
          <w:position w:val="-12"/>
          <w:sz w:val="28"/>
          <w:szCs w:val="28"/>
        </w:rPr>
        <w:drawing>
          <wp:inline distT="0" distB="0" distL="0" distR="0" wp14:anchorId="7C06C15A" wp14:editId="5D0EFF64">
            <wp:extent cx="352425" cy="3333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5548A">
        <w:rPr>
          <w:sz w:val="28"/>
          <w:szCs w:val="28"/>
        </w:rPr>
        <w:t xml:space="preserve"> - скорректированный объем поданной воды (принятых сточных вод) в i-м году, тыс. куб. м;</w:t>
      </w:r>
    </w:p>
    <w:p w14:paraId="6C016406" w14:textId="0D5E19D5" w:rsidR="0085548A" w:rsidRPr="0085548A" w:rsidRDefault="0085548A" w:rsidP="0085548A">
      <w:pPr>
        <w:autoSpaceDE w:val="0"/>
        <w:autoSpaceDN w:val="0"/>
        <w:adjustRightInd w:val="0"/>
        <w:ind w:firstLine="540"/>
        <w:jc w:val="both"/>
        <w:rPr>
          <w:sz w:val="28"/>
          <w:szCs w:val="28"/>
        </w:rPr>
      </w:pPr>
      <w:r w:rsidRPr="0085548A">
        <w:rPr>
          <w:noProof/>
          <w:position w:val="-12"/>
          <w:sz w:val="28"/>
          <w:szCs w:val="28"/>
        </w:rPr>
        <w:drawing>
          <wp:inline distT="0" distB="0" distL="0" distR="0" wp14:anchorId="2A34988D" wp14:editId="6AEFD227">
            <wp:extent cx="495300" cy="33337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5548A">
        <w:rPr>
          <w:sz w:val="28"/>
          <w:szCs w:val="28"/>
        </w:rPr>
        <w:t xml:space="preserve"> - скорректированная цена на электрическую энергию, определяемая в i-м году, руб./кВт час.</w:t>
      </w:r>
    </w:p>
    <w:p w14:paraId="0C672CC0" w14:textId="77777777" w:rsidR="0085548A" w:rsidRPr="0085548A" w:rsidRDefault="0085548A" w:rsidP="0085548A">
      <w:pPr>
        <w:widowControl w:val="0"/>
        <w:tabs>
          <w:tab w:val="left" w:pos="709"/>
        </w:tabs>
        <w:autoSpaceDE w:val="0"/>
        <w:autoSpaceDN w:val="0"/>
        <w:adjustRightInd w:val="0"/>
        <w:jc w:val="both"/>
        <w:rPr>
          <w:b/>
          <w:bCs/>
          <w:sz w:val="28"/>
          <w:szCs w:val="28"/>
        </w:rPr>
      </w:pPr>
    </w:p>
    <w:p w14:paraId="6D2C6AE2" w14:textId="77777777" w:rsidR="0085548A" w:rsidRPr="0085548A" w:rsidRDefault="0085548A" w:rsidP="0085548A">
      <w:pPr>
        <w:widowControl w:val="0"/>
        <w:tabs>
          <w:tab w:val="left" w:pos="709"/>
        </w:tabs>
        <w:autoSpaceDE w:val="0"/>
        <w:autoSpaceDN w:val="0"/>
        <w:adjustRightInd w:val="0"/>
        <w:jc w:val="both"/>
        <w:rPr>
          <w:b/>
          <w:bCs/>
          <w:sz w:val="28"/>
          <w:szCs w:val="28"/>
        </w:rPr>
      </w:pPr>
      <w:r w:rsidRPr="0085548A">
        <w:rPr>
          <w:sz w:val="28"/>
          <w:szCs w:val="28"/>
        </w:rPr>
        <w:tab/>
        <w:t xml:space="preserve">На 2021 год расходы по данной статье регулирующим органом </w:t>
      </w:r>
      <w:r w:rsidRPr="0085548A">
        <w:rPr>
          <w:b/>
          <w:sz w:val="28"/>
          <w:szCs w:val="28"/>
          <w:u w:val="single"/>
        </w:rPr>
        <w:t>не утверждены</w:t>
      </w:r>
      <w:r w:rsidRPr="0085548A">
        <w:rPr>
          <w:sz w:val="28"/>
          <w:szCs w:val="28"/>
        </w:rPr>
        <w:t xml:space="preserve">, организацией в целях корректировки затраты по данной статье </w:t>
      </w:r>
      <w:r w:rsidRPr="0085548A">
        <w:rPr>
          <w:b/>
          <w:sz w:val="28"/>
          <w:szCs w:val="28"/>
          <w:u w:val="single"/>
        </w:rPr>
        <w:t>не предложены</w:t>
      </w:r>
      <w:r w:rsidRPr="0085548A">
        <w:rPr>
          <w:sz w:val="28"/>
          <w:szCs w:val="28"/>
        </w:rPr>
        <w:t>.</w:t>
      </w:r>
    </w:p>
    <w:p w14:paraId="5C0D5596" w14:textId="77777777" w:rsidR="0085548A" w:rsidRPr="0085548A" w:rsidRDefault="0085548A" w:rsidP="0085548A">
      <w:pPr>
        <w:autoSpaceDE w:val="0"/>
        <w:autoSpaceDN w:val="0"/>
        <w:adjustRightInd w:val="0"/>
        <w:ind w:firstLine="709"/>
        <w:jc w:val="both"/>
        <w:rPr>
          <w:sz w:val="28"/>
          <w:szCs w:val="28"/>
        </w:rPr>
      </w:pPr>
    </w:p>
    <w:p w14:paraId="06995481" w14:textId="77777777" w:rsidR="0085548A" w:rsidRPr="0085548A" w:rsidRDefault="0085548A" w:rsidP="0085548A">
      <w:pPr>
        <w:autoSpaceDE w:val="0"/>
        <w:autoSpaceDN w:val="0"/>
        <w:adjustRightInd w:val="0"/>
        <w:ind w:firstLine="709"/>
        <w:jc w:val="both"/>
        <w:rPr>
          <w:b/>
          <w:sz w:val="28"/>
          <w:szCs w:val="28"/>
          <w:u w:val="single"/>
        </w:rPr>
      </w:pPr>
    </w:p>
    <w:p w14:paraId="434B99C0" w14:textId="77777777" w:rsidR="0085548A" w:rsidRPr="0085548A" w:rsidRDefault="0085548A" w:rsidP="0085548A">
      <w:pPr>
        <w:autoSpaceDE w:val="0"/>
        <w:autoSpaceDN w:val="0"/>
        <w:adjustRightInd w:val="0"/>
        <w:ind w:firstLine="709"/>
        <w:jc w:val="both"/>
        <w:rPr>
          <w:b/>
          <w:sz w:val="28"/>
          <w:szCs w:val="28"/>
          <w:u w:val="single"/>
        </w:rPr>
      </w:pPr>
      <w:r w:rsidRPr="0085548A">
        <w:rPr>
          <w:b/>
          <w:sz w:val="28"/>
          <w:szCs w:val="28"/>
          <w:u w:val="single"/>
        </w:rPr>
        <w:t xml:space="preserve">Амортизация </w:t>
      </w:r>
    </w:p>
    <w:p w14:paraId="46564021"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водоотведения, учитываются при установлении тарифов в сфере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5E7029C"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Расходы на амортизацию основных средств </w:t>
      </w:r>
      <w:r w:rsidRPr="0085548A">
        <w:rPr>
          <w:b/>
          <w:sz w:val="28"/>
          <w:szCs w:val="28"/>
          <w:u w:val="single"/>
        </w:rPr>
        <w:t>утверждены</w:t>
      </w:r>
      <w:r w:rsidRPr="0085548A">
        <w:rPr>
          <w:sz w:val="28"/>
          <w:szCs w:val="28"/>
        </w:rPr>
        <w:t xml:space="preserve"> регулирующим органом на 2021 год в размере 67,61 тыс. руб. Предприятием в целях корректировки </w:t>
      </w:r>
      <w:r w:rsidRPr="0085548A">
        <w:rPr>
          <w:b/>
          <w:sz w:val="28"/>
          <w:szCs w:val="28"/>
          <w:u w:val="single"/>
        </w:rPr>
        <w:t>предложены</w:t>
      </w:r>
      <w:r w:rsidRPr="0085548A">
        <w:rPr>
          <w:sz w:val="28"/>
          <w:szCs w:val="28"/>
        </w:rPr>
        <w:t xml:space="preserve"> затраты в размере 74,42 тыс. руб.</w:t>
      </w:r>
    </w:p>
    <w:p w14:paraId="3A5C0598"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Расходы по статье включают затраты на «Амортизацию основных средств». Среди обосновывающих документов предприятием представлены:</w:t>
      </w:r>
    </w:p>
    <w:p w14:paraId="774F79D9"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расчет амортизационных отчислений в соответствии с Методическими указаниями (том 2 стр. 56);</w:t>
      </w:r>
    </w:p>
    <w:p w14:paraId="3F026DAC"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инвентарные карточки по объектам основных средств (том 2 стр. 57-60);</w:t>
      </w:r>
    </w:p>
    <w:p w14:paraId="5B36326E" w14:textId="77777777" w:rsidR="0085548A" w:rsidRPr="0085548A" w:rsidRDefault="0085548A" w:rsidP="0085548A">
      <w:pPr>
        <w:autoSpaceDE w:val="0"/>
        <w:autoSpaceDN w:val="0"/>
        <w:adjustRightInd w:val="0"/>
        <w:ind w:firstLine="709"/>
        <w:jc w:val="both"/>
        <w:rPr>
          <w:sz w:val="28"/>
          <w:szCs w:val="28"/>
        </w:rPr>
      </w:pPr>
      <w:r w:rsidRPr="0085548A">
        <w:rPr>
          <w:sz w:val="28"/>
          <w:szCs w:val="28"/>
        </w:rPr>
        <w:lastRenderedPageBreak/>
        <w:t xml:space="preserve">- </w:t>
      </w:r>
      <w:proofErr w:type="spellStart"/>
      <w:r w:rsidRPr="0085548A">
        <w:rPr>
          <w:sz w:val="28"/>
          <w:szCs w:val="28"/>
        </w:rPr>
        <w:t>оборотно</w:t>
      </w:r>
      <w:proofErr w:type="spellEnd"/>
      <w:r w:rsidRPr="0085548A">
        <w:rPr>
          <w:sz w:val="28"/>
          <w:szCs w:val="28"/>
        </w:rPr>
        <w:t xml:space="preserve">-сальдовая ведомость по счету 02 за 2019 год (том 2 стр. 61). </w:t>
      </w:r>
    </w:p>
    <w:p w14:paraId="493982B9"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Расчет амортизационных отчислений был произведен регулятором по каждому объекту основных средств на основании данных инвентарных карточек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2.</w:t>
      </w:r>
    </w:p>
    <w:p w14:paraId="3E58C81A" w14:textId="77777777" w:rsidR="0085548A" w:rsidRPr="0085548A" w:rsidRDefault="0085548A" w:rsidP="0085548A">
      <w:pPr>
        <w:autoSpaceDE w:val="0"/>
        <w:autoSpaceDN w:val="0"/>
        <w:adjustRightInd w:val="0"/>
        <w:ind w:firstLine="709"/>
        <w:jc w:val="right"/>
        <w:rPr>
          <w:sz w:val="28"/>
          <w:szCs w:val="28"/>
        </w:rPr>
      </w:pPr>
    </w:p>
    <w:p w14:paraId="6F015F90" w14:textId="77777777" w:rsidR="0085548A" w:rsidRPr="0085548A" w:rsidRDefault="0085548A" w:rsidP="0085548A">
      <w:pPr>
        <w:autoSpaceDE w:val="0"/>
        <w:autoSpaceDN w:val="0"/>
        <w:adjustRightInd w:val="0"/>
        <w:ind w:firstLine="709"/>
        <w:jc w:val="right"/>
        <w:rPr>
          <w:sz w:val="28"/>
          <w:szCs w:val="28"/>
        </w:rPr>
      </w:pPr>
    </w:p>
    <w:p w14:paraId="22BC1A84" w14:textId="77777777" w:rsidR="0085548A" w:rsidRPr="0085548A" w:rsidRDefault="0085548A" w:rsidP="0085548A">
      <w:pPr>
        <w:autoSpaceDE w:val="0"/>
        <w:autoSpaceDN w:val="0"/>
        <w:adjustRightInd w:val="0"/>
        <w:ind w:firstLine="709"/>
        <w:jc w:val="right"/>
        <w:rPr>
          <w:sz w:val="28"/>
          <w:szCs w:val="28"/>
        </w:rPr>
      </w:pPr>
    </w:p>
    <w:p w14:paraId="2551EF87" w14:textId="77777777" w:rsidR="0085548A" w:rsidRPr="0085548A" w:rsidRDefault="0085548A" w:rsidP="0085548A">
      <w:pPr>
        <w:autoSpaceDE w:val="0"/>
        <w:autoSpaceDN w:val="0"/>
        <w:adjustRightInd w:val="0"/>
        <w:ind w:firstLine="709"/>
        <w:jc w:val="right"/>
        <w:rPr>
          <w:sz w:val="28"/>
          <w:szCs w:val="28"/>
        </w:rPr>
      </w:pPr>
    </w:p>
    <w:p w14:paraId="535EE303" w14:textId="77777777" w:rsidR="0085548A" w:rsidRPr="0085548A" w:rsidRDefault="0085548A" w:rsidP="0085548A">
      <w:pPr>
        <w:autoSpaceDE w:val="0"/>
        <w:autoSpaceDN w:val="0"/>
        <w:adjustRightInd w:val="0"/>
        <w:ind w:firstLine="709"/>
        <w:jc w:val="right"/>
        <w:rPr>
          <w:sz w:val="28"/>
          <w:szCs w:val="28"/>
        </w:rPr>
      </w:pPr>
    </w:p>
    <w:p w14:paraId="7A37C32D" w14:textId="77777777" w:rsidR="0085548A" w:rsidRPr="0085548A" w:rsidRDefault="0085548A" w:rsidP="0085548A">
      <w:pPr>
        <w:autoSpaceDE w:val="0"/>
        <w:autoSpaceDN w:val="0"/>
        <w:adjustRightInd w:val="0"/>
        <w:ind w:firstLine="709"/>
        <w:jc w:val="right"/>
        <w:rPr>
          <w:sz w:val="28"/>
          <w:szCs w:val="28"/>
        </w:rPr>
      </w:pPr>
      <w:r w:rsidRPr="0085548A">
        <w:rPr>
          <w:sz w:val="28"/>
          <w:szCs w:val="28"/>
        </w:rPr>
        <w:t>Таблица 2</w:t>
      </w:r>
    </w:p>
    <w:p w14:paraId="4847946D" w14:textId="6298093A" w:rsidR="0085548A" w:rsidRPr="0085548A" w:rsidRDefault="0085548A" w:rsidP="0085548A">
      <w:pPr>
        <w:autoSpaceDE w:val="0"/>
        <w:autoSpaceDN w:val="0"/>
        <w:adjustRightInd w:val="0"/>
        <w:jc w:val="both"/>
        <w:rPr>
          <w:sz w:val="28"/>
          <w:szCs w:val="28"/>
        </w:rPr>
      </w:pPr>
      <w:r w:rsidRPr="0085548A">
        <w:rPr>
          <w:noProof/>
          <w:sz w:val="28"/>
          <w:szCs w:val="28"/>
        </w:rPr>
        <w:drawing>
          <wp:inline distT="0" distB="0" distL="0" distR="0" wp14:anchorId="3ECD20A1" wp14:editId="6CC527E2">
            <wp:extent cx="5934075" cy="1600200"/>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34075" cy="1600200"/>
                    </a:xfrm>
                    <a:prstGeom prst="rect">
                      <a:avLst/>
                    </a:prstGeom>
                    <a:noFill/>
                    <a:ln>
                      <a:noFill/>
                    </a:ln>
                  </pic:spPr>
                </pic:pic>
              </a:graphicData>
            </a:graphic>
          </wp:inline>
        </w:drawing>
      </w:r>
    </w:p>
    <w:p w14:paraId="7D15F5D5" w14:textId="77777777" w:rsidR="0085548A" w:rsidRPr="0085548A" w:rsidRDefault="0085548A" w:rsidP="0085548A">
      <w:pPr>
        <w:autoSpaceDE w:val="0"/>
        <w:autoSpaceDN w:val="0"/>
        <w:adjustRightInd w:val="0"/>
        <w:ind w:firstLine="720"/>
        <w:jc w:val="both"/>
        <w:rPr>
          <w:sz w:val="28"/>
          <w:szCs w:val="28"/>
        </w:rPr>
      </w:pPr>
    </w:p>
    <w:p w14:paraId="4E84DD38" w14:textId="77777777" w:rsidR="0085548A" w:rsidRPr="0085548A" w:rsidRDefault="0085548A" w:rsidP="0085548A">
      <w:pPr>
        <w:autoSpaceDE w:val="0"/>
        <w:autoSpaceDN w:val="0"/>
        <w:adjustRightInd w:val="0"/>
        <w:ind w:firstLine="720"/>
        <w:jc w:val="both"/>
        <w:rPr>
          <w:sz w:val="28"/>
          <w:szCs w:val="28"/>
        </w:rPr>
      </w:pPr>
      <w:r w:rsidRPr="0085548A">
        <w:rPr>
          <w:sz w:val="28"/>
          <w:szCs w:val="28"/>
        </w:rPr>
        <w:t xml:space="preserve">Таким образом, расходы на амортизацию основных средств на 2021 год </w:t>
      </w:r>
      <w:r w:rsidRPr="0085548A">
        <w:rPr>
          <w:b/>
          <w:sz w:val="28"/>
          <w:szCs w:val="28"/>
          <w:u w:val="single"/>
        </w:rPr>
        <w:t>составляют</w:t>
      </w:r>
      <w:r w:rsidRPr="0085548A">
        <w:rPr>
          <w:sz w:val="28"/>
          <w:szCs w:val="28"/>
        </w:rPr>
        <w:t xml:space="preserve"> 67,61 тыс. руб., снижение затрат по отношению к утвержденным регулятором отсутствует, отклонение затрат в сторону уменьшения от предложенных организацией составило 6,81 тыс. руб.</w:t>
      </w:r>
    </w:p>
    <w:p w14:paraId="5A279C76" w14:textId="77777777" w:rsidR="0085548A" w:rsidRPr="0085548A" w:rsidRDefault="0085548A" w:rsidP="0085548A">
      <w:pPr>
        <w:widowControl w:val="0"/>
        <w:tabs>
          <w:tab w:val="left" w:pos="709"/>
        </w:tabs>
        <w:autoSpaceDE w:val="0"/>
        <w:autoSpaceDN w:val="0"/>
        <w:adjustRightInd w:val="0"/>
        <w:jc w:val="both"/>
        <w:rPr>
          <w:b/>
          <w:bCs/>
          <w:sz w:val="28"/>
          <w:szCs w:val="28"/>
        </w:rPr>
      </w:pPr>
      <w:r w:rsidRPr="0085548A">
        <w:rPr>
          <w:b/>
          <w:bCs/>
          <w:sz w:val="28"/>
          <w:szCs w:val="28"/>
        </w:rPr>
        <w:tab/>
      </w:r>
    </w:p>
    <w:p w14:paraId="3CAA4305" w14:textId="77777777" w:rsidR="0085548A" w:rsidRPr="0085548A" w:rsidRDefault="0085548A" w:rsidP="0085548A">
      <w:pPr>
        <w:widowControl w:val="0"/>
        <w:tabs>
          <w:tab w:val="left" w:pos="709"/>
        </w:tabs>
        <w:autoSpaceDE w:val="0"/>
        <w:autoSpaceDN w:val="0"/>
        <w:adjustRightInd w:val="0"/>
        <w:jc w:val="both"/>
        <w:rPr>
          <w:b/>
          <w:bCs/>
          <w:sz w:val="28"/>
          <w:szCs w:val="28"/>
        </w:rPr>
      </w:pPr>
    </w:p>
    <w:p w14:paraId="6AD9DCB9" w14:textId="77777777" w:rsidR="0085548A" w:rsidRPr="0085548A" w:rsidRDefault="0085548A" w:rsidP="0085548A">
      <w:pPr>
        <w:widowControl w:val="0"/>
        <w:tabs>
          <w:tab w:val="left" w:pos="709"/>
        </w:tabs>
        <w:autoSpaceDE w:val="0"/>
        <w:autoSpaceDN w:val="0"/>
        <w:adjustRightInd w:val="0"/>
        <w:jc w:val="both"/>
        <w:rPr>
          <w:b/>
          <w:bCs/>
          <w:sz w:val="28"/>
          <w:szCs w:val="28"/>
          <w:u w:val="single"/>
        </w:rPr>
      </w:pPr>
      <w:r w:rsidRPr="0085548A">
        <w:rPr>
          <w:b/>
          <w:bCs/>
          <w:sz w:val="28"/>
          <w:szCs w:val="28"/>
        </w:rPr>
        <w:tab/>
      </w:r>
      <w:r w:rsidRPr="0085548A">
        <w:rPr>
          <w:b/>
          <w:bCs/>
          <w:sz w:val="28"/>
          <w:szCs w:val="28"/>
          <w:u w:val="single"/>
        </w:rPr>
        <w:t xml:space="preserve">Неподконтрольные расходы </w:t>
      </w:r>
    </w:p>
    <w:p w14:paraId="42F5911B"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ab/>
        <w:t>Неподконтрольные расходы в соответствии с Методическими указаниями включают в себя:</w:t>
      </w:r>
    </w:p>
    <w:p w14:paraId="61CC81DD"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D9ED8F1"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1F597B3"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5C99B7F"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4) расходы по сомнительным долгам для гарантирующей организации в размере не более 2 процентов от необходимой валовой выручки, относимой на </w:t>
      </w:r>
      <w:r w:rsidRPr="0085548A">
        <w:rPr>
          <w:sz w:val="28"/>
          <w:szCs w:val="28"/>
        </w:rPr>
        <w:lastRenderedPageBreak/>
        <w:t>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25F3F70"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B117F89"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9566810"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2E2F79E"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8) расходы на концессионную плату;</w:t>
      </w:r>
    </w:p>
    <w:p w14:paraId="18423F05"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5548A">
        <w:rPr>
          <w:sz w:val="28"/>
          <w:szCs w:val="28"/>
        </w:rPr>
        <w:t>концедента</w:t>
      </w:r>
      <w:proofErr w:type="spellEnd"/>
      <w:r w:rsidRPr="0085548A">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5548A">
        <w:rPr>
          <w:sz w:val="28"/>
          <w:szCs w:val="28"/>
        </w:rPr>
        <w:t>концедентом</w:t>
      </w:r>
      <w:proofErr w:type="spellEnd"/>
      <w:r w:rsidRPr="0085548A">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5548A">
        <w:rPr>
          <w:sz w:val="28"/>
          <w:szCs w:val="28"/>
        </w:rPr>
        <w:t>концеденту</w:t>
      </w:r>
      <w:proofErr w:type="spellEnd"/>
      <w:r w:rsidRPr="0085548A">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5548A">
        <w:rPr>
          <w:sz w:val="28"/>
          <w:szCs w:val="28"/>
        </w:rPr>
        <w:t>концедент</w:t>
      </w:r>
      <w:proofErr w:type="spellEnd"/>
      <w:r w:rsidRPr="0085548A">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0785565" w14:textId="77777777" w:rsidR="0085548A" w:rsidRPr="0085548A" w:rsidRDefault="0085548A" w:rsidP="0085548A">
      <w:pPr>
        <w:tabs>
          <w:tab w:val="left" w:pos="709"/>
        </w:tabs>
        <w:jc w:val="both"/>
        <w:rPr>
          <w:sz w:val="28"/>
          <w:szCs w:val="28"/>
        </w:rPr>
      </w:pPr>
      <w:r w:rsidRPr="0085548A">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370CE78" w14:textId="77777777" w:rsidR="0085548A" w:rsidRPr="0085548A" w:rsidRDefault="0085548A" w:rsidP="0085548A">
      <w:pPr>
        <w:widowControl w:val="0"/>
        <w:tabs>
          <w:tab w:val="left" w:pos="709"/>
        </w:tabs>
        <w:autoSpaceDE w:val="0"/>
        <w:autoSpaceDN w:val="0"/>
        <w:adjustRightInd w:val="0"/>
        <w:jc w:val="both"/>
        <w:rPr>
          <w:sz w:val="28"/>
          <w:szCs w:val="28"/>
        </w:rPr>
      </w:pPr>
    </w:p>
    <w:p w14:paraId="79ADB612" w14:textId="77777777" w:rsidR="0085548A" w:rsidRPr="0085548A" w:rsidRDefault="0085548A" w:rsidP="0085548A">
      <w:pPr>
        <w:widowControl w:val="0"/>
        <w:tabs>
          <w:tab w:val="left" w:pos="709"/>
        </w:tabs>
        <w:autoSpaceDE w:val="0"/>
        <w:autoSpaceDN w:val="0"/>
        <w:adjustRightInd w:val="0"/>
        <w:jc w:val="both"/>
        <w:rPr>
          <w:sz w:val="28"/>
          <w:szCs w:val="28"/>
        </w:rPr>
      </w:pPr>
      <w:r w:rsidRPr="0085548A">
        <w:rPr>
          <w:sz w:val="28"/>
          <w:szCs w:val="28"/>
        </w:rPr>
        <w:tab/>
        <w:t>Неподконтрольные расходы на 2021 год по статьям затрат определены на следующем уровне:</w:t>
      </w:r>
    </w:p>
    <w:p w14:paraId="182EC0A2"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ab/>
      </w:r>
    </w:p>
    <w:p w14:paraId="54A0D680"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По статье </w:t>
      </w:r>
      <w:r w:rsidRPr="0085548A">
        <w:rPr>
          <w:b/>
          <w:bCs/>
          <w:sz w:val="28"/>
          <w:szCs w:val="28"/>
        </w:rPr>
        <w:t>«Расходы на арендную плату»:</w:t>
      </w:r>
    </w:p>
    <w:p w14:paraId="3951C990"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w:t>
      </w:r>
      <w:r w:rsidRPr="0085548A">
        <w:rPr>
          <w:sz w:val="28"/>
          <w:szCs w:val="28"/>
        </w:rPr>
        <w:lastRenderedPageBreak/>
        <w:t>систем, определяются органом регулирования тарифов в размере, не превышающем экономически обоснованный размер такой платы.</w:t>
      </w:r>
    </w:p>
    <w:p w14:paraId="11AE63B8"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6A344B7B" w14:textId="77777777" w:rsidR="0085548A" w:rsidRPr="0085548A" w:rsidRDefault="0085548A" w:rsidP="0085548A">
      <w:pPr>
        <w:tabs>
          <w:tab w:val="left" w:pos="1134"/>
        </w:tabs>
        <w:ind w:firstLine="709"/>
        <w:jc w:val="both"/>
        <w:rPr>
          <w:sz w:val="28"/>
          <w:szCs w:val="28"/>
        </w:rPr>
      </w:pPr>
      <w:r w:rsidRPr="0085548A">
        <w:rPr>
          <w:sz w:val="28"/>
          <w:szCs w:val="28"/>
        </w:rPr>
        <w:t>Регулирующим органом затраты по статье утверждены на 2021 год в размере 15,97 тыс. руб., предприятием в целях корректировки предложены затраты в размере 48,68 тыс. руб. Расходы по статье включают затраты на аренду имущества. Среди обосновывающих документов предприятием представлены:</w:t>
      </w:r>
    </w:p>
    <w:p w14:paraId="73408C04" w14:textId="77777777" w:rsidR="0085548A" w:rsidRPr="0085548A" w:rsidRDefault="0085548A" w:rsidP="0085548A">
      <w:pPr>
        <w:tabs>
          <w:tab w:val="left" w:pos="1134"/>
        </w:tabs>
        <w:ind w:firstLine="709"/>
        <w:jc w:val="both"/>
        <w:rPr>
          <w:sz w:val="28"/>
          <w:szCs w:val="28"/>
        </w:rPr>
      </w:pPr>
      <w:r w:rsidRPr="0085548A">
        <w:rPr>
          <w:sz w:val="28"/>
          <w:szCs w:val="28"/>
        </w:rPr>
        <w:t>- расчет затрат на 2021 год по договору аренды (том 2 стр. 62);</w:t>
      </w:r>
    </w:p>
    <w:p w14:paraId="0E486998" w14:textId="77777777" w:rsidR="0085548A" w:rsidRPr="0085548A" w:rsidRDefault="0085548A" w:rsidP="0085548A">
      <w:pPr>
        <w:tabs>
          <w:tab w:val="left" w:pos="1134"/>
        </w:tabs>
        <w:ind w:firstLine="709"/>
        <w:jc w:val="both"/>
        <w:rPr>
          <w:sz w:val="28"/>
          <w:szCs w:val="28"/>
        </w:rPr>
      </w:pPr>
      <w:r w:rsidRPr="0085548A">
        <w:rPr>
          <w:sz w:val="28"/>
          <w:szCs w:val="28"/>
        </w:rPr>
        <w:t>- договор аренды имущества от 15.10.2012 № 2293159 с АО «ЕВРАЗ ЗСМК» (том 1 стр. 49-63);</w:t>
      </w:r>
    </w:p>
    <w:p w14:paraId="0B07B4AE" w14:textId="77777777" w:rsidR="0085548A" w:rsidRPr="0085548A" w:rsidRDefault="0085548A" w:rsidP="0085548A">
      <w:pPr>
        <w:tabs>
          <w:tab w:val="left" w:pos="1134"/>
        </w:tabs>
        <w:ind w:firstLine="709"/>
        <w:jc w:val="both"/>
        <w:rPr>
          <w:sz w:val="28"/>
          <w:szCs w:val="28"/>
        </w:rPr>
      </w:pPr>
      <w:r w:rsidRPr="0085548A">
        <w:rPr>
          <w:sz w:val="28"/>
          <w:szCs w:val="28"/>
        </w:rPr>
        <w:t>- счета-фактуры по арендной плате за 2019 год (том 1 стр. 64-85).</w:t>
      </w:r>
    </w:p>
    <w:p w14:paraId="41AB1D20" w14:textId="77777777" w:rsidR="0085548A" w:rsidRPr="0085548A" w:rsidRDefault="0085548A" w:rsidP="0085548A">
      <w:pPr>
        <w:tabs>
          <w:tab w:val="left" w:pos="1134"/>
        </w:tabs>
        <w:ind w:firstLine="709"/>
        <w:jc w:val="both"/>
        <w:rPr>
          <w:sz w:val="28"/>
          <w:szCs w:val="28"/>
        </w:rPr>
      </w:pPr>
      <w:r w:rsidRPr="0085548A">
        <w:rPr>
          <w:sz w:val="28"/>
          <w:szCs w:val="28"/>
        </w:rPr>
        <w:t>Фактические расходы организации также подтверждены данными бухгалтерских регистров.</w:t>
      </w:r>
    </w:p>
    <w:p w14:paraId="5C892B04" w14:textId="77777777" w:rsidR="0085548A" w:rsidRPr="0085548A" w:rsidRDefault="0085548A" w:rsidP="0085548A">
      <w:pPr>
        <w:ind w:firstLine="720"/>
        <w:jc w:val="both"/>
        <w:rPr>
          <w:sz w:val="28"/>
          <w:szCs w:val="28"/>
        </w:rPr>
      </w:pPr>
      <w:r w:rsidRPr="0085548A">
        <w:rPr>
          <w:sz w:val="28"/>
          <w:szCs w:val="28"/>
        </w:rPr>
        <w:t>Среди приложений к вышеуказанному договору предприятием также представлен расчет арендной платы к дополнительному соглашению                     № 14/ДКЗС7-042665 по состоянию на 01.07.2018 (том 1 стр. 61). По результатам проведенного анализа регулятор считает экономически обоснованным принять расходы по данной статье на основании данных представленного расчета арендной платы, исходя из принципа возмещения арендодателю амортизации, налогов на имущество и других обязательных платежей в соответствии с п. 29 Методических указаний. Расчет представлен                             в Таблице 3.</w:t>
      </w:r>
    </w:p>
    <w:p w14:paraId="154422DB" w14:textId="77777777" w:rsidR="0085548A" w:rsidRPr="0085548A" w:rsidRDefault="0085548A" w:rsidP="0085548A">
      <w:pPr>
        <w:ind w:firstLine="720"/>
        <w:jc w:val="right"/>
        <w:rPr>
          <w:sz w:val="28"/>
          <w:szCs w:val="28"/>
        </w:rPr>
      </w:pPr>
    </w:p>
    <w:p w14:paraId="71F9DC56" w14:textId="77777777" w:rsidR="0085548A" w:rsidRPr="0085548A" w:rsidRDefault="0085548A" w:rsidP="0085548A">
      <w:pPr>
        <w:ind w:firstLine="720"/>
        <w:jc w:val="right"/>
        <w:rPr>
          <w:sz w:val="28"/>
          <w:szCs w:val="28"/>
        </w:rPr>
      </w:pPr>
      <w:r w:rsidRPr="0085548A">
        <w:rPr>
          <w:sz w:val="28"/>
          <w:szCs w:val="28"/>
        </w:rPr>
        <w:t>Таблица 3</w:t>
      </w:r>
    </w:p>
    <w:p w14:paraId="1986B29A" w14:textId="0E3EF35E" w:rsidR="0085548A" w:rsidRPr="0085548A" w:rsidRDefault="0085548A" w:rsidP="0085548A">
      <w:pPr>
        <w:autoSpaceDE w:val="0"/>
        <w:autoSpaceDN w:val="0"/>
        <w:adjustRightInd w:val="0"/>
        <w:jc w:val="both"/>
        <w:rPr>
          <w:szCs w:val="20"/>
        </w:rPr>
      </w:pPr>
      <w:r w:rsidRPr="0085548A">
        <w:rPr>
          <w:noProof/>
          <w:szCs w:val="20"/>
        </w:rPr>
        <w:lastRenderedPageBreak/>
        <w:drawing>
          <wp:inline distT="0" distB="0" distL="0" distR="0" wp14:anchorId="5E699E4C" wp14:editId="3ADEBE7F">
            <wp:extent cx="5934075" cy="2371725"/>
            <wp:effectExtent l="0" t="0" r="9525"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4075" cy="2371725"/>
                    </a:xfrm>
                    <a:prstGeom prst="rect">
                      <a:avLst/>
                    </a:prstGeom>
                    <a:noFill/>
                    <a:ln>
                      <a:noFill/>
                    </a:ln>
                  </pic:spPr>
                </pic:pic>
              </a:graphicData>
            </a:graphic>
          </wp:inline>
        </w:drawing>
      </w:r>
    </w:p>
    <w:p w14:paraId="5F7E6C06"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Изменение затрат по отношению к утвержденным регулятором отсутствует, отклонение затрат от предложенных организацией в сторону уменьшения составило 32,71 тыс. руб.</w:t>
      </w:r>
    </w:p>
    <w:p w14:paraId="10031739" w14:textId="77777777" w:rsidR="0085548A" w:rsidRPr="0085548A" w:rsidRDefault="0085548A" w:rsidP="0085548A">
      <w:pPr>
        <w:widowControl w:val="0"/>
        <w:tabs>
          <w:tab w:val="left" w:pos="709"/>
        </w:tabs>
        <w:autoSpaceDE w:val="0"/>
        <w:autoSpaceDN w:val="0"/>
        <w:adjustRightInd w:val="0"/>
        <w:jc w:val="both"/>
        <w:rPr>
          <w:sz w:val="28"/>
          <w:szCs w:val="28"/>
        </w:rPr>
      </w:pPr>
    </w:p>
    <w:p w14:paraId="619E8E8B" w14:textId="77777777" w:rsidR="0085548A" w:rsidRPr="0085548A" w:rsidRDefault="0085548A" w:rsidP="0085548A">
      <w:pPr>
        <w:tabs>
          <w:tab w:val="left" w:pos="709"/>
        </w:tabs>
        <w:autoSpaceDE w:val="0"/>
        <w:autoSpaceDN w:val="0"/>
        <w:adjustRightInd w:val="0"/>
        <w:ind w:firstLine="709"/>
        <w:jc w:val="both"/>
        <w:rPr>
          <w:b/>
          <w:bCs/>
          <w:sz w:val="28"/>
          <w:szCs w:val="28"/>
        </w:rPr>
      </w:pPr>
      <w:r w:rsidRPr="0085548A">
        <w:rPr>
          <w:sz w:val="28"/>
          <w:szCs w:val="28"/>
        </w:rPr>
        <w:t xml:space="preserve">По статье </w:t>
      </w:r>
      <w:r w:rsidRPr="0085548A">
        <w:rPr>
          <w:b/>
          <w:bCs/>
          <w:sz w:val="28"/>
          <w:szCs w:val="28"/>
        </w:rPr>
        <w:t xml:space="preserve">«Расходы, связанные с оплатой налогов и сборов»: </w:t>
      </w:r>
    </w:p>
    <w:p w14:paraId="1ACF441D"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При определении размера расходов, связанных с уплатой налогов и сборов, учитываются:</w:t>
      </w:r>
    </w:p>
    <w:p w14:paraId="1C74C94E"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налог на прибыль;</w:t>
      </w:r>
    </w:p>
    <w:p w14:paraId="475B74BA"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налог на имущество организаций;</w:t>
      </w:r>
    </w:p>
    <w:p w14:paraId="1A99D0AD"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земельный налог;</w:t>
      </w:r>
    </w:p>
    <w:p w14:paraId="19E72CCE"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водный налог и плата за пользование водным объектом;</w:t>
      </w:r>
    </w:p>
    <w:p w14:paraId="54AE97E7"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транспортный налог;</w:t>
      </w:r>
    </w:p>
    <w:p w14:paraId="4906542E"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2D84BB2" w14:textId="77777777" w:rsidR="0085548A" w:rsidRPr="0085548A" w:rsidRDefault="0085548A" w:rsidP="0085548A">
      <w:pPr>
        <w:widowControl w:val="0"/>
        <w:autoSpaceDE w:val="0"/>
        <w:autoSpaceDN w:val="0"/>
        <w:adjustRightInd w:val="0"/>
        <w:ind w:firstLine="709"/>
        <w:jc w:val="both"/>
        <w:rPr>
          <w:sz w:val="28"/>
          <w:szCs w:val="28"/>
        </w:rPr>
      </w:pPr>
      <w:r w:rsidRPr="0085548A">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0EDC9D1F" w14:textId="77777777" w:rsidR="0085548A" w:rsidRPr="0085548A" w:rsidRDefault="0085548A" w:rsidP="0085548A">
      <w:pPr>
        <w:tabs>
          <w:tab w:val="left" w:pos="709"/>
        </w:tabs>
        <w:autoSpaceDE w:val="0"/>
        <w:autoSpaceDN w:val="0"/>
        <w:adjustRightInd w:val="0"/>
        <w:ind w:firstLine="709"/>
        <w:jc w:val="both"/>
        <w:rPr>
          <w:b/>
          <w:bCs/>
          <w:sz w:val="28"/>
          <w:szCs w:val="28"/>
        </w:rPr>
      </w:pPr>
    </w:p>
    <w:p w14:paraId="40845D3E"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Регулирующим органом расходы по статье утверждены на 2021 год в размере 36,18 тыс. руб., предприятием в целях корректировки затраты по статье предложены в размере 41,98 </w:t>
      </w:r>
      <w:proofErr w:type="spellStart"/>
      <w:r w:rsidRPr="0085548A">
        <w:rPr>
          <w:sz w:val="28"/>
          <w:szCs w:val="28"/>
        </w:rPr>
        <w:t>тыс.руб</w:t>
      </w:r>
      <w:proofErr w:type="spellEnd"/>
      <w:r w:rsidRPr="0085548A">
        <w:rPr>
          <w:sz w:val="28"/>
          <w:szCs w:val="28"/>
        </w:rPr>
        <w:t>., в процессе экспертизы определены расходы в сумме 35,78 тыс. руб., снижение затрат по отношению к утвержденным регулятором составило 0,40 тыс. руб., отклонение затрат от предложенных организацией составило 6,20 тыс. руб. в сторону уменьшения, в том числе:</w:t>
      </w:r>
    </w:p>
    <w:p w14:paraId="30F9E918"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w:t>
      </w:r>
      <w:r w:rsidRPr="0085548A">
        <w:rPr>
          <w:sz w:val="28"/>
          <w:szCs w:val="28"/>
        </w:rPr>
        <w:tab/>
        <w:t xml:space="preserve">По статье </w:t>
      </w:r>
      <w:r w:rsidRPr="0085548A">
        <w:rPr>
          <w:b/>
          <w:bCs/>
          <w:sz w:val="28"/>
          <w:szCs w:val="28"/>
        </w:rPr>
        <w:t xml:space="preserve">«Плата за негативное воздействие на окружающую среду» </w:t>
      </w:r>
      <w:r w:rsidRPr="0085548A">
        <w:rPr>
          <w:sz w:val="28"/>
          <w:szCs w:val="28"/>
        </w:rPr>
        <w:t xml:space="preserve">регулирующим органом утверждены затраты на 2021 год в размере 11,96 тыс. руб., предприятием в целях корректировки затраты по статье </w:t>
      </w:r>
      <w:r w:rsidRPr="0085548A">
        <w:rPr>
          <w:sz w:val="28"/>
          <w:szCs w:val="28"/>
        </w:rPr>
        <w:lastRenderedPageBreak/>
        <w:t xml:space="preserve">предложены в сумме 12,93 </w:t>
      </w:r>
      <w:proofErr w:type="spellStart"/>
      <w:r w:rsidRPr="0085548A">
        <w:rPr>
          <w:sz w:val="28"/>
          <w:szCs w:val="28"/>
        </w:rPr>
        <w:t>тыс.руб</w:t>
      </w:r>
      <w:proofErr w:type="spellEnd"/>
      <w:r w:rsidRPr="0085548A">
        <w:rPr>
          <w:sz w:val="28"/>
          <w:szCs w:val="28"/>
        </w:rPr>
        <w:t xml:space="preserve">., в процессе экспертизы определены расходы в сумме 12,93 тыс. руб. </w:t>
      </w:r>
    </w:p>
    <w:p w14:paraId="7E7001D3" w14:textId="77777777" w:rsidR="0085548A" w:rsidRPr="0085548A" w:rsidRDefault="0085548A" w:rsidP="0085548A">
      <w:pPr>
        <w:tabs>
          <w:tab w:val="left" w:pos="1134"/>
        </w:tabs>
        <w:ind w:firstLine="709"/>
        <w:jc w:val="both"/>
        <w:rPr>
          <w:sz w:val="28"/>
          <w:szCs w:val="28"/>
        </w:rPr>
      </w:pPr>
      <w:r w:rsidRPr="0085548A">
        <w:rPr>
          <w:sz w:val="28"/>
          <w:szCs w:val="28"/>
        </w:rPr>
        <w:t>В качестве обосновывающих документов по данной статье предприятием представлены:</w:t>
      </w:r>
    </w:p>
    <w:p w14:paraId="2A030021" w14:textId="77777777" w:rsidR="0085548A" w:rsidRPr="0085548A" w:rsidRDefault="0085548A" w:rsidP="0085548A">
      <w:pPr>
        <w:tabs>
          <w:tab w:val="left" w:pos="1134"/>
        </w:tabs>
        <w:ind w:firstLine="709"/>
        <w:jc w:val="both"/>
        <w:rPr>
          <w:sz w:val="28"/>
          <w:szCs w:val="28"/>
        </w:rPr>
      </w:pPr>
      <w:r w:rsidRPr="0085548A">
        <w:rPr>
          <w:sz w:val="28"/>
          <w:szCs w:val="28"/>
        </w:rPr>
        <w:t>- налоговая декларация по плате за негативное воздействие на окружающую среду за 2019 год (том 2 стр. 286-306);</w:t>
      </w:r>
    </w:p>
    <w:p w14:paraId="5028AADC" w14:textId="77777777" w:rsidR="0085548A" w:rsidRPr="0085548A" w:rsidRDefault="0085548A" w:rsidP="0085548A">
      <w:pPr>
        <w:tabs>
          <w:tab w:val="left" w:pos="1134"/>
        </w:tabs>
        <w:ind w:firstLine="709"/>
        <w:jc w:val="both"/>
        <w:rPr>
          <w:sz w:val="28"/>
          <w:szCs w:val="28"/>
        </w:rPr>
      </w:pPr>
      <w:r w:rsidRPr="0085548A">
        <w:rPr>
          <w:sz w:val="28"/>
          <w:szCs w:val="28"/>
        </w:rPr>
        <w:t>- бухгалтерские регистры (</w:t>
      </w:r>
      <w:proofErr w:type="spellStart"/>
      <w:r w:rsidRPr="0085548A">
        <w:rPr>
          <w:sz w:val="28"/>
          <w:szCs w:val="28"/>
        </w:rPr>
        <w:t>оборотно</w:t>
      </w:r>
      <w:proofErr w:type="spellEnd"/>
      <w:r w:rsidRPr="0085548A">
        <w:rPr>
          <w:sz w:val="28"/>
          <w:szCs w:val="28"/>
        </w:rPr>
        <w:t>-сальдовая ведомость по счету 20) (том 2 стр. 381);</w:t>
      </w:r>
    </w:p>
    <w:p w14:paraId="432F8E97" w14:textId="77777777" w:rsidR="0085548A" w:rsidRPr="0085548A" w:rsidRDefault="0085548A" w:rsidP="0085548A">
      <w:pPr>
        <w:tabs>
          <w:tab w:val="left" w:pos="1134"/>
        </w:tabs>
        <w:ind w:firstLine="709"/>
        <w:jc w:val="both"/>
        <w:rPr>
          <w:sz w:val="28"/>
          <w:szCs w:val="28"/>
        </w:rPr>
      </w:pPr>
      <w:r w:rsidRPr="0085548A">
        <w:rPr>
          <w:sz w:val="28"/>
          <w:szCs w:val="28"/>
        </w:rPr>
        <w:t xml:space="preserve">- расчет суммы платы за негативное воздействие на окружающую среду на плановый период (том 2 стр. 284). </w:t>
      </w:r>
    </w:p>
    <w:p w14:paraId="127E1A70" w14:textId="77777777" w:rsidR="0085548A" w:rsidRPr="0085548A" w:rsidRDefault="0085548A" w:rsidP="0085548A">
      <w:pPr>
        <w:tabs>
          <w:tab w:val="left" w:pos="1134"/>
        </w:tabs>
        <w:ind w:firstLine="709"/>
        <w:jc w:val="both"/>
        <w:rPr>
          <w:sz w:val="28"/>
          <w:szCs w:val="28"/>
        </w:rPr>
      </w:pPr>
      <w:r w:rsidRPr="0085548A">
        <w:rPr>
          <w:sz w:val="28"/>
          <w:szCs w:val="28"/>
        </w:rPr>
        <w:t>В данной статье регулятором плата за негативное воздействие на окружающую среду учтена на уровне предложения предприятия (в соответствии с представленным расчетом) в пределах установленных лимитов. Необходимо также отметить, что принятый на плановый период размер расходов по данной статье не превышает сумму фактической платы за негативное воздействие на окружающую среду в пределах установленных лимитов за 2019 год, подтвержденную данными налоговой декларации и бухгалтерских регистров.</w:t>
      </w:r>
    </w:p>
    <w:p w14:paraId="0AC8FD87" w14:textId="77777777" w:rsidR="0085548A" w:rsidRPr="0085548A" w:rsidRDefault="0085548A" w:rsidP="0085548A">
      <w:pPr>
        <w:tabs>
          <w:tab w:val="left" w:pos="730"/>
        </w:tabs>
        <w:autoSpaceDE w:val="0"/>
        <w:autoSpaceDN w:val="0"/>
        <w:adjustRightInd w:val="0"/>
        <w:ind w:firstLine="709"/>
        <w:jc w:val="both"/>
        <w:rPr>
          <w:sz w:val="28"/>
          <w:szCs w:val="28"/>
        </w:rPr>
      </w:pPr>
      <w:r w:rsidRPr="0085548A">
        <w:rPr>
          <w:sz w:val="28"/>
          <w:szCs w:val="28"/>
        </w:rPr>
        <w:t>Увеличение затрат по отношению к утвержденным регулятором составило 0,97 тыс. руб.</w:t>
      </w:r>
    </w:p>
    <w:p w14:paraId="5BB2D86B"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w:t>
      </w:r>
      <w:r w:rsidRPr="0085548A">
        <w:rPr>
          <w:sz w:val="28"/>
          <w:szCs w:val="28"/>
        </w:rPr>
        <w:tab/>
        <w:t xml:space="preserve">По статье </w:t>
      </w:r>
      <w:r w:rsidRPr="0085548A">
        <w:rPr>
          <w:b/>
          <w:bCs/>
          <w:sz w:val="28"/>
          <w:szCs w:val="28"/>
        </w:rPr>
        <w:t xml:space="preserve">«Налог на имущество» </w:t>
      </w:r>
      <w:r w:rsidRPr="0085548A">
        <w:rPr>
          <w:sz w:val="28"/>
          <w:szCs w:val="28"/>
        </w:rPr>
        <w:t xml:space="preserve">регулирующим органом утверждены затраты на 2021 год в размере 24,22 тыс. руб., предприятием в целях корректировки затраты по статье предложены в размере 29,05 </w:t>
      </w:r>
      <w:proofErr w:type="spellStart"/>
      <w:r w:rsidRPr="0085548A">
        <w:rPr>
          <w:sz w:val="28"/>
          <w:szCs w:val="28"/>
        </w:rPr>
        <w:t>тыс.руб</w:t>
      </w:r>
      <w:proofErr w:type="spellEnd"/>
      <w:r w:rsidRPr="0085548A">
        <w:rPr>
          <w:sz w:val="28"/>
          <w:szCs w:val="28"/>
        </w:rPr>
        <w:t xml:space="preserve">., в процессе экспертизы определены расходы в сумме 22,85 тыс. руб. </w:t>
      </w:r>
    </w:p>
    <w:p w14:paraId="7725596F" w14:textId="77777777" w:rsidR="0085548A" w:rsidRPr="0085548A" w:rsidRDefault="0085548A" w:rsidP="0085548A">
      <w:pPr>
        <w:tabs>
          <w:tab w:val="left" w:pos="1134"/>
        </w:tabs>
        <w:ind w:firstLine="709"/>
        <w:jc w:val="both"/>
        <w:rPr>
          <w:sz w:val="28"/>
          <w:szCs w:val="28"/>
        </w:rPr>
      </w:pPr>
      <w:r w:rsidRPr="0085548A">
        <w:rPr>
          <w:sz w:val="28"/>
          <w:szCs w:val="28"/>
        </w:rPr>
        <w:t>В качестве обосновывающих документов по данной статье предприятием представлены:</w:t>
      </w:r>
    </w:p>
    <w:p w14:paraId="6EE4EBFC" w14:textId="77777777" w:rsidR="0085548A" w:rsidRPr="0085548A" w:rsidRDefault="0085548A" w:rsidP="0085548A">
      <w:pPr>
        <w:tabs>
          <w:tab w:val="left" w:pos="1134"/>
        </w:tabs>
        <w:ind w:firstLine="709"/>
        <w:jc w:val="both"/>
        <w:rPr>
          <w:sz w:val="28"/>
          <w:szCs w:val="28"/>
        </w:rPr>
      </w:pPr>
      <w:r w:rsidRPr="0085548A">
        <w:rPr>
          <w:sz w:val="28"/>
          <w:szCs w:val="28"/>
        </w:rPr>
        <w:t>- расчеты налога на имущество за фактический период 2019 года и плановый период 2021 года (том 2 стр. 192-193);</w:t>
      </w:r>
    </w:p>
    <w:p w14:paraId="5F3E1BB4" w14:textId="77777777" w:rsidR="0085548A" w:rsidRPr="0085548A" w:rsidRDefault="0085548A" w:rsidP="0085548A">
      <w:pPr>
        <w:tabs>
          <w:tab w:val="left" w:pos="1134"/>
        </w:tabs>
        <w:ind w:firstLine="709"/>
        <w:jc w:val="both"/>
        <w:rPr>
          <w:sz w:val="28"/>
          <w:szCs w:val="28"/>
        </w:rPr>
      </w:pPr>
      <w:r w:rsidRPr="0085548A">
        <w:rPr>
          <w:sz w:val="28"/>
          <w:szCs w:val="28"/>
        </w:rPr>
        <w:t xml:space="preserve"> - налоговая декларация по налогу на имущество за 2019 год (том 2 стр. 194-283);</w:t>
      </w:r>
    </w:p>
    <w:p w14:paraId="6CB9BDA7" w14:textId="77777777" w:rsidR="0085548A" w:rsidRPr="0085548A" w:rsidRDefault="0085548A" w:rsidP="0085548A">
      <w:pPr>
        <w:tabs>
          <w:tab w:val="left" w:pos="1134"/>
        </w:tabs>
        <w:ind w:firstLine="709"/>
        <w:jc w:val="both"/>
        <w:rPr>
          <w:sz w:val="28"/>
          <w:szCs w:val="28"/>
        </w:rPr>
      </w:pPr>
      <w:r w:rsidRPr="0085548A">
        <w:rPr>
          <w:sz w:val="28"/>
          <w:szCs w:val="28"/>
        </w:rPr>
        <w:t>- бухгалтерские регистры (</w:t>
      </w:r>
      <w:proofErr w:type="spellStart"/>
      <w:r w:rsidRPr="0085548A">
        <w:rPr>
          <w:sz w:val="28"/>
          <w:szCs w:val="28"/>
        </w:rPr>
        <w:t>оборотно</w:t>
      </w:r>
      <w:proofErr w:type="spellEnd"/>
      <w:r w:rsidRPr="0085548A">
        <w:rPr>
          <w:sz w:val="28"/>
          <w:szCs w:val="28"/>
        </w:rPr>
        <w:t xml:space="preserve">-сальдовая ведомость по счету 91) (том 2 стр. 436). </w:t>
      </w:r>
    </w:p>
    <w:p w14:paraId="2CAD93C6" w14:textId="77777777" w:rsidR="0085548A" w:rsidRPr="0085548A" w:rsidRDefault="0085548A" w:rsidP="0085548A">
      <w:pPr>
        <w:tabs>
          <w:tab w:val="left" w:pos="1134"/>
        </w:tabs>
        <w:ind w:firstLine="709"/>
        <w:jc w:val="both"/>
        <w:rPr>
          <w:sz w:val="28"/>
          <w:szCs w:val="28"/>
        </w:rPr>
      </w:pPr>
      <w:r w:rsidRPr="0085548A">
        <w:rPr>
          <w:sz w:val="28"/>
          <w:szCs w:val="28"/>
        </w:rPr>
        <w:t xml:space="preserve">В представленной налоговой декларации и </w:t>
      </w:r>
      <w:proofErr w:type="spellStart"/>
      <w:r w:rsidRPr="0085548A">
        <w:rPr>
          <w:sz w:val="28"/>
          <w:szCs w:val="28"/>
        </w:rPr>
        <w:t>оборотно</w:t>
      </w:r>
      <w:proofErr w:type="spellEnd"/>
      <w:r w:rsidRPr="0085548A">
        <w:rPr>
          <w:sz w:val="28"/>
          <w:szCs w:val="28"/>
        </w:rPr>
        <w:t xml:space="preserve">-сальдовой ведомости по счету 91 содержатся общие сведения о налоге на имущество по всему предприятию (без выделения регулируемого вида деятельности). В связи с чем, расходы по статье были рассчитаны регулятором в соответствии с Налоговым кодексом Российской Федерации, исходя из имеющихся данных о стоимости имущества и рассчитанной величины амортизационных отчислений. Расчет налога на имущество представлен в Приложении 1 к экспертному заключению. Сумма налога на имущество на 2021 год по расчету регулятора составила 22,85 </w:t>
      </w:r>
      <w:proofErr w:type="spellStart"/>
      <w:r w:rsidRPr="0085548A">
        <w:rPr>
          <w:sz w:val="28"/>
          <w:szCs w:val="28"/>
        </w:rPr>
        <w:t>тыс.руб</w:t>
      </w:r>
      <w:proofErr w:type="spellEnd"/>
      <w:r w:rsidRPr="0085548A">
        <w:rPr>
          <w:sz w:val="28"/>
          <w:szCs w:val="28"/>
        </w:rPr>
        <w:t>.</w:t>
      </w:r>
    </w:p>
    <w:p w14:paraId="1A0AE02F" w14:textId="77777777" w:rsidR="0085548A" w:rsidRPr="0085548A" w:rsidRDefault="0085548A" w:rsidP="0085548A">
      <w:pPr>
        <w:tabs>
          <w:tab w:val="left" w:pos="730"/>
        </w:tabs>
        <w:autoSpaceDE w:val="0"/>
        <w:autoSpaceDN w:val="0"/>
        <w:adjustRightInd w:val="0"/>
        <w:ind w:firstLine="709"/>
        <w:jc w:val="both"/>
        <w:rPr>
          <w:sz w:val="28"/>
          <w:szCs w:val="28"/>
        </w:rPr>
      </w:pPr>
      <w:r w:rsidRPr="0085548A">
        <w:rPr>
          <w:sz w:val="28"/>
          <w:szCs w:val="28"/>
        </w:rPr>
        <w:lastRenderedPageBreak/>
        <w:t>Снижение затрат по отношению к утвержденным регулятором составило 1,37 тыс. руб., отклонение затрат от предложенных организацией составило 6,20 тыс. руб. в сторону уменьшения.</w:t>
      </w:r>
    </w:p>
    <w:p w14:paraId="2E4728F7" w14:textId="77777777" w:rsidR="0085548A" w:rsidRPr="0085548A" w:rsidRDefault="0085548A" w:rsidP="0085548A">
      <w:pPr>
        <w:autoSpaceDE w:val="0"/>
        <w:autoSpaceDN w:val="0"/>
        <w:adjustRightInd w:val="0"/>
        <w:ind w:firstLine="709"/>
        <w:jc w:val="both"/>
        <w:rPr>
          <w:sz w:val="28"/>
          <w:szCs w:val="28"/>
        </w:rPr>
      </w:pPr>
    </w:p>
    <w:p w14:paraId="7AFB66EA" w14:textId="77777777" w:rsidR="0085548A" w:rsidRPr="0085548A" w:rsidRDefault="0085548A" w:rsidP="0085548A">
      <w:pPr>
        <w:autoSpaceDE w:val="0"/>
        <w:autoSpaceDN w:val="0"/>
        <w:adjustRightInd w:val="0"/>
        <w:ind w:firstLine="709"/>
        <w:jc w:val="both"/>
        <w:rPr>
          <w:sz w:val="28"/>
          <w:szCs w:val="28"/>
        </w:rPr>
      </w:pPr>
    </w:p>
    <w:p w14:paraId="19A82163" w14:textId="77777777" w:rsidR="0085548A" w:rsidRPr="0085548A" w:rsidRDefault="0085548A" w:rsidP="0085548A">
      <w:pPr>
        <w:tabs>
          <w:tab w:val="left" w:pos="709"/>
        </w:tabs>
        <w:autoSpaceDE w:val="0"/>
        <w:autoSpaceDN w:val="0"/>
        <w:adjustRightInd w:val="0"/>
        <w:ind w:firstLine="709"/>
        <w:jc w:val="both"/>
        <w:rPr>
          <w:b/>
          <w:sz w:val="28"/>
          <w:szCs w:val="28"/>
        </w:rPr>
      </w:pPr>
      <w:r w:rsidRPr="0085548A">
        <w:rPr>
          <w:b/>
          <w:sz w:val="28"/>
          <w:szCs w:val="32"/>
        </w:rPr>
        <w:tab/>
      </w:r>
      <w:r w:rsidRPr="0085548A">
        <w:rPr>
          <w:b/>
          <w:sz w:val="28"/>
          <w:szCs w:val="28"/>
          <w:u w:val="single"/>
        </w:rPr>
        <w:t>«Недополученные доходы / выпадающие расходы»</w:t>
      </w:r>
    </w:p>
    <w:p w14:paraId="62158889" w14:textId="77777777" w:rsidR="0085548A" w:rsidRPr="0085548A" w:rsidRDefault="0085548A" w:rsidP="0085548A">
      <w:pPr>
        <w:tabs>
          <w:tab w:val="left" w:pos="709"/>
        </w:tabs>
        <w:autoSpaceDE w:val="0"/>
        <w:autoSpaceDN w:val="0"/>
        <w:adjustRightInd w:val="0"/>
        <w:ind w:firstLine="709"/>
        <w:jc w:val="both"/>
        <w:rPr>
          <w:b/>
          <w:sz w:val="28"/>
          <w:szCs w:val="32"/>
        </w:rPr>
      </w:pPr>
      <w:r w:rsidRPr="0085548A">
        <w:rPr>
          <w:b/>
          <w:sz w:val="28"/>
          <w:szCs w:val="32"/>
        </w:rPr>
        <w:tab/>
      </w:r>
      <w:r w:rsidRPr="0085548A">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6F23EB19" w14:textId="77777777" w:rsidR="0085548A" w:rsidRPr="0085548A" w:rsidRDefault="0085548A" w:rsidP="0085548A">
      <w:pPr>
        <w:tabs>
          <w:tab w:val="left" w:pos="709"/>
        </w:tabs>
        <w:jc w:val="both"/>
        <w:rPr>
          <w:b/>
          <w:sz w:val="28"/>
          <w:szCs w:val="32"/>
        </w:rPr>
      </w:pPr>
    </w:p>
    <w:p w14:paraId="4FFF1D89" w14:textId="77777777" w:rsidR="0085548A" w:rsidRPr="0085548A" w:rsidRDefault="0085548A" w:rsidP="0085548A">
      <w:pPr>
        <w:tabs>
          <w:tab w:val="left" w:pos="709"/>
        </w:tabs>
        <w:jc w:val="both"/>
        <w:rPr>
          <w:b/>
          <w:sz w:val="28"/>
          <w:szCs w:val="32"/>
          <w:u w:val="single"/>
        </w:rPr>
      </w:pPr>
      <w:r w:rsidRPr="0085548A">
        <w:rPr>
          <w:b/>
          <w:sz w:val="28"/>
          <w:szCs w:val="32"/>
        </w:rPr>
        <w:tab/>
      </w:r>
      <w:r w:rsidRPr="0085548A">
        <w:rPr>
          <w:b/>
          <w:sz w:val="28"/>
          <w:szCs w:val="32"/>
          <w:u w:val="single"/>
        </w:rPr>
        <w:t>Экономически не обоснованные доходы прошлых периодов регулирования</w:t>
      </w:r>
    </w:p>
    <w:p w14:paraId="091CE990" w14:textId="77777777" w:rsidR="0085548A" w:rsidRPr="0085548A" w:rsidRDefault="0085548A" w:rsidP="0085548A">
      <w:pPr>
        <w:tabs>
          <w:tab w:val="left" w:pos="1134"/>
        </w:tabs>
        <w:ind w:left="709"/>
        <w:jc w:val="center"/>
        <w:rPr>
          <w:b/>
          <w:sz w:val="20"/>
          <w:szCs w:val="32"/>
          <w:u w:val="single"/>
        </w:rPr>
      </w:pPr>
    </w:p>
    <w:p w14:paraId="3538F628" w14:textId="77777777" w:rsidR="0085548A" w:rsidRPr="0085548A" w:rsidRDefault="0085548A" w:rsidP="0085548A">
      <w:pPr>
        <w:tabs>
          <w:tab w:val="left" w:pos="1134"/>
        </w:tabs>
        <w:ind w:firstLine="709"/>
        <w:jc w:val="both"/>
        <w:rPr>
          <w:sz w:val="28"/>
          <w:szCs w:val="28"/>
        </w:rPr>
      </w:pPr>
      <w:r w:rsidRPr="0085548A">
        <w:rPr>
          <w:sz w:val="28"/>
          <w:szCs w:val="28"/>
        </w:rPr>
        <w:t>Регулирующим органом расходы по статье на 2021 год не утверждены, предприятием в целях корректировки затраты по статье не предложены.</w:t>
      </w:r>
    </w:p>
    <w:p w14:paraId="654822E3" w14:textId="77777777" w:rsidR="0085548A" w:rsidRPr="0085548A" w:rsidRDefault="0085548A" w:rsidP="0085548A">
      <w:pPr>
        <w:tabs>
          <w:tab w:val="left" w:pos="1134"/>
        </w:tabs>
        <w:ind w:firstLine="709"/>
        <w:jc w:val="both"/>
        <w:rPr>
          <w:color w:val="000000"/>
          <w:sz w:val="28"/>
          <w:szCs w:val="28"/>
        </w:rPr>
      </w:pPr>
      <w:r w:rsidRPr="0085548A">
        <w:rPr>
          <w:color w:val="000000"/>
          <w:sz w:val="28"/>
          <w:szCs w:val="28"/>
        </w:rPr>
        <w:t xml:space="preserve">В процессе экспертизы в соответствии с п. 14 Методических указаний в данной статье учтены </w:t>
      </w:r>
      <w:r w:rsidRPr="0085548A">
        <w:rPr>
          <w:color w:val="000000"/>
          <w:sz w:val="28"/>
          <w:szCs w:val="28"/>
          <w:u w:val="single"/>
        </w:rPr>
        <w:t>доходы регулируемой организации от взимания платы за нарушение нормативов по объему и составу сточных вод</w:t>
      </w:r>
      <w:r w:rsidRPr="0085548A">
        <w:rPr>
          <w:color w:val="000000"/>
          <w:sz w:val="28"/>
          <w:szCs w:val="28"/>
        </w:rPr>
        <w:t xml:space="preserve"> за 2019 год в размере 1411,26 </w:t>
      </w:r>
      <w:proofErr w:type="spellStart"/>
      <w:r w:rsidRPr="0085548A">
        <w:rPr>
          <w:color w:val="000000"/>
          <w:sz w:val="28"/>
          <w:szCs w:val="28"/>
        </w:rPr>
        <w:t>тыс.руб</w:t>
      </w:r>
      <w:proofErr w:type="spellEnd"/>
      <w:r w:rsidRPr="0085548A">
        <w:rPr>
          <w:color w:val="000000"/>
          <w:sz w:val="28"/>
          <w:szCs w:val="28"/>
        </w:rPr>
        <w:t>. Информация получена регулятором из представленных в материалах тарифного дела документов (</w:t>
      </w:r>
      <w:proofErr w:type="spellStart"/>
      <w:r w:rsidRPr="0085548A">
        <w:rPr>
          <w:color w:val="000000"/>
          <w:sz w:val="28"/>
          <w:szCs w:val="28"/>
        </w:rPr>
        <w:t>оборотно</w:t>
      </w:r>
      <w:proofErr w:type="spellEnd"/>
      <w:r w:rsidRPr="0085548A">
        <w:rPr>
          <w:color w:val="000000"/>
          <w:sz w:val="28"/>
          <w:szCs w:val="28"/>
        </w:rPr>
        <w:t xml:space="preserve">-сальдовая ведомость по счету 91 </w:t>
      </w:r>
      <w:r w:rsidRPr="0085548A">
        <w:rPr>
          <w:sz w:val="28"/>
          <w:szCs w:val="28"/>
        </w:rPr>
        <w:t>(том 2 стр. 436)</w:t>
      </w:r>
      <w:r w:rsidRPr="0085548A">
        <w:rPr>
          <w:color w:val="000000"/>
          <w:sz w:val="28"/>
          <w:szCs w:val="28"/>
        </w:rPr>
        <w:t>, выставленные счета-фактуры (том 1 стр. 402-425)).</w:t>
      </w:r>
    </w:p>
    <w:p w14:paraId="1B6F4DD0" w14:textId="77777777" w:rsidR="0085548A" w:rsidRPr="0085548A" w:rsidRDefault="0085548A" w:rsidP="0085548A">
      <w:pPr>
        <w:tabs>
          <w:tab w:val="left" w:pos="1134"/>
        </w:tabs>
        <w:ind w:firstLine="709"/>
        <w:jc w:val="both"/>
        <w:rPr>
          <w:color w:val="000000"/>
          <w:sz w:val="28"/>
          <w:szCs w:val="28"/>
        </w:rPr>
      </w:pPr>
      <w:r w:rsidRPr="0085548A">
        <w:rPr>
          <w:color w:val="000000"/>
          <w:sz w:val="28"/>
          <w:szCs w:val="28"/>
        </w:rPr>
        <w:t xml:space="preserve">Исходя из данных представленной налоговой декларации по плате за негативное воздействие на окружающую среду за 2019 год с приложением фактических расчетов </w:t>
      </w:r>
      <w:r w:rsidRPr="0085548A">
        <w:rPr>
          <w:sz w:val="28"/>
          <w:szCs w:val="28"/>
        </w:rPr>
        <w:t xml:space="preserve">(том 2 стр. 286-306), </w:t>
      </w:r>
      <w:r w:rsidRPr="0085548A">
        <w:rPr>
          <w:color w:val="000000"/>
          <w:sz w:val="28"/>
          <w:szCs w:val="28"/>
        </w:rPr>
        <w:t xml:space="preserve">внесение платы за негативное воздействие на окружающую среду за 2019 год осуществлялось только в пределах установленных лимитов. Исходя из вышеизложенного, при корректировке 2021 года из состава необходимой валовой выручки исключена вся сумма доходов организации от взимания платы за нарушение нормативов по объему и составу сточных вод в размере 1411,26 </w:t>
      </w:r>
      <w:proofErr w:type="spellStart"/>
      <w:r w:rsidRPr="0085548A">
        <w:rPr>
          <w:color w:val="000000"/>
          <w:sz w:val="28"/>
          <w:szCs w:val="28"/>
        </w:rPr>
        <w:t>тыс.руб</w:t>
      </w:r>
      <w:proofErr w:type="spellEnd"/>
      <w:r w:rsidRPr="0085548A">
        <w:rPr>
          <w:color w:val="000000"/>
          <w:sz w:val="28"/>
          <w:szCs w:val="28"/>
        </w:rPr>
        <w:t>.</w:t>
      </w:r>
    </w:p>
    <w:p w14:paraId="1808D4E5" w14:textId="77777777" w:rsidR="0085548A" w:rsidRPr="0085548A" w:rsidRDefault="0085548A" w:rsidP="0085548A">
      <w:pPr>
        <w:tabs>
          <w:tab w:val="left" w:pos="730"/>
        </w:tabs>
        <w:autoSpaceDE w:val="0"/>
        <w:autoSpaceDN w:val="0"/>
        <w:adjustRightInd w:val="0"/>
        <w:ind w:firstLine="709"/>
        <w:jc w:val="both"/>
        <w:rPr>
          <w:sz w:val="28"/>
          <w:szCs w:val="28"/>
        </w:rPr>
      </w:pPr>
      <w:r w:rsidRPr="0085548A">
        <w:rPr>
          <w:sz w:val="28"/>
          <w:szCs w:val="28"/>
        </w:rPr>
        <w:t xml:space="preserve"> Отклонение затрат по отношению к утвержденным регулятором составило 1411,26 тыс. руб.</w:t>
      </w:r>
    </w:p>
    <w:p w14:paraId="25DC0EBD" w14:textId="77777777" w:rsidR="0085548A" w:rsidRPr="0085548A" w:rsidRDefault="0085548A" w:rsidP="0085548A">
      <w:pPr>
        <w:tabs>
          <w:tab w:val="left" w:pos="730"/>
        </w:tabs>
        <w:autoSpaceDE w:val="0"/>
        <w:autoSpaceDN w:val="0"/>
        <w:adjustRightInd w:val="0"/>
        <w:ind w:firstLine="709"/>
        <w:jc w:val="both"/>
        <w:rPr>
          <w:sz w:val="28"/>
          <w:szCs w:val="28"/>
        </w:rPr>
      </w:pPr>
    </w:p>
    <w:p w14:paraId="062E2F52" w14:textId="77777777" w:rsidR="0085548A" w:rsidRPr="0085548A" w:rsidRDefault="0085548A" w:rsidP="0085548A">
      <w:pPr>
        <w:tabs>
          <w:tab w:val="left" w:pos="874"/>
        </w:tabs>
        <w:autoSpaceDE w:val="0"/>
        <w:autoSpaceDN w:val="0"/>
        <w:adjustRightInd w:val="0"/>
        <w:spacing w:before="53"/>
        <w:ind w:firstLine="709"/>
        <w:jc w:val="both"/>
        <w:rPr>
          <w:b/>
          <w:sz w:val="28"/>
          <w:szCs w:val="28"/>
          <w:u w:val="single"/>
        </w:rPr>
      </w:pPr>
      <w:r w:rsidRPr="0085548A">
        <w:rPr>
          <w:b/>
          <w:sz w:val="28"/>
          <w:szCs w:val="28"/>
          <w:u w:val="single"/>
        </w:rPr>
        <w:lastRenderedPageBreak/>
        <w:t xml:space="preserve">Нормативная прибыль </w:t>
      </w:r>
    </w:p>
    <w:p w14:paraId="34DA1B48" w14:textId="77777777" w:rsidR="0085548A" w:rsidRPr="0085548A" w:rsidRDefault="0085548A" w:rsidP="0085548A">
      <w:pPr>
        <w:tabs>
          <w:tab w:val="left" w:pos="1134"/>
        </w:tabs>
        <w:ind w:firstLine="709"/>
        <w:jc w:val="both"/>
        <w:rPr>
          <w:bCs/>
          <w:sz w:val="28"/>
          <w:szCs w:val="28"/>
        </w:rPr>
      </w:pPr>
      <w:r w:rsidRPr="0085548A">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E555F5E" w14:textId="77777777" w:rsidR="0085548A" w:rsidRPr="0085548A" w:rsidRDefault="0085548A" w:rsidP="0085548A">
      <w:pPr>
        <w:tabs>
          <w:tab w:val="left" w:pos="1134"/>
        </w:tabs>
        <w:ind w:firstLine="709"/>
        <w:jc w:val="both"/>
        <w:rPr>
          <w:bCs/>
          <w:sz w:val="28"/>
          <w:szCs w:val="28"/>
        </w:rPr>
      </w:pPr>
      <w:r w:rsidRPr="0085548A">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C385432" w14:textId="77777777" w:rsidR="0085548A" w:rsidRPr="0085548A" w:rsidRDefault="0085548A" w:rsidP="0085548A">
      <w:pPr>
        <w:tabs>
          <w:tab w:val="left" w:pos="1134"/>
        </w:tabs>
        <w:ind w:firstLine="709"/>
        <w:jc w:val="both"/>
        <w:rPr>
          <w:bCs/>
          <w:szCs w:val="28"/>
        </w:rPr>
      </w:pPr>
    </w:p>
    <w:p w14:paraId="3802BABC" w14:textId="64029974" w:rsidR="0085548A" w:rsidRPr="0085548A" w:rsidRDefault="0085548A" w:rsidP="0085548A">
      <w:pPr>
        <w:tabs>
          <w:tab w:val="left" w:pos="1134"/>
        </w:tabs>
        <w:jc w:val="center"/>
        <w:rPr>
          <w:position w:val="-11"/>
          <w:sz w:val="28"/>
          <w:szCs w:val="20"/>
        </w:rPr>
      </w:pPr>
      <w:r w:rsidRPr="0085548A">
        <w:rPr>
          <w:noProof/>
          <w:position w:val="-11"/>
          <w:sz w:val="28"/>
          <w:szCs w:val="20"/>
        </w:rPr>
        <w:drawing>
          <wp:inline distT="0" distB="0" distL="0" distR="0" wp14:anchorId="14EAB356" wp14:editId="2AADAE40">
            <wp:extent cx="3381375" cy="39052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5BC29D74" w14:textId="77777777" w:rsidR="0085548A" w:rsidRPr="0085548A" w:rsidRDefault="0085548A" w:rsidP="0085548A">
      <w:pPr>
        <w:tabs>
          <w:tab w:val="left" w:pos="1134"/>
        </w:tabs>
        <w:jc w:val="center"/>
        <w:rPr>
          <w:position w:val="-11"/>
          <w:sz w:val="28"/>
          <w:szCs w:val="20"/>
        </w:rPr>
      </w:pPr>
    </w:p>
    <w:p w14:paraId="541F5F34" w14:textId="337F6BF7" w:rsidR="0085548A" w:rsidRPr="0085548A" w:rsidRDefault="0085548A" w:rsidP="0085548A">
      <w:pPr>
        <w:tabs>
          <w:tab w:val="left" w:pos="1134"/>
        </w:tabs>
        <w:jc w:val="center"/>
        <w:rPr>
          <w:bCs/>
          <w:sz w:val="28"/>
          <w:szCs w:val="28"/>
        </w:rPr>
      </w:pPr>
      <w:r w:rsidRPr="0085548A">
        <w:rPr>
          <w:noProof/>
          <w:position w:val="-11"/>
          <w:szCs w:val="20"/>
        </w:rPr>
        <w:drawing>
          <wp:inline distT="0" distB="0" distL="0" distR="0" wp14:anchorId="0AEEA909" wp14:editId="230FE2E0">
            <wp:extent cx="2505075" cy="371475"/>
            <wp:effectExtent l="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52943597" w14:textId="77777777" w:rsidR="0085548A" w:rsidRPr="0085548A" w:rsidRDefault="0085548A" w:rsidP="0085548A">
      <w:pPr>
        <w:tabs>
          <w:tab w:val="left" w:pos="1134"/>
        </w:tabs>
        <w:ind w:firstLine="709"/>
        <w:jc w:val="both"/>
        <w:rPr>
          <w:bCs/>
          <w:sz w:val="28"/>
          <w:szCs w:val="28"/>
        </w:rPr>
      </w:pPr>
      <w:r w:rsidRPr="0085548A">
        <w:rPr>
          <w:bCs/>
          <w:sz w:val="28"/>
          <w:szCs w:val="28"/>
        </w:rPr>
        <w:t>где:</w:t>
      </w:r>
    </w:p>
    <w:p w14:paraId="1AD8CAAF" w14:textId="5F157C9F" w:rsidR="0085548A" w:rsidRPr="0085548A" w:rsidRDefault="0085548A" w:rsidP="0085548A">
      <w:pPr>
        <w:tabs>
          <w:tab w:val="left" w:pos="1134"/>
        </w:tabs>
        <w:ind w:firstLine="709"/>
        <w:jc w:val="both"/>
        <w:rPr>
          <w:bCs/>
          <w:sz w:val="28"/>
          <w:szCs w:val="28"/>
        </w:rPr>
      </w:pPr>
      <w:r w:rsidRPr="0085548A">
        <w:rPr>
          <w:noProof/>
          <w:position w:val="-9"/>
          <w:szCs w:val="20"/>
        </w:rPr>
        <w:drawing>
          <wp:inline distT="0" distB="0" distL="0" distR="0" wp14:anchorId="00D779FE" wp14:editId="03E0B892">
            <wp:extent cx="390525" cy="32385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85548A">
        <w:rPr>
          <w:bCs/>
          <w:sz w:val="28"/>
          <w:szCs w:val="28"/>
        </w:rPr>
        <w:t xml:space="preserve"> - величина нормативной прибыли, тыс. руб.;</w:t>
      </w:r>
    </w:p>
    <w:p w14:paraId="09E45379" w14:textId="23E7D728" w:rsidR="0085548A" w:rsidRPr="0085548A" w:rsidRDefault="0085548A" w:rsidP="0085548A">
      <w:pPr>
        <w:tabs>
          <w:tab w:val="left" w:pos="1134"/>
        </w:tabs>
        <w:ind w:firstLine="709"/>
        <w:jc w:val="both"/>
        <w:rPr>
          <w:bCs/>
          <w:sz w:val="28"/>
          <w:szCs w:val="28"/>
        </w:rPr>
      </w:pPr>
      <w:r w:rsidRPr="0085548A">
        <w:rPr>
          <w:noProof/>
          <w:position w:val="-11"/>
          <w:szCs w:val="20"/>
        </w:rPr>
        <w:drawing>
          <wp:inline distT="0" distB="0" distL="0" distR="0" wp14:anchorId="656FAFD5" wp14:editId="63E00334">
            <wp:extent cx="419100"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85548A">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7630FC4" w14:textId="48F46F91" w:rsidR="0085548A" w:rsidRPr="0085548A" w:rsidRDefault="0085548A" w:rsidP="0085548A">
      <w:pPr>
        <w:tabs>
          <w:tab w:val="left" w:pos="1134"/>
        </w:tabs>
        <w:ind w:firstLine="709"/>
        <w:jc w:val="both"/>
        <w:rPr>
          <w:bCs/>
          <w:sz w:val="28"/>
          <w:szCs w:val="28"/>
        </w:rPr>
      </w:pPr>
      <w:r w:rsidRPr="0085548A">
        <w:rPr>
          <w:noProof/>
          <w:szCs w:val="20"/>
        </w:rPr>
        <w:drawing>
          <wp:inline distT="0" distB="0" distL="0" distR="0" wp14:anchorId="08B95ED1" wp14:editId="19DCDC19">
            <wp:extent cx="238125" cy="23812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85548A">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E609EA1" w14:textId="23DFB0AB" w:rsidR="0085548A" w:rsidRPr="0085548A" w:rsidRDefault="0085548A" w:rsidP="0085548A">
      <w:pPr>
        <w:tabs>
          <w:tab w:val="left" w:pos="1134"/>
        </w:tabs>
        <w:ind w:firstLine="709"/>
        <w:jc w:val="both"/>
        <w:rPr>
          <w:bCs/>
          <w:sz w:val="28"/>
          <w:szCs w:val="28"/>
        </w:rPr>
      </w:pPr>
      <w:r w:rsidRPr="0085548A">
        <w:rPr>
          <w:noProof/>
          <w:position w:val="-11"/>
          <w:szCs w:val="20"/>
        </w:rPr>
        <w:drawing>
          <wp:inline distT="0" distB="0" distL="0" distR="0" wp14:anchorId="4A772E19" wp14:editId="65B9CC4E">
            <wp:extent cx="676275" cy="33337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85548A">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BB26AD1" w14:textId="77777777" w:rsidR="0085548A" w:rsidRPr="0085548A" w:rsidRDefault="0085548A" w:rsidP="0085548A">
      <w:pPr>
        <w:tabs>
          <w:tab w:val="left" w:pos="1134"/>
        </w:tabs>
        <w:ind w:firstLine="709"/>
        <w:jc w:val="both"/>
        <w:rPr>
          <w:bCs/>
          <w:sz w:val="28"/>
          <w:szCs w:val="28"/>
        </w:rPr>
      </w:pPr>
      <w:proofErr w:type="spellStart"/>
      <w:r w:rsidRPr="0085548A">
        <w:rPr>
          <w:sz w:val="32"/>
          <w:szCs w:val="20"/>
        </w:rPr>
        <w:t>КВ</w:t>
      </w:r>
      <w:r w:rsidRPr="0085548A">
        <w:rPr>
          <w:szCs w:val="20"/>
        </w:rPr>
        <w:t>i</w:t>
      </w:r>
      <w:proofErr w:type="spellEnd"/>
      <w:r w:rsidRPr="0085548A">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w:t>
      </w:r>
      <w:r w:rsidRPr="0085548A">
        <w:rPr>
          <w:bCs/>
          <w:sz w:val="28"/>
          <w:szCs w:val="28"/>
        </w:rPr>
        <w:lastRenderedPageBreak/>
        <w:t>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6B8B615" w14:textId="3820B0B5" w:rsidR="0085548A" w:rsidRPr="0085548A" w:rsidRDefault="0085548A" w:rsidP="0085548A">
      <w:pPr>
        <w:tabs>
          <w:tab w:val="left" w:pos="1134"/>
        </w:tabs>
        <w:ind w:firstLine="709"/>
        <w:jc w:val="both"/>
        <w:rPr>
          <w:bCs/>
          <w:sz w:val="28"/>
          <w:szCs w:val="28"/>
        </w:rPr>
      </w:pPr>
      <w:r w:rsidRPr="0085548A">
        <w:rPr>
          <w:noProof/>
          <w:position w:val="-11"/>
          <w:szCs w:val="20"/>
        </w:rPr>
        <w:drawing>
          <wp:inline distT="0" distB="0" distL="0" distR="0" wp14:anchorId="59305B6F" wp14:editId="65563AF5">
            <wp:extent cx="533400" cy="3429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33400" cy="342900"/>
                    </a:xfrm>
                    <a:prstGeom prst="rect">
                      <a:avLst/>
                    </a:prstGeom>
                    <a:noFill/>
                    <a:ln>
                      <a:noFill/>
                    </a:ln>
                  </pic:spPr>
                </pic:pic>
              </a:graphicData>
            </a:graphic>
          </wp:inline>
        </w:drawing>
      </w:r>
      <w:r w:rsidRPr="0085548A">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72E1BAB" w14:textId="77777777" w:rsidR="0085548A" w:rsidRPr="0085548A" w:rsidRDefault="0085548A" w:rsidP="0085548A">
      <w:pPr>
        <w:tabs>
          <w:tab w:val="left" w:pos="1134"/>
        </w:tabs>
        <w:ind w:firstLine="709"/>
        <w:jc w:val="both"/>
        <w:rPr>
          <w:sz w:val="28"/>
          <w:szCs w:val="28"/>
        </w:rPr>
      </w:pPr>
      <w:proofErr w:type="spellStart"/>
      <w:r w:rsidRPr="0085548A">
        <w:rPr>
          <w:bCs/>
          <w:sz w:val="32"/>
          <w:szCs w:val="28"/>
        </w:rPr>
        <w:t>КД</w:t>
      </w:r>
      <w:r w:rsidRPr="0085548A">
        <w:rPr>
          <w:bCs/>
          <w:sz w:val="28"/>
          <w:szCs w:val="28"/>
        </w:rPr>
        <w:t>i</w:t>
      </w:r>
      <w:proofErr w:type="spellEnd"/>
      <w:r w:rsidRPr="0085548A">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6EE8595E" w14:textId="77777777" w:rsidR="0085548A" w:rsidRPr="0085548A" w:rsidRDefault="0085548A" w:rsidP="0085548A">
      <w:pPr>
        <w:tabs>
          <w:tab w:val="left" w:pos="1134"/>
        </w:tabs>
        <w:ind w:firstLine="709"/>
        <w:jc w:val="both"/>
        <w:rPr>
          <w:sz w:val="28"/>
          <w:szCs w:val="28"/>
        </w:rPr>
      </w:pPr>
    </w:p>
    <w:p w14:paraId="62B95AB7" w14:textId="77777777" w:rsidR="0085548A" w:rsidRPr="0085548A" w:rsidRDefault="0085548A" w:rsidP="0085548A">
      <w:pPr>
        <w:tabs>
          <w:tab w:val="left" w:pos="1134"/>
        </w:tabs>
        <w:ind w:firstLine="709"/>
        <w:jc w:val="both"/>
        <w:rPr>
          <w:sz w:val="28"/>
          <w:szCs w:val="28"/>
        </w:rPr>
      </w:pPr>
      <w:r w:rsidRPr="0085548A">
        <w:rPr>
          <w:sz w:val="28"/>
          <w:szCs w:val="28"/>
        </w:rPr>
        <w:t xml:space="preserve">В соответствии с </w:t>
      </w:r>
      <w:proofErr w:type="spellStart"/>
      <w:r w:rsidRPr="0085548A">
        <w:rPr>
          <w:sz w:val="28"/>
          <w:szCs w:val="28"/>
        </w:rPr>
        <w:t>п.п</w:t>
      </w:r>
      <w:proofErr w:type="spellEnd"/>
      <w:r w:rsidRPr="0085548A">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7BDA0A26" w14:textId="77777777" w:rsidR="0085548A" w:rsidRPr="0085548A" w:rsidRDefault="0085548A" w:rsidP="0085548A">
      <w:pPr>
        <w:tabs>
          <w:tab w:val="left" w:pos="874"/>
        </w:tabs>
        <w:autoSpaceDE w:val="0"/>
        <w:autoSpaceDN w:val="0"/>
        <w:adjustRightInd w:val="0"/>
        <w:spacing w:before="53"/>
        <w:ind w:firstLine="709"/>
        <w:jc w:val="both"/>
        <w:rPr>
          <w:b/>
          <w:sz w:val="28"/>
          <w:szCs w:val="28"/>
        </w:rPr>
      </w:pPr>
    </w:p>
    <w:p w14:paraId="76C454AE" w14:textId="77777777" w:rsidR="0085548A" w:rsidRPr="0085548A" w:rsidRDefault="0085548A" w:rsidP="0085548A">
      <w:pPr>
        <w:tabs>
          <w:tab w:val="left" w:pos="874"/>
        </w:tabs>
        <w:autoSpaceDE w:val="0"/>
        <w:autoSpaceDN w:val="0"/>
        <w:adjustRightInd w:val="0"/>
        <w:spacing w:before="53"/>
        <w:ind w:firstLine="709"/>
        <w:jc w:val="both"/>
        <w:rPr>
          <w:sz w:val="28"/>
          <w:szCs w:val="28"/>
        </w:rPr>
      </w:pPr>
      <w:r w:rsidRPr="0085548A">
        <w:rPr>
          <w:sz w:val="28"/>
          <w:szCs w:val="28"/>
        </w:rPr>
        <w:t xml:space="preserve">Регулирующим органом </w:t>
      </w:r>
      <w:r w:rsidRPr="0085548A">
        <w:rPr>
          <w:bCs/>
          <w:sz w:val="28"/>
          <w:szCs w:val="28"/>
        </w:rPr>
        <w:t xml:space="preserve">расходы по статье </w:t>
      </w:r>
      <w:r w:rsidRPr="0085548A">
        <w:rPr>
          <w:sz w:val="28"/>
          <w:szCs w:val="28"/>
        </w:rPr>
        <w:t xml:space="preserve">на 2021 год </w:t>
      </w:r>
      <w:r w:rsidRPr="0085548A">
        <w:rPr>
          <w:b/>
          <w:bCs/>
          <w:sz w:val="28"/>
          <w:szCs w:val="28"/>
          <w:u w:val="single"/>
        </w:rPr>
        <w:t>не</w:t>
      </w:r>
      <w:r w:rsidRPr="0085548A">
        <w:rPr>
          <w:b/>
          <w:sz w:val="28"/>
          <w:szCs w:val="28"/>
          <w:u w:val="single"/>
        </w:rPr>
        <w:t xml:space="preserve"> утверждены</w:t>
      </w:r>
      <w:r w:rsidRPr="0085548A">
        <w:rPr>
          <w:sz w:val="28"/>
          <w:szCs w:val="28"/>
        </w:rPr>
        <w:t xml:space="preserve">. Предприятием в целях корректировки затраты по статье </w:t>
      </w:r>
      <w:r w:rsidRPr="0085548A">
        <w:rPr>
          <w:b/>
          <w:sz w:val="28"/>
          <w:szCs w:val="28"/>
          <w:u w:val="single"/>
        </w:rPr>
        <w:t>не предложены</w:t>
      </w:r>
      <w:r w:rsidRPr="0085548A">
        <w:rPr>
          <w:sz w:val="28"/>
          <w:szCs w:val="28"/>
        </w:rPr>
        <w:t xml:space="preserve">. </w:t>
      </w:r>
    </w:p>
    <w:p w14:paraId="64F1813C" w14:textId="77777777" w:rsidR="0085548A" w:rsidRPr="0085548A" w:rsidRDefault="0085548A" w:rsidP="0085548A">
      <w:pPr>
        <w:tabs>
          <w:tab w:val="left" w:pos="730"/>
        </w:tabs>
        <w:autoSpaceDE w:val="0"/>
        <w:autoSpaceDN w:val="0"/>
        <w:adjustRightInd w:val="0"/>
        <w:ind w:firstLine="709"/>
        <w:jc w:val="both"/>
        <w:rPr>
          <w:szCs w:val="28"/>
        </w:rPr>
      </w:pPr>
      <w:r w:rsidRPr="0085548A">
        <w:rPr>
          <w:sz w:val="28"/>
          <w:szCs w:val="28"/>
        </w:rPr>
        <w:t>Инвестиционная программа в сфере водоотведения на 2020-2024 годы для ООО «Центральная ТЭЦ» не утверждена.</w:t>
      </w:r>
    </w:p>
    <w:p w14:paraId="1FF7B58A" w14:textId="77777777" w:rsidR="0085548A" w:rsidRPr="0085548A" w:rsidRDefault="0085548A" w:rsidP="0085548A">
      <w:pPr>
        <w:tabs>
          <w:tab w:val="left" w:pos="567"/>
        </w:tabs>
        <w:autoSpaceDE w:val="0"/>
        <w:autoSpaceDN w:val="0"/>
        <w:adjustRightInd w:val="0"/>
        <w:jc w:val="both"/>
        <w:rPr>
          <w:color w:val="FF0000"/>
          <w:sz w:val="10"/>
          <w:szCs w:val="28"/>
        </w:rPr>
      </w:pPr>
    </w:p>
    <w:p w14:paraId="7CFC2155" w14:textId="77777777" w:rsidR="0085548A" w:rsidRPr="0085548A" w:rsidRDefault="0085548A" w:rsidP="0085548A">
      <w:pPr>
        <w:tabs>
          <w:tab w:val="left" w:pos="567"/>
        </w:tabs>
        <w:autoSpaceDE w:val="0"/>
        <w:autoSpaceDN w:val="0"/>
        <w:adjustRightInd w:val="0"/>
        <w:jc w:val="both"/>
        <w:rPr>
          <w:color w:val="FF0000"/>
          <w:sz w:val="10"/>
          <w:szCs w:val="28"/>
        </w:rPr>
      </w:pPr>
    </w:p>
    <w:p w14:paraId="6F97AE8A" w14:textId="77777777" w:rsidR="0085548A" w:rsidRPr="0085548A" w:rsidRDefault="0085548A" w:rsidP="0085548A">
      <w:pPr>
        <w:tabs>
          <w:tab w:val="left" w:pos="567"/>
        </w:tabs>
        <w:autoSpaceDE w:val="0"/>
        <w:autoSpaceDN w:val="0"/>
        <w:adjustRightInd w:val="0"/>
        <w:jc w:val="both"/>
        <w:rPr>
          <w:color w:val="FF0000"/>
          <w:sz w:val="10"/>
          <w:szCs w:val="28"/>
        </w:rPr>
      </w:pPr>
    </w:p>
    <w:p w14:paraId="290FDD4B" w14:textId="77777777" w:rsidR="0085548A" w:rsidRPr="0085548A" w:rsidRDefault="0085548A" w:rsidP="0085548A">
      <w:pPr>
        <w:tabs>
          <w:tab w:val="left" w:pos="567"/>
        </w:tabs>
        <w:autoSpaceDE w:val="0"/>
        <w:autoSpaceDN w:val="0"/>
        <w:adjustRightInd w:val="0"/>
        <w:jc w:val="both"/>
        <w:rPr>
          <w:color w:val="FF0000"/>
          <w:sz w:val="10"/>
          <w:szCs w:val="28"/>
        </w:rPr>
      </w:pPr>
    </w:p>
    <w:p w14:paraId="60A95525" w14:textId="77777777" w:rsidR="0085548A" w:rsidRPr="0085548A" w:rsidRDefault="0085548A" w:rsidP="0085548A">
      <w:pPr>
        <w:tabs>
          <w:tab w:val="left" w:pos="1134"/>
        </w:tabs>
        <w:ind w:firstLine="709"/>
        <w:jc w:val="both"/>
        <w:rPr>
          <w:sz w:val="28"/>
          <w:szCs w:val="28"/>
        </w:rPr>
      </w:pPr>
      <w:r w:rsidRPr="0085548A">
        <w:rPr>
          <w:b/>
          <w:sz w:val="28"/>
          <w:szCs w:val="28"/>
          <w:u w:val="single"/>
        </w:rPr>
        <w:t>Расчетная предпринимательская прибыль</w:t>
      </w:r>
    </w:p>
    <w:p w14:paraId="5B34508B" w14:textId="77777777" w:rsidR="0085548A" w:rsidRPr="0085548A" w:rsidRDefault="0085548A" w:rsidP="0085548A">
      <w:pPr>
        <w:tabs>
          <w:tab w:val="left" w:pos="1134"/>
        </w:tabs>
        <w:ind w:firstLine="709"/>
        <w:jc w:val="both"/>
        <w:rPr>
          <w:bCs/>
          <w:sz w:val="28"/>
          <w:szCs w:val="28"/>
        </w:rPr>
      </w:pPr>
      <w:r w:rsidRPr="0085548A">
        <w:rPr>
          <w:bCs/>
          <w:sz w:val="28"/>
          <w:szCs w:val="28"/>
        </w:rPr>
        <w:t xml:space="preserve">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w:t>
      </w:r>
      <w:r w:rsidRPr="0085548A">
        <w:rPr>
          <w:bCs/>
          <w:sz w:val="28"/>
          <w:szCs w:val="28"/>
        </w:rPr>
        <w:lastRenderedPageBreak/>
        <w:t>активов, с учетом особенностей, предусмотренных пунктом 78(1) Основ ценообразования.</w:t>
      </w:r>
    </w:p>
    <w:p w14:paraId="0102D81D"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Расчетная предпринимательская прибыль гарантирующей организации рассчитывается по формуле:</w:t>
      </w:r>
    </w:p>
    <w:p w14:paraId="65298E6D" w14:textId="77777777" w:rsidR="0085548A" w:rsidRPr="0085548A" w:rsidRDefault="0085548A" w:rsidP="0085548A">
      <w:pPr>
        <w:autoSpaceDE w:val="0"/>
        <w:autoSpaceDN w:val="0"/>
        <w:adjustRightInd w:val="0"/>
        <w:jc w:val="both"/>
        <w:outlineLvl w:val="0"/>
        <w:rPr>
          <w:sz w:val="18"/>
          <w:szCs w:val="28"/>
        </w:rPr>
      </w:pPr>
    </w:p>
    <w:p w14:paraId="0649C6CA" w14:textId="29A0804F" w:rsidR="0085548A" w:rsidRPr="0085548A" w:rsidRDefault="0085548A" w:rsidP="0085548A">
      <w:pPr>
        <w:autoSpaceDE w:val="0"/>
        <w:autoSpaceDN w:val="0"/>
        <w:adjustRightInd w:val="0"/>
        <w:jc w:val="center"/>
        <w:rPr>
          <w:sz w:val="28"/>
          <w:szCs w:val="28"/>
        </w:rPr>
      </w:pPr>
      <w:r w:rsidRPr="0085548A">
        <w:rPr>
          <w:noProof/>
          <w:position w:val="-14"/>
          <w:sz w:val="28"/>
          <w:szCs w:val="28"/>
        </w:rPr>
        <w:drawing>
          <wp:inline distT="0" distB="0" distL="0" distR="0" wp14:anchorId="2F308FCF" wp14:editId="2601AEED">
            <wp:extent cx="2381250" cy="36195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85548A">
        <w:rPr>
          <w:sz w:val="28"/>
          <w:szCs w:val="28"/>
        </w:rPr>
        <w:t>,</w:t>
      </w:r>
    </w:p>
    <w:p w14:paraId="575BF47F"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где:</w:t>
      </w:r>
    </w:p>
    <w:p w14:paraId="7DBF800E" w14:textId="77777777" w:rsidR="0085548A" w:rsidRPr="0085548A" w:rsidRDefault="0085548A" w:rsidP="0085548A">
      <w:pPr>
        <w:autoSpaceDE w:val="0"/>
        <w:autoSpaceDN w:val="0"/>
        <w:adjustRightInd w:val="0"/>
        <w:ind w:firstLine="539"/>
        <w:jc w:val="both"/>
        <w:rPr>
          <w:sz w:val="18"/>
          <w:szCs w:val="28"/>
        </w:rPr>
      </w:pPr>
    </w:p>
    <w:p w14:paraId="36A083B6" w14:textId="29A8C564" w:rsidR="0085548A" w:rsidRPr="0085548A" w:rsidRDefault="0085548A" w:rsidP="0085548A">
      <w:pPr>
        <w:autoSpaceDE w:val="0"/>
        <w:autoSpaceDN w:val="0"/>
        <w:adjustRightInd w:val="0"/>
        <w:ind w:firstLine="709"/>
        <w:jc w:val="both"/>
        <w:rPr>
          <w:sz w:val="28"/>
          <w:szCs w:val="28"/>
        </w:rPr>
      </w:pPr>
      <w:r w:rsidRPr="0085548A">
        <w:rPr>
          <w:noProof/>
          <w:position w:val="-8"/>
          <w:sz w:val="28"/>
          <w:szCs w:val="28"/>
        </w:rPr>
        <w:drawing>
          <wp:inline distT="0" distB="0" distL="0" distR="0" wp14:anchorId="7509D3E9" wp14:editId="0778357E">
            <wp:extent cx="361950" cy="27622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85548A">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6E9A2E0" w14:textId="242ED452"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15137813" wp14:editId="3046B8DD">
            <wp:extent cx="361950" cy="32385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85548A">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sidRPr="0085548A">
        <w:rPr>
          <w:sz w:val="28"/>
          <w:szCs w:val="28"/>
        </w:rPr>
        <w:t xml:space="preserve">ним,   </w:t>
      </w:r>
      <w:proofErr w:type="gramEnd"/>
      <w:r w:rsidRPr="0085548A">
        <w:rPr>
          <w:sz w:val="28"/>
          <w:szCs w:val="28"/>
        </w:rPr>
        <w:t xml:space="preserve">             тыс. руб.</w:t>
      </w:r>
    </w:p>
    <w:p w14:paraId="0C1A4957" w14:textId="77777777" w:rsidR="0085548A" w:rsidRPr="0085548A" w:rsidRDefault="0085548A" w:rsidP="0085548A">
      <w:pPr>
        <w:autoSpaceDE w:val="0"/>
        <w:autoSpaceDN w:val="0"/>
        <w:adjustRightInd w:val="0"/>
        <w:ind w:firstLine="709"/>
        <w:jc w:val="both"/>
        <w:rPr>
          <w:rFonts w:eastAsia="Calibri"/>
          <w:sz w:val="28"/>
          <w:szCs w:val="28"/>
          <w:lang w:eastAsia="en-US"/>
        </w:rPr>
      </w:pPr>
    </w:p>
    <w:p w14:paraId="677C398A"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Расходы по данной статье на 2021 год регулятором не утверждены, предприятием в целях корректировки не заявлены. ООО «Центральная ТЭЦ» не наделена статусом гарантирующей организации в сфере водоотведения.</w:t>
      </w:r>
    </w:p>
    <w:p w14:paraId="23B8400C" w14:textId="77777777" w:rsidR="0085548A" w:rsidRPr="0085548A" w:rsidRDefault="0085548A" w:rsidP="0085548A">
      <w:pPr>
        <w:autoSpaceDE w:val="0"/>
        <w:autoSpaceDN w:val="0"/>
        <w:adjustRightInd w:val="0"/>
        <w:ind w:firstLine="709"/>
        <w:jc w:val="both"/>
        <w:rPr>
          <w:sz w:val="28"/>
          <w:szCs w:val="28"/>
        </w:rPr>
      </w:pPr>
    </w:p>
    <w:p w14:paraId="6E7DC8D3" w14:textId="77777777" w:rsidR="0085548A" w:rsidRPr="0085548A" w:rsidRDefault="0085548A" w:rsidP="0085548A">
      <w:pPr>
        <w:autoSpaceDE w:val="0"/>
        <w:autoSpaceDN w:val="0"/>
        <w:adjustRightInd w:val="0"/>
        <w:ind w:firstLine="709"/>
        <w:jc w:val="both"/>
        <w:rPr>
          <w:rFonts w:eastAsia="Calibri"/>
          <w:sz w:val="28"/>
          <w:szCs w:val="28"/>
          <w:lang w:eastAsia="en-US"/>
        </w:rPr>
      </w:pPr>
    </w:p>
    <w:p w14:paraId="6A8E36E5" w14:textId="77777777" w:rsidR="0085548A" w:rsidRPr="0085548A" w:rsidRDefault="0085548A" w:rsidP="0085548A">
      <w:pPr>
        <w:tabs>
          <w:tab w:val="left" w:pos="709"/>
        </w:tabs>
        <w:autoSpaceDE w:val="0"/>
        <w:autoSpaceDN w:val="0"/>
        <w:adjustRightInd w:val="0"/>
        <w:ind w:firstLine="709"/>
        <w:rPr>
          <w:b/>
          <w:sz w:val="28"/>
          <w:szCs w:val="28"/>
          <w:u w:val="single"/>
        </w:rPr>
      </w:pPr>
      <w:r w:rsidRPr="0085548A">
        <w:rPr>
          <w:b/>
          <w:sz w:val="28"/>
          <w:szCs w:val="28"/>
          <w:u w:val="single"/>
        </w:rPr>
        <w:t>Корректировки необходимой валовой выручки</w:t>
      </w:r>
    </w:p>
    <w:p w14:paraId="6CDCCCED" w14:textId="77777777" w:rsidR="0085548A" w:rsidRPr="0085548A" w:rsidRDefault="0085548A" w:rsidP="0085548A">
      <w:pPr>
        <w:tabs>
          <w:tab w:val="left" w:pos="998"/>
        </w:tabs>
        <w:autoSpaceDE w:val="0"/>
        <w:autoSpaceDN w:val="0"/>
        <w:adjustRightInd w:val="0"/>
        <w:ind w:firstLine="709"/>
        <w:jc w:val="both"/>
        <w:rPr>
          <w:b/>
          <w:sz w:val="28"/>
          <w:szCs w:val="28"/>
          <w:u w:val="single"/>
        </w:rPr>
      </w:pPr>
    </w:p>
    <w:p w14:paraId="6DAE82DA" w14:textId="77777777" w:rsidR="0085548A" w:rsidRPr="0085548A" w:rsidRDefault="0085548A" w:rsidP="0085548A">
      <w:pPr>
        <w:tabs>
          <w:tab w:val="left" w:pos="998"/>
        </w:tabs>
        <w:autoSpaceDE w:val="0"/>
        <w:autoSpaceDN w:val="0"/>
        <w:adjustRightInd w:val="0"/>
        <w:ind w:firstLine="709"/>
        <w:jc w:val="both"/>
        <w:rPr>
          <w:b/>
          <w:sz w:val="28"/>
          <w:szCs w:val="28"/>
        </w:rPr>
      </w:pPr>
      <w:r w:rsidRPr="0085548A">
        <w:rPr>
          <w:b/>
          <w:sz w:val="28"/>
          <w:szCs w:val="28"/>
        </w:rPr>
        <w:t>«Корректировка необходимой валовой выручки в целях сглаживания тарифов»</w:t>
      </w:r>
    </w:p>
    <w:p w14:paraId="5ADECE9E" w14:textId="77777777" w:rsidR="0085548A" w:rsidRPr="0085548A" w:rsidRDefault="0085548A" w:rsidP="0085548A">
      <w:pPr>
        <w:jc w:val="both"/>
        <w:rPr>
          <w:sz w:val="28"/>
          <w:szCs w:val="28"/>
        </w:rPr>
      </w:pPr>
      <w:r w:rsidRPr="0085548A">
        <w:rPr>
          <w:sz w:val="28"/>
          <w:szCs w:val="28"/>
        </w:rPr>
        <w:tab/>
        <w:t>Организацией расходы по данной статье для учета в необходимой валовой выручке не заявлены.</w:t>
      </w:r>
    </w:p>
    <w:p w14:paraId="30A9731E" w14:textId="77777777" w:rsidR="0085548A" w:rsidRPr="0085548A" w:rsidRDefault="0085548A" w:rsidP="0085548A">
      <w:pPr>
        <w:ind w:firstLine="709"/>
        <w:jc w:val="both"/>
        <w:rPr>
          <w:sz w:val="28"/>
          <w:szCs w:val="28"/>
        </w:rPr>
      </w:pPr>
      <w:r w:rsidRPr="0085548A">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FB21911" w14:textId="77777777" w:rsidR="0085548A" w:rsidRPr="0085548A" w:rsidRDefault="0085548A" w:rsidP="0085548A">
      <w:pPr>
        <w:ind w:firstLine="709"/>
        <w:jc w:val="both"/>
        <w:rPr>
          <w:sz w:val="20"/>
          <w:szCs w:val="28"/>
        </w:rPr>
      </w:pPr>
    </w:p>
    <w:p w14:paraId="1E7892D8" w14:textId="36121E4B" w:rsidR="0085548A" w:rsidRPr="0085548A" w:rsidRDefault="0085548A" w:rsidP="0085548A">
      <w:pPr>
        <w:ind w:firstLine="709"/>
        <w:jc w:val="center"/>
        <w:rPr>
          <w:position w:val="-16"/>
        </w:rPr>
      </w:pPr>
      <w:r w:rsidRPr="0085548A">
        <w:rPr>
          <w:noProof/>
          <w:position w:val="-16"/>
        </w:rPr>
        <w:drawing>
          <wp:inline distT="0" distB="0" distL="0" distR="0" wp14:anchorId="26F23012" wp14:editId="419CC3D8">
            <wp:extent cx="3409950" cy="390525"/>
            <wp:effectExtent l="0" t="0" r="0" b="9525"/>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85548A">
        <w:rPr>
          <w:position w:val="-16"/>
        </w:rPr>
        <w:t>,</w:t>
      </w:r>
    </w:p>
    <w:p w14:paraId="12A63114" w14:textId="77777777" w:rsidR="0085548A" w:rsidRPr="0085548A" w:rsidRDefault="0085548A" w:rsidP="0085548A">
      <w:pPr>
        <w:ind w:firstLine="709"/>
        <w:jc w:val="both"/>
        <w:rPr>
          <w:sz w:val="28"/>
          <w:szCs w:val="28"/>
        </w:rPr>
      </w:pPr>
      <w:r w:rsidRPr="0085548A">
        <w:rPr>
          <w:sz w:val="28"/>
          <w:szCs w:val="28"/>
        </w:rPr>
        <w:t>где:</w:t>
      </w:r>
    </w:p>
    <w:p w14:paraId="0CB5801F" w14:textId="77777777" w:rsidR="0085548A" w:rsidRPr="0085548A" w:rsidRDefault="0085548A" w:rsidP="0085548A">
      <w:pPr>
        <w:ind w:firstLine="709"/>
        <w:jc w:val="both"/>
        <w:rPr>
          <w:sz w:val="16"/>
          <w:szCs w:val="28"/>
        </w:rPr>
      </w:pPr>
    </w:p>
    <w:p w14:paraId="2A00CD0D" w14:textId="6DF6AD0A"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342ADABD" wp14:editId="1FA3E78C">
            <wp:extent cx="666750" cy="35242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85548A">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7BC73081" w14:textId="77777777" w:rsidR="0085548A" w:rsidRPr="0085548A" w:rsidRDefault="0085548A" w:rsidP="0085548A">
      <w:pPr>
        <w:autoSpaceDE w:val="0"/>
        <w:autoSpaceDN w:val="0"/>
        <w:adjustRightInd w:val="0"/>
        <w:ind w:firstLine="540"/>
        <w:jc w:val="both"/>
        <w:rPr>
          <w:sz w:val="18"/>
          <w:szCs w:val="28"/>
        </w:rPr>
      </w:pPr>
    </w:p>
    <w:p w14:paraId="239CBB54" w14:textId="11038063"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6B1640FA" wp14:editId="4D64043D">
            <wp:extent cx="704850" cy="3524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85548A">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ECB3FBC" w14:textId="7482EA73"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4FC79920" wp14:editId="0319168E">
            <wp:extent cx="619125" cy="35242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85548A">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658EE4E" w14:textId="77777777" w:rsidR="0085548A" w:rsidRPr="0085548A" w:rsidRDefault="0085548A" w:rsidP="0085548A">
      <w:pPr>
        <w:tabs>
          <w:tab w:val="left" w:pos="816"/>
        </w:tabs>
        <w:autoSpaceDE w:val="0"/>
        <w:autoSpaceDN w:val="0"/>
        <w:adjustRightInd w:val="0"/>
        <w:ind w:firstLine="576"/>
        <w:jc w:val="both"/>
        <w:rPr>
          <w:sz w:val="28"/>
          <w:szCs w:val="28"/>
        </w:rPr>
      </w:pPr>
    </w:p>
    <w:p w14:paraId="7CBB0C76" w14:textId="77777777" w:rsidR="0085548A" w:rsidRPr="0085548A" w:rsidRDefault="0085548A" w:rsidP="0085548A">
      <w:pPr>
        <w:tabs>
          <w:tab w:val="left" w:pos="816"/>
        </w:tabs>
        <w:autoSpaceDE w:val="0"/>
        <w:autoSpaceDN w:val="0"/>
        <w:adjustRightInd w:val="0"/>
        <w:ind w:firstLine="576"/>
        <w:jc w:val="both"/>
        <w:rPr>
          <w:sz w:val="28"/>
          <w:szCs w:val="28"/>
        </w:rPr>
      </w:pPr>
      <w:r w:rsidRPr="0085548A">
        <w:rPr>
          <w:sz w:val="28"/>
          <w:szCs w:val="28"/>
        </w:rPr>
        <w:t xml:space="preserve">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регулирующим органом при установлении тарифов на долгосрочный период 2020-2024гг. была произведена корректировка общей суммы необходимой валовой выручки 2020 года в сторону уменьшения на сумму 72,07 </w:t>
      </w:r>
      <w:proofErr w:type="spellStart"/>
      <w:r w:rsidRPr="0085548A">
        <w:rPr>
          <w:sz w:val="28"/>
          <w:szCs w:val="28"/>
        </w:rPr>
        <w:t>тыс.руб</w:t>
      </w:r>
      <w:proofErr w:type="spellEnd"/>
      <w:r w:rsidRPr="0085548A">
        <w:rPr>
          <w:sz w:val="28"/>
          <w:szCs w:val="28"/>
        </w:rPr>
        <w:t xml:space="preserve">., 2021 года в сторону уменьшения на сумму 323,75 </w:t>
      </w:r>
      <w:proofErr w:type="spellStart"/>
      <w:r w:rsidRPr="0085548A">
        <w:rPr>
          <w:sz w:val="28"/>
          <w:szCs w:val="28"/>
        </w:rPr>
        <w:t>тыс.руб</w:t>
      </w:r>
      <w:proofErr w:type="spellEnd"/>
      <w:r w:rsidRPr="0085548A">
        <w:rPr>
          <w:sz w:val="28"/>
          <w:szCs w:val="28"/>
        </w:rPr>
        <w:t>.</w:t>
      </w:r>
    </w:p>
    <w:p w14:paraId="2ED9FAD0" w14:textId="77777777" w:rsidR="0085548A" w:rsidRPr="0085548A" w:rsidRDefault="0085548A" w:rsidP="0085548A">
      <w:pPr>
        <w:tabs>
          <w:tab w:val="left" w:pos="1134"/>
        </w:tabs>
        <w:ind w:firstLine="709"/>
        <w:jc w:val="both"/>
        <w:rPr>
          <w:sz w:val="28"/>
          <w:szCs w:val="28"/>
        </w:rPr>
      </w:pPr>
      <w:r w:rsidRPr="0085548A">
        <w:rPr>
          <w:sz w:val="28"/>
          <w:szCs w:val="28"/>
        </w:rPr>
        <w:t xml:space="preserve">При корректировке 2021 года в целях недопущения резких изменений уровня тарифов специалистом РЭК Кузбасса предлагается произвести корректировку НВВ в сторону увеличения на сумму 97,71 </w:t>
      </w:r>
      <w:proofErr w:type="spellStart"/>
      <w:r w:rsidRPr="0085548A">
        <w:rPr>
          <w:sz w:val="28"/>
          <w:szCs w:val="28"/>
        </w:rPr>
        <w:t>тыс.руб</w:t>
      </w:r>
      <w:proofErr w:type="spellEnd"/>
      <w:r w:rsidRPr="0085548A">
        <w:rPr>
          <w:sz w:val="28"/>
          <w:szCs w:val="28"/>
        </w:rPr>
        <w:t xml:space="preserve">. (в том числе учтена минусовая корректировка 2020 года в размере 72,07 </w:t>
      </w:r>
      <w:proofErr w:type="spellStart"/>
      <w:r w:rsidRPr="0085548A">
        <w:rPr>
          <w:sz w:val="28"/>
          <w:szCs w:val="28"/>
        </w:rPr>
        <w:t>тыс.руб</w:t>
      </w:r>
      <w:proofErr w:type="spellEnd"/>
      <w:r w:rsidRPr="0085548A">
        <w:rPr>
          <w:sz w:val="28"/>
          <w:szCs w:val="28"/>
        </w:rPr>
        <w:t>.).</w:t>
      </w:r>
    </w:p>
    <w:p w14:paraId="7B77BF6C" w14:textId="77777777" w:rsidR="0085548A" w:rsidRPr="0085548A" w:rsidRDefault="0085548A" w:rsidP="0085548A">
      <w:pPr>
        <w:ind w:firstLine="709"/>
        <w:jc w:val="both"/>
        <w:rPr>
          <w:sz w:val="28"/>
          <w:szCs w:val="28"/>
        </w:rPr>
      </w:pPr>
      <w:r w:rsidRPr="0085548A">
        <w:rPr>
          <w:sz w:val="28"/>
          <w:szCs w:val="28"/>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3BF7857A" w14:textId="77777777" w:rsidR="0085548A" w:rsidRPr="0085548A" w:rsidRDefault="0085548A" w:rsidP="0085548A">
      <w:pPr>
        <w:autoSpaceDE w:val="0"/>
        <w:autoSpaceDN w:val="0"/>
        <w:adjustRightInd w:val="0"/>
        <w:ind w:firstLine="709"/>
        <w:jc w:val="both"/>
        <w:rPr>
          <w:b/>
          <w:sz w:val="28"/>
          <w:szCs w:val="28"/>
        </w:rPr>
      </w:pPr>
    </w:p>
    <w:p w14:paraId="21C85AE2" w14:textId="77777777" w:rsidR="0085548A" w:rsidRPr="0085548A" w:rsidRDefault="0085548A" w:rsidP="0085548A">
      <w:pPr>
        <w:autoSpaceDE w:val="0"/>
        <w:autoSpaceDN w:val="0"/>
        <w:adjustRightInd w:val="0"/>
        <w:ind w:firstLine="709"/>
        <w:jc w:val="both"/>
        <w:rPr>
          <w:b/>
          <w:sz w:val="28"/>
          <w:szCs w:val="28"/>
        </w:rPr>
      </w:pPr>
      <w:r w:rsidRPr="0085548A">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E536778" w14:textId="77777777" w:rsidR="0085548A" w:rsidRPr="0085548A" w:rsidRDefault="0085548A" w:rsidP="0085548A">
      <w:pPr>
        <w:ind w:firstLine="709"/>
        <w:jc w:val="both"/>
        <w:rPr>
          <w:sz w:val="28"/>
          <w:szCs w:val="28"/>
        </w:rPr>
      </w:pPr>
      <w:r w:rsidRPr="0085548A">
        <w:rPr>
          <w:sz w:val="28"/>
          <w:szCs w:val="32"/>
        </w:rPr>
        <w:t xml:space="preserve">Регулирующим органом расходы по статье на 2021 год не утверждены. </w:t>
      </w:r>
      <w:r w:rsidRPr="0085548A">
        <w:rPr>
          <w:sz w:val="28"/>
          <w:szCs w:val="28"/>
        </w:rPr>
        <w:t>Организацией расходы по данной статье для учета в необходимой валовой выручке не заявлены.</w:t>
      </w:r>
    </w:p>
    <w:p w14:paraId="00B5387F" w14:textId="77777777" w:rsidR="0085548A" w:rsidRPr="0085548A" w:rsidRDefault="0085548A" w:rsidP="0085548A">
      <w:pPr>
        <w:autoSpaceDE w:val="0"/>
        <w:autoSpaceDN w:val="0"/>
        <w:adjustRightInd w:val="0"/>
        <w:ind w:firstLine="709"/>
        <w:jc w:val="both"/>
        <w:rPr>
          <w:bCs/>
          <w:sz w:val="28"/>
          <w:szCs w:val="28"/>
        </w:rPr>
      </w:pPr>
      <w:r w:rsidRPr="0085548A">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434501B4" w14:textId="77777777" w:rsidR="0085548A" w:rsidRPr="0085548A" w:rsidRDefault="0085548A" w:rsidP="0085548A">
      <w:pPr>
        <w:autoSpaceDE w:val="0"/>
        <w:autoSpaceDN w:val="0"/>
        <w:adjustRightInd w:val="0"/>
        <w:jc w:val="both"/>
        <w:outlineLvl w:val="0"/>
        <w:rPr>
          <w:bCs/>
          <w:sz w:val="28"/>
          <w:szCs w:val="28"/>
        </w:rPr>
      </w:pPr>
    </w:p>
    <w:p w14:paraId="495F3E9E" w14:textId="7C453934" w:rsidR="0085548A" w:rsidRPr="0085548A" w:rsidRDefault="0085548A" w:rsidP="0085548A">
      <w:pPr>
        <w:autoSpaceDE w:val="0"/>
        <w:autoSpaceDN w:val="0"/>
        <w:adjustRightInd w:val="0"/>
        <w:jc w:val="center"/>
        <w:rPr>
          <w:bCs/>
          <w:sz w:val="28"/>
          <w:szCs w:val="28"/>
        </w:rPr>
      </w:pPr>
      <w:bookmarkStart w:id="76" w:name="Par2"/>
      <w:bookmarkEnd w:id="76"/>
      <w:r w:rsidRPr="0085548A">
        <w:rPr>
          <w:bCs/>
          <w:noProof/>
          <w:position w:val="-12"/>
          <w:sz w:val="28"/>
          <w:szCs w:val="28"/>
        </w:rPr>
        <w:drawing>
          <wp:inline distT="0" distB="0" distL="0" distR="0" wp14:anchorId="374A4674" wp14:editId="094D79C5">
            <wp:extent cx="2790825" cy="3333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5F20BBD" w14:textId="77777777" w:rsidR="0085548A" w:rsidRPr="0085548A" w:rsidRDefault="0085548A" w:rsidP="0085548A">
      <w:pPr>
        <w:autoSpaceDE w:val="0"/>
        <w:autoSpaceDN w:val="0"/>
        <w:adjustRightInd w:val="0"/>
        <w:ind w:firstLine="709"/>
        <w:jc w:val="both"/>
        <w:rPr>
          <w:bCs/>
          <w:sz w:val="28"/>
          <w:szCs w:val="28"/>
        </w:rPr>
      </w:pPr>
      <w:r w:rsidRPr="0085548A">
        <w:rPr>
          <w:bCs/>
          <w:sz w:val="28"/>
          <w:szCs w:val="28"/>
        </w:rPr>
        <w:lastRenderedPageBreak/>
        <w:t>где:</w:t>
      </w:r>
    </w:p>
    <w:p w14:paraId="11B9316C" w14:textId="102DC939" w:rsidR="0085548A" w:rsidRPr="0085548A" w:rsidRDefault="0085548A" w:rsidP="0085548A">
      <w:pPr>
        <w:autoSpaceDE w:val="0"/>
        <w:autoSpaceDN w:val="0"/>
        <w:adjustRightInd w:val="0"/>
        <w:ind w:firstLine="709"/>
        <w:jc w:val="both"/>
        <w:rPr>
          <w:bCs/>
          <w:sz w:val="28"/>
          <w:szCs w:val="28"/>
        </w:rPr>
      </w:pPr>
      <w:r w:rsidRPr="0085548A">
        <w:rPr>
          <w:bCs/>
          <w:noProof/>
          <w:position w:val="-12"/>
          <w:sz w:val="28"/>
          <w:szCs w:val="28"/>
        </w:rPr>
        <w:drawing>
          <wp:inline distT="0" distB="0" distL="0" distR="0" wp14:anchorId="377DA436" wp14:editId="6579E407">
            <wp:extent cx="695325" cy="333375"/>
            <wp:effectExtent l="0" t="0" r="952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5548A">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08A9B4F5" w14:textId="08AF2451" w:rsidR="0085548A" w:rsidRPr="0085548A" w:rsidRDefault="0085548A" w:rsidP="0085548A">
      <w:pPr>
        <w:autoSpaceDE w:val="0"/>
        <w:autoSpaceDN w:val="0"/>
        <w:adjustRightInd w:val="0"/>
        <w:ind w:firstLine="709"/>
        <w:jc w:val="both"/>
        <w:rPr>
          <w:bCs/>
          <w:sz w:val="28"/>
          <w:szCs w:val="28"/>
        </w:rPr>
      </w:pPr>
      <w:r w:rsidRPr="0085548A">
        <w:rPr>
          <w:bCs/>
          <w:noProof/>
          <w:position w:val="-12"/>
          <w:sz w:val="28"/>
          <w:szCs w:val="28"/>
        </w:rPr>
        <w:drawing>
          <wp:inline distT="0" distB="0" distL="0" distR="0" wp14:anchorId="6A117DD0" wp14:editId="6CBC239D">
            <wp:extent cx="514350" cy="3333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5548A">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718FE1BC" w14:textId="77777777" w:rsidR="0085548A" w:rsidRPr="0085548A" w:rsidRDefault="0085548A" w:rsidP="0085548A">
      <w:pPr>
        <w:autoSpaceDE w:val="0"/>
        <w:autoSpaceDN w:val="0"/>
        <w:adjustRightInd w:val="0"/>
        <w:ind w:firstLine="709"/>
        <w:jc w:val="both"/>
        <w:rPr>
          <w:rFonts w:eastAsia="Calibri"/>
          <w:sz w:val="28"/>
          <w:szCs w:val="28"/>
          <w:lang w:eastAsia="en-US"/>
        </w:rPr>
      </w:pPr>
    </w:p>
    <w:p w14:paraId="37D3D51F"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62" w:history="1">
        <w:r w:rsidRPr="0085548A">
          <w:rPr>
            <w:sz w:val="28"/>
            <w:szCs w:val="28"/>
          </w:rPr>
          <w:t>23</w:t>
        </w:r>
      </w:hyperlink>
      <w:r w:rsidRPr="0085548A">
        <w:rPr>
          <w:sz w:val="28"/>
          <w:szCs w:val="28"/>
        </w:rPr>
        <w:t xml:space="preserve"> Основ ценообразования по формуле (38):</w:t>
      </w:r>
    </w:p>
    <w:p w14:paraId="54A3C86C" w14:textId="77777777" w:rsidR="0085548A" w:rsidRPr="0085548A" w:rsidRDefault="0085548A" w:rsidP="0085548A">
      <w:pPr>
        <w:autoSpaceDE w:val="0"/>
        <w:autoSpaceDN w:val="0"/>
        <w:adjustRightInd w:val="0"/>
        <w:ind w:firstLine="709"/>
        <w:jc w:val="both"/>
        <w:rPr>
          <w:szCs w:val="28"/>
        </w:rPr>
      </w:pPr>
    </w:p>
    <w:p w14:paraId="2A4CBFFC" w14:textId="272D90F3" w:rsidR="0085548A" w:rsidRPr="0085548A" w:rsidRDefault="0085548A" w:rsidP="0085548A">
      <w:pPr>
        <w:autoSpaceDE w:val="0"/>
        <w:autoSpaceDN w:val="0"/>
        <w:adjustRightInd w:val="0"/>
        <w:ind w:left="-284" w:hanging="283"/>
        <w:jc w:val="both"/>
        <w:rPr>
          <w:sz w:val="28"/>
          <w:szCs w:val="28"/>
        </w:rPr>
      </w:pPr>
      <w:r w:rsidRPr="0085548A">
        <w:rPr>
          <w:noProof/>
          <w:position w:val="-4"/>
        </w:rPr>
        <w:drawing>
          <wp:inline distT="0" distB="0" distL="0" distR="0" wp14:anchorId="3C14785E" wp14:editId="51B1A5AC">
            <wp:extent cx="5939790" cy="228600"/>
            <wp:effectExtent l="0" t="0" r="381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5D6DFDD6" w14:textId="77777777" w:rsidR="0085548A" w:rsidRPr="0085548A" w:rsidRDefault="0085548A" w:rsidP="0085548A">
      <w:pPr>
        <w:autoSpaceDE w:val="0"/>
        <w:autoSpaceDN w:val="0"/>
        <w:adjustRightInd w:val="0"/>
        <w:ind w:firstLine="709"/>
        <w:jc w:val="both"/>
        <w:rPr>
          <w:rFonts w:eastAsia="Calibri"/>
          <w:szCs w:val="28"/>
          <w:lang w:eastAsia="en-US"/>
        </w:rPr>
      </w:pPr>
    </w:p>
    <w:p w14:paraId="5FAFEC08"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где:</w:t>
      </w:r>
    </w:p>
    <w:p w14:paraId="7AFEE152" w14:textId="43A89934"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785A85E3" wp14:editId="17FF994B">
            <wp:extent cx="51435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5548A">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1F16EEA4" w14:textId="2C896FF8"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43CF4A34" wp14:editId="7B0C93A7">
            <wp:extent cx="495300" cy="33337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5548A">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66" w:history="1">
        <w:r w:rsidRPr="0085548A">
          <w:rPr>
            <w:sz w:val="28"/>
            <w:szCs w:val="28"/>
          </w:rPr>
          <w:t>51</w:t>
        </w:r>
      </w:hyperlink>
      <w:r w:rsidRPr="0085548A">
        <w:rPr>
          <w:sz w:val="28"/>
          <w:szCs w:val="28"/>
        </w:rPr>
        <w:t xml:space="preserve"> - 60 и 88 Методических указаний;</w:t>
      </w:r>
    </w:p>
    <w:p w14:paraId="4DCDDA20" w14:textId="35E1992C"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025E86BC" wp14:editId="74D1F645">
            <wp:extent cx="466725" cy="333375"/>
            <wp:effectExtent l="0" t="0" r="952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85548A">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6D35E194" w14:textId="706B5B01"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7F63859A" wp14:editId="57584567">
            <wp:extent cx="371475" cy="333375"/>
            <wp:effectExtent l="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85548A">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471BD071" w14:textId="06CFEFE1"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280964B4" wp14:editId="3B3BF918">
            <wp:extent cx="476250" cy="3238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85548A">
        <w:rPr>
          <w:sz w:val="28"/>
          <w:szCs w:val="28"/>
        </w:rPr>
        <w:t xml:space="preserve"> - величина нормативной прибыли в (i-2)-м году, определяемая в соответствии с пунктом 86 Методический указаний, тыс. руб.;</w:t>
      </w:r>
    </w:p>
    <w:p w14:paraId="11186BA0" w14:textId="6F60ED0E"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lastRenderedPageBreak/>
        <w:drawing>
          <wp:inline distT="0" distB="0" distL="0" distR="0" wp14:anchorId="0B690C42" wp14:editId="26FDBDA3">
            <wp:extent cx="581025" cy="333375"/>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85548A">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70E5942A" w14:textId="00A210C5"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580802A9" wp14:editId="07DE9260">
            <wp:extent cx="495300" cy="32385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85548A">
        <w:rPr>
          <w:sz w:val="28"/>
          <w:szCs w:val="28"/>
        </w:rPr>
        <w:t>,</w:t>
      </w:r>
      <w:r w:rsidRPr="0085548A">
        <w:rPr>
          <w:noProof/>
          <w:position w:val="-11"/>
          <w:sz w:val="28"/>
          <w:szCs w:val="28"/>
        </w:rPr>
        <w:drawing>
          <wp:inline distT="0" distB="0" distL="0" distR="0" wp14:anchorId="465B008F" wp14:editId="2E2080AD">
            <wp:extent cx="714375" cy="32385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85548A">
        <w:rPr>
          <w:sz w:val="28"/>
          <w:szCs w:val="28"/>
        </w:rPr>
        <w:t xml:space="preserve">, </w:t>
      </w:r>
      <w:r w:rsidRPr="0085548A">
        <w:rPr>
          <w:noProof/>
          <w:position w:val="-12"/>
          <w:sz w:val="28"/>
          <w:szCs w:val="28"/>
        </w:rPr>
        <w:drawing>
          <wp:inline distT="0" distB="0" distL="0" distR="0" wp14:anchorId="2C314EC2" wp14:editId="4F36E514">
            <wp:extent cx="771525" cy="333375"/>
            <wp:effectExtent l="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85548A">
        <w:rPr>
          <w:sz w:val="28"/>
          <w:szCs w:val="28"/>
        </w:rPr>
        <w:t xml:space="preserve">, </w:t>
      </w:r>
      <w:r w:rsidRPr="0085548A">
        <w:rPr>
          <w:noProof/>
          <w:position w:val="-12"/>
          <w:sz w:val="28"/>
          <w:szCs w:val="28"/>
        </w:rPr>
        <w:drawing>
          <wp:inline distT="0" distB="0" distL="0" distR="0" wp14:anchorId="7AA73606" wp14:editId="64611BAE">
            <wp:extent cx="7810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85548A">
        <w:rPr>
          <w:sz w:val="28"/>
          <w:szCs w:val="28"/>
        </w:rPr>
        <w:t xml:space="preserve"> - показатели, утвержденные и учтенные органом регулирования в i-2 году, тыс. руб.</w:t>
      </w:r>
    </w:p>
    <w:p w14:paraId="3272148E"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Операционные расходы и расходы на приобретение энергетических</w:t>
      </w:r>
    </w:p>
    <w:p w14:paraId="5D8B6AD1" w14:textId="77777777" w:rsidR="0085548A" w:rsidRPr="0085548A" w:rsidRDefault="0085548A" w:rsidP="0085548A">
      <w:pPr>
        <w:autoSpaceDE w:val="0"/>
        <w:autoSpaceDN w:val="0"/>
        <w:adjustRightInd w:val="0"/>
        <w:ind w:firstLine="709"/>
        <w:jc w:val="both"/>
        <w:outlineLvl w:val="0"/>
        <w:rPr>
          <w:szCs w:val="28"/>
        </w:rPr>
      </w:pPr>
    </w:p>
    <w:p w14:paraId="488DCEF5" w14:textId="14396E62" w:rsidR="0085548A" w:rsidRPr="0085548A" w:rsidRDefault="0085548A" w:rsidP="0085548A">
      <w:pPr>
        <w:autoSpaceDE w:val="0"/>
        <w:autoSpaceDN w:val="0"/>
        <w:adjustRightInd w:val="0"/>
        <w:ind w:firstLine="142"/>
        <w:jc w:val="center"/>
        <w:rPr>
          <w:sz w:val="28"/>
          <w:szCs w:val="28"/>
        </w:rPr>
      </w:pPr>
      <w:r w:rsidRPr="0085548A">
        <w:rPr>
          <w:noProof/>
          <w:position w:val="-33"/>
          <w:sz w:val="28"/>
          <w:szCs w:val="28"/>
        </w:rPr>
        <w:drawing>
          <wp:inline distT="0" distB="0" distL="0" distR="0" wp14:anchorId="7BD0844E" wp14:editId="4A64B325">
            <wp:extent cx="5939790" cy="599440"/>
            <wp:effectExtent l="0" t="0" r="381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03497096" w14:textId="77777777" w:rsidR="0085548A" w:rsidRPr="0085548A" w:rsidRDefault="0085548A" w:rsidP="0085548A">
      <w:pPr>
        <w:autoSpaceDE w:val="0"/>
        <w:autoSpaceDN w:val="0"/>
        <w:adjustRightInd w:val="0"/>
        <w:ind w:firstLine="709"/>
        <w:jc w:val="center"/>
        <w:rPr>
          <w:position w:val="-12"/>
          <w:sz w:val="18"/>
          <w:szCs w:val="28"/>
        </w:rPr>
      </w:pPr>
    </w:p>
    <w:p w14:paraId="3370ED54" w14:textId="6B74BA73" w:rsidR="0085548A" w:rsidRPr="0085548A" w:rsidRDefault="0085548A" w:rsidP="0085548A">
      <w:pPr>
        <w:autoSpaceDE w:val="0"/>
        <w:autoSpaceDN w:val="0"/>
        <w:adjustRightInd w:val="0"/>
        <w:ind w:firstLine="709"/>
        <w:jc w:val="center"/>
        <w:rPr>
          <w:sz w:val="28"/>
          <w:szCs w:val="28"/>
        </w:rPr>
      </w:pPr>
      <w:r w:rsidRPr="0085548A">
        <w:rPr>
          <w:noProof/>
          <w:position w:val="-12"/>
          <w:sz w:val="28"/>
          <w:szCs w:val="28"/>
        </w:rPr>
        <w:drawing>
          <wp:inline distT="0" distB="0" distL="0" distR="0" wp14:anchorId="0970958E" wp14:editId="475D9046">
            <wp:extent cx="2305050"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E4D8A42"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FBDCF2E" w14:textId="77777777" w:rsidR="0085548A" w:rsidRPr="0085548A" w:rsidRDefault="0085548A" w:rsidP="0085548A">
      <w:pPr>
        <w:autoSpaceDE w:val="0"/>
        <w:autoSpaceDN w:val="0"/>
        <w:adjustRightInd w:val="0"/>
        <w:ind w:firstLine="709"/>
        <w:jc w:val="center"/>
        <w:rPr>
          <w:position w:val="-12"/>
          <w:szCs w:val="28"/>
        </w:rPr>
      </w:pPr>
    </w:p>
    <w:p w14:paraId="3FC2034F" w14:textId="3B1CE9E9" w:rsidR="0085548A" w:rsidRPr="0085548A" w:rsidRDefault="0085548A" w:rsidP="0085548A">
      <w:pPr>
        <w:autoSpaceDE w:val="0"/>
        <w:autoSpaceDN w:val="0"/>
        <w:adjustRightInd w:val="0"/>
        <w:ind w:firstLine="709"/>
        <w:jc w:val="center"/>
        <w:rPr>
          <w:sz w:val="28"/>
          <w:szCs w:val="28"/>
        </w:rPr>
      </w:pPr>
      <w:r w:rsidRPr="0085548A">
        <w:rPr>
          <w:noProof/>
          <w:position w:val="-12"/>
          <w:sz w:val="28"/>
          <w:szCs w:val="28"/>
        </w:rPr>
        <w:drawing>
          <wp:inline distT="0" distB="0" distL="0" distR="0" wp14:anchorId="3F262DBF" wp14:editId="343D9F81">
            <wp:extent cx="3076575" cy="333375"/>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105C13F" w14:textId="77777777" w:rsidR="0085548A" w:rsidRPr="0085548A" w:rsidRDefault="0085548A" w:rsidP="0085548A">
      <w:pPr>
        <w:autoSpaceDE w:val="0"/>
        <w:autoSpaceDN w:val="0"/>
        <w:adjustRightInd w:val="0"/>
        <w:ind w:firstLine="709"/>
        <w:jc w:val="both"/>
        <w:rPr>
          <w:szCs w:val="28"/>
        </w:rPr>
      </w:pPr>
    </w:p>
    <w:p w14:paraId="24D355AC" w14:textId="45E81AFF" w:rsidR="0085548A" w:rsidRPr="0085548A" w:rsidRDefault="0085548A" w:rsidP="0085548A">
      <w:pPr>
        <w:autoSpaceDE w:val="0"/>
        <w:autoSpaceDN w:val="0"/>
        <w:adjustRightInd w:val="0"/>
        <w:ind w:firstLine="709"/>
        <w:jc w:val="center"/>
        <w:rPr>
          <w:sz w:val="28"/>
          <w:szCs w:val="28"/>
        </w:rPr>
      </w:pPr>
      <w:r w:rsidRPr="0085548A">
        <w:rPr>
          <w:noProof/>
          <w:position w:val="-15"/>
          <w:sz w:val="28"/>
          <w:szCs w:val="28"/>
        </w:rPr>
        <w:drawing>
          <wp:inline distT="0" distB="0" distL="0" distR="0" wp14:anchorId="36B5C4F7" wp14:editId="2A7E2F44">
            <wp:extent cx="2638425" cy="371475"/>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5A8A5B69"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где:</w:t>
      </w:r>
    </w:p>
    <w:p w14:paraId="08E1A044"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i0 - первый год текущего долгосрочного периода регулирования;</w:t>
      </w:r>
    </w:p>
    <w:p w14:paraId="52CE115E" w14:textId="64915732"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765203A1" wp14:editId="4EC7DDB5">
            <wp:extent cx="476250" cy="3333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5548A">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67D139F"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ОР</w:t>
      </w:r>
      <w:r w:rsidRPr="0085548A">
        <w:rPr>
          <w:sz w:val="28"/>
          <w:szCs w:val="28"/>
          <w:vertAlign w:val="subscript"/>
        </w:rPr>
        <w:t>i0</w:t>
      </w:r>
      <w:r w:rsidRPr="0085548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76697BF"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ИЭР - индекс эффективности операционных расходов, установленный на j-й год и выраженный в процентах;</w:t>
      </w:r>
    </w:p>
    <w:p w14:paraId="45D8642F" w14:textId="7B46C99F"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436237C4" wp14:editId="3196A50E">
            <wp:extent cx="676275" cy="35242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85548A">
        <w:rPr>
          <w:sz w:val="28"/>
          <w:szCs w:val="28"/>
        </w:rPr>
        <w:t xml:space="preserve"> - скорректированный прогнозный индекс изменения потребительских цен в j-м году;</w:t>
      </w:r>
    </w:p>
    <w:p w14:paraId="19884B33" w14:textId="4DC23F18"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2A0232D8" wp14:editId="28A49A5A">
            <wp:extent cx="657225" cy="3524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85548A">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CB99B20" w14:textId="0AE133D3"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31655DBD" wp14:editId="1BCC623B">
            <wp:extent cx="533400" cy="3333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5548A">
        <w:rPr>
          <w:sz w:val="28"/>
          <w:szCs w:val="28"/>
        </w:rPr>
        <w:t xml:space="preserve"> - удельное потребление электрической энергии в i-м году, установленное на соответствующий год, тыс. </w:t>
      </w:r>
      <w:proofErr w:type="spellStart"/>
      <w:r w:rsidRPr="0085548A">
        <w:rPr>
          <w:sz w:val="28"/>
          <w:szCs w:val="28"/>
        </w:rPr>
        <w:t>кВтч</w:t>
      </w:r>
      <w:proofErr w:type="spellEnd"/>
      <w:r w:rsidRPr="0085548A">
        <w:rPr>
          <w:sz w:val="28"/>
          <w:szCs w:val="28"/>
        </w:rPr>
        <w:t>/куб. м;</w:t>
      </w:r>
    </w:p>
    <w:p w14:paraId="1780EBED" w14:textId="7F56FFCC"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lastRenderedPageBreak/>
        <w:drawing>
          <wp:inline distT="0" distB="0" distL="0" distR="0" wp14:anchorId="18C9EA43" wp14:editId="0AC69536">
            <wp:extent cx="352425" cy="3333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85548A">
        <w:rPr>
          <w:sz w:val="28"/>
          <w:szCs w:val="28"/>
        </w:rPr>
        <w:t xml:space="preserve"> - скорректированный объем поданной воды (принятых сточных вод) в i-м году, тыс. куб. м;</w:t>
      </w:r>
    </w:p>
    <w:p w14:paraId="47E799A5" w14:textId="3A868919"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152CD493" wp14:editId="015BD1A6">
            <wp:extent cx="495300" cy="3333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5548A">
        <w:rPr>
          <w:sz w:val="28"/>
          <w:szCs w:val="28"/>
        </w:rPr>
        <w:t xml:space="preserve"> - скорректированная цена на электрическую энергию, определяемая в i-м году, руб./кВт час;</w:t>
      </w:r>
    </w:p>
    <w:p w14:paraId="1AFE31C6" w14:textId="624A8D42"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73E3C2C6" wp14:editId="6781313B">
            <wp:extent cx="333375" cy="352425"/>
            <wp:effectExtent l="0" t="0" r="0" b="0"/>
            <wp:docPr id="212863" name="Рисунок 21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85548A">
        <w:rPr>
          <w:sz w:val="28"/>
          <w:szCs w:val="28"/>
        </w:rPr>
        <w:t xml:space="preserve"> - скорректированный объем потребления z-</w:t>
      </w:r>
      <w:proofErr w:type="spellStart"/>
      <w:r w:rsidRPr="0085548A">
        <w:rPr>
          <w:sz w:val="28"/>
          <w:szCs w:val="28"/>
        </w:rPr>
        <w:t>го</w:t>
      </w:r>
      <w:proofErr w:type="spellEnd"/>
      <w:r w:rsidRPr="0085548A">
        <w:rPr>
          <w:sz w:val="28"/>
          <w:szCs w:val="28"/>
        </w:rPr>
        <w:t xml:space="preserve"> энергетического ресурса (за исключением электрической энергии), холодной воды, теплоносителя в i-м году;</w:t>
      </w:r>
    </w:p>
    <w:p w14:paraId="24C842D0" w14:textId="301F6295"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03B408B0" wp14:editId="7D729732">
            <wp:extent cx="495300" cy="352425"/>
            <wp:effectExtent l="0" t="0" r="0" b="0"/>
            <wp:docPr id="212862" name="Рисунок 212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85548A">
        <w:rPr>
          <w:sz w:val="28"/>
          <w:szCs w:val="28"/>
        </w:rPr>
        <w:t xml:space="preserve"> - скорректированная стоимость покупки единицы z-</w:t>
      </w:r>
      <w:proofErr w:type="spellStart"/>
      <w:r w:rsidRPr="0085548A">
        <w:rPr>
          <w:sz w:val="28"/>
          <w:szCs w:val="28"/>
        </w:rPr>
        <w:t>го</w:t>
      </w:r>
      <w:proofErr w:type="spellEnd"/>
      <w:r w:rsidRPr="0085548A">
        <w:rPr>
          <w:sz w:val="28"/>
          <w:szCs w:val="28"/>
        </w:rPr>
        <w:t xml:space="preserve"> энергетического ресурса (за исключением электрической энергии), холодной воды, теплоносителя в</w:t>
      </w:r>
    </w:p>
    <w:p w14:paraId="31B7DCC9" w14:textId="4BD85F57" w:rsidR="0085548A" w:rsidRPr="0085548A" w:rsidRDefault="0085548A" w:rsidP="0085548A">
      <w:pPr>
        <w:autoSpaceDE w:val="0"/>
        <w:autoSpaceDN w:val="0"/>
        <w:adjustRightInd w:val="0"/>
        <w:ind w:firstLine="142"/>
        <w:jc w:val="center"/>
        <w:rPr>
          <w:sz w:val="28"/>
          <w:szCs w:val="28"/>
        </w:rPr>
      </w:pPr>
      <w:r w:rsidRPr="0085548A">
        <w:rPr>
          <w:noProof/>
          <w:position w:val="-33"/>
          <w:sz w:val="28"/>
          <w:szCs w:val="28"/>
        </w:rPr>
        <w:drawing>
          <wp:inline distT="0" distB="0" distL="0" distR="0" wp14:anchorId="2CBE0B00" wp14:editId="3E7FE747">
            <wp:extent cx="5939790" cy="599440"/>
            <wp:effectExtent l="0" t="0" r="3810" b="0"/>
            <wp:docPr id="212861" name="Рисунок 21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759DDFD6"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i-м году;</w:t>
      </w:r>
    </w:p>
    <w:p w14:paraId="44A10642" w14:textId="49F9ED80" w:rsidR="0085548A" w:rsidRPr="0085548A" w:rsidRDefault="0085548A" w:rsidP="0085548A">
      <w:pPr>
        <w:autoSpaceDE w:val="0"/>
        <w:autoSpaceDN w:val="0"/>
        <w:adjustRightInd w:val="0"/>
        <w:ind w:firstLine="709"/>
        <w:jc w:val="center"/>
        <w:rPr>
          <w:sz w:val="28"/>
          <w:szCs w:val="28"/>
        </w:rPr>
      </w:pPr>
      <w:r w:rsidRPr="0085548A">
        <w:rPr>
          <w:noProof/>
          <w:position w:val="-12"/>
          <w:sz w:val="28"/>
          <w:szCs w:val="28"/>
        </w:rPr>
        <w:drawing>
          <wp:inline distT="0" distB="0" distL="0" distR="0" wp14:anchorId="11B8C848" wp14:editId="68BD873C">
            <wp:extent cx="2486025" cy="333375"/>
            <wp:effectExtent l="0" t="0" r="0" b="0"/>
            <wp:docPr id="212860" name="Рисунок 21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486025" cy="333375"/>
                    </a:xfrm>
                    <a:prstGeom prst="rect">
                      <a:avLst/>
                    </a:prstGeom>
                    <a:noFill/>
                    <a:ln>
                      <a:noFill/>
                    </a:ln>
                  </pic:spPr>
                </pic:pic>
              </a:graphicData>
            </a:graphic>
          </wp:inline>
        </w:drawing>
      </w:r>
    </w:p>
    <w:p w14:paraId="7079F302" w14:textId="77777777" w:rsidR="0085548A" w:rsidRPr="0085548A" w:rsidRDefault="0085548A" w:rsidP="0085548A">
      <w:pPr>
        <w:autoSpaceDE w:val="0"/>
        <w:autoSpaceDN w:val="0"/>
        <w:adjustRightInd w:val="0"/>
        <w:ind w:firstLine="709"/>
        <w:jc w:val="both"/>
        <w:rPr>
          <w:sz w:val="12"/>
          <w:szCs w:val="28"/>
        </w:rPr>
      </w:pPr>
    </w:p>
    <w:p w14:paraId="116C762F" w14:textId="37494E8E" w:rsidR="0085548A" w:rsidRPr="0085548A" w:rsidRDefault="0085548A" w:rsidP="0085548A">
      <w:pPr>
        <w:autoSpaceDE w:val="0"/>
        <w:autoSpaceDN w:val="0"/>
        <w:adjustRightInd w:val="0"/>
        <w:ind w:firstLine="709"/>
        <w:jc w:val="center"/>
        <w:rPr>
          <w:sz w:val="28"/>
          <w:szCs w:val="28"/>
        </w:rPr>
      </w:pPr>
      <w:r w:rsidRPr="0085548A">
        <w:rPr>
          <w:noProof/>
          <w:position w:val="-12"/>
          <w:sz w:val="28"/>
          <w:szCs w:val="28"/>
        </w:rPr>
        <w:drawing>
          <wp:inline distT="0" distB="0" distL="0" distR="0" wp14:anchorId="78E83E5B" wp14:editId="3B65465E">
            <wp:extent cx="3467100" cy="333375"/>
            <wp:effectExtent l="0" t="0" r="0" b="0"/>
            <wp:docPr id="212859" name="Рисунок 21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08FEB6A1" w14:textId="77777777" w:rsidR="0085548A" w:rsidRPr="0085548A" w:rsidRDefault="0085548A" w:rsidP="0085548A">
      <w:pPr>
        <w:autoSpaceDE w:val="0"/>
        <w:autoSpaceDN w:val="0"/>
        <w:adjustRightInd w:val="0"/>
        <w:ind w:firstLine="709"/>
        <w:jc w:val="center"/>
        <w:rPr>
          <w:position w:val="-15"/>
          <w:sz w:val="18"/>
          <w:szCs w:val="28"/>
        </w:rPr>
      </w:pPr>
    </w:p>
    <w:p w14:paraId="2EB0F1E4" w14:textId="3812DFE6" w:rsidR="0085548A" w:rsidRPr="0085548A" w:rsidRDefault="0085548A" w:rsidP="0085548A">
      <w:pPr>
        <w:autoSpaceDE w:val="0"/>
        <w:autoSpaceDN w:val="0"/>
        <w:adjustRightInd w:val="0"/>
        <w:ind w:firstLine="709"/>
        <w:jc w:val="center"/>
        <w:rPr>
          <w:sz w:val="28"/>
          <w:szCs w:val="28"/>
        </w:rPr>
      </w:pPr>
      <w:r w:rsidRPr="0085548A">
        <w:rPr>
          <w:noProof/>
          <w:position w:val="-15"/>
          <w:sz w:val="28"/>
          <w:szCs w:val="28"/>
        </w:rPr>
        <w:drawing>
          <wp:inline distT="0" distB="0" distL="0" distR="0" wp14:anchorId="00AD1EDA" wp14:editId="244CF9AB">
            <wp:extent cx="2914650" cy="371475"/>
            <wp:effectExtent l="0" t="0" r="0" b="0"/>
            <wp:docPr id="212858" name="Рисунок 21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53C8288" w14:textId="77777777" w:rsidR="0085548A" w:rsidRPr="0085548A" w:rsidRDefault="0085548A" w:rsidP="0085548A">
      <w:pPr>
        <w:autoSpaceDE w:val="0"/>
        <w:autoSpaceDN w:val="0"/>
        <w:adjustRightInd w:val="0"/>
        <w:ind w:firstLine="709"/>
        <w:jc w:val="both"/>
        <w:rPr>
          <w:sz w:val="28"/>
          <w:szCs w:val="28"/>
        </w:rPr>
      </w:pPr>
    </w:p>
    <w:p w14:paraId="0D6878EC" w14:textId="219116EF" w:rsidR="0085548A" w:rsidRPr="0085548A" w:rsidRDefault="0085548A" w:rsidP="0085548A">
      <w:pPr>
        <w:autoSpaceDE w:val="0"/>
        <w:autoSpaceDN w:val="0"/>
        <w:adjustRightInd w:val="0"/>
        <w:ind w:firstLine="709"/>
        <w:jc w:val="center"/>
        <w:rPr>
          <w:sz w:val="28"/>
          <w:szCs w:val="28"/>
        </w:rPr>
      </w:pPr>
      <w:r w:rsidRPr="0085548A">
        <w:rPr>
          <w:noProof/>
          <w:position w:val="-14"/>
          <w:sz w:val="28"/>
          <w:szCs w:val="28"/>
        </w:rPr>
        <w:drawing>
          <wp:inline distT="0" distB="0" distL="0" distR="0" wp14:anchorId="0C8532FE" wp14:editId="57884377">
            <wp:extent cx="5391150" cy="352425"/>
            <wp:effectExtent l="0" t="0" r="0" b="0"/>
            <wp:docPr id="212857" name="Рисунок 21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7BF39D38"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где:</w:t>
      </w:r>
    </w:p>
    <w:p w14:paraId="4BE362FB"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i0 - первый год текущего долгосрочного периода регулирования;</w:t>
      </w:r>
    </w:p>
    <w:p w14:paraId="6D5917EA" w14:textId="697F8587"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6D01EAAD" wp14:editId="1D83EF49">
            <wp:extent cx="476250" cy="333375"/>
            <wp:effectExtent l="0" t="0" r="0" b="0"/>
            <wp:docPr id="212856" name="Рисунок 21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85548A">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0DF758F5" w14:textId="088848A9"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7D94E139" wp14:editId="21605ACE">
            <wp:extent cx="447675" cy="323850"/>
            <wp:effectExtent l="0" t="0" r="9525" b="0"/>
            <wp:docPr id="212855" name="Рисунок 21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85548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51C66AC" w14:textId="3F6B9E03"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53913F5E" wp14:editId="213D156C">
            <wp:extent cx="552450" cy="333375"/>
            <wp:effectExtent l="0" t="0" r="0" b="0"/>
            <wp:docPr id="212854" name="Рисунок 21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5548A">
        <w:rPr>
          <w:sz w:val="28"/>
          <w:szCs w:val="28"/>
        </w:rPr>
        <w:t xml:space="preserve"> - индекс эффективности операционных расходов, установленный на j-й год и выраженный в процентах;</w:t>
      </w:r>
    </w:p>
    <w:p w14:paraId="0D9BD31E" w14:textId="0CA5BA38"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0638D623" wp14:editId="6648A9C4">
            <wp:extent cx="628650" cy="352425"/>
            <wp:effectExtent l="0" t="0" r="0" b="0"/>
            <wp:docPr id="212853" name="Рисунок 21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85548A">
        <w:rPr>
          <w:sz w:val="28"/>
          <w:szCs w:val="28"/>
        </w:rPr>
        <w:t xml:space="preserve"> - фактический индекс изменения потребительских цен в j-м году;</w:t>
      </w:r>
    </w:p>
    <w:p w14:paraId="2DFED854" w14:textId="1C64F1B8"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4D7BC026" wp14:editId="7E5BA20E">
            <wp:extent cx="600075" cy="352425"/>
            <wp:effectExtent l="0" t="0" r="9525" b="0"/>
            <wp:docPr id="212852" name="Рисунок 21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85548A">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24BDCB5C" w14:textId="292E209E"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lastRenderedPageBreak/>
        <w:drawing>
          <wp:inline distT="0" distB="0" distL="0" distR="0" wp14:anchorId="1F875DEE" wp14:editId="0C4AB5D3">
            <wp:extent cx="514350" cy="333375"/>
            <wp:effectExtent l="0" t="0" r="0" b="0"/>
            <wp:docPr id="212851" name="Рисунок 21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5548A">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202F4EC8" w14:textId="36FBD889"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272B2B0F" wp14:editId="645F4C37">
            <wp:extent cx="533400" cy="333375"/>
            <wp:effectExtent l="0" t="0" r="0" b="0"/>
            <wp:docPr id="212850" name="Рисунок 21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85548A">
        <w:rPr>
          <w:sz w:val="28"/>
          <w:szCs w:val="28"/>
        </w:rPr>
        <w:t xml:space="preserve"> - удельное потребление электрической энергии в (i-2)-м году, установленное на соответствующий год, тыс. </w:t>
      </w:r>
      <w:proofErr w:type="spellStart"/>
      <w:r w:rsidRPr="0085548A">
        <w:rPr>
          <w:sz w:val="28"/>
          <w:szCs w:val="28"/>
        </w:rPr>
        <w:t>кВтч</w:t>
      </w:r>
      <w:proofErr w:type="spellEnd"/>
      <w:r w:rsidRPr="0085548A">
        <w:rPr>
          <w:sz w:val="28"/>
          <w:szCs w:val="28"/>
        </w:rPr>
        <w:t>/куб. м;</w:t>
      </w:r>
    </w:p>
    <w:p w14:paraId="51EE17A3" w14:textId="13B329CF"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3E1FAFBF" wp14:editId="68A4C1FE">
            <wp:extent cx="371475" cy="333375"/>
            <wp:effectExtent l="0" t="0" r="9525" b="0"/>
            <wp:docPr id="212849" name="Рисунок 21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85548A">
        <w:rPr>
          <w:sz w:val="28"/>
          <w:szCs w:val="28"/>
        </w:rPr>
        <w:t xml:space="preserve"> - фактический объем поданной воды (принятых сточных вод) в i-2 году, тыс. куб. м;</w:t>
      </w:r>
    </w:p>
    <w:p w14:paraId="360D9EE8" w14:textId="1609FF1E"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60A60F4C" wp14:editId="4B47A176">
            <wp:extent cx="742950" cy="333375"/>
            <wp:effectExtent l="0" t="0" r="0" b="0"/>
            <wp:docPr id="212848" name="Рисунок 21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85548A">
        <w:rPr>
          <w:sz w:val="28"/>
          <w:szCs w:val="28"/>
        </w:rPr>
        <w:t xml:space="preserve"> - фактическая (расчетная) цена на электрическую энергию, определяемая в i-2 году, руб./кВт час;</w:t>
      </w:r>
    </w:p>
    <w:p w14:paraId="43960A31" w14:textId="0DBCAB35"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5DA5B970" wp14:editId="48700D57">
            <wp:extent cx="495300" cy="333375"/>
            <wp:effectExtent l="0" t="0" r="0" b="0"/>
            <wp:docPr id="212847" name="Рисунок 21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5548A">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85548A">
        <w:rPr>
          <w:sz w:val="28"/>
          <w:szCs w:val="28"/>
        </w:rPr>
        <w:t xml:space="preserve">   (</w:t>
      </w:r>
      <w:proofErr w:type="gramEnd"/>
      <w:r w:rsidRPr="0085548A">
        <w:rPr>
          <w:sz w:val="28"/>
          <w:szCs w:val="28"/>
        </w:rPr>
        <w:t>i-2)-й год исходя из фактических значений параметров расчета тарифов, тыс. руб.;</w:t>
      </w:r>
    </w:p>
    <w:p w14:paraId="6E11C075" w14:textId="25FD2C9F"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39C7EDEE" wp14:editId="0AB03C12">
            <wp:extent cx="447675" cy="352425"/>
            <wp:effectExtent l="0" t="0" r="9525" b="0"/>
            <wp:docPr id="212846" name="Рисунок 21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85548A">
        <w:rPr>
          <w:sz w:val="28"/>
          <w:szCs w:val="28"/>
        </w:rPr>
        <w:t xml:space="preserve"> - фактический объем потребления z-</w:t>
      </w:r>
      <w:proofErr w:type="spellStart"/>
      <w:r w:rsidRPr="0085548A">
        <w:rPr>
          <w:sz w:val="28"/>
          <w:szCs w:val="28"/>
        </w:rPr>
        <w:t>го</w:t>
      </w:r>
      <w:proofErr w:type="spellEnd"/>
      <w:r w:rsidRPr="0085548A">
        <w:rPr>
          <w:sz w:val="28"/>
          <w:szCs w:val="28"/>
        </w:rPr>
        <w:t xml:space="preserve"> энергетического ресурса (за исключением электрической энергии), холодной воды, </w:t>
      </w:r>
      <w:proofErr w:type="gramStart"/>
      <w:r w:rsidRPr="0085548A">
        <w:rPr>
          <w:sz w:val="28"/>
          <w:szCs w:val="28"/>
        </w:rPr>
        <w:t xml:space="preserve">теплоносителя)   </w:t>
      </w:r>
      <w:proofErr w:type="gramEnd"/>
      <w:r w:rsidRPr="0085548A">
        <w:rPr>
          <w:sz w:val="28"/>
          <w:szCs w:val="28"/>
        </w:rPr>
        <w:t xml:space="preserve">         в i-2 году;</w:t>
      </w:r>
    </w:p>
    <w:p w14:paraId="3A112D5C" w14:textId="1005E6C1" w:rsidR="0085548A" w:rsidRPr="0085548A" w:rsidRDefault="0085548A" w:rsidP="0085548A">
      <w:pPr>
        <w:autoSpaceDE w:val="0"/>
        <w:autoSpaceDN w:val="0"/>
        <w:adjustRightInd w:val="0"/>
        <w:ind w:firstLine="709"/>
        <w:jc w:val="both"/>
        <w:rPr>
          <w:sz w:val="28"/>
          <w:szCs w:val="28"/>
        </w:rPr>
      </w:pPr>
      <w:r w:rsidRPr="0085548A">
        <w:rPr>
          <w:noProof/>
          <w:position w:val="-14"/>
          <w:sz w:val="28"/>
          <w:szCs w:val="28"/>
        </w:rPr>
        <w:drawing>
          <wp:inline distT="0" distB="0" distL="0" distR="0" wp14:anchorId="45FFA10C" wp14:editId="6291D785">
            <wp:extent cx="628650" cy="352425"/>
            <wp:effectExtent l="0" t="0" r="0" b="0"/>
            <wp:docPr id="212845" name="Рисунок 21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85548A">
        <w:rPr>
          <w:sz w:val="28"/>
          <w:szCs w:val="28"/>
        </w:rPr>
        <w:t xml:space="preserve"> - фактическая стоимость покупки единицы z-</w:t>
      </w:r>
      <w:proofErr w:type="spellStart"/>
      <w:r w:rsidRPr="0085548A">
        <w:rPr>
          <w:sz w:val="28"/>
          <w:szCs w:val="28"/>
        </w:rPr>
        <w:t>го</w:t>
      </w:r>
      <w:proofErr w:type="spellEnd"/>
      <w:r w:rsidRPr="0085548A">
        <w:rPr>
          <w:sz w:val="28"/>
          <w:szCs w:val="28"/>
        </w:rPr>
        <w:t xml:space="preserve"> энергетического ресурса (за исключением электрической энергии), холодной воды, теплоносителя) в i-2 году;</w:t>
      </w:r>
    </w:p>
    <w:p w14:paraId="4005E8C8" w14:textId="3B1A172F"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7AD21E2D" wp14:editId="4845DC1D">
            <wp:extent cx="495300" cy="333375"/>
            <wp:effectExtent l="0" t="0" r="0" b="0"/>
            <wp:docPr id="212844" name="Рисунок 21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85548A">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DC009A3" w14:textId="5DE5AEE6"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69DC95DD" wp14:editId="58FC30B7">
            <wp:extent cx="495300" cy="323850"/>
            <wp:effectExtent l="0" t="0" r="0" b="0"/>
            <wp:docPr id="212843" name="Рисунок 21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85548A">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0B3E88E9"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На основании вышеизложенного </w:t>
      </w:r>
      <w:r w:rsidRPr="0085548A">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85548A">
        <w:rPr>
          <w:sz w:val="28"/>
          <w:szCs w:val="28"/>
        </w:rPr>
        <w:t>представлен в Таблице 4.</w:t>
      </w:r>
    </w:p>
    <w:p w14:paraId="79170C30" w14:textId="77777777" w:rsidR="0085548A" w:rsidRPr="0085548A" w:rsidRDefault="0085548A" w:rsidP="0085548A">
      <w:pPr>
        <w:autoSpaceDE w:val="0"/>
        <w:autoSpaceDN w:val="0"/>
        <w:adjustRightInd w:val="0"/>
        <w:ind w:firstLine="709"/>
        <w:jc w:val="right"/>
        <w:rPr>
          <w:sz w:val="28"/>
          <w:szCs w:val="28"/>
        </w:rPr>
      </w:pPr>
    </w:p>
    <w:p w14:paraId="043B7A76" w14:textId="77777777" w:rsidR="0085548A" w:rsidRPr="0085548A" w:rsidRDefault="0085548A" w:rsidP="0085548A">
      <w:pPr>
        <w:autoSpaceDE w:val="0"/>
        <w:autoSpaceDN w:val="0"/>
        <w:adjustRightInd w:val="0"/>
        <w:ind w:firstLine="709"/>
        <w:jc w:val="right"/>
        <w:rPr>
          <w:sz w:val="28"/>
          <w:szCs w:val="28"/>
        </w:rPr>
      </w:pPr>
      <w:r w:rsidRPr="0085548A">
        <w:rPr>
          <w:sz w:val="28"/>
          <w:szCs w:val="28"/>
        </w:rPr>
        <w:t>Таблица 4</w:t>
      </w:r>
    </w:p>
    <w:p w14:paraId="78D5BF6E" w14:textId="13DD1568" w:rsidR="0085548A" w:rsidRPr="0085548A" w:rsidRDefault="0085548A" w:rsidP="0085548A">
      <w:pPr>
        <w:autoSpaceDE w:val="0"/>
        <w:autoSpaceDN w:val="0"/>
        <w:adjustRightInd w:val="0"/>
        <w:jc w:val="both"/>
        <w:rPr>
          <w:rFonts w:eastAsia="Calibri"/>
          <w:sz w:val="28"/>
          <w:szCs w:val="28"/>
          <w:lang w:eastAsia="en-US"/>
        </w:rPr>
      </w:pPr>
      <w:r w:rsidRPr="0085548A">
        <w:rPr>
          <w:rFonts w:eastAsia="Calibri"/>
          <w:noProof/>
          <w:szCs w:val="20"/>
        </w:rPr>
        <w:lastRenderedPageBreak/>
        <w:drawing>
          <wp:inline distT="0" distB="0" distL="0" distR="0" wp14:anchorId="4E6E2051" wp14:editId="21995EF8">
            <wp:extent cx="5934075" cy="7772400"/>
            <wp:effectExtent l="0" t="0" r="9525" b="0"/>
            <wp:docPr id="212842" name="Рисунок 21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34075" cy="7772400"/>
                    </a:xfrm>
                    <a:prstGeom prst="rect">
                      <a:avLst/>
                    </a:prstGeom>
                    <a:noFill/>
                    <a:ln>
                      <a:noFill/>
                    </a:ln>
                  </pic:spPr>
                </pic:pic>
              </a:graphicData>
            </a:graphic>
          </wp:inline>
        </w:drawing>
      </w:r>
    </w:p>
    <w:p w14:paraId="3B1DD280" w14:textId="77777777" w:rsidR="0085548A" w:rsidRPr="0085548A" w:rsidRDefault="0085548A" w:rsidP="0085548A">
      <w:pPr>
        <w:autoSpaceDE w:val="0"/>
        <w:autoSpaceDN w:val="0"/>
        <w:adjustRightInd w:val="0"/>
        <w:ind w:firstLine="709"/>
        <w:jc w:val="both"/>
        <w:rPr>
          <w:rFonts w:eastAsia="Calibri"/>
          <w:sz w:val="28"/>
          <w:szCs w:val="28"/>
          <w:lang w:eastAsia="en-US"/>
        </w:rPr>
      </w:pPr>
    </w:p>
    <w:p w14:paraId="022155F1"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w:t>
      </w:r>
      <w:r w:rsidRPr="0085548A">
        <w:rPr>
          <w:sz w:val="28"/>
          <w:szCs w:val="28"/>
        </w:rPr>
        <w:lastRenderedPageBreak/>
        <w:t xml:space="preserve">установлении тарифов, по услуге водоотведения, рассчитанная по итогу 2019 года составила 98,41 </w:t>
      </w:r>
      <w:proofErr w:type="spellStart"/>
      <w:r w:rsidRPr="0085548A">
        <w:rPr>
          <w:sz w:val="28"/>
          <w:szCs w:val="28"/>
        </w:rPr>
        <w:t>тыс.руб</w:t>
      </w:r>
      <w:proofErr w:type="spellEnd"/>
      <w:r w:rsidRPr="0085548A">
        <w:rPr>
          <w:sz w:val="28"/>
          <w:szCs w:val="28"/>
        </w:rPr>
        <w:t>. в сторону увеличения.</w:t>
      </w:r>
    </w:p>
    <w:p w14:paraId="53EA9F12" w14:textId="77777777" w:rsidR="0085548A" w:rsidRPr="0085548A" w:rsidRDefault="0085548A" w:rsidP="0085548A">
      <w:pPr>
        <w:autoSpaceDE w:val="0"/>
        <w:autoSpaceDN w:val="0"/>
        <w:adjustRightInd w:val="0"/>
        <w:ind w:firstLine="709"/>
        <w:jc w:val="both"/>
        <w:rPr>
          <w:rFonts w:eastAsia="Calibri"/>
          <w:b/>
          <w:sz w:val="28"/>
          <w:szCs w:val="28"/>
          <w:lang w:eastAsia="en-US"/>
        </w:rPr>
      </w:pPr>
      <w:r w:rsidRPr="0085548A">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AE548EF" w14:textId="77777777" w:rsidR="0085548A" w:rsidRPr="0085548A" w:rsidRDefault="0085548A" w:rsidP="0085548A">
      <w:pPr>
        <w:ind w:firstLine="709"/>
        <w:jc w:val="both"/>
        <w:rPr>
          <w:sz w:val="28"/>
          <w:szCs w:val="28"/>
        </w:rPr>
      </w:pPr>
      <w:r w:rsidRPr="0085548A">
        <w:rPr>
          <w:sz w:val="28"/>
          <w:szCs w:val="32"/>
        </w:rPr>
        <w:t xml:space="preserve">Регулирующим органом расходы по статье на 2021 год не утверждены. </w:t>
      </w:r>
      <w:r w:rsidRPr="0085548A">
        <w:rPr>
          <w:sz w:val="28"/>
          <w:szCs w:val="28"/>
        </w:rPr>
        <w:t>Организацией расходы по данной статье для учета в необходимой валовой выручке не заявлены.</w:t>
      </w:r>
    </w:p>
    <w:p w14:paraId="792BF008" w14:textId="77777777" w:rsidR="0085548A" w:rsidRPr="0085548A" w:rsidRDefault="0085548A" w:rsidP="0085548A">
      <w:pPr>
        <w:autoSpaceDE w:val="0"/>
        <w:autoSpaceDN w:val="0"/>
        <w:adjustRightInd w:val="0"/>
        <w:ind w:firstLine="709"/>
        <w:jc w:val="both"/>
        <w:rPr>
          <w:rFonts w:eastAsia="Calibri"/>
          <w:sz w:val="28"/>
          <w:szCs w:val="28"/>
          <w:lang w:eastAsia="en-US"/>
        </w:rPr>
      </w:pPr>
    </w:p>
    <w:p w14:paraId="25A462D0" w14:textId="77777777"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E6F7B70" w14:textId="68FF5CEF" w:rsidR="0085548A" w:rsidRPr="0085548A" w:rsidRDefault="0085548A" w:rsidP="0085548A">
      <w:pPr>
        <w:autoSpaceDE w:val="0"/>
        <w:autoSpaceDN w:val="0"/>
        <w:adjustRightInd w:val="0"/>
        <w:ind w:firstLine="709"/>
        <w:jc w:val="center"/>
        <w:rPr>
          <w:rFonts w:eastAsia="Calibri"/>
          <w:sz w:val="28"/>
          <w:szCs w:val="28"/>
          <w:lang w:eastAsia="en-US"/>
        </w:rPr>
      </w:pPr>
      <w:r w:rsidRPr="0085548A">
        <w:rPr>
          <w:rFonts w:eastAsia="Calibri"/>
          <w:noProof/>
          <w:sz w:val="28"/>
          <w:szCs w:val="28"/>
          <w:lang w:eastAsia="en-US"/>
        </w:rPr>
        <w:drawing>
          <wp:inline distT="0" distB="0" distL="0" distR="0" wp14:anchorId="71DAA5E1" wp14:editId="26CB86CE">
            <wp:extent cx="3038475" cy="638175"/>
            <wp:effectExtent l="0" t="0" r="9525" b="9525"/>
            <wp:docPr id="212841" name="Рисунок 21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05DF422C" w14:textId="77777777"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где:</w:t>
      </w:r>
    </w:p>
    <w:p w14:paraId="60FA343A" w14:textId="78D4B0CB"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noProof/>
          <w:sz w:val="28"/>
          <w:szCs w:val="28"/>
          <w:lang w:eastAsia="en-US"/>
        </w:rPr>
        <w:drawing>
          <wp:inline distT="0" distB="0" distL="0" distR="0" wp14:anchorId="6C1A9C80" wp14:editId="740B8405">
            <wp:extent cx="552450" cy="333375"/>
            <wp:effectExtent l="0" t="0" r="0" b="0"/>
            <wp:docPr id="212840" name="Рисунок 21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5548A">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9B26F48" w14:textId="20316368"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noProof/>
          <w:sz w:val="28"/>
          <w:szCs w:val="28"/>
          <w:lang w:eastAsia="en-US"/>
        </w:rPr>
        <w:drawing>
          <wp:inline distT="0" distB="0" distL="0" distR="0" wp14:anchorId="53F2CCC4" wp14:editId="09C330BC">
            <wp:extent cx="571500" cy="333375"/>
            <wp:effectExtent l="0" t="0" r="0" b="0"/>
            <wp:docPr id="212839" name="Рисунок 21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5548A">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D6411AB" w14:textId="4DD4A374"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noProof/>
          <w:sz w:val="28"/>
          <w:szCs w:val="28"/>
          <w:lang w:eastAsia="en-US"/>
        </w:rPr>
        <w:drawing>
          <wp:inline distT="0" distB="0" distL="0" distR="0" wp14:anchorId="24A65532" wp14:editId="31D830CB">
            <wp:extent cx="571500" cy="333375"/>
            <wp:effectExtent l="0" t="0" r="0" b="0"/>
            <wp:docPr id="212838" name="Рисунок 21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5548A">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1306B859" w14:textId="77777777" w:rsidR="0085548A" w:rsidRPr="0085548A" w:rsidRDefault="0085548A" w:rsidP="0085548A">
      <w:pPr>
        <w:autoSpaceDE w:val="0"/>
        <w:autoSpaceDN w:val="0"/>
        <w:adjustRightInd w:val="0"/>
        <w:ind w:firstLine="709"/>
        <w:jc w:val="both"/>
        <w:rPr>
          <w:rFonts w:eastAsia="Calibri"/>
          <w:sz w:val="12"/>
          <w:szCs w:val="28"/>
          <w:lang w:eastAsia="en-US"/>
        </w:rPr>
      </w:pPr>
    </w:p>
    <w:p w14:paraId="03DADF0A" w14:textId="6EE581A8"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 xml:space="preserve">При корректировке НВВ на 2021 год показатель </w:t>
      </w:r>
      <w:r w:rsidRPr="0085548A">
        <w:rPr>
          <w:noProof/>
          <w:position w:val="-11"/>
          <w:sz w:val="28"/>
          <w:szCs w:val="28"/>
        </w:rPr>
        <w:drawing>
          <wp:inline distT="0" distB="0" distL="0" distR="0" wp14:anchorId="1C1F1869" wp14:editId="698A04C2">
            <wp:extent cx="476250" cy="295275"/>
            <wp:effectExtent l="0" t="0" r="0" b="0"/>
            <wp:docPr id="212837" name="Рисунок 21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295275"/>
                    </a:xfrm>
                    <a:prstGeom prst="rect">
                      <a:avLst/>
                    </a:prstGeom>
                    <a:noFill/>
                    <a:ln>
                      <a:noFill/>
                    </a:ln>
                  </pic:spPr>
                </pic:pic>
              </a:graphicData>
            </a:graphic>
          </wp:inline>
        </w:drawing>
      </w:r>
      <w:r w:rsidRPr="0085548A">
        <w:rPr>
          <w:rFonts w:eastAsia="Calibri"/>
          <w:sz w:val="28"/>
          <w:szCs w:val="28"/>
          <w:lang w:eastAsia="en-US"/>
        </w:rPr>
        <w:t xml:space="preserve">  равен нулю.</w:t>
      </w:r>
    </w:p>
    <w:p w14:paraId="7EAB38A7" w14:textId="77777777" w:rsidR="0085548A" w:rsidRPr="0085548A" w:rsidRDefault="0085548A" w:rsidP="0085548A">
      <w:pPr>
        <w:autoSpaceDE w:val="0"/>
        <w:autoSpaceDN w:val="0"/>
        <w:adjustRightInd w:val="0"/>
        <w:ind w:firstLine="709"/>
        <w:jc w:val="both"/>
        <w:rPr>
          <w:rFonts w:eastAsia="Calibri"/>
          <w:sz w:val="28"/>
          <w:szCs w:val="28"/>
          <w:lang w:eastAsia="en-US"/>
        </w:rPr>
      </w:pPr>
    </w:p>
    <w:p w14:paraId="09A95D73" w14:textId="77777777" w:rsidR="0085548A" w:rsidRPr="0085548A" w:rsidRDefault="0085548A" w:rsidP="0085548A">
      <w:pPr>
        <w:autoSpaceDE w:val="0"/>
        <w:autoSpaceDN w:val="0"/>
        <w:adjustRightInd w:val="0"/>
        <w:ind w:firstLine="709"/>
        <w:jc w:val="both"/>
        <w:rPr>
          <w:rFonts w:eastAsia="Calibri"/>
          <w:b/>
          <w:sz w:val="28"/>
          <w:szCs w:val="28"/>
          <w:lang w:eastAsia="en-US"/>
        </w:rPr>
      </w:pPr>
      <w:r w:rsidRPr="0085548A">
        <w:rPr>
          <w:rFonts w:eastAsia="Calibri"/>
          <w:b/>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w:t>
      </w:r>
      <w:r w:rsidRPr="0085548A">
        <w:rPr>
          <w:rFonts w:eastAsia="Calibri"/>
          <w:b/>
          <w:sz w:val="28"/>
          <w:szCs w:val="28"/>
          <w:lang w:eastAsia="en-US"/>
        </w:rPr>
        <w:lastRenderedPageBreak/>
        <w:t>значений показателей надежности и качества объектов централизованных систем водоснабжения и (или) водоотведения»</w:t>
      </w:r>
    </w:p>
    <w:p w14:paraId="4172C524" w14:textId="77777777" w:rsidR="0085548A" w:rsidRPr="0085548A" w:rsidRDefault="0085548A" w:rsidP="0085548A">
      <w:pPr>
        <w:ind w:firstLine="709"/>
        <w:jc w:val="both"/>
        <w:rPr>
          <w:sz w:val="28"/>
          <w:szCs w:val="28"/>
        </w:rPr>
      </w:pPr>
      <w:r w:rsidRPr="0085548A">
        <w:rPr>
          <w:sz w:val="28"/>
          <w:szCs w:val="32"/>
        </w:rPr>
        <w:t xml:space="preserve">Регулирующим органом расходы по статье на 2021 год не утверждены. </w:t>
      </w:r>
      <w:r w:rsidRPr="0085548A">
        <w:rPr>
          <w:sz w:val="28"/>
          <w:szCs w:val="28"/>
        </w:rPr>
        <w:t>Организацией расходы по данной статье для учета в необходимой валовой выручке не заявлены.</w:t>
      </w:r>
    </w:p>
    <w:p w14:paraId="6B01D10A" w14:textId="77777777"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FBD5A1A" w14:textId="70FACAE7" w:rsidR="0085548A" w:rsidRPr="0085548A" w:rsidRDefault="0085548A" w:rsidP="0085548A">
      <w:pPr>
        <w:autoSpaceDE w:val="0"/>
        <w:autoSpaceDN w:val="0"/>
        <w:adjustRightInd w:val="0"/>
        <w:ind w:firstLine="284"/>
        <w:jc w:val="both"/>
        <w:rPr>
          <w:rFonts w:eastAsia="Calibri"/>
          <w:sz w:val="28"/>
          <w:szCs w:val="28"/>
          <w:lang w:eastAsia="en-US"/>
        </w:rPr>
      </w:pPr>
      <w:r w:rsidRPr="0085548A">
        <w:rPr>
          <w:rFonts w:eastAsia="Calibri"/>
          <w:noProof/>
          <w:sz w:val="28"/>
          <w:szCs w:val="28"/>
          <w:lang w:eastAsia="en-US"/>
        </w:rPr>
        <w:drawing>
          <wp:inline distT="0" distB="0" distL="0" distR="0" wp14:anchorId="6FF8454A" wp14:editId="28F242D6">
            <wp:extent cx="5362575" cy="590550"/>
            <wp:effectExtent l="0" t="0" r="9525" b="0"/>
            <wp:docPr id="212836" name="Рисунок 21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62575" cy="590550"/>
                    </a:xfrm>
                    <a:prstGeom prst="rect">
                      <a:avLst/>
                    </a:prstGeom>
                    <a:noFill/>
                    <a:ln>
                      <a:noFill/>
                    </a:ln>
                  </pic:spPr>
                </pic:pic>
              </a:graphicData>
            </a:graphic>
          </wp:inline>
        </w:drawing>
      </w:r>
      <w:r w:rsidRPr="0085548A">
        <w:rPr>
          <w:rFonts w:eastAsia="Calibri"/>
          <w:sz w:val="28"/>
          <w:szCs w:val="28"/>
          <w:lang w:eastAsia="en-US"/>
        </w:rPr>
        <w:t>, (36)</w:t>
      </w:r>
    </w:p>
    <w:p w14:paraId="5E367FD2" w14:textId="77777777"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где:</w:t>
      </w:r>
    </w:p>
    <w:p w14:paraId="6BD2761A" w14:textId="260D3215"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noProof/>
          <w:sz w:val="28"/>
          <w:szCs w:val="28"/>
          <w:lang w:eastAsia="en-US"/>
        </w:rPr>
        <w:drawing>
          <wp:inline distT="0" distB="0" distL="0" distR="0" wp14:anchorId="22871D39" wp14:editId="764DE9BF">
            <wp:extent cx="371475" cy="323850"/>
            <wp:effectExtent l="0" t="0" r="9525" b="0"/>
            <wp:docPr id="212835" name="Рисунок 21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5548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85548A">
        <w:rPr>
          <w:rFonts w:eastAsia="Calibri"/>
          <w:sz w:val="28"/>
          <w:szCs w:val="28"/>
          <w:lang w:eastAsia="en-US"/>
        </w:rPr>
        <w:t>пр</w:t>
      </w:r>
      <w:proofErr w:type="spellEnd"/>
      <w:r w:rsidRPr="0085548A">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409A2FC" w14:textId="05DD63A9"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noProof/>
          <w:sz w:val="28"/>
          <w:szCs w:val="28"/>
          <w:lang w:eastAsia="en-US"/>
        </w:rPr>
        <w:drawing>
          <wp:inline distT="0" distB="0" distL="0" distR="0" wp14:anchorId="3478D891" wp14:editId="4FD051C2">
            <wp:extent cx="590550" cy="323850"/>
            <wp:effectExtent l="0" t="0" r="0" b="0"/>
            <wp:docPr id="212834" name="Рисунок 21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85548A">
        <w:rPr>
          <w:rFonts w:eastAsia="Calibri"/>
          <w:sz w:val="28"/>
          <w:szCs w:val="28"/>
          <w:lang w:eastAsia="en-US"/>
        </w:rPr>
        <w:t xml:space="preserve"> - максимальный процент корректировки i-</w:t>
      </w:r>
      <w:proofErr w:type="spellStart"/>
      <w:r w:rsidRPr="0085548A">
        <w:rPr>
          <w:rFonts w:eastAsia="Calibri"/>
          <w:sz w:val="28"/>
          <w:szCs w:val="28"/>
          <w:lang w:eastAsia="en-US"/>
        </w:rPr>
        <w:t>го</w:t>
      </w:r>
      <w:proofErr w:type="spellEnd"/>
      <w:r w:rsidRPr="0085548A">
        <w:rPr>
          <w:rFonts w:eastAsia="Calibri"/>
          <w:sz w:val="28"/>
          <w:szCs w:val="28"/>
          <w:lang w:eastAsia="en-US"/>
        </w:rPr>
        <w:t xml:space="preserve"> года, определяемый следующим образом:</w:t>
      </w:r>
    </w:p>
    <w:p w14:paraId="00BE4171" w14:textId="734D7D42"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 xml:space="preserve">для 2015 года: </w:t>
      </w:r>
      <w:r w:rsidRPr="0085548A">
        <w:rPr>
          <w:rFonts w:eastAsia="Calibri"/>
          <w:noProof/>
          <w:sz w:val="28"/>
          <w:szCs w:val="28"/>
          <w:lang w:eastAsia="en-US"/>
        </w:rPr>
        <w:drawing>
          <wp:inline distT="0" distB="0" distL="0" distR="0" wp14:anchorId="1B1909BF" wp14:editId="4B360AEA">
            <wp:extent cx="695325" cy="333375"/>
            <wp:effectExtent l="0" t="0" r="0" b="0"/>
            <wp:docPr id="212833" name="Рисунок 21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5548A">
        <w:rPr>
          <w:rFonts w:eastAsia="Calibri"/>
          <w:sz w:val="28"/>
          <w:szCs w:val="28"/>
          <w:lang w:eastAsia="en-US"/>
        </w:rPr>
        <w:t xml:space="preserve"> = 1%;</w:t>
      </w:r>
    </w:p>
    <w:p w14:paraId="1DE13FC1" w14:textId="4DDBC761"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 xml:space="preserve">для 2016 года: </w:t>
      </w:r>
      <w:r w:rsidRPr="0085548A">
        <w:rPr>
          <w:rFonts w:eastAsia="Calibri"/>
          <w:noProof/>
          <w:sz w:val="28"/>
          <w:szCs w:val="28"/>
          <w:lang w:eastAsia="en-US"/>
        </w:rPr>
        <w:drawing>
          <wp:inline distT="0" distB="0" distL="0" distR="0" wp14:anchorId="2A979A69" wp14:editId="4B7475E6">
            <wp:extent cx="695325" cy="333375"/>
            <wp:effectExtent l="0" t="0" r="0" b="0"/>
            <wp:docPr id="212832" name="Рисунок 21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5548A">
        <w:rPr>
          <w:rFonts w:eastAsia="Calibri"/>
          <w:sz w:val="28"/>
          <w:szCs w:val="28"/>
          <w:lang w:eastAsia="en-US"/>
        </w:rPr>
        <w:t xml:space="preserve"> = 1%;</w:t>
      </w:r>
    </w:p>
    <w:p w14:paraId="65578F53" w14:textId="77BF4381"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lastRenderedPageBreak/>
        <w:t xml:space="preserve">для 2017 года: </w:t>
      </w:r>
      <w:r w:rsidRPr="0085548A">
        <w:rPr>
          <w:rFonts w:eastAsia="Calibri"/>
          <w:noProof/>
          <w:sz w:val="28"/>
          <w:szCs w:val="28"/>
          <w:lang w:eastAsia="en-US"/>
        </w:rPr>
        <w:drawing>
          <wp:inline distT="0" distB="0" distL="0" distR="0" wp14:anchorId="150B8690" wp14:editId="6BE628FC">
            <wp:extent cx="695325" cy="333375"/>
            <wp:effectExtent l="0" t="0" r="0" b="0"/>
            <wp:docPr id="212831" name="Рисунок 21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5548A">
        <w:rPr>
          <w:rFonts w:eastAsia="Calibri"/>
          <w:sz w:val="28"/>
          <w:szCs w:val="28"/>
          <w:lang w:eastAsia="en-US"/>
        </w:rPr>
        <w:t xml:space="preserve"> = 2%;</w:t>
      </w:r>
    </w:p>
    <w:p w14:paraId="6B22620B" w14:textId="3F802E8F"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 xml:space="preserve">начиная с 2018 года: </w:t>
      </w:r>
      <w:r w:rsidRPr="0085548A">
        <w:rPr>
          <w:rFonts w:eastAsia="Calibri"/>
          <w:noProof/>
          <w:sz w:val="28"/>
          <w:szCs w:val="28"/>
          <w:lang w:eastAsia="en-US"/>
        </w:rPr>
        <w:drawing>
          <wp:inline distT="0" distB="0" distL="0" distR="0" wp14:anchorId="763602AC" wp14:editId="6632A210">
            <wp:extent cx="657225" cy="323850"/>
            <wp:effectExtent l="0" t="0" r="0" b="0"/>
            <wp:docPr id="212830" name="Рисунок 21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85548A">
        <w:rPr>
          <w:rFonts w:eastAsia="Calibri"/>
          <w:sz w:val="28"/>
          <w:szCs w:val="28"/>
          <w:lang w:eastAsia="en-US"/>
        </w:rPr>
        <w:t xml:space="preserve"> = 3%.</w:t>
      </w:r>
    </w:p>
    <w:p w14:paraId="21181DF5" w14:textId="77777777"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Показатели надежности, качества, энергетической эффективности объектов централизованной системы водоотведения ООО «Центральная ТЭЦ» на 2019 год регулятором не утверждались, в производственной программе отсутствуют.</w:t>
      </w:r>
    </w:p>
    <w:p w14:paraId="35421174" w14:textId="6D8B82AF" w:rsidR="0085548A" w:rsidRPr="0085548A" w:rsidRDefault="0085548A" w:rsidP="0085548A">
      <w:pPr>
        <w:autoSpaceDE w:val="0"/>
        <w:autoSpaceDN w:val="0"/>
        <w:adjustRightInd w:val="0"/>
        <w:ind w:firstLine="709"/>
        <w:jc w:val="both"/>
        <w:rPr>
          <w:rFonts w:eastAsia="Calibri"/>
          <w:sz w:val="28"/>
          <w:szCs w:val="28"/>
          <w:lang w:eastAsia="en-US"/>
        </w:rPr>
      </w:pPr>
      <w:r w:rsidRPr="0085548A">
        <w:rPr>
          <w:rFonts w:eastAsia="Calibri"/>
          <w:sz w:val="28"/>
          <w:szCs w:val="28"/>
          <w:lang w:eastAsia="en-US"/>
        </w:rPr>
        <w:t xml:space="preserve">При корректировке НВВ на 2021 год показатель </w:t>
      </w:r>
      <w:r w:rsidRPr="0085548A">
        <w:rPr>
          <w:rFonts w:eastAsia="Calibri"/>
          <w:noProof/>
          <w:position w:val="-11"/>
          <w:sz w:val="28"/>
          <w:szCs w:val="28"/>
        </w:rPr>
        <w:drawing>
          <wp:inline distT="0" distB="0" distL="0" distR="0" wp14:anchorId="111181D0" wp14:editId="0195DEA8">
            <wp:extent cx="571500" cy="266700"/>
            <wp:effectExtent l="0" t="0" r="0" b="0"/>
            <wp:docPr id="212829" name="Рисунок 21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85548A">
        <w:rPr>
          <w:rFonts w:eastAsia="Calibri"/>
          <w:sz w:val="28"/>
          <w:szCs w:val="28"/>
          <w:lang w:eastAsia="en-US"/>
        </w:rPr>
        <w:t xml:space="preserve">  равен нулю.</w:t>
      </w:r>
    </w:p>
    <w:p w14:paraId="42A453A0" w14:textId="77777777" w:rsidR="0085548A" w:rsidRPr="0085548A" w:rsidRDefault="0085548A" w:rsidP="0085548A">
      <w:pPr>
        <w:autoSpaceDE w:val="0"/>
        <w:autoSpaceDN w:val="0"/>
        <w:adjustRightInd w:val="0"/>
        <w:ind w:firstLine="709"/>
        <w:jc w:val="both"/>
        <w:rPr>
          <w:sz w:val="28"/>
          <w:szCs w:val="28"/>
        </w:rPr>
      </w:pPr>
    </w:p>
    <w:p w14:paraId="3528FBB7" w14:textId="77777777" w:rsidR="0085548A" w:rsidRPr="0085548A" w:rsidRDefault="0085548A" w:rsidP="0085548A">
      <w:pPr>
        <w:autoSpaceDE w:val="0"/>
        <w:autoSpaceDN w:val="0"/>
        <w:adjustRightInd w:val="0"/>
        <w:ind w:firstLine="709"/>
        <w:jc w:val="both"/>
        <w:rPr>
          <w:sz w:val="28"/>
          <w:szCs w:val="28"/>
        </w:rPr>
      </w:pPr>
    </w:p>
    <w:p w14:paraId="004D661D"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 xml:space="preserve">Исходя из анализа экономической обоснованности расходов </w:t>
      </w:r>
      <w:r w:rsidRPr="0085548A">
        <w:rPr>
          <w:b/>
          <w:sz w:val="28"/>
          <w:szCs w:val="28"/>
          <w:u w:val="single"/>
        </w:rPr>
        <w:t>скорректированная величина необходимой валовой выручки</w:t>
      </w:r>
      <w:r w:rsidRPr="0085548A">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водоотведения </w:t>
      </w:r>
      <w:r w:rsidRPr="0085548A">
        <w:rPr>
          <w:rFonts w:eastAsia="Calibri"/>
          <w:sz w:val="28"/>
          <w:szCs w:val="28"/>
          <w:lang w:eastAsia="en-US"/>
        </w:rPr>
        <w:t>ООО «Центральная ТЭЦ»</w:t>
      </w:r>
      <w:r w:rsidRPr="0085548A">
        <w:rPr>
          <w:sz w:val="28"/>
          <w:szCs w:val="28"/>
        </w:rPr>
        <w:t xml:space="preserve"> (г. Новокузнецк) </w:t>
      </w:r>
      <w:r w:rsidRPr="0085548A">
        <w:rPr>
          <w:b/>
          <w:sz w:val="28"/>
          <w:szCs w:val="28"/>
          <w:u w:val="single"/>
        </w:rPr>
        <w:t>на 2021 год</w:t>
      </w:r>
      <w:r w:rsidRPr="0085548A">
        <w:rPr>
          <w:sz w:val="28"/>
          <w:szCs w:val="28"/>
        </w:rPr>
        <w:t xml:space="preserve"> составляет:</w:t>
      </w:r>
    </w:p>
    <w:p w14:paraId="345316B7" w14:textId="77777777" w:rsidR="0085548A" w:rsidRPr="0085548A" w:rsidRDefault="0085548A" w:rsidP="0085548A">
      <w:pPr>
        <w:tabs>
          <w:tab w:val="left" w:pos="567"/>
        </w:tabs>
        <w:autoSpaceDE w:val="0"/>
        <w:autoSpaceDN w:val="0"/>
        <w:adjustRightInd w:val="0"/>
        <w:ind w:firstLine="709"/>
        <w:jc w:val="both"/>
        <w:rPr>
          <w:b/>
          <w:bCs/>
          <w:sz w:val="28"/>
          <w:szCs w:val="28"/>
        </w:rPr>
      </w:pPr>
    </w:p>
    <w:p w14:paraId="729B3C73" w14:textId="77777777" w:rsidR="0085548A" w:rsidRPr="0085548A" w:rsidRDefault="0085548A" w:rsidP="0085548A">
      <w:pPr>
        <w:tabs>
          <w:tab w:val="left" w:pos="567"/>
        </w:tabs>
        <w:autoSpaceDE w:val="0"/>
        <w:autoSpaceDN w:val="0"/>
        <w:adjustRightInd w:val="0"/>
        <w:ind w:firstLine="709"/>
        <w:jc w:val="both"/>
        <w:rPr>
          <w:bCs/>
          <w:sz w:val="28"/>
          <w:szCs w:val="28"/>
        </w:rPr>
      </w:pPr>
      <w:proofErr w:type="spellStart"/>
      <w:r w:rsidRPr="0085548A">
        <w:rPr>
          <w:b/>
          <w:bCs/>
          <w:sz w:val="28"/>
          <w:szCs w:val="28"/>
        </w:rPr>
        <w:t>НВВ</w:t>
      </w:r>
      <w:r w:rsidRPr="0085548A">
        <w:rPr>
          <w:b/>
          <w:bCs/>
          <w:sz w:val="28"/>
          <w:szCs w:val="28"/>
          <w:vertAlign w:val="superscript"/>
        </w:rPr>
        <w:t>ск</w:t>
      </w:r>
      <w:proofErr w:type="spellEnd"/>
      <w:r w:rsidRPr="0085548A">
        <w:rPr>
          <w:b/>
          <w:bCs/>
          <w:sz w:val="28"/>
          <w:szCs w:val="28"/>
        </w:rPr>
        <w:t xml:space="preserve"> </w:t>
      </w:r>
      <w:r w:rsidRPr="0085548A">
        <w:rPr>
          <w:b/>
          <w:bCs/>
          <w:sz w:val="28"/>
          <w:szCs w:val="28"/>
          <w:vertAlign w:val="subscript"/>
        </w:rPr>
        <w:t>2021</w:t>
      </w:r>
      <w:r w:rsidRPr="0085548A">
        <w:rPr>
          <w:b/>
          <w:bCs/>
          <w:sz w:val="28"/>
          <w:szCs w:val="28"/>
        </w:rPr>
        <w:t xml:space="preserve"> = 2772,99 + (-1359,51) + 0 + 0 + 67,61 + 0 + 0 – 0 + 97,71 +                          + 98,41 = 1677,21 тыс. руб.</w:t>
      </w:r>
      <w:r w:rsidRPr="0085548A">
        <w:rPr>
          <w:bCs/>
          <w:sz w:val="28"/>
          <w:szCs w:val="28"/>
        </w:rPr>
        <w:t>,</w:t>
      </w:r>
    </w:p>
    <w:p w14:paraId="486B0B6D" w14:textId="77777777" w:rsidR="0085548A" w:rsidRPr="0085548A" w:rsidRDefault="0085548A" w:rsidP="0085548A">
      <w:pPr>
        <w:tabs>
          <w:tab w:val="left" w:pos="567"/>
        </w:tabs>
        <w:autoSpaceDE w:val="0"/>
        <w:autoSpaceDN w:val="0"/>
        <w:adjustRightInd w:val="0"/>
        <w:ind w:firstLine="709"/>
        <w:jc w:val="both"/>
        <w:rPr>
          <w:bCs/>
          <w:sz w:val="28"/>
          <w:szCs w:val="28"/>
        </w:rPr>
      </w:pPr>
    </w:p>
    <w:p w14:paraId="4DA233FB" w14:textId="77777777" w:rsidR="0085548A" w:rsidRPr="0085548A" w:rsidRDefault="0085548A" w:rsidP="0085548A">
      <w:pPr>
        <w:tabs>
          <w:tab w:val="left" w:pos="567"/>
        </w:tabs>
        <w:autoSpaceDE w:val="0"/>
        <w:autoSpaceDN w:val="0"/>
        <w:adjustRightInd w:val="0"/>
        <w:ind w:firstLine="709"/>
        <w:jc w:val="both"/>
        <w:rPr>
          <w:bCs/>
          <w:sz w:val="28"/>
          <w:szCs w:val="28"/>
        </w:rPr>
      </w:pPr>
      <w:r w:rsidRPr="0085548A">
        <w:rPr>
          <w:bCs/>
          <w:sz w:val="28"/>
          <w:szCs w:val="28"/>
        </w:rPr>
        <w:t>в том числе с учетом календарной разбивки по периодам:</w:t>
      </w:r>
    </w:p>
    <w:p w14:paraId="62B106CA" w14:textId="77777777" w:rsidR="0085548A" w:rsidRPr="0085548A" w:rsidRDefault="0085548A" w:rsidP="0085548A">
      <w:pPr>
        <w:widowControl w:val="0"/>
        <w:tabs>
          <w:tab w:val="left" w:pos="284"/>
        </w:tabs>
        <w:autoSpaceDE w:val="0"/>
        <w:autoSpaceDN w:val="0"/>
        <w:adjustRightInd w:val="0"/>
        <w:jc w:val="both"/>
        <w:rPr>
          <w:sz w:val="28"/>
          <w:szCs w:val="28"/>
        </w:rPr>
      </w:pPr>
      <w:r w:rsidRPr="0085548A">
        <w:rPr>
          <w:sz w:val="28"/>
          <w:szCs w:val="28"/>
        </w:rPr>
        <w:t xml:space="preserve">          - с 01.01.2021 по 30.06.2021 – 838,60 тыс. руб.;</w:t>
      </w:r>
    </w:p>
    <w:p w14:paraId="3C5E4EB9" w14:textId="77777777" w:rsidR="0085548A" w:rsidRPr="0085548A" w:rsidRDefault="0085548A" w:rsidP="0085548A">
      <w:pPr>
        <w:widowControl w:val="0"/>
        <w:tabs>
          <w:tab w:val="left" w:pos="284"/>
        </w:tabs>
        <w:autoSpaceDE w:val="0"/>
        <w:autoSpaceDN w:val="0"/>
        <w:adjustRightInd w:val="0"/>
        <w:jc w:val="both"/>
        <w:rPr>
          <w:sz w:val="28"/>
          <w:szCs w:val="28"/>
        </w:rPr>
      </w:pPr>
      <w:r w:rsidRPr="0085548A">
        <w:rPr>
          <w:sz w:val="28"/>
          <w:szCs w:val="28"/>
        </w:rPr>
        <w:t xml:space="preserve">          - с 01.07.2021 по 31.12.2021 – 838,60 тыс. руб.</w:t>
      </w:r>
    </w:p>
    <w:p w14:paraId="08FED2CC" w14:textId="77777777" w:rsidR="0085548A" w:rsidRPr="0085548A" w:rsidRDefault="0085548A" w:rsidP="0085548A">
      <w:pPr>
        <w:tabs>
          <w:tab w:val="left" w:pos="2925"/>
        </w:tabs>
        <w:autoSpaceDE w:val="0"/>
        <w:autoSpaceDN w:val="0"/>
        <w:adjustRightInd w:val="0"/>
        <w:spacing w:before="48"/>
        <w:ind w:left="1886" w:firstLine="709"/>
        <w:rPr>
          <w:b/>
          <w:bCs/>
          <w:sz w:val="28"/>
          <w:szCs w:val="28"/>
        </w:rPr>
      </w:pPr>
    </w:p>
    <w:p w14:paraId="32E98971"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Снижение необходимой валовой выручки к установленной составляет 891,80 тыс. руб., отклонение от предложенной организацией составило                  1584,66 тыс. руб. в сторону уменьшения.</w:t>
      </w:r>
    </w:p>
    <w:p w14:paraId="444A89C5" w14:textId="77777777" w:rsidR="0085548A" w:rsidRPr="0085548A" w:rsidRDefault="0085548A" w:rsidP="0085548A">
      <w:pPr>
        <w:autoSpaceDN w:val="0"/>
        <w:jc w:val="center"/>
        <w:rPr>
          <w:b/>
          <w:sz w:val="32"/>
          <w:szCs w:val="32"/>
          <w:u w:val="single"/>
        </w:rPr>
      </w:pPr>
    </w:p>
    <w:p w14:paraId="7A941C9C" w14:textId="77777777" w:rsidR="0085548A" w:rsidRPr="0085548A" w:rsidRDefault="0085548A" w:rsidP="0085548A">
      <w:pPr>
        <w:autoSpaceDN w:val="0"/>
        <w:jc w:val="center"/>
        <w:rPr>
          <w:b/>
          <w:sz w:val="32"/>
          <w:szCs w:val="32"/>
          <w:u w:val="single"/>
        </w:rPr>
      </w:pPr>
    </w:p>
    <w:p w14:paraId="1F1A88E8" w14:textId="77777777" w:rsidR="0085548A" w:rsidRPr="0085548A" w:rsidRDefault="0085548A" w:rsidP="0085548A">
      <w:pPr>
        <w:autoSpaceDN w:val="0"/>
        <w:jc w:val="center"/>
        <w:rPr>
          <w:b/>
          <w:sz w:val="32"/>
          <w:szCs w:val="32"/>
          <w:u w:val="single"/>
        </w:rPr>
      </w:pPr>
      <w:r w:rsidRPr="0085548A">
        <w:rPr>
          <w:b/>
          <w:sz w:val="32"/>
          <w:szCs w:val="32"/>
          <w:u w:val="single"/>
        </w:rPr>
        <w:t>Натуральные показатели по водоотведению</w:t>
      </w:r>
    </w:p>
    <w:p w14:paraId="5802E60D" w14:textId="77777777" w:rsidR="0085548A" w:rsidRPr="0085548A" w:rsidRDefault="0085548A" w:rsidP="0085548A">
      <w:pPr>
        <w:widowControl w:val="0"/>
        <w:tabs>
          <w:tab w:val="left" w:pos="284"/>
        </w:tabs>
        <w:autoSpaceDE w:val="0"/>
        <w:autoSpaceDN w:val="0"/>
        <w:adjustRightInd w:val="0"/>
        <w:ind w:left="1069"/>
        <w:rPr>
          <w:b/>
          <w:color w:val="000000"/>
          <w:sz w:val="20"/>
          <w:szCs w:val="28"/>
          <w:highlight w:val="yellow"/>
          <w:u w:val="single"/>
        </w:rPr>
      </w:pPr>
    </w:p>
    <w:p w14:paraId="02405C4A" w14:textId="77777777" w:rsidR="0085548A" w:rsidRPr="0085548A" w:rsidRDefault="0085548A" w:rsidP="0085548A">
      <w:pPr>
        <w:ind w:firstLine="709"/>
        <w:jc w:val="both"/>
        <w:rPr>
          <w:color w:val="000000"/>
          <w:sz w:val="28"/>
          <w:szCs w:val="28"/>
        </w:rPr>
      </w:pPr>
      <w:r w:rsidRPr="0085548A">
        <w:rPr>
          <w:sz w:val="28"/>
          <w:szCs w:val="28"/>
        </w:rPr>
        <w:t>Регулирующим органом утвержден объем принятых от потребительского рынка сточных вод на 2021 год в размере 8422969,90 м3, предприятием в целях корректировки объемные показатели не заявлены.</w:t>
      </w:r>
    </w:p>
    <w:p w14:paraId="7A213502" w14:textId="77777777" w:rsidR="0085548A" w:rsidRPr="0085548A" w:rsidRDefault="0085548A" w:rsidP="0085548A">
      <w:pPr>
        <w:ind w:firstLine="709"/>
        <w:jc w:val="both"/>
        <w:rPr>
          <w:color w:val="000000"/>
          <w:sz w:val="28"/>
          <w:szCs w:val="28"/>
        </w:rPr>
      </w:pPr>
      <w:r w:rsidRPr="0085548A">
        <w:rPr>
          <w:color w:val="000000"/>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объемов </w:t>
      </w:r>
      <w:r w:rsidRPr="0085548A">
        <w:rPr>
          <w:sz w:val="28"/>
          <w:szCs w:val="28"/>
        </w:rPr>
        <w:t>принятых от потребительского рынка сточных вод</w:t>
      </w:r>
      <w:r w:rsidRPr="0085548A">
        <w:rPr>
          <w:color w:val="000000"/>
          <w:sz w:val="28"/>
          <w:szCs w:val="28"/>
        </w:rPr>
        <w:t xml:space="preserve"> по расчету регулирующего органа, произведенному в соответствии с п. 4-5 Методических указаний.</w:t>
      </w:r>
    </w:p>
    <w:p w14:paraId="66FB7B6C" w14:textId="77777777" w:rsidR="0085548A" w:rsidRPr="0085548A" w:rsidRDefault="0085548A" w:rsidP="0085548A">
      <w:pPr>
        <w:ind w:firstLine="709"/>
        <w:jc w:val="both"/>
        <w:rPr>
          <w:color w:val="000000"/>
          <w:sz w:val="28"/>
          <w:szCs w:val="28"/>
        </w:rPr>
      </w:pPr>
      <w:r w:rsidRPr="0085548A">
        <w:rPr>
          <w:color w:val="000000"/>
          <w:sz w:val="28"/>
          <w:szCs w:val="28"/>
        </w:rPr>
        <w:t xml:space="preserve">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w:t>
      </w:r>
      <w:r w:rsidRPr="0085548A">
        <w:rPr>
          <w:color w:val="000000"/>
          <w:sz w:val="28"/>
          <w:szCs w:val="28"/>
        </w:rPr>
        <w:lastRenderedPageBreak/>
        <w:t>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58BACC27" w14:textId="77777777" w:rsidR="0085548A" w:rsidRPr="0085548A" w:rsidRDefault="0085548A" w:rsidP="0085548A">
      <w:pPr>
        <w:ind w:firstLine="709"/>
        <w:jc w:val="both"/>
        <w:rPr>
          <w:color w:val="000000"/>
          <w:sz w:val="28"/>
          <w:szCs w:val="28"/>
        </w:rPr>
      </w:pPr>
      <w:r w:rsidRPr="0085548A">
        <w:rPr>
          <w:color w:val="000000"/>
          <w:sz w:val="28"/>
          <w:szCs w:val="28"/>
        </w:rPr>
        <w:t>В соответствии с п. 5 Методических указаний объем отпускаемой воды определяется по формулам:</w:t>
      </w:r>
    </w:p>
    <w:p w14:paraId="1136DFEB" w14:textId="77777777" w:rsidR="0085548A" w:rsidRPr="0085548A" w:rsidRDefault="0085548A" w:rsidP="0085548A">
      <w:pPr>
        <w:ind w:firstLine="709"/>
        <w:jc w:val="both"/>
        <w:rPr>
          <w:color w:val="000000"/>
          <w:sz w:val="28"/>
          <w:szCs w:val="28"/>
        </w:rPr>
      </w:pPr>
    </w:p>
    <w:p w14:paraId="0138F57E" w14:textId="4B389FF4" w:rsidR="0085548A" w:rsidRPr="0085548A" w:rsidRDefault="0085548A" w:rsidP="0085548A">
      <w:pPr>
        <w:ind w:firstLine="709"/>
        <w:rPr>
          <w:position w:val="-12"/>
        </w:rPr>
      </w:pPr>
      <w:r w:rsidRPr="0085548A">
        <w:rPr>
          <w:noProof/>
          <w:position w:val="-12"/>
        </w:rPr>
        <w:drawing>
          <wp:inline distT="0" distB="0" distL="0" distR="0" wp14:anchorId="67ADCFD1" wp14:editId="0DA9EEBE">
            <wp:extent cx="2867025" cy="352425"/>
            <wp:effectExtent l="0" t="0" r="9525" b="0"/>
            <wp:docPr id="212806" name="Рисунок 21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012EA251" w14:textId="77777777" w:rsidR="0085548A" w:rsidRPr="0085548A" w:rsidRDefault="0085548A" w:rsidP="0085548A">
      <w:pPr>
        <w:ind w:firstLine="709"/>
        <w:rPr>
          <w:position w:val="-36"/>
        </w:rPr>
      </w:pPr>
    </w:p>
    <w:p w14:paraId="7515B219" w14:textId="3E2A2B6F" w:rsidR="0085548A" w:rsidRPr="0085548A" w:rsidRDefault="0085548A" w:rsidP="0085548A">
      <w:pPr>
        <w:ind w:firstLine="709"/>
        <w:rPr>
          <w:color w:val="000000"/>
          <w:sz w:val="28"/>
          <w:szCs w:val="28"/>
        </w:rPr>
      </w:pPr>
      <w:r w:rsidRPr="0085548A">
        <w:rPr>
          <w:noProof/>
          <w:position w:val="-36"/>
        </w:rPr>
        <w:drawing>
          <wp:inline distT="0" distB="0" distL="0" distR="0" wp14:anchorId="120A7B2A" wp14:editId="6D10F23E">
            <wp:extent cx="3181350" cy="647700"/>
            <wp:effectExtent l="0" t="0" r="0" b="0"/>
            <wp:docPr id="212805" name="Рисунок 21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5C5E6905" w14:textId="77777777" w:rsidR="0085548A" w:rsidRPr="0085548A" w:rsidRDefault="0085548A" w:rsidP="0085548A">
      <w:pPr>
        <w:ind w:firstLine="709"/>
        <w:jc w:val="both"/>
        <w:rPr>
          <w:color w:val="000000"/>
          <w:sz w:val="14"/>
          <w:szCs w:val="28"/>
        </w:rPr>
      </w:pPr>
    </w:p>
    <w:p w14:paraId="2CEFC0C1" w14:textId="77777777" w:rsidR="0085548A" w:rsidRPr="0085548A" w:rsidRDefault="0085548A" w:rsidP="0085548A">
      <w:pPr>
        <w:autoSpaceDE w:val="0"/>
        <w:autoSpaceDN w:val="0"/>
        <w:adjustRightInd w:val="0"/>
        <w:ind w:firstLine="709"/>
        <w:jc w:val="both"/>
        <w:rPr>
          <w:sz w:val="28"/>
          <w:szCs w:val="28"/>
        </w:rPr>
      </w:pPr>
      <w:r w:rsidRPr="0085548A">
        <w:rPr>
          <w:sz w:val="28"/>
          <w:szCs w:val="28"/>
        </w:rPr>
        <w:t>где:</w:t>
      </w:r>
    </w:p>
    <w:p w14:paraId="04C28116" w14:textId="6FD810DA"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3723C5DC" wp14:editId="7D2AD91C">
            <wp:extent cx="266700" cy="323850"/>
            <wp:effectExtent l="0" t="0" r="0" b="0"/>
            <wp:docPr id="212804" name="Рисунок 21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5548A">
        <w:rPr>
          <w:sz w:val="28"/>
          <w:szCs w:val="28"/>
        </w:rPr>
        <w:t xml:space="preserve"> - объем воды, отпускаемой абонентам (планируемой к отпуску) в году i, тыс. куб. м;</w:t>
      </w:r>
    </w:p>
    <w:p w14:paraId="34DEDBB8" w14:textId="77777777" w:rsidR="0085548A" w:rsidRPr="0085548A" w:rsidRDefault="0085548A" w:rsidP="0085548A">
      <w:pPr>
        <w:autoSpaceDE w:val="0"/>
        <w:autoSpaceDN w:val="0"/>
        <w:adjustRightInd w:val="0"/>
        <w:ind w:firstLine="709"/>
        <w:jc w:val="both"/>
        <w:rPr>
          <w:sz w:val="10"/>
          <w:szCs w:val="28"/>
        </w:rPr>
      </w:pPr>
    </w:p>
    <w:p w14:paraId="649FFA8F" w14:textId="276A0E58"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726A6D53" wp14:editId="480FF656">
            <wp:extent cx="361950" cy="333375"/>
            <wp:effectExtent l="0" t="0" r="0" b="0"/>
            <wp:docPr id="212803" name="Рисунок 21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5548A">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85C1C2F" w14:textId="77777777" w:rsidR="0085548A" w:rsidRPr="0085548A" w:rsidRDefault="0085548A" w:rsidP="0085548A">
      <w:pPr>
        <w:autoSpaceDE w:val="0"/>
        <w:autoSpaceDN w:val="0"/>
        <w:adjustRightInd w:val="0"/>
        <w:ind w:firstLine="709"/>
        <w:jc w:val="both"/>
        <w:rPr>
          <w:sz w:val="10"/>
          <w:szCs w:val="28"/>
        </w:rPr>
      </w:pPr>
    </w:p>
    <w:p w14:paraId="30B227EB" w14:textId="03E5C06C" w:rsidR="0085548A" w:rsidRPr="0085548A" w:rsidRDefault="0085548A" w:rsidP="0085548A">
      <w:pPr>
        <w:autoSpaceDE w:val="0"/>
        <w:autoSpaceDN w:val="0"/>
        <w:adjustRightInd w:val="0"/>
        <w:ind w:firstLine="709"/>
        <w:jc w:val="both"/>
        <w:rPr>
          <w:sz w:val="28"/>
          <w:szCs w:val="28"/>
        </w:rPr>
      </w:pPr>
      <w:r w:rsidRPr="0085548A">
        <w:rPr>
          <w:noProof/>
          <w:position w:val="-12"/>
          <w:sz w:val="28"/>
          <w:szCs w:val="28"/>
        </w:rPr>
        <w:drawing>
          <wp:inline distT="0" distB="0" distL="0" distR="0" wp14:anchorId="77F0F246" wp14:editId="21383213">
            <wp:extent cx="428625" cy="333375"/>
            <wp:effectExtent l="0" t="0" r="0" b="0"/>
            <wp:docPr id="212802" name="Рисунок 21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5548A">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DB22AFA" w14:textId="77777777" w:rsidR="0085548A" w:rsidRPr="0085548A" w:rsidRDefault="0085548A" w:rsidP="0085548A">
      <w:pPr>
        <w:autoSpaceDE w:val="0"/>
        <w:autoSpaceDN w:val="0"/>
        <w:adjustRightInd w:val="0"/>
        <w:ind w:firstLine="709"/>
        <w:jc w:val="both"/>
        <w:rPr>
          <w:sz w:val="10"/>
          <w:szCs w:val="28"/>
        </w:rPr>
      </w:pPr>
    </w:p>
    <w:p w14:paraId="77279308" w14:textId="03CE2546" w:rsidR="0085548A" w:rsidRPr="0085548A" w:rsidRDefault="0085548A" w:rsidP="0085548A">
      <w:pPr>
        <w:autoSpaceDE w:val="0"/>
        <w:autoSpaceDN w:val="0"/>
        <w:adjustRightInd w:val="0"/>
        <w:ind w:firstLine="709"/>
        <w:jc w:val="both"/>
        <w:rPr>
          <w:sz w:val="28"/>
          <w:szCs w:val="28"/>
        </w:rPr>
      </w:pPr>
      <w:r w:rsidRPr="0085548A">
        <w:rPr>
          <w:noProof/>
          <w:position w:val="-11"/>
          <w:sz w:val="28"/>
          <w:szCs w:val="28"/>
        </w:rPr>
        <w:drawing>
          <wp:inline distT="0" distB="0" distL="0" distR="0" wp14:anchorId="718B61A3" wp14:editId="243E4447">
            <wp:extent cx="200025" cy="323850"/>
            <wp:effectExtent l="0" t="0" r="9525" b="0"/>
            <wp:docPr id="212801" name="Рисунок 21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85548A">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4408E6B" w14:textId="77777777" w:rsidR="0085548A" w:rsidRPr="0085548A" w:rsidRDefault="0085548A" w:rsidP="0085548A">
      <w:pPr>
        <w:ind w:firstLine="709"/>
        <w:jc w:val="both"/>
        <w:rPr>
          <w:sz w:val="28"/>
          <w:szCs w:val="28"/>
        </w:rPr>
      </w:pPr>
    </w:p>
    <w:p w14:paraId="7BA48A17" w14:textId="77777777" w:rsidR="0085548A" w:rsidRPr="0085548A" w:rsidRDefault="0085548A" w:rsidP="0085548A">
      <w:pPr>
        <w:ind w:firstLine="709"/>
        <w:jc w:val="both"/>
        <w:rPr>
          <w:color w:val="000000"/>
          <w:sz w:val="28"/>
          <w:szCs w:val="28"/>
        </w:rPr>
      </w:pPr>
      <w:r w:rsidRPr="0085548A">
        <w:rPr>
          <w:color w:val="000000"/>
          <w:sz w:val="28"/>
          <w:szCs w:val="28"/>
        </w:rPr>
        <w:t xml:space="preserve">Для расчета объемов принятых сточных вод специалистом использовались сведения о фактических объемах за 2019 год, в соответствии с представленными в материалах тарифного дела счетами-фактурами с потребителями за январь-декабрь 2019 года (помесячно), а также данные о фактических объемах принятых сточных вод за 2016-2018гг., представленные в предыдущих тарифных делах. В связи с тем, что в представленных ООО «Центральная ТЭЦ» материалах отсутствовала информация о новых </w:t>
      </w:r>
      <w:r w:rsidRPr="0085548A">
        <w:rPr>
          <w:color w:val="000000"/>
          <w:sz w:val="28"/>
          <w:szCs w:val="28"/>
        </w:rPr>
        <w:lastRenderedPageBreak/>
        <w:t>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725291C8" w14:textId="77777777" w:rsidR="0085548A" w:rsidRPr="0085548A" w:rsidRDefault="0085548A" w:rsidP="0085548A">
      <w:pPr>
        <w:ind w:firstLine="709"/>
        <w:jc w:val="both"/>
        <w:rPr>
          <w:color w:val="000000"/>
          <w:sz w:val="28"/>
          <w:szCs w:val="28"/>
        </w:rPr>
      </w:pPr>
      <w:r w:rsidRPr="0085548A">
        <w:rPr>
          <w:color w:val="000000"/>
          <w:sz w:val="28"/>
          <w:szCs w:val="28"/>
        </w:rPr>
        <w:t>При определении темпа изменения потребления воды за 2016-2019гг. в соответствии с п. 5 Методических указаний регулятором принимались во внимание следующие моменты:</w:t>
      </w:r>
    </w:p>
    <w:p w14:paraId="64AFA88E" w14:textId="77777777" w:rsidR="0085548A" w:rsidRPr="0085548A" w:rsidRDefault="0085548A" w:rsidP="0085548A">
      <w:pPr>
        <w:ind w:firstLine="709"/>
        <w:jc w:val="both"/>
        <w:rPr>
          <w:color w:val="000000"/>
          <w:sz w:val="28"/>
          <w:szCs w:val="28"/>
        </w:rPr>
      </w:pPr>
      <w:r w:rsidRPr="0085548A">
        <w:rPr>
          <w:color w:val="000000"/>
          <w:sz w:val="28"/>
          <w:szCs w:val="28"/>
        </w:rPr>
        <w:t xml:space="preserve">1. </w:t>
      </w:r>
      <w:r w:rsidRPr="0085548A">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41E23603" w14:textId="77777777" w:rsidR="0085548A" w:rsidRPr="0085548A" w:rsidRDefault="0085548A" w:rsidP="0085548A">
      <w:pPr>
        <w:ind w:firstLine="709"/>
        <w:jc w:val="both"/>
        <w:rPr>
          <w:color w:val="000000"/>
          <w:sz w:val="28"/>
          <w:szCs w:val="28"/>
        </w:rPr>
      </w:pPr>
      <w:r w:rsidRPr="0085548A">
        <w:rPr>
          <w:color w:val="000000"/>
          <w:sz w:val="28"/>
          <w:szCs w:val="28"/>
        </w:rPr>
        <w:t>2. Т</w:t>
      </w:r>
      <w:r w:rsidRPr="0085548A">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1E3EF68C" w14:textId="77777777" w:rsidR="0085548A" w:rsidRPr="0085548A" w:rsidRDefault="0085548A" w:rsidP="0085548A">
      <w:pPr>
        <w:ind w:firstLine="709"/>
        <w:jc w:val="both"/>
        <w:rPr>
          <w:sz w:val="28"/>
          <w:szCs w:val="28"/>
        </w:rPr>
      </w:pPr>
      <w:r w:rsidRPr="0085548A">
        <w:rPr>
          <w:color w:val="000000"/>
          <w:sz w:val="28"/>
          <w:szCs w:val="28"/>
        </w:rPr>
        <w:t xml:space="preserve">Проанализировав представленные документы (в том числе информацию, представленную организацией в соответствии со Стандартами раскрытия информации в сфере водоснабжения и водоотведения), а также динамику объемов за последние 3 года в соответствии с </w:t>
      </w:r>
      <w:proofErr w:type="spellStart"/>
      <w:r w:rsidRPr="0085548A">
        <w:rPr>
          <w:color w:val="000000"/>
          <w:sz w:val="28"/>
          <w:szCs w:val="28"/>
        </w:rPr>
        <w:t>п.п</w:t>
      </w:r>
      <w:proofErr w:type="spellEnd"/>
      <w:r w:rsidRPr="0085548A">
        <w:rPr>
          <w:color w:val="000000"/>
          <w:sz w:val="28"/>
          <w:szCs w:val="28"/>
        </w:rPr>
        <w:t xml:space="preserve">. 4-5 Методических указаний, специалист полагает экономически и технологически обоснованным принять показатели объемов принятых сточных вод по расчету регулятора в соответствии с </w:t>
      </w:r>
      <w:proofErr w:type="spellStart"/>
      <w:r w:rsidRPr="0085548A">
        <w:rPr>
          <w:color w:val="000000"/>
          <w:sz w:val="28"/>
          <w:szCs w:val="28"/>
        </w:rPr>
        <w:t>п.п</w:t>
      </w:r>
      <w:proofErr w:type="spellEnd"/>
      <w:r w:rsidRPr="0085548A">
        <w:rPr>
          <w:color w:val="000000"/>
          <w:sz w:val="28"/>
          <w:szCs w:val="28"/>
        </w:rPr>
        <w:t>. 4-5 Методических указаний.</w:t>
      </w:r>
    </w:p>
    <w:p w14:paraId="70850A16" w14:textId="77777777" w:rsidR="0085548A" w:rsidRPr="0085548A" w:rsidRDefault="0085548A" w:rsidP="0085548A">
      <w:pPr>
        <w:ind w:firstLine="709"/>
        <w:jc w:val="both"/>
        <w:rPr>
          <w:color w:val="000000"/>
          <w:sz w:val="28"/>
          <w:szCs w:val="28"/>
          <w:u w:val="single"/>
        </w:rPr>
      </w:pPr>
    </w:p>
    <w:p w14:paraId="3AE0D4CB" w14:textId="77777777" w:rsidR="0085548A" w:rsidRPr="0085548A" w:rsidRDefault="0085548A" w:rsidP="0085548A">
      <w:pPr>
        <w:ind w:firstLine="709"/>
        <w:jc w:val="both"/>
        <w:rPr>
          <w:color w:val="000000"/>
          <w:sz w:val="28"/>
          <w:szCs w:val="28"/>
        </w:rPr>
      </w:pPr>
      <w:r w:rsidRPr="0085548A">
        <w:rPr>
          <w:color w:val="000000"/>
          <w:sz w:val="28"/>
          <w:szCs w:val="28"/>
        </w:rPr>
        <w:t>Расчет объема принятых сточных вод</w:t>
      </w:r>
      <w:r w:rsidRPr="0085548A">
        <w:rPr>
          <w:color w:val="000000"/>
          <w:sz w:val="28"/>
          <w:szCs w:val="28"/>
          <w:u w:val="single"/>
        </w:rPr>
        <w:t xml:space="preserve"> по категории потребителей </w:t>
      </w:r>
      <w:r w:rsidRPr="0085548A">
        <w:rPr>
          <w:b/>
          <w:color w:val="000000"/>
          <w:sz w:val="28"/>
          <w:szCs w:val="28"/>
          <w:u w:val="single"/>
        </w:rPr>
        <w:t>«Прочие потребители»</w:t>
      </w:r>
      <w:r w:rsidRPr="0085548A">
        <w:rPr>
          <w:color w:val="000000"/>
          <w:sz w:val="28"/>
          <w:szCs w:val="28"/>
        </w:rPr>
        <w:t xml:space="preserve"> в соответствии с вышеуказанными формулами Методических указаний представлен в Таблице 5:</w:t>
      </w:r>
    </w:p>
    <w:p w14:paraId="5E5051AD" w14:textId="77777777" w:rsidR="0085548A" w:rsidRPr="0085548A" w:rsidRDefault="0085548A" w:rsidP="0085548A">
      <w:pPr>
        <w:ind w:firstLine="709"/>
        <w:jc w:val="right"/>
        <w:rPr>
          <w:color w:val="000000"/>
          <w:sz w:val="28"/>
          <w:szCs w:val="28"/>
        </w:rPr>
      </w:pPr>
      <w:r w:rsidRPr="0085548A">
        <w:rPr>
          <w:color w:val="000000"/>
          <w:sz w:val="28"/>
          <w:szCs w:val="28"/>
        </w:rPr>
        <w:t>Таблица 5</w:t>
      </w:r>
    </w:p>
    <w:p w14:paraId="4A5A4332" w14:textId="3541F680" w:rsidR="0085548A" w:rsidRPr="0085548A" w:rsidRDefault="0085548A" w:rsidP="0085548A">
      <w:pPr>
        <w:jc w:val="both"/>
        <w:rPr>
          <w:sz w:val="28"/>
          <w:szCs w:val="28"/>
        </w:rPr>
      </w:pPr>
      <w:r w:rsidRPr="0085548A">
        <w:rPr>
          <w:noProof/>
          <w:szCs w:val="20"/>
        </w:rPr>
        <w:drawing>
          <wp:inline distT="0" distB="0" distL="0" distR="0" wp14:anchorId="0B2D8DF3" wp14:editId="5EE5E9AA">
            <wp:extent cx="5934075" cy="1914525"/>
            <wp:effectExtent l="0" t="0" r="9525" b="9525"/>
            <wp:docPr id="212800" name="Рисунок 21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934075" cy="1914525"/>
                    </a:xfrm>
                    <a:prstGeom prst="rect">
                      <a:avLst/>
                    </a:prstGeom>
                    <a:noFill/>
                    <a:ln>
                      <a:noFill/>
                    </a:ln>
                  </pic:spPr>
                </pic:pic>
              </a:graphicData>
            </a:graphic>
          </wp:inline>
        </w:drawing>
      </w:r>
    </w:p>
    <w:p w14:paraId="03D0BDD8" w14:textId="77777777" w:rsidR="0085548A" w:rsidRPr="0085548A" w:rsidRDefault="0085548A" w:rsidP="0085548A">
      <w:pPr>
        <w:ind w:firstLine="709"/>
        <w:jc w:val="both"/>
        <w:rPr>
          <w:color w:val="000000"/>
          <w:sz w:val="28"/>
          <w:szCs w:val="28"/>
        </w:rPr>
      </w:pPr>
    </w:p>
    <w:p w14:paraId="7A0FB16D" w14:textId="77777777" w:rsidR="0085548A" w:rsidRPr="0085548A" w:rsidRDefault="0085548A" w:rsidP="0085548A">
      <w:pPr>
        <w:ind w:firstLine="709"/>
        <w:jc w:val="both"/>
        <w:rPr>
          <w:color w:val="000000"/>
          <w:sz w:val="28"/>
          <w:szCs w:val="28"/>
        </w:rPr>
      </w:pPr>
      <w:r w:rsidRPr="0085548A">
        <w:rPr>
          <w:color w:val="000000"/>
          <w:sz w:val="28"/>
          <w:szCs w:val="28"/>
        </w:rPr>
        <w:t>Корректировка объемов принятых сточных вод ООО «Центральная ТЭЦ» на 2021 год представлена в Таблице 6:</w:t>
      </w:r>
    </w:p>
    <w:p w14:paraId="47169803" w14:textId="77777777" w:rsidR="0085548A" w:rsidRPr="0085548A" w:rsidRDefault="0085548A" w:rsidP="0085548A">
      <w:pPr>
        <w:ind w:firstLine="709"/>
        <w:jc w:val="both"/>
        <w:rPr>
          <w:sz w:val="28"/>
          <w:szCs w:val="28"/>
        </w:rPr>
      </w:pPr>
      <w:r w:rsidRPr="0085548A">
        <w:rPr>
          <w:sz w:val="28"/>
          <w:szCs w:val="28"/>
        </w:rPr>
        <w:t xml:space="preserve">                                                                                                          Таблица 6</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85548A" w:rsidRPr="0085548A" w14:paraId="471EDE4C" w14:textId="77777777" w:rsidTr="0085548A">
        <w:tc>
          <w:tcPr>
            <w:tcW w:w="2694" w:type="dxa"/>
            <w:vMerge w:val="restart"/>
            <w:shd w:val="clear" w:color="auto" w:fill="auto"/>
            <w:vAlign w:val="center"/>
          </w:tcPr>
          <w:p w14:paraId="48D276D8" w14:textId="77777777" w:rsidR="0085548A" w:rsidRPr="0085548A" w:rsidRDefault="0085548A" w:rsidP="0085548A">
            <w:pPr>
              <w:tabs>
                <w:tab w:val="left" w:pos="10206"/>
              </w:tabs>
              <w:jc w:val="center"/>
            </w:pPr>
          </w:p>
        </w:tc>
        <w:tc>
          <w:tcPr>
            <w:tcW w:w="7547" w:type="dxa"/>
            <w:gridSpan w:val="5"/>
            <w:shd w:val="clear" w:color="auto" w:fill="auto"/>
            <w:vAlign w:val="center"/>
          </w:tcPr>
          <w:p w14:paraId="4D260872" w14:textId="77777777" w:rsidR="0085548A" w:rsidRPr="0085548A" w:rsidRDefault="0085548A" w:rsidP="0085548A">
            <w:pPr>
              <w:tabs>
                <w:tab w:val="left" w:pos="10206"/>
              </w:tabs>
              <w:jc w:val="center"/>
              <w:rPr>
                <w:vertAlign w:val="superscript"/>
              </w:rPr>
            </w:pPr>
            <w:r w:rsidRPr="0085548A">
              <w:t>Принято сточных вод по категориям потребителей, м</w:t>
            </w:r>
            <w:r w:rsidRPr="0085548A">
              <w:rPr>
                <w:vertAlign w:val="superscript"/>
              </w:rPr>
              <w:t>3</w:t>
            </w:r>
          </w:p>
        </w:tc>
      </w:tr>
      <w:tr w:rsidR="0085548A" w:rsidRPr="0085548A" w14:paraId="3B6CCD67" w14:textId="77777777" w:rsidTr="0085548A">
        <w:trPr>
          <w:trHeight w:val="827"/>
        </w:trPr>
        <w:tc>
          <w:tcPr>
            <w:tcW w:w="2694" w:type="dxa"/>
            <w:vMerge/>
            <w:shd w:val="clear" w:color="auto" w:fill="auto"/>
            <w:vAlign w:val="center"/>
          </w:tcPr>
          <w:p w14:paraId="0642DE22" w14:textId="77777777" w:rsidR="0085548A" w:rsidRPr="0085548A" w:rsidRDefault="0085548A" w:rsidP="0085548A">
            <w:pPr>
              <w:tabs>
                <w:tab w:val="left" w:pos="10206"/>
              </w:tabs>
              <w:jc w:val="center"/>
            </w:pPr>
          </w:p>
        </w:tc>
        <w:tc>
          <w:tcPr>
            <w:tcW w:w="1489" w:type="dxa"/>
            <w:shd w:val="clear" w:color="auto" w:fill="auto"/>
            <w:vAlign w:val="center"/>
          </w:tcPr>
          <w:p w14:paraId="4E506DA1" w14:textId="77777777" w:rsidR="0085548A" w:rsidRPr="0085548A" w:rsidRDefault="0085548A" w:rsidP="0085548A">
            <w:pPr>
              <w:tabs>
                <w:tab w:val="left" w:pos="10206"/>
              </w:tabs>
              <w:jc w:val="center"/>
            </w:pPr>
            <w:r w:rsidRPr="0085548A">
              <w:t>Население</w:t>
            </w:r>
          </w:p>
        </w:tc>
        <w:tc>
          <w:tcPr>
            <w:tcW w:w="1543" w:type="dxa"/>
            <w:shd w:val="clear" w:color="auto" w:fill="auto"/>
            <w:vAlign w:val="center"/>
          </w:tcPr>
          <w:p w14:paraId="7E8AAAED" w14:textId="77777777" w:rsidR="0085548A" w:rsidRPr="0085548A" w:rsidRDefault="0085548A" w:rsidP="0085548A">
            <w:pPr>
              <w:tabs>
                <w:tab w:val="left" w:pos="10206"/>
              </w:tabs>
              <w:jc w:val="center"/>
            </w:pPr>
            <w:r w:rsidRPr="0085548A">
              <w:t>Бюджетные потребители</w:t>
            </w:r>
          </w:p>
        </w:tc>
        <w:tc>
          <w:tcPr>
            <w:tcW w:w="1543" w:type="dxa"/>
            <w:shd w:val="clear" w:color="auto" w:fill="auto"/>
            <w:vAlign w:val="center"/>
          </w:tcPr>
          <w:p w14:paraId="28CC4674" w14:textId="77777777" w:rsidR="0085548A" w:rsidRPr="0085548A" w:rsidRDefault="0085548A" w:rsidP="0085548A">
            <w:pPr>
              <w:tabs>
                <w:tab w:val="left" w:pos="10206"/>
              </w:tabs>
              <w:jc w:val="center"/>
            </w:pPr>
            <w:r w:rsidRPr="0085548A">
              <w:t>Прочие потребители</w:t>
            </w:r>
          </w:p>
        </w:tc>
        <w:tc>
          <w:tcPr>
            <w:tcW w:w="1595" w:type="dxa"/>
            <w:shd w:val="clear" w:color="auto" w:fill="auto"/>
            <w:vAlign w:val="center"/>
          </w:tcPr>
          <w:p w14:paraId="3FB78976" w14:textId="77777777" w:rsidR="0085548A" w:rsidRPr="0085548A" w:rsidRDefault="0085548A" w:rsidP="0085548A">
            <w:pPr>
              <w:widowControl w:val="0"/>
              <w:autoSpaceDE w:val="0"/>
              <w:autoSpaceDN w:val="0"/>
              <w:adjustRightInd w:val="0"/>
              <w:jc w:val="center"/>
            </w:pPr>
            <w:r w:rsidRPr="0085548A">
              <w:t>Собственные нужды производства</w:t>
            </w:r>
          </w:p>
        </w:tc>
        <w:tc>
          <w:tcPr>
            <w:tcW w:w="1377" w:type="dxa"/>
            <w:shd w:val="clear" w:color="auto" w:fill="auto"/>
            <w:vAlign w:val="center"/>
          </w:tcPr>
          <w:p w14:paraId="7F214BFB" w14:textId="77777777" w:rsidR="0085548A" w:rsidRPr="0085548A" w:rsidRDefault="0085548A" w:rsidP="0085548A">
            <w:pPr>
              <w:tabs>
                <w:tab w:val="left" w:pos="10206"/>
              </w:tabs>
              <w:jc w:val="center"/>
            </w:pPr>
            <w:r w:rsidRPr="0085548A">
              <w:t>Всего:</w:t>
            </w:r>
          </w:p>
        </w:tc>
      </w:tr>
      <w:tr w:rsidR="0085548A" w:rsidRPr="0085548A" w14:paraId="35367610" w14:textId="77777777" w:rsidTr="0085548A">
        <w:trPr>
          <w:trHeight w:val="320"/>
        </w:trPr>
        <w:tc>
          <w:tcPr>
            <w:tcW w:w="2694" w:type="dxa"/>
            <w:shd w:val="clear" w:color="auto" w:fill="auto"/>
            <w:vAlign w:val="center"/>
          </w:tcPr>
          <w:p w14:paraId="5810AD93" w14:textId="77777777" w:rsidR="0085548A" w:rsidRPr="0085548A" w:rsidRDefault="0085548A" w:rsidP="0085548A">
            <w:pPr>
              <w:tabs>
                <w:tab w:val="left" w:pos="10206"/>
              </w:tabs>
              <w:jc w:val="center"/>
            </w:pPr>
            <w:r w:rsidRPr="0085548A">
              <w:t>1</w:t>
            </w:r>
          </w:p>
        </w:tc>
        <w:tc>
          <w:tcPr>
            <w:tcW w:w="1489" w:type="dxa"/>
            <w:shd w:val="clear" w:color="auto" w:fill="auto"/>
            <w:vAlign w:val="center"/>
          </w:tcPr>
          <w:p w14:paraId="12DFD358" w14:textId="77777777" w:rsidR="0085548A" w:rsidRPr="0085548A" w:rsidRDefault="0085548A" w:rsidP="0085548A">
            <w:pPr>
              <w:tabs>
                <w:tab w:val="left" w:pos="10206"/>
              </w:tabs>
              <w:jc w:val="center"/>
            </w:pPr>
            <w:r w:rsidRPr="0085548A">
              <w:t>2</w:t>
            </w:r>
          </w:p>
        </w:tc>
        <w:tc>
          <w:tcPr>
            <w:tcW w:w="1543" w:type="dxa"/>
            <w:shd w:val="clear" w:color="auto" w:fill="auto"/>
            <w:vAlign w:val="center"/>
          </w:tcPr>
          <w:p w14:paraId="2FBBA2DF" w14:textId="77777777" w:rsidR="0085548A" w:rsidRPr="0085548A" w:rsidRDefault="0085548A" w:rsidP="0085548A">
            <w:pPr>
              <w:tabs>
                <w:tab w:val="left" w:pos="10206"/>
              </w:tabs>
              <w:jc w:val="center"/>
            </w:pPr>
            <w:r w:rsidRPr="0085548A">
              <w:t>3</w:t>
            </w:r>
          </w:p>
        </w:tc>
        <w:tc>
          <w:tcPr>
            <w:tcW w:w="1543" w:type="dxa"/>
            <w:shd w:val="clear" w:color="auto" w:fill="auto"/>
            <w:vAlign w:val="center"/>
          </w:tcPr>
          <w:p w14:paraId="4C641EED" w14:textId="77777777" w:rsidR="0085548A" w:rsidRPr="0085548A" w:rsidRDefault="0085548A" w:rsidP="0085548A">
            <w:pPr>
              <w:tabs>
                <w:tab w:val="left" w:pos="10206"/>
              </w:tabs>
              <w:jc w:val="center"/>
            </w:pPr>
            <w:r w:rsidRPr="0085548A">
              <w:t>4</w:t>
            </w:r>
          </w:p>
        </w:tc>
        <w:tc>
          <w:tcPr>
            <w:tcW w:w="1595" w:type="dxa"/>
            <w:shd w:val="clear" w:color="auto" w:fill="auto"/>
            <w:vAlign w:val="center"/>
          </w:tcPr>
          <w:p w14:paraId="380342BD" w14:textId="77777777" w:rsidR="0085548A" w:rsidRPr="0085548A" w:rsidRDefault="0085548A" w:rsidP="0085548A">
            <w:pPr>
              <w:widowControl w:val="0"/>
              <w:autoSpaceDE w:val="0"/>
              <w:autoSpaceDN w:val="0"/>
              <w:adjustRightInd w:val="0"/>
              <w:jc w:val="center"/>
            </w:pPr>
            <w:r w:rsidRPr="0085548A">
              <w:t>5</w:t>
            </w:r>
          </w:p>
        </w:tc>
        <w:tc>
          <w:tcPr>
            <w:tcW w:w="1377" w:type="dxa"/>
            <w:shd w:val="clear" w:color="auto" w:fill="auto"/>
            <w:vAlign w:val="center"/>
          </w:tcPr>
          <w:p w14:paraId="702421ED" w14:textId="77777777" w:rsidR="0085548A" w:rsidRPr="0085548A" w:rsidRDefault="0085548A" w:rsidP="0085548A">
            <w:pPr>
              <w:tabs>
                <w:tab w:val="left" w:pos="10206"/>
              </w:tabs>
              <w:jc w:val="center"/>
            </w:pPr>
            <w:r w:rsidRPr="0085548A">
              <w:t>6</w:t>
            </w:r>
          </w:p>
        </w:tc>
      </w:tr>
      <w:tr w:rsidR="0085548A" w:rsidRPr="0085548A" w14:paraId="3749BF9A" w14:textId="77777777" w:rsidTr="0085548A">
        <w:tc>
          <w:tcPr>
            <w:tcW w:w="10241" w:type="dxa"/>
            <w:gridSpan w:val="6"/>
            <w:shd w:val="clear" w:color="auto" w:fill="auto"/>
            <w:vAlign w:val="center"/>
          </w:tcPr>
          <w:p w14:paraId="055C0C1F" w14:textId="77777777" w:rsidR="0085548A" w:rsidRPr="0085548A" w:rsidRDefault="0085548A" w:rsidP="0085548A">
            <w:pPr>
              <w:tabs>
                <w:tab w:val="left" w:pos="10206"/>
              </w:tabs>
              <w:jc w:val="center"/>
            </w:pPr>
            <w:r w:rsidRPr="0085548A">
              <w:t>2021 год</w:t>
            </w:r>
          </w:p>
        </w:tc>
      </w:tr>
      <w:tr w:rsidR="0085548A" w:rsidRPr="0085548A" w14:paraId="492345C2" w14:textId="77777777" w:rsidTr="0085548A">
        <w:tc>
          <w:tcPr>
            <w:tcW w:w="2694" w:type="dxa"/>
            <w:shd w:val="clear" w:color="auto" w:fill="auto"/>
            <w:vAlign w:val="center"/>
          </w:tcPr>
          <w:p w14:paraId="23485595" w14:textId="77777777" w:rsidR="0085548A" w:rsidRPr="0085548A" w:rsidRDefault="0085548A" w:rsidP="0085548A">
            <w:pPr>
              <w:tabs>
                <w:tab w:val="left" w:pos="10206"/>
              </w:tabs>
              <w:jc w:val="center"/>
            </w:pPr>
            <w:r w:rsidRPr="0085548A">
              <w:t>1</w:t>
            </w:r>
          </w:p>
        </w:tc>
        <w:tc>
          <w:tcPr>
            <w:tcW w:w="1489" w:type="dxa"/>
            <w:shd w:val="clear" w:color="auto" w:fill="auto"/>
            <w:vAlign w:val="center"/>
          </w:tcPr>
          <w:p w14:paraId="2907F86B" w14:textId="77777777" w:rsidR="0085548A" w:rsidRPr="0085548A" w:rsidRDefault="0085548A" w:rsidP="0085548A">
            <w:pPr>
              <w:tabs>
                <w:tab w:val="left" w:pos="10206"/>
              </w:tabs>
              <w:jc w:val="center"/>
            </w:pPr>
            <w:r w:rsidRPr="0085548A">
              <w:t>2</w:t>
            </w:r>
          </w:p>
        </w:tc>
        <w:tc>
          <w:tcPr>
            <w:tcW w:w="1543" w:type="dxa"/>
            <w:shd w:val="clear" w:color="auto" w:fill="auto"/>
            <w:vAlign w:val="center"/>
          </w:tcPr>
          <w:p w14:paraId="31D1D8B2" w14:textId="77777777" w:rsidR="0085548A" w:rsidRPr="0085548A" w:rsidRDefault="0085548A" w:rsidP="0085548A">
            <w:pPr>
              <w:tabs>
                <w:tab w:val="left" w:pos="10206"/>
              </w:tabs>
              <w:jc w:val="center"/>
            </w:pPr>
            <w:r w:rsidRPr="0085548A">
              <w:t>3</w:t>
            </w:r>
          </w:p>
        </w:tc>
        <w:tc>
          <w:tcPr>
            <w:tcW w:w="1543" w:type="dxa"/>
            <w:shd w:val="clear" w:color="auto" w:fill="auto"/>
            <w:vAlign w:val="center"/>
          </w:tcPr>
          <w:p w14:paraId="5A72E480" w14:textId="77777777" w:rsidR="0085548A" w:rsidRPr="0085548A" w:rsidRDefault="0085548A" w:rsidP="0085548A">
            <w:pPr>
              <w:tabs>
                <w:tab w:val="left" w:pos="10206"/>
              </w:tabs>
              <w:jc w:val="center"/>
            </w:pPr>
            <w:r w:rsidRPr="0085548A">
              <w:t>4</w:t>
            </w:r>
          </w:p>
        </w:tc>
        <w:tc>
          <w:tcPr>
            <w:tcW w:w="1595" w:type="dxa"/>
            <w:shd w:val="clear" w:color="auto" w:fill="auto"/>
            <w:vAlign w:val="center"/>
          </w:tcPr>
          <w:p w14:paraId="04B4F96A" w14:textId="77777777" w:rsidR="0085548A" w:rsidRPr="0085548A" w:rsidRDefault="0085548A" w:rsidP="0085548A">
            <w:pPr>
              <w:widowControl w:val="0"/>
              <w:autoSpaceDE w:val="0"/>
              <w:autoSpaceDN w:val="0"/>
              <w:adjustRightInd w:val="0"/>
              <w:jc w:val="center"/>
            </w:pPr>
            <w:r w:rsidRPr="0085548A">
              <w:t>5</w:t>
            </w:r>
          </w:p>
        </w:tc>
        <w:tc>
          <w:tcPr>
            <w:tcW w:w="1377" w:type="dxa"/>
            <w:shd w:val="clear" w:color="auto" w:fill="auto"/>
            <w:vAlign w:val="center"/>
          </w:tcPr>
          <w:p w14:paraId="2DD1151A" w14:textId="77777777" w:rsidR="0085548A" w:rsidRPr="0085548A" w:rsidRDefault="0085548A" w:rsidP="0085548A">
            <w:pPr>
              <w:tabs>
                <w:tab w:val="left" w:pos="10206"/>
              </w:tabs>
              <w:jc w:val="center"/>
            </w:pPr>
            <w:r w:rsidRPr="0085548A">
              <w:t>6</w:t>
            </w:r>
          </w:p>
        </w:tc>
      </w:tr>
      <w:tr w:rsidR="0085548A" w:rsidRPr="0085548A" w14:paraId="4E607BB1" w14:textId="77777777" w:rsidTr="0085548A">
        <w:tc>
          <w:tcPr>
            <w:tcW w:w="2694" w:type="dxa"/>
            <w:shd w:val="clear" w:color="auto" w:fill="auto"/>
            <w:vAlign w:val="center"/>
          </w:tcPr>
          <w:p w14:paraId="69380FF8" w14:textId="77777777" w:rsidR="0085548A" w:rsidRPr="0085548A" w:rsidRDefault="0085548A" w:rsidP="0085548A">
            <w:pPr>
              <w:tabs>
                <w:tab w:val="left" w:pos="10206"/>
              </w:tabs>
              <w:jc w:val="center"/>
            </w:pPr>
            <w:r w:rsidRPr="0085548A">
              <w:t>Утверждено РЭК Кузбасса</w:t>
            </w:r>
          </w:p>
        </w:tc>
        <w:tc>
          <w:tcPr>
            <w:tcW w:w="1489" w:type="dxa"/>
            <w:shd w:val="clear" w:color="auto" w:fill="auto"/>
            <w:vAlign w:val="center"/>
          </w:tcPr>
          <w:p w14:paraId="26C99DE6" w14:textId="77777777" w:rsidR="0085548A" w:rsidRPr="0085548A" w:rsidRDefault="0085548A" w:rsidP="0085548A">
            <w:pPr>
              <w:tabs>
                <w:tab w:val="left" w:pos="10206"/>
              </w:tabs>
              <w:jc w:val="center"/>
            </w:pPr>
            <w:r w:rsidRPr="0085548A">
              <w:t>-</w:t>
            </w:r>
          </w:p>
        </w:tc>
        <w:tc>
          <w:tcPr>
            <w:tcW w:w="1543" w:type="dxa"/>
            <w:shd w:val="clear" w:color="auto" w:fill="auto"/>
            <w:vAlign w:val="center"/>
          </w:tcPr>
          <w:p w14:paraId="1FBB3D40" w14:textId="77777777" w:rsidR="0085548A" w:rsidRPr="0085548A" w:rsidRDefault="0085548A" w:rsidP="0085548A">
            <w:pPr>
              <w:tabs>
                <w:tab w:val="left" w:pos="10206"/>
              </w:tabs>
              <w:jc w:val="center"/>
            </w:pPr>
            <w:r w:rsidRPr="0085548A">
              <w:t>-</w:t>
            </w:r>
          </w:p>
        </w:tc>
        <w:tc>
          <w:tcPr>
            <w:tcW w:w="1543" w:type="dxa"/>
            <w:shd w:val="clear" w:color="auto" w:fill="auto"/>
            <w:vAlign w:val="center"/>
          </w:tcPr>
          <w:p w14:paraId="6D2978AB" w14:textId="77777777" w:rsidR="0085548A" w:rsidRPr="0085548A" w:rsidRDefault="0085548A" w:rsidP="0085548A">
            <w:pPr>
              <w:tabs>
                <w:tab w:val="left" w:pos="10206"/>
              </w:tabs>
              <w:jc w:val="center"/>
            </w:pPr>
            <w:r w:rsidRPr="0085548A">
              <w:t>8422969,90</w:t>
            </w:r>
          </w:p>
        </w:tc>
        <w:tc>
          <w:tcPr>
            <w:tcW w:w="1595" w:type="dxa"/>
            <w:shd w:val="clear" w:color="auto" w:fill="auto"/>
            <w:vAlign w:val="center"/>
          </w:tcPr>
          <w:p w14:paraId="6B072FB4" w14:textId="77777777" w:rsidR="0085548A" w:rsidRPr="0085548A" w:rsidRDefault="0085548A" w:rsidP="0085548A">
            <w:pPr>
              <w:tabs>
                <w:tab w:val="left" w:pos="10206"/>
              </w:tabs>
              <w:jc w:val="center"/>
            </w:pPr>
            <w:r w:rsidRPr="0085548A">
              <w:t>-</w:t>
            </w:r>
          </w:p>
        </w:tc>
        <w:tc>
          <w:tcPr>
            <w:tcW w:w="1377" w:type="dxa"/>
            <w:shd w:val="clear" w:color="auto" w:fill="auto"/>
            <w:vAlign w:val="center"/>
          </w:tcPr>
          <w:p w14:paraId="0DBE08B3" w14:textId="77777777" w:rsidR="0085548A" w:rsidRPr="0085548A" w:rsidRDefault="0085548A" w:rsidP="0085548A">
            <w:pPr>
              <w:tabs>
                <w:tab w:val="left" w:pos="10206"/>
              </w:tabs>
              <w:jc w:val="center"/>
            </w:pPr>
            <w:r w:rsidRPr="0085548A">
              <w:t>8422969,90</w:t>
            </w:r>
          </w:p>
        </w:tc>
      </w:tr>
      <w:tr w:rsidR="0085548A" w:rsidRPr="0085548A" w14:paraId="0E39EF75" w14:textId="77777777" w:rsidTr="0085548A">
        <w:tc>
          <w:tcPr>
            <w:tcW w:w="2694" w:type="dxa"/>
            <w:shd w:val="clear" w:color="auto" w:fill="auto"/>
            <w:vAlign w:val="center"/>
          </w:tcPr>
          <w:p w14:paraId="667605C6" w14:textId="77777777" w:rsidR="0085548A" w:rsidRPr="0085548A" w:rsidRDefault="0085548A" w:rsidP="0085548A">
            <w:pPr>
              <w:tabs>
                <w:tab w:val="left" w:pos="10206"/>
              </w:tabs>
              <w:jc w:val="center"/>
            </w:pPr>
            <w:r w:rsidRPr="0085548A">
              <w:t>Предложение организации в целях корректировки</w:t>
            </w:r>
          </w:p>
        </w:tc>
        <w:tc>
          <w:tcPr>
            <w:tcW w:w="1489" w:type="dxa"/>
            <w:shd w:val="clear" w:color="auto" w:fill="auto"/>
            <w:vAlign w:val="center"/>
          </w:tcPr>
          <w:p w14:paraId="58C859EA" w14:textId="77777777" w:rsidR="0085548A" w:rsidRPr="0085548A" w:rsidRDefault="0085548A" w:rsidP="0085548A">
            <w:pPr>
              <w:tabs>
                <w:tab w:val="left" w:pos="10206"/>
              </w:tabs>
              <w:jc w:val="center"/>
            </w:pPr>
            <w:r w:rsidRPr="0085548A">
              <w:t>-</w:t>
            </w:r>
          </w:p>
        </w:tc>
        <w:tc>
          <w:tcPr>
            <w:tcW w:w="1543" w:type="dxa"/>
            <w:shd w:val="clear" w:color="auto" w:fill="auto"/>
            <w:vAlign w:val="center"/>
          </w:tcPr>
          <w:p w14:paraId="192E4FCF" w14:textId="77777777" w:rsidR="0085548A" w:rsidRPr="0085548A" w:rsidRDefault="0085548A" w:rsidP="0085548A">
            <w:pPr>
              <w:tabs>
                <w:tab w:val="left" w:pos="10206"/>
              </w:tabs>
              <w:jc w:val="center"/>
            </w:pPr>
            <w:r w:rsidRPr="0085548A">
              <w:t>-</w:t>
            </w:r>
          </w:p>
        </w:tc>
        <w:tc>
          <w:tcPr>
            <w:tcW w:w="1543" w:type="dxa"/>
            <w:shd w:val="clear" w:color="auto" w:fill="auto"/>
            <w:vAlign w:val="center"/>
          </w:tcPr>
          <w:p w14:paraId="20B87DF6" w14:textId="77777777" w:rsidR="0085548A" w:rsidRPr="0085548A" w:rsidRDefault="0085548A" w:rsidP="0085548A">
            <w:pPr>
              <w:tabs>
                <w:tab w:val="left" w:pos="10206"/>
              </w:tabs>
              <w:jc w:val="center"/>
            </w:pPr>
            <w:r w:rsidRPr="0085548A">
              <w:t>8422969,90</w:t>
            </w:r>
          </w:p>
        </w:tc>
        <w:tc>
          <w:tcPr>
            <w:tcW w:w="1595" w:type="dxa"/>
            <w:shd w:val="clear" w:color="auto" w:fill="auto"/>
            <w:vAlign w:val="center"/>
          </w:tcPr>
          <w:p w14:paraId="60C4FDF6" w14:textId="77777777" w:rsidR="0085548A" w:rsidRPr="0085548A" w:rsidRDefault="0085548A" w:rsidP="0085548A">
            <w:pPr>
              <w:tabs>
                <w:tab w:val="left" w:pos="10206"/>
              </w:tabs>
              <w:jc w:val="center"/>
            </w:pPr>
            <w:r w:rsidRPr="0085548A">
              <w:t>-</w:t>
            </w:r>
          </w:p>
        </w:tc>
        <w:tc>
          <w:tcPr>
            <w:tcW w:w="1377" w:type="dxa"/>
            <w:shd w:val="clear" w:color="auto" w:fill="auto"/>
            <w:vAlign w:val="center"/>
          </w:tcPr>
          <w:p w14:paraId="004FBE08" w14:textId="77777777" w:rsidR="0085548A" w:rsidRPr="0085548A" w:rsidRDefault="0085548A" w:rsidP="0085548A">
            <w:pPr>
              <w:tabs>
                <w:tab w:val="left" w:pos="10206"/>
              </w:tabs>
              <w:jc w:val="center"/>
            </w:pPr>
            <w:r w:rsidRPr="0085548A">
              <w:t>8422969,90</w:t>
            </w:r>
          </w:p>
        </w:tc>
      </w:tr>
      <w:tr w:rsidR="0085548A" w:rsidRPr="0085548A" w14:paraId="09665473" w14:textId="77777777" w:rsidTr="0085548A">
        <w:tc>
          <w:tcPr>
            <w:tcW w:w="2694" w:type="dxa"/>
            <w:shd w:val="clear" w:color="auto" w:fill="auto"/>
            <w:vAlign w:val="center"/>
          </w:tcPr>
          <w:p w14:paraId="5FA417F9" w14:textId="77777777" w:rsidR="0085548A" w:rsidRPr="0085548A" w:rsidRDefault="0085548A" w:rsidP="0085548A">
            <w:pPr>
              <w:tabs>
                <w:tab w:val="left" w:pos="10206"/>
              </w:tabs>
              <w:jc w:val="center"/>
            </w:pPr>
            <w:r w:rsidRPr="0085548A">
              <w:t xml:space="preserve">Предложение РЭК Кузбасса в целях корректировки </w:t>
            </w:r>
          </w:p>
        </w:tc>
        <w:tc>
          <w:tcPr>
            <w:tcW w:w="1489" w:type="dxa"/>
            <w:shd w:val="clear" w:color="auto" w:fill="auto"/>
            <w:vAlign w:val="center"/>
          </w:tcPr>
          <w:p w14:paraId="353883B4" w14:textId="77777777" w:rsidR="0085548A" w:rsidRPr="0085548A" w:rsidRDefault="0085548A" w:rsidP="0085548A">
            <w:pPr>
              <w:tabs>
                <w:tab w:val="left" w:pos="10206"/>
              </w:tabs>
              <w:jc w:val="center"/>
            </w:pPr>
            <w:r w:rsidRPr="0085548A">
              <w:t>-</w:t>
            </w:r>
          </w:p>
        </w:tc>
        <w:tc>
          <w:tcPr>
            <w:tcW w:w="1543" w:type="dxa"/>
            <w:shd w:val="clear" w:color="auto" w:fill="auto"/>
            <w:vAlign w:val="center"/>
          </w:tcPr>
          <w:p w14:paraId="5421710C" w14:textId="77777777" w:rsidR="0085548A" w:rsidRPr="0085548A" w:rsidRDefault="0085548A" w:rsidP="0085548A">
            <w:pPr>
              <w:tabs>
                <w:tab w:val="left" w:pos="10206"/>
              </w:tabs>
              <w:jc w:val="center"/>
            </w:pPr>
            <w:r w:rsidRPr="0085548A">
              <w:t>-</w:t>
            </w:r>
          </w:p>
        </w:tc>
        <w:tc>
          <w:tcPr>
            <w:tcW w:w="1543" w:type="dxa"/>
            <w:shd w:val="clear" w:color="auto" w:fill="auto"/>
            <w:vAlign w:val="center"/>
          </w:tcPr>
          <w:p w14:paraId="21FABF57" w14:textId="77777777" w:rsidR="0085548A" w:rsidRPr="0085548A" w:rsidRDefault="0085548A" w:rsidP="0085548A">
            <w:pPr>
              <w:tabs>
                <w:tab w:val="left" w:pos="10206"/>
              </w:tabs>
              <w:jc w:val="center"/>
            </w:pPr>
            <w:r w:rsidRPr="0085548A">
              <w:t>6988367,96</w:t>
            </w:r>
          </w:p>
        </w:tc>
        <w:tc>
          <w:tcPr>
            <w:tcW w:w="1595" w:type="dxa"/>
            <w:shd w:val="clear" w:color="auto" w:fill="auto"/>
            <w:vAlign w:val="center"/>
          </w:tcPr>
          <w:p w14:paraId="2B8B2840" w14:textId="77777777" w:rsidR="0085548A" w:rsidRPr="0085548A" w:rsidRDefault="0085548A" w:rsidP="0085548A">
            <w:pPr>
              <w:tabs>
                <w:tab w:val="left" w:pos="10206"/>
              </w:tabs>
              <w:jc w:val="center"/>
            </w:pPr>
            <w:r w:rsidRPr="0085548A">
              <w:t>-</w:t>
            </w:r>
          </w:p>
        </w:tc>
        <w:tc>
          <w:tcPr>
            <w:tcW w:w="1377" w:type="dxa"/>
            <w:shd w:val="clear" w:color="auto" w:fill="auto"/>
            <w:vAlign w:val="center"/>
          </w:tcPr>
          <w:p w14:paraId="1493E935" w14:textId="77777777" w:rsidR="0085548A" w:rsidRPr="0085548A" w:rsidRDefault="0085548A" w:rsidP="0085548A">
            <w:pPr>
              <w:tabs>
                <w:tab w:val="left" w:pos="10206"/>
              </w:tabs>
              <w:jc w:val="center"/>
            </w:pPr>
            <w:r w:rsidRPr="0085548A">
              <w:t>6988367,96</w:t>
            </w:r>
          </w:p>
        </w:tc>
      </w:tr>
    </w:tbl>
    <w:p w14:paraId="35C26A1D" w14:textId="77777777" w:rsidR="0085548A" w:rsidRPr="0085548A" w:rsidRDefault="0085548A" w:rsidP="0085548A">
      <w:pPr>
        <w:ind w:firstLine="709"/>
        <w:jc w:val="both"/>
        <w:rPr>
          <w:sz w:val="28"/>
          <w:szCs w:val="28"/>
        </w:rPr>
      </w:pPr>
    </w:p>
    <w:p w14:paraId="7E6DA60F" w14:textId="77777777" w:rsidR="0085548A" w:rsidRPr="0085548A" w:rsidRDefault="0085548A" w:rsidP="0085548A">
      <w:pPr>
        <w:ind w:firstLine="709"/>
        <w:jc w:val="both"/>
        <w:rPr>
          <w:sz w:val="28"/>
          <w:szCs w:val="28"/>
        </w:rPr>
      </w:pPr>
      <w:r w:rsidRPr="0085548A">
        <w:rPr>
          <w:sz w:val="28"/>
          <w:szCs w:val="28"/>
        </w:rPr>
        <w:t>По расчету регулирующего органа планируемый   объем   принятых сточных вод по категориям потребителей с учетом календарной разбивки составил:</w:t>
      </w:r>
    </w:p>
    <w:p w14:paraId="4F88913F" w14:textId="77777777" w:rsidR="0085548A" w:rsidRPr="0085548A" w:rsidRDefault="0085548A" w:rsidP="0085548A">
      <w:pPr>
        <w:ind w:firstLine="709"/>
        <w:jc w:val="both"/>
        <w:rPr>
          <w:sz w:val="28"/>
          <w:szCs w:val="28"/>
        </w:rPr>
      </w:pPr>
      <w:r w:rsidRPr="0085548A">
        <w:rPr>
          <w:sz w:val="28"/>
          <w:szCs w:val="28"/>
        </w:rPr>
        <w:t>- на период с 01.01.2021 по 30.06.2021 –</w:t>
      </w:r>
      <w:r w:rsidRPr="0085548A">
        <w:rPr>
          <w:color w:val="FF0000"/>
          <w:sz w:val="28"/>
          <w:szCs w:val="28"/>
        </w:rPr>
        <w:t xml:space="preserve"> </w:t>
      </w:r>
      <w:r w:rsidRPr="0085548A">
        <w:rPr>
          <w:b/>
          <w:i/>
          <w:sz w:val="28"/>
          <w:szCs w:val="28"/>
        </w:rPr>
        <w:t xml:space="preserve">3494183,98 </w:t>
      </w:r>
      <w:r w:rsidRPr="0085548A">
        <w:rPr>
          <w:sz w:val="28"/>
          <w:szCs w:val="28"/>
        </w:rPr>
        <w:t>м</w:t>
      </w:r>
      <w:r w:rsidRPr="0085548A">
        <w:rPr>
          <w:sz w:val="28"/>
          <w:szCs w:val="28"/>
          <w:vertAlign w:val="superscript"/>
        </w:rPr>
        <w:t>3</w:t>
      </w:r>
      <w:r w:rsidRPr="0085548A">
        <w:rPr>
          <w:sz w:val="28"/>
          <w:szCs w:val="28"/>
        </w:rPr>
        <w:t>;</w:t>
      </w:r>
    </w:p>
    <w:p w14:paraId="45390B35" w14:textId="77777777" w:rsidR="0085548A" w:rsidRPr="0085548A" w:rsidRDefault="0085548A" w:rsidP="0085548A">
      <w:pPr>
        <w:ind w:firstLine="709"/>
        <w:jc w:val="both"/>
        <w:rPr>
          <w:sz w:val="28"/>
          <w:szCs w:val="28"/>
        </w:rPr>
      </w:pPr>
      <w:r w:rsidRPr="0085548A">
        <w:rPr>
          <w:sz w:val="28"/>
          <w:szCs w:val="28"/>
        </w:rPr>
        <w:t xml:space="preserve">- на период с 01.07.2021 по 31.12.2021 – </w:t>
      </w:r>
      <w:r w:rsidRPr="0085548A">
        <w:rPr>
          <w:b/>
          <w:i/>
          <w:sz w:val="28"/>
          <w:szCs w:val="28"/>
        </w:rPr>
        <w:t xml:space="preserve">3494183,98 </w:t>
      </w:r>
      <w:r w:rsidRPr="0085548A">
        <w:rPr>
          <w:sz w:val="28"/>
          <w:szCs w:val="28"/>
        </w:rPr>
        <w:t>м</w:t>
      </w:r>
      <w:r w:rsidRPr="0085548A">
        <w:rPr>
          <w:sz w:val="28"/>
          <w:szCs w:val="28"/>
          <w:vertAlign w:val="superscript"/>
        </w:rPr>
        <w:t>3</w:t>
      </w:r>
      <w:r w:rsidRPr="0085548A">
        <w:rPr>
          <w:sz w:val="28"/>
          <w:szCs w:val="28"/>
        </w:rPr>
        <w:t>.</w:t>
      </w:r>
    </w:p>
    <w:p w14:paraId="386FCA9E" w14:textId="77777777" w:rsidR="0085548A" w:rsidRPr="0085548A" w:rsidRDefault="0085548A" w:rsidP="0085548A">
      <w:pPr>
        <w:tabs>
          <w:tab w:val="left" w:pos="1134"/>
        </w:tabs>
        <w:ind w:firstLine="709"/>
        <w:jc w:val="both"/>
        <w:rPr>
          <w:sz w:val="28"/>
          <w:szCs w:val="28"/>
        </w:rPr>
      </w:pPr>
    </w:p>
    <w:p w14:paraId="33BCEB7D" w14:textId="77777777" w:rsidR="0085548A" w:rsidRPr="0085548A" w:rsidRDefault="0085548A" w:rsidP="0085548A">
      <w:pPr>
        <w:tabs>
          <w:tab w:val="left" w:pos="1134"/>
        </w:tabs>
        <w:ind w:firstLine="709"/>
        <w:jc w:val="both"/>
        <w:rPr>
          <w:sz w:val="28"/>
          <w:szCs w:val="28"/>
        </w:rPr>
      </w:pPr>
    </w:p>
    <w:p w14:paraId="71A2D6F3" w14:textId="77777777" w:rsidR="0085548A" w:rsidRPr="0085548A" w:rsidRDefault="0085548A" w:rsidP="0085548A">
      <w:pPr>
        <w:tabs>
          <w:tab w:val="num" w:pos="0"/>
        </w:tabs>
        <w:ind w:firstLine="709"/>
        <w:jc w:val="both"/>
        <w:rPr>
          <w:rFonts w:ascii="Tahoma" w:hAnsi="Tahoma" w:cs="Tahoma"/>
          <w:color w:val="FF0000"/>
          <w:sz w:val="16"/>
          <w:szCs w:val="16"/>
        </w:rPr>
      </w:pPr>
    </w:p>
    <w:p w14:paraId="0F1D1F7E" w14:textId="77777777" w:rsidR="0085548A" w:rsidRPr="0085548A" w:rsidRDefault="0085548A" w:rsidP="0085548A">
      <w:pPr>
        <w:tabs>
          <w:tab w:val="left" w:pos="1134"/>
        </w:tabs>
        <w:jc w:val="center"/>
        <w:rPr>
          <w:b/>
          <w:sz w:val="32"/>
          <w:szCs w:val="32"/>
          <w:u w:val="single"/>
        </w:rPr>
      </w:pPr>
      <w:r w:rsidRPr="0085548A">
        <w:rPr>
          <w:b/>
          <w:sz w:val="32"/>
          <w:szCs w:val="32"/>
          <w:u w:val="single"/>
        </w:rPr>
        <w:t xml:space="preserve">Тарифы на водоотведение </w:t>
      </w:r>
    </w:p>
    <w:p w14:paraId="6B4DD7F2" w14:textId="77777777" w:rsidR="0085548A" w:rsidRPr="0085548A" w:rsidRDefault="0085548A" w:rsidP="0085548A">
      <w:pPr>
        <w:tabs>
          <w:tab w:val="left" w:pos="1134"/>
        </w:tabs>
        <w:jc w:val="center"/>
        <w:rPr>
          <w:b/>
          <w:szCs w:val="16"/>
          <w:u w:val="single"/>
        </w:rPr>
      </w:pPr>
    </w:p>
    <w:p w14:paraId="24626171" w14:textId="77777777" w:rsidR="0085548A" w:rsidRPr="0085548A" w:rsidRDefault="0085548A" w:rsidP="0085548A">
      <w:pPr>
        <w:autoSpaceDE w:val="0"/>
        <w:autoSpaceDN w:val="0"/>
        <w:adjustRightInd w:val="0"/>
        <w:ind w:firstLine="708"/>
        <w:jc w:val="both"/>
        <w:rPr>
          <w:rFonts w:eastAsia="Calibri"/>
          <w:sz w:val="28"/>
          <w:szCs w:val="28"/>
          <w:lang w:eastAsia="en-US"/>
        </w:rPr>
      </w:pPr>
      <w:r w:rsidRPr="0085548A">
        <w:rPr>
          <w:rFonts w:eastAsia="Calibri"/>
          <w:sz w:val="28"/>
          <w:szCs w:val="28"/>
          <w:lang w:eastAsia="en-US"/>
        </w:rPr>
        <w:t xml:space="preserve">В соответствии с п. 96 Методических указаний тарифы регулируемых организаций на водоотведение, без дифференциации в виде </w:t>
      </w:r>
      <w:proofErr w:type="spellStart"/>
      <w:r w:rsidRPr="0085548A">
        <w:rPr>
          <w:rFonts w:eastAsia="Calibri"/>
          <w:sz w:val="28"/>
          <w:szCs w:val="28"/>
          <w:lang w:eastAsia="en-US"/>
        </w:rPr>
        <w:t>одноставочных</w:t>
      </w:r>
      <w:proofErr w:type="spellEnd"/>
      <w:r w:rsidRPr="0085548A">
        <w:rPr>
          <w:rFonts w:eastAsia="Calibri"/>
          <w:sz w:val="28"/>
          <w:szCs w:val="28"/>
          <w:lang w:eastAsia="en-US"/>
        </w:rPr>
        <w:t xml:space="preserve"> тарифов рассчитываются в соответствии с формулой:</w:t>
      </w:r>
    </w:p>
    <w:p w14:paraId="6D40EFB5" w14:textId="77777777" w:rsidR="0085548A" w:rsidRPr="0085548A" w:rsidRDefault="0085548A" w:rsidP="0085548A">
      <w:pPr>
        <w:autoSpaceDE w:val="0"/>
        <w:autoSpaceDN w:val="0"/>
        <w:adjustRightInd w:val="0"/>
        <w:ind w:firstLine="708"/>
        <w:jc w:val="both"/>
        <w:rPr>
          <w:rFonts w:eastAsia="Calibri"/>
          <w:sz w:val="20"/>
          <w:szCs w:val="28"/>
          <w:lang w:eastAsia="en-US"/>
        </w:rPr>
      </w:pPr>
    </w:p>
    <w:p w14:paraId="6F38F3C7" w14:textId="5E9B54AC" w:rsidR="0085548A" w:rsidRPr="0085548A" w:rsidRDefault="0085548A" w:rsidP="0085548A">
      <w:pPr>
        <w:autoSpaceDE w:val="0"/>
        <w:autoSpaceDN w:val="0"/>
        <w:adjustRightInd w:val="0"/>
        <w:jc w:val="center"/>
        <w:rPr>
          <w:rFonts w:eastAsia="Calibri"/>
          <w:sz w:val="28"/>
          <w:szCs w:val="28"/>
          <w:lang w:eastAsia="en-US"/>
        </w:rPr>
      </w:pPr>
      <w:r w:rsidRPr="0085548A">
        <w:rPr>
          <w:rFonts w:eastAsia="Calibri"/>
          <w:noProof/>
          <w:position w:val="-33"/>
          <w:sz w:val="28"/>
          <w:szCs w:val="28"/>
        </w:rPr>
        <w:drawing>
          <wp:inline distT="0" distB="0" distL="0" distR="0" wp14:anchorId="6DAB4DC2" wp14:editId="1EAC99F7">
            <wp:extent cx="952500" cy="5810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76ED1166" w14:textId="77777777" w:rsidR="0085548A" w:rsidRPr="0085548A" w:rsidRDefault="0085548A" w:rsidP="0085548A">
      <w:pPr>
        <w:autoSpaceDE w:val="0"/>
        <w:autoSpaceDN w:val="0"/>
        <w:adjustRightInd w:val="0"/>
        <w:ind w:firstLine="540"/>
        <w:jc w:val="both"/>
        <w:rPr>
          <w:rFonts w:eastAsia="Calibri"/>
          <w:sz w:val="28"/>
          <w:szCs w:val="28"/>
          <w:lang w:eastAsia="en-US"/>
        </w:rPr>
      </w:pPr>
      <w:r w:rsidRPr="0085548A">
        <w:rPr>
          <w:rFonts w:eastAsia="Calibri"/>
          <w:sz w:val="28"/>
          <w:szCs w:val="28"/>
          <w:lang w:eastAsia="en-US"/>
        </w:rPr>
        <w:t>где:</w:t>
      </w:r>
    </w:p>
    <w:p w14:paraId="7FC17CD9" w14:textId="6DEC9825" w:rsidR="0085548A" w:rsidRPr="0085548A" w:rsidRDefault="0085548A" w:rsidP="0085548A">
      <w:pPr>
        <w:autoSpaceDE w:val="0"/>
        <w:autoSpaceDN w:val="0"/>
        <w:adjustRightInd w:val="0"/>
        <w:ind w:firstLine="540"/>
        <w:jc w:val="both"/>
        <w:rPr>
          <w:rFonts w:eastAsia="Calibri"/>
          <w:sz w:val="28"/>
          <w:szCs w:val="28"/>
          <w:lang w:eastAsia="en-US"/>
        </w:rPr>
      </w:pPr>
      <w:r w:rsidRPr="0085548A">
        <w:rPr>
          <w:rFonts w:eastAsia="Calibri"/>
          <w:noProof/>
          <w:position w:val="-11"/>
          <w:sz w:val="28"/>
          <w:szCs w:val="28"/>
        </w:rPr>
        <w:drawing>
          <wp:inline distT="0" distB="0" distL="0" distR="0" wp14:anchorId="5FD30B4D" wp14:editId="105A293C">
            <wp:extent cx="238125" cy="29527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85548A">
        <w:rPr>
          <w:rFonts w:eastAsia="Calibri"/>
          <w:sz w:val="28"/>
          <w:szCs w:val="28"/>
          <w:lang w:eastAsia="en-US"/>
        </w:rPr>
        <w:t xml:space="preserve"> - тариф регулируемой организации, устанавливаемый на i-</w:t>
      </w:r>
      <w:proofErr w:type="spellStart"/>
      <w:r w:rsidRPr="0085548A">
        <w:rPr>
          <w:rFonts w:eastAsia="Calibri"/>
          <w:sz w:val="28"/>
          <w:szCs w:val="28"/>
          <w:lang w:eastAsia="en-US"/>
        </w:rPr>
        <w:t>ый</w:t>
      </w:r>
      <w:proofErr w:type="spellEnd"/>
      <w:r w:rsidRPr="0085548A">
        <w:rPr>
          <w:rFonts w:eastAsia="Calibri"/>
          <w:sz w:val="28"/>
          <w:szCs w:val="28"/>
          <w:lang w:eastAsia="en-US"/>
        </w:rPr>
        <w:t xml:space="preserve"> год, руб./куб. м;</w:t>
      </w:r>
    </w:p>
    <w:p w14:paraId="3CDF8858" w14:textId="66581772" w:rsidR="0085548A" w:rsidRPr="0085548A" w:rsidRDefault="0085548A" w:rsidP="0085548A">
      <w:pPr>
        <w:autoSpaceDE w:val="0"/>
        <w:autoSpaceDN w:val="0"/>
        <w:adjustRightInd w:val="0"/>
        <w:ind w:firstLine="540"/>
        <w:jc w:val="both"/>
        <w:rPr>
          <w:rFonts w:eastAsia="Calibri"/>
          <w:sz w:val="28"/>
          <w:szCs w:val="28"/>
          <w:lang w:eastAsia="en-US"/>
        </w:rPr>
      </w:pPr>
      <w:r w:rsidRPr="0085548A">
        <w:rPr>
          <w:rFonts w:eastAsia="Calibri"/>
          <w:noProof/>
          <w:position w:val="-11"/>
          <w:sz w:val="28"/>
          <w:szCs w:val="28"/>
        </w:rPr>
        <w:drawing>
          <wp:inline distT="0" distB="0" distL="0" distR="0" wp14:anchorId="3E6584AE" wp14:editId="72E8C19A">
            <wp:extent cx="542925" cy="3048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85548A">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85548A">
        <w:rPr>
          <w:rFonts w:eastAsia="Calibri"/>
          <w:sz w:val="28"/>
          <w:szCs w:val="28"/>
          <w:lang w:eastAsia="en-US"/>
        </w:rPr>
        <w:t>ый</w:t>
      </w:r>
      <w:proofErr w:type="spellEnd"/>
      <w:r w:rsidRPr="0085548A">
        <w:rPr>
          <w:rFonts w:eastAsia="Calibri"/>
          <w:sz w:val="28"/>
          <w:szCs w:val="28"/>
          <w:lang w:eastAsia="en-US"/>
        </w:rPr>
        <w:t xml:space="preserve"> год, руб.;</w:t>
      </w:r>
    </w:p>
    <w:p w14:paraId="667E6704" w14:textId="6D036F6A" w:rsidR="0085548A" w:rsidRPr="0085548A" w:rsidRDefault="0085548A" w:rsidP="0085548A">
      <w:pPr>
        <w:autoSpaceDE w:val="0"/>
        <w:autoSpaceDN w:val="0"/>
        <w:adjustRightInd w:val="0"/>
        <w:ind w:firstLine="540"/>
        <w:jc w:val="both"/>
        <w:rPr>
          <w:rFonts w:eastAsia="Calibri"/>
          <w:sz w:val="28"/>
          <w:szCs w:val="28"/>
          <w:lang w:eastAsia="en-US"/>
        </w:rPr>
      </w:pPr>
      <w:r w:rsidRPr="0085548A">
        <w:rPr>
          <w:rFonts w:eastAsia="Calibri"/>
          <w:noProof/>
          <w:position w:val="-11"/>
          <w:sz w:val="28"/>
          <w:szCs w:val="28"/>
        </w:rPr>
        <w:drawing>
          <wp:inline distT="0" distB="0" distL="0" distR="0" wp14:anchorId="579FDCC7" wp14:editId="41D6EB08">
            <wp:extent cx="257175" cy="314325"/>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85548A">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A42F67F" w14:textId="77777777" w:rsidR="0085548A" w:rsidRPr="0085548A" w:rsidRDefault="0085548A" w:rsidP="0085548A">
      <w:pPr>
        <w:ind w:firstLine="709"/>
        <w:jc w:val="both"/>
        <w:rPr>
          <w:sz w:val="28"/>
          <w:szCs w:val="28"/>
        </w:rPr>
      </w:pPr>
    </w:p>
    <w:p w14:paraId="15F72B26" w14:textId="77777777" w:rsidR="0085548A" w:rsidRPr="0085548A" w:rsidRDefault="0085548A" w:rsidP="0085548A">
      <w:pPr>
        <w:ind w:firstLine="709"/>
        <w:jc w:val="both"/>
        <w:rPr>
          <w:sz w:val="28"/>
          <w:szCs w:val="28"/>
        </w:rPr>
      </w:pPr>
      <w:r w:rsidRPr="0085548A">
        <w:rPr>
          <w:sz w:val="28"/>
          <w:szCs w:val="28"/>
        </w:rPr>
        <w:t xml:space="preserve">Учитывая результаты анализа и экономические интересы производителя и потребителей водоотведения, рекомендую Региональной энергетической </w:t>
      </w:r>
      <w:r w:rsidRPr="0085548A">
        <w:rPr>
          <w:sz w:val="28"/>
          <w:szCs w:val="28"/>
        </w:rPr>
        <w:lastRenderedPageBreak/>
        <w:t>комиссии Кузбасса установить для организации тарифы на водоотведение с учетом календарной разбивки:</w:t>
      </w:r>
    </w:p>
    <w:p w14:paraId="463F0F72" w14:textId="77777777" w:rsidR="0085548A" w:rsidRPr="0085548A" w:rsidRDefault="0085548A" w:rsidP="0085548A">
      <w:pPr>
        <w:ind w:firstLine="709"/>
        <w:jc w:val="both"/>
        <w:rPr>
          <w:sz w:val="28"/>
          <w:szCs w:val="28"/>
        </w:rPr>
      </w:pPr>
    </w:p>
    <w:p w14:paraId="7C405C8E" w14:textId="77777777" w:rsidR="0085548A" w:rsidRPr="0085548A" w:rsidRDefault="0085548A" w:rsidP="0085548A">
      <w:pPr>
        <w:ind w:firstLine="709"/>
        <w:jc w:val="both"/>
        <w:rPr>
          <w:sz w:val="28"/>
          <w:szCs w:val="28"/>
        </w:rPr>
      </w:pPr>
    </w:p>
    <w:p w14:paraId="4C2BB31D" w14:textId="77777777" w:rsidR="0085548A" w:rsidRPr="0085548A" w:rsidRDefault="0085548A" w:rsidP="0085548A">
      <w:pPr>
        <w:ind w:firstLine="709"/>
        <w:jc w:val="both"/>
        <w:rPr>
          <w:sz w:val="28"/>
          <w:szCs w:val="28"/>
        </w:rPr>
      </w:pPr>
    </w:p>
    <w:p w14:paraId="43833F5E" w14:textId="77777777" w:rsidR="0085548A" w:rsidRPr="0085548A" w:rsidRDefault="0085548A" w:rsidP="0085548A">
      <w:pPr>
        <w:ind w:firstLine="709"/>
        <w:jc w:val="both"/>
        <w:rPr>
          <w:sz w:val="28"/>
          <w:szCs w:val="28"/>
        </w:rPr>
      </w:pPr>
    </w:p>
    <w:p w14:paraId="1D22DF34" w14:textId="77777777" w:rsidR="0085548A" w:rsidRPr="0085548A" w:rsidRDefault="0085548A" w:rsidP="0085548A">
      <w:pPr>
        <w:keepNext/>
        <w:tabs>
          <w:tab w:val="left" w:pos="7655"/>
        </w:tabs>
        <w:ind w:firstLine="709"/>
        <w:jc w:val="right"/>
        <w:outlineLvl w:val="3"/>
        <w:rPr>
          <w:bCs/>
          <w:sz w:val="28"/>
          <w:szCs w:val="28"/>
        </w:rPr>
      </w:pPr>
      <w:r w:rsidRPr="0085548A">
        <w:rPr>
          <w:bCs/>
          <w:sz w:val="28"/>
          <w:szCs w:val="28"/>
        </w:rPr>
        <w:t>Таблица 7</w:t>
      </w:r>
    </w:p>
    <w:p w14:paraId="5DD99080" w14:textId="77777777" w:rsidR="0085548A" w:rsidRPr="0085548A" w:rsidRDefault="0085548A" w:rsidP="0085548A">
      <w:pPr>
        <w:jc w:val="center"/>
        <w:rPr>
          <w:sz w:val="28"/>
          <w:szCs w:val="28"/>
        </w:rPr>
      </w:pPr>
      <w:r w:rsidRPr="0085548A">
        <w:rPr>
          <w:sz w:val="28"/>
          <w:szCs w:val="28"/>
        </w:rPr>
        <w:t xml:space="preserve">Тарифы на водоотведение, реализуемое </w:t>
      </w:r>
    </w:p>
    <w:p w14:paraId="7E896AB1" w14:textId="77777777" w:rsidR="0085548A" w:rsidRPr="0085548A" w:rsidRDefault="0085548A" w:rsidP="0085548A">
      <w:pPr>
        <w:jc w:val="center"/>
        <w:rPr>
          <w:sz w:val="28"/>
          <w:szCs w:val="28"/>
        </w:rPr>
      </w:pPr>
      <w:r w:rsidRPr="0085548A">
        <w:rPr>
          <w:sz w:val="28"/>
          <w:szCs w:val="28"/>
        </w:rPr>
        <w:t xml:space="preserve">ООО «Центральная ТЭЦ» (г. Новокузнецк) </w:t>
      </w:r>
    </w:p>
    <w:p w14:paraId="78CF1397" w14:textId="77777777" w:rsidR="0085548A" w:rsidRPr="0085548A" w:rsidRDefault="0085548A" w:rsidP="0085548A">
      <w:pPr>
        <w:jc w:val="center"/>
        <w:rPr>
          <w:sz w:val="28"/>
          <w:szCs w:val="28"/>
        </w:rPr>
      </w:pPr>
      <w:r w:rsidRPr="0085548A">
        <w:rPr>
          <w:sz w:val="28"/>
          <w:szCs w:val="28"/>
        </w:rPr>
        <w:t>на потребительском рынке с 01.01.2021 по 31.12.2021</w:t>
      </w:r>
    </w:p>
    <w:p w14:paraId="3B2F7B78" w14:textId="77777777" w:rsidR="0085548A" w:rsidRPr="0085548A" w:rsidRDefault="0085548A" w:rsidP="0085548A">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025"/>
        <w:gridCol w:w="1867"/>
        <w:gridCol w:w="1521"/>
        <w:gridCol w:w="1969"/>
      </w:tblGrid>
      <w:tr w:rsidR="0085548A" w:rsidRPr="0085548A" w14:paraId="3896AAAB" w14:textId="77777777" w:rsidTr="0085548A">
        <w:trPr>
          <w:trHeight w:val="1066"/>
        </w:trPr>
        <w:tc>
          <w:tcPr>
            <w:tcW w:w="1991" w:type="dxa"/>
            <w:shd w:val="clear" w:color="auto" w:fill="auto"/>
            <w:vAlign w:val="center"/>
          </w:tcPr>
          <w:p w14:paraId="27A08EED" w14:textId="77777777" w:rsidR="0085548A" w:rsidRPr="0085548A" w:rsidRDefault="0085548A" w:rsidP="0085548A">
            <w:pPr>
              <w:jc w:val="center"/>
              <w:rPr>
                <w:color w:val="FF0000"/>
                <w:sz w:val="28"/>
                <w:szCs w:val="28"/>
              </w:rPr>
            </w:pPr>
            <w:r w:rsidRPr="0085548A">
              <w:rPr>
                <w:sz w:val="28"/>
                <w:szCs w:val="28"/>
              </w:rPr>
              <w:t>Предприятие</w:t>
            </w:r>
          </w:p>
        </w:tc>
        <w:tc>
          <w:tcPr>
            <w:tcW w:w="2041" w:type="dxa"/>
            <w:shd w:val="clear" w:color="auto" w:fill="auto"/>
            <w:vAlign w:val="center"/>
          </w:tcPr>
          <w:p w14:paraId="5597D5E4" w14:textId="77777777" w:rsidR="0085548A" w:rsidRPr="0085548A" w:rsidRDefault="0085548A" w:rsidP="0085548A">
            <w:pPr>
              <w:jc w:val="center"/>
              <w:rPr>
                <w:sz w:val="28"/>
                <w:szCs w:val="28"/>
              </w:rPr>
            </w:pPr>
            <w:r w:rsidRPr="0085548A">
              <w:rPr>
                <w:sz w:val="28"/>
                <w:szCs w:val="28"/>
              </w:rPr>
              <w:t>Год долгосрочного периода</w:t>
            </w:r>
          </w:p>
        </w:tc>
        <w:tc>
          <w:tcPr>
            <w:tcW w:w="1912" w:type="dxa"/>
            <w:shd w:val="clear" w:color="auto" w:fill="auto"/>
            <w:vAlign w:val="center"/>
          </w:tcPr>
          <w:p w14:paraId="3CF563B8" w14:textId="77777777" w:rsidR="0085548A" w:rsidRPr="0085548A" w:rsidRDefault="0085548A" w:rsidP="0085548A">
            <w:pPr>
              <w:jc w:val="center"/>
              <w:rPr>
                <w:sz w:val="28"/>
                <w:szCs w:val="28"/>
              </w:rPr>
            </w:pPr>
            <w:r w:rsidRPr="0085548A">
              <w:rPr>
                <w:sz w:val="28"/>
                <w:szCs w:val="28"/>
              </w:rPr>
              <w:t>Календарная разбивка</w:t>
            </w:r>
          </w:p>
        </w:tc>
        <w:tc>
          <w:tcPr>
            <w:tcW w:w="1630" w:type="dxa"/>
            <w:shd w:val="clear" w:color="auto" w:fill="auto"/>
            <w:vAlign w:val="center"/>
          </w:tcPr>
          <w:p w14:paraId="2CFF6628" w14:textId="77777777" w:rsidR="0085548A" w:rsidRPr="0085548A" w:rsidRDefault="0085548A" w:rsidP="0085548A">
            <w:pPr>
              <w:jc w:val="center"/>
              <w:rPr>
                <w:sz w:val="28"/>
                <w:szCs w:val="28"/>
              </w:rPr>
            </w:pPr>
            <w:r w:rsidRPr="0085548A">
              <w:rPr>
                <w:sz w:val="28"/>
                <w:szCs w:val="28"/>
              </w:rPr>
              <w:t>Тарифы, руб./м</w:t>
            </w:r>
            <w:r w:rsidRPr="0085548A">
              <w:rPr>
                <w:sz w:val="28"/>
                <w:szCs w:val="28"/>
                <w:vertAlign w:val="superscript"/>
              </w:rPr>
              <w:t>3</w:t>
            </w:r>
          </w:p>
        </w:tc>
        <w:tc>
          <w:tcPr>
            <w:tcW w:w="1996" w:type="dxa"/>
            <w:shd w:val="clear" w:color="auto" w:fill="auto"/>
            <w:vAlign w:val="center"/>
          </w:tcPr>
          <w:p w14:paraId="5CFEDDFA" w14:textId="77777777" w:rsidR="0085548A" w:rsidRPr="0085548A" w:rsidRDefault="0085548A" w:rsidP="0085548A">
            <w:pPr>
              <w:jc w:val="center"/>
              <w:rPr>
                <w:sz w:val="28"/>
                <w:szCs w:val="28"/>
              </w:rPr>
            </w:pPr>
            <w:r w:rsidRPr="0085548A">
              <w:rPr>
                <w:sz w:val="28"/>
                <w:szCs w:val="28"/>
              </w:rPr>
              <w:t>Рост к предыдущему периоду, %</w:t>
            </w:r>
          </w:p>
        </w:tc>
      </w:tr>
      <w:tr w:rsidR="0085548A" w:rsidRPr="0085548A" w14:paraId="3394BCD0" w14:textId="77777777" w:rsidTr="0085548A">
        <w:tc>
          <w:tcPr>
            <w:tcW w:w="1991" w:type="dxa"/>
            <w:shd w:val="clear" w:color="auto" w:fill="auto"/>
          </w:tcPr>
          <w:p w14:paraId="071E3CB7" w14:textId="77777777" w:rsidR="0085548A" w:rsidRPr="0085548A" w:rsidRDefault="0085548A" w:rsidP="0085548A">
            <w:pPr>
              <w:jc w:val="center"/>
              <w:rPr>
                <w:sz w:val="28"/>
                <w:szCs w:val="28"/>
              </w:rPr>
            </w:pPr>
            <w:r w:rsidRPr="0085548A">
              <w:rPr>
                <w:sz w:val="28"/>
                <w:szCs w:val="28"/>
              </w:rPr>
              <w:t>1</w:t>
            </w:r>
          </w:p>
        </w:tc>
        <w:tc>
          <w:tcPr>
            <w:tcW w:w="2041" w:type="dxa"/>
            <w:shd w:val="clear" w:color="auto" w:fill="auto"/>
          </w:tcPr>
          <w:p w14:paraId="2E0BDCBF" w14:textId="77777777" w:rsidR="0085548A" w:rsidRPr="0085548A" w:rsidRDefault="0085548A" w:rsidP="0085548A">
            <w:pPr>
              <w:jc w:val="center"/>
              <w:rPr>
                <w:sz w:val="28"/>
                <w:szCs w:val="28"/>
              </w:rPr>
            </w:pPr>
            <w:r w:rsidRPr="0085548A">
              <w:rPr>
                <w:sz w:val="28"/>
                <w:szCs w:val="28"/>
              </w:rPr>
              <w:t>2</w:t>
            </w:r>
          </w:p>
        </w:tc>
        <w:tc>
          <w:tcPr>
            <w:tcW w:w="1912" w:type="dxa"/>
            <w:shd w:val="clear" w:color="auto" w:fill="auto"/>
          </w:tcPr>
          <w:p w14:paraId="182061EF" w14:textId="77777777" w:rsidR="0085548A" w:rsidRPr="0085548A" w:rsidRDefault="0085548A" w:rsidP="0085548A">
            <w:pPr>
              <w:jc w:val="center"/>
              <w:rPr>
                <w:sz w:val="28"/>
                <w:szCs w:val="28"/>
              </w:rPr>
            </w:pPr>
            <w:r w:rsidRPr="0085548A">
              <w:rPr>
                <w:sz w:val="28"/>
                <w:szCs w:val="28"/>
              </w:rPr>
              <w:t>3</w:t>
            </w:r>
          </w:p>
        </w:tc>
        <w:tc>
          <w:tcPr>
            <w:tcW w:w="1630" w:type="dxa"/>
            <w:shd w:val="clear" w:color="auto" w:fill="auto"/>
          </w:tcPr>
          <w:p w14:paraId="2D59B96F" w14:textId="77777777" w:rsidR="0085548A" w:rsidRPr="0085548A" w:rsidRDefault="0085548A" w:rsidP="0085548A">
            <w:pPr>
              <w:jc w:val="center"/>
              <w:rPr>
                <w:sz w:val="28"/>
                <w:szCs w:val="28"/>
              </w:rPr>
            </w:pPr>
            <w:r w:rsidRPr="0085548A">
              <w:rPr>
                <w:sz w:val="28"/>
                <w:szCs w:val="28"/>
              </w:rPr>
              <w:t>4</w:t>
            </w:r>
          </w:p>
        </w:tc>
        <w:tc>
          <w:tcPr>
            <w:tcW w:w="1996" w:type="dxa"/>
            <w:shd w:val="clear" w:color="auto" w:fill="auto"/>
          </w:tcPr>
          <w:p w14:paraId="662BA639" w14:textId="77777777" w:rsidR="0085548A" w:rsidRPr="0085548A" w:rsidRDefault="0085548A" w:rsidP="0085548A">
            <w:pPr>
              <w:jc w:val="center"/>
              <w:rPr>
                <w:sz w:val="28"/>
                <w:szCs w:val="28"/>
              </w:rPr>
            </w:pPr>
            <w:r w:rsidRPr="0085548A">
              <w:rPr>
                <w:sz w:val="28"/>
                <w:szCs w:val="28"/>
              </w:rPr>
              <w:t>5</w:t>
            </w:r>
          </w:p>
        </w:tc>
      </w:tr>
      <w:tr w:rsidR="0085548A" w:rsidRPr="0085548A" w14:paraId="1388C3D2" w14:textId="77777777" w:rsidTr="0085548A">
        <w:trPr>
          <w:trHeight w:val="583"/>
        </w:trPr>
        <w:tc>
          <w:tcPr>
            <w:tcW w:w="9570" w:type="dxa"/>
            <w:gridSpan w:val="5"/>
            <w:shd w:val="clear" w:color="auto" w:fill="auto"/>
            <w:vAlign w:val="center"/>
          </w:tcPr>
          <w:p w14:paraId="6C1C44D0" w14:textId="77777777" w:rsidR="0085548A" w:rsidRPr="0085548A" w:rsidRDefault="0085548A" w:rsidP="0085548A">
            <w:pPr>
              <w:jc w:val="center"/>
              <w:rPr>
                <w:sz w:val="28"/>
                <w:szCs w:val="28"/>
              </w:rPr>
            </w:pPr>
            <w:r w:rsidRPr="0085548A">
              <w:rPr>
                <w:sz w:val="28"/>
                <w:szCs w:val="28"/>
              </w:rPr>
              <w:t>Водоотведение</w:t>
            </w:r>
          </w:p>
        </w:tc>
      </w:tr>
      <w:tr w:rsidR="0085548A" w:rsidRPr="0085548A" w14:paraId="5E79F7DB" w14:textId="77777777" w:rsidTr="0085548A">
        <w:trPr>
          <w:trHeight w:val="647"/>
        </w:trPr>
        <w:tc>
          <w:tcPr>
            <w:tcW w:w="1991" w:type="dxa"/>
            <w:vMerge w:val="restart"/>
            <w:tcBorders>
              <w:top w:val="single" w:sz="4" w:space="0" w:color="auto"/>
            </w:tcBorders>
            <w:shd w:val="clear" w:color="auto" w:fill="auto"/>
            <w:vAlign w:val="center"/>
          </w:tcPr>
          <w:p w14:paraId="00CD0444" w14:textId="77777777" w:rsidR="0085548A" w:rsidRPr="0085548A" w:rsidRDefault="0085548A" w:rsidP="0085548A">
            <w:pPr>
              <w:jc w:val="center"/>
              <w:rPr>
                <w:sz w:val="28"/>
                <w:szCs w:val="28"/>
              </w:rPr>
            </w:pPr>
            <w:r w:rsidRPr="0085548A">
              <w:rPr>
                <w:sz w:val="28"/>
                <w:szCs w:val="28"/>
              </w:rPr>
              <w:t xml:space="preserve">ООО «Центральная ТЭЦ» </w:t>
            </w:r>
          </w:p>
        </w:tc>
        <w:tc>
          <w:tcPr>
            <w:tcW w:w="2041" w:type="dxa"/>
            <w:vMerge w:val="restart"/>
            <w:shd w:val="clear" w:color="auto" w:fill="auto"/>
            <w:vAlign w:val="center"/>
          </w:tcPr>
          <w:p w14:paraId="5429684A" w14:textId="77777777" w:rsidR="0085548A" w:rsidRPr="0085548A" w:rsidRDefault="0085548A" w:rsidP="0085548A">
            <w:pPr>
              <w:jc w:val="center"/>
              <w:rPr>
                <w:sz w:val="28"/>
                <w:szCs w:val="28"/>
              </w:rPr>
            </w:pPr>
            <w:r w:rsidRPr="0085548A">
              <w:rPr>
                <w:sz w:val="28"/>
                <w:szCs w:val="28"/>
              </w:rPr>
              <w:t>2021</w:t>
            </w:r>
          </w:p>
        </w:tc>
        <w:tc>
          <w:tcPr>
            <w:tcW w:w="1912" w:type="dxa"/>
            <w:shd w:val="clear" w:color="auto" w:fill="auto"/>
            <w:vAlign w:val="center"/>
          </w:tcPr>
          <w:p w14:paraId="5392B294" w14:textId="77777777" w:rsidR="0085548A" w:rsidRPr="0085548A" w:rsidRDefault="0085548A" w:rsidP="0085548A">
            <w:pPr>
              <w:jc w:val="center"/>
              <w:rPr>
                <w:sz w:val="28"/>
                <w:szCs w:val="28"/>
              </w:rPr>
            </w:pPr>
            <w:r w:rsidRPr="0085548A">
              <w:rPr>
                <w:sz w:val="28"/>
                <w:szCs w:val="28"/>
              </w:rPr>
              <w:t>с 01.01.2021 по 30.06.2021</w:t>
            </w:r>
          </w:p>
        </w:tc>
        <w:tc>
          <w:tcPr>
            <w:tcW w:w="1630" w:type="dxa"/>
            <w:shd w:val="clear" w:color="auto" w:fill="auto"/>
            <w:vAlign w:val="center"/>
          </w:tcPr>
          <w:p w14:paraId="3DD9B8F3" w14:textId="77777777" w:rsidR="0085548A" w:rsidRPr="0085548A" w:rsidRDefault="0085548A" w:rsidP="0085548A">
            <w:pPr>
              <w:jc w:val="center"/>
              <w:rPr>
                <w:sz w:val="28"/>
                <w:szCs w:val="28"/>
              </w:rPr>
            </w:pPr>
            <w:r w:rsidRPr="0085548A">
              <w:rPr>
                <w:sz w:val="28"/>
                <w:szCs w:val="28"/>
              </w:rPr>
              <w:t>0,24</w:t>
            </w:r>
          </w:p>
        </w:tc>
        <w:tc>
          <w:tcPr>
            <w:tcW w:w="1996" w:type="dxa"/>
            <w:shd w:val="clear" w:color="auto" w:fill="auto"/>
            <w:vAlign w:val="center"/>
          </w:tcPr>
          <w:p w14:paraId="64990C4E" w14:textId="77777777" w:rsidR="0085548A" w:rsidRPr="0085548A" w:rsidRDefault="0085548A" w:rsidP="0085548A">
            <w:pPr>
              <w:jc w:val="center"/>
              <w:rPr>
                <w:sz w:val="28"/>
                <w:szCs w:val="28"/>
              </w:rPr>
            </w:pPr>
            <w:r w:rsidRPr="0085548A">
              <w:rPr>
                <w:sz w:val="28"/>
                <w:szCs w:val="28"/>
              </w:rPr>
              <w:t>-7,7</w:t>
            </w:r>
          </w:p>
        </w:tc>
      </w:tr>
      <w:tr w:rsidR="0085548A" w:rsidRPr="0085548A" w14:paraId="5941373E" w14:textId="77777777" w:rsidTr="0085548A">
        <w:tc>
          <w:tcPr>
            <w:tcW w:w="1991" w:type="dxa"/>
            <w:vMerge/>
            <w:shd w:val="clear" w:color="auto" w:fill="auto"/>
            <w:vAlign w:val="center"/>
          </w:tcPr>
          <w:p w14:paraId="08267F81" w14:textId="77777777" w:rsidR="0085548A" w:rsidRPr="0085548A" w:rsidRDefault="0085548A" w:rsidP="0085548A">
            <w:pPr>
              <w:jc w:val="both"/>
              <w:rPr>
                <w:sz w:val="28"/>
                <w:szCs w:val="28"/>
              </w:rPr>
            </w:pPr>
          </w:p>
        </w:tc>
        <w:tc>
          <w:tcPr>
            <w:tcW w:w="2041" w:type="dxa"/>
            <w:vMerge/>
            <w:shd w:val="clear" w:color="auto" w:fill="auto"/>
            <w:vAlign w:val="center"/>
          </w:tcPr>
          <w:p w14:paraId="47F61D67" w14:textId="77777777" w:rsidR="0085548A" w:rsidRPr="0085548A" w:rsidRDefault="0085548A" w:rsidP="0085548A">
            <w:pPr>
              <w:jc w:val="center"/>
              <w:rPr>
                <w:sz w:val="28"/>
                <w:szCs w:val="28"/>
              </w:rPr>
            </w:pPr>
          </w:p>
        </w:tc>
        <w:tc>
          <w:tcPr>
            <w:tcW w:w="1912" w:type="dxa"/>
            <w:shd w:val="clear" w:color="auto" w:fill="auto"/>
            <w:vAlign w:val="center"/>
          </w:tcPr>
          <w:p w14:paraId="47D2D255" w14:textId="77777777" w:rsidR="0085548A" w:rsidRPr="0085548A" w:rsidRDefault="0085548A" w:rsidP="0085548A">
            <w:pPr>
              <w:jc w:val="center"/>
              <w:rPr>
                <w:sz w:val="28"/>
                <w:szCs w:val="28"/>
              </w:rPr>
            </w:pPr>
            <w:r w:rsidRPr="0085548A">
              <w:rPr>
                <w:sz w:val="28"/>
                <w:szCs w:val="28"/>
              </w:rPr>
              <w:t>с 01.07.2021 по 31.12.2021</w:t>
            </w:r>
          </w:p>
        </w:tc>
        <w:tc>
          <w:tcPr>
            <w:tcW w:w="1630" w:type="dxa"/>
            <w:shd w:val="clear" w:color="auto" w:fill="auto"/>
            <w:vAlign w:val="center"/>
          </w:tcPr>
          <w:p w14:paraId="7DDBDF84" w14:textId="77777777" w:rsidR="0085548A" w:rsidRPr="0085548A" w:rsidRDefault="0085548A" w:rsidP="0085548A">
            <w:pPr>
              <w:jc w:val="center"/>
              <w:rPr>
                <w:sz w:val="28"/>
                <w:szCs w:val="28"/>
              </w:rPr>
            </w:pPr>
            <w:r w:rsidRPr="0085548A">
              <w:rPr>
                <w:sz w:val="28"/>
                <w:szCs w:val="28"/>
              </w:rPr>
              <w:t>0,24</w:t>
            </w:r>
          </w:p>
        </w:tc>
        <w:tc>
          <w:tcPr>
            <w:tcW w:w="1996" w:type="dxa"/>
            <w:shd w:val="clear" w:color="auto" w:fill="auto"/>
            <w:vAlign w:val="center"/>
          </w:tcPr>
          <w:p w14:paraId="771AC695" w14:textId="77777777" w:rsidR="0085548A" w:rsidRPr="0085548A" w:rsidRDefault="0085548A" w:rsidP="0085548A">
            <w:pPr>
              <w:jc w:val="center"/>
              <w:rPr>
                <w:sz w:val="28"/>
                <w:szCs w:val="28"/>
              </w:rPr>
            </w:pPr>
            <w:r w:rsidRPr="0085548A">
              <w:rPr>
                <w:sz w:val="28"/>
                <w:szCs w:val="28"/>
              </w:rPr>
              <w:t>0,0</w:t>
            </w:r>
          </w:p>
        </w:tc>
      </w:tr>
    </w:tbl>
    <w:p w14:paraId="35F11BC4" w14:textId="77777777" w:rsidR="0085548A" w:rsidRPr="0085548A" w:rsidRDefault="0085548A" w:rsidP="0085548A">
      <w:pPr>
        <w:tabs>
          <w:tab w:val="left" w:pos="709"/>
        </w:tabs>
        <w:jc w:val="both"/>
        <w:rPr>
          <w:sz w:val="28"/>
          <w:szCs w:val="28"/>
        </w:rPr>
      </w:pPr>
    </w:p>
    <w:p w14:paraId="7DC30AA9" w14:textId="77777777" w:rsidR="0085548A" w:rsidRPr="0085548A" w:rsidRDefault="0085548A" w:rsidP="0085548A">
      <w:pPr>
        <w:tabs>
          <w:tab w:val="left" w:pos="709"/>
        </w:tabs>
        <w:jc w:val="both"/>
        <w:rPr>
          <w:sz w:val="28"/>
          <w:szCs w:val="28"/>
        </w:rPr>
      </w:pPr>
    </w:p>
    <w:p w14:paraId="5C6B63A5" w14:textId="77777777" w:rsidR="0085548A" w:rsidRPr="0085548A" w:rsidRDefault="0085548A" w:rsidP="0085548A">
      <w:pPr>
        <w:tabs>
          <w:tab w:val="left" w:pos="709"/>
        </w:tabs>
        <w:jc w:val="both"/>
        <w:rPr>
          <w:sz w:val="28"/>
          <w:szCs w:val="28"/>
        </w:rPr>
      </w:pPr>
    </w:p>
    <w:p w14:paraId="1EDA9BB7" w14:textId="77777777" w:rsidR="0085548A" w:rsidRPr="0085548A" w:rsidRDefault="0085548A" w:rsidP="0085548A">
      <w:pPr>
        <w:tabs>
          <w:tab w:val="left" w:pos="709"/>
        </w:tabs>
        <w:jc w:val="both"/>
        <w:rPr>
          <w:sz w:val="28"/>
          <w:szCs w:val="28"/>
        </w:rPr>
      </w:pPr>
    </w:p>
    <w:p w14:paraId="43948F1A" w14:textId="77777777" w:rsidR="0085548A" w:rsidRPr="0085548A" w:rsidRDefault="0085548A" w:rsidP="0085548A">
      <w:pPr>
        <w:tabs>
          <w:tab w:val="left" w:pos="709"/>
        </w:tabs>
        <w:jc w:val="both"/>
        <w:rPr>
          <w:sz w:val="28"/>
          <w:szCs w:val="28"/>
        </w:rPr>
        <w:sectPr w:rsidR="0085548A" w:rsidRPr="0085548A" w:rsidSect="0085548A">
          <w:headerReference w:type="default" r:id="rId121"/>
          <w:footerReference w:type="even" r:id="rId122"/>
          <w:footerReference w:type="default" r:id="rId123"/>
          <w:pgSz w:w="11906" w:h="16838" w:code="9"/>
          <w:pgMar w:top="1134" w:right="851" w:bottom="992" w:left="1701" w:header="720" w:footer="720" w:gutter="0"/>
          <w:cols w:space="720"/>
          <w:titlePg/>
          <w:docGrid w:linePitch="326"/>
        </w:sectPr>
      </w:pPr>
    </w:p>
    <w:p w14:paraId="3542A732" w14:textId="37138E85" w:rsidR="0085548A" w:rsidRPr="0085548A" w:rsidRDefault="0085548A" w:rsidP="0085548A">
      <w:pPr>
        <w:tabs>
          <w:tab w:val="left" w:pos="709"/>
        </w:tabs>
        <w:jc w:val="right"/>
        <w:rPr>
          <w:sz w:val="28"/>
          <w:szCs w:val="28"/>
        </w:rPr>
      </w:pPr>
      <w:r w:rsidRPr="0085548A">
        <w:rPr>
          <w:noProof/>
          <w:szCs w:val="20"/>
        </w:rPr>
        <w:lastRenderedPageBreak/>
        <mc:AlternateContent>
          <mc:Choice Requires="wps">
            <w:drawing>
              <wp:anchor distT="45720" distB="45720" distL="114300" distR="114300" simplePos="0" relativeHeight="251659264" behindDoc="1" locked="0" layoutInCell="1" allowOverlap="1" wp14:anchorId="3E82D007" wp14:editId="20CB6CA4">
                <wp:simplePos x="0" y="0"/>
                <wp:positionH relativeFrom="column">
                  <wp:posOffset>4446905</wp:posOffset>
                </wp:positionH>
                <wp:positionV relativeFrom="paragraph">
                  <wp:posOffset>-269875</wp:posOffset>
                </wp:positionV>
                <wp:extent cx="456565" cy="243840"/>
                <wp:effectExtent l="8255" t="6350" r="11430" b="6985"/>
                <wp:wrapNone/>
                <wp:docPr id="212878" name="Надпись 212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43840"/>
                        </a:xfrm>
                        <a:prstGeom prst="rect">
                          <a:avLst/>
                        </a:prstGeom>
                        <a:solidFill>
                          <a:srgbClr val="FFFFFF"/>
                        </a:solidFill>
                        <a:ln w="0">
                          <a:solidFill>
                            <a:srgbClr val="FFFFFF"/>
                          </a:solidFill>
                          <a:miter lim="800000"/>
                          <a:headEnd/>
                          <a:tailEnd/>
                        </a:ln>
                      </wps:spPr>
                      <wps:txbx>
                        <w:txbxContent>
                          <w:p w14:paraId="3B73769B" w14:textId="77777777" w:rsidR="0085548A" w:rsidRPr="00224B14" w:rsidRDefault="0085548A" w:rsidP="0085548A">
                            <w:pPr>
                              <w:rPr>
                                <w:color w:val="808080"/>
                              </w:rPr>
                            </w:pPr>
                            <w:r w:rsidRPr="00224B14">
                              <w:rPr>
                                <w:color w:val="808080"/>
                              </w:rPr>
                              <w:t>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2D007" id="_x0000_t202" coordsize="21600,21600" o:spt="202" path="m,l,21600r21600,l21600,xe">
                <v:stroke joinstyle="miter"/>
                <v:path gradientshapeok="t" o:connecttype="rect"/>
              </v:shapetype>
              <v:shape id="Надпись 212878" o:spid="_x0000_s1026" type="#_x0000_t202" style="position:absolute;left:0;text-align:left;margin-left:350.15pt;margin-top:-21.25pt;width:35.95pt;height:19.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8PPQIAAFwEAAAOAAAAZHJzL2Uyb0RvYy54bWysVEtu2zAQ3RfoHQjua9mqk7iC5SB16qJA&#10;+gHSHoCiKIkoxWFJ2lK6y75X6B266KK7XsG5UYeU4hrpLqgEEBwN5/HxvaGW532ryE5YJ0HndDaZ&#10;UiI0h1LqOqefPm6eLShxnumSKdAipzfC0fPV0yfLzmQihQZUKSxBEO2yzuS08d5kSeJ4I1rmJmCE&#10;xmQFtmUeQ1snpWUdorcqSafT06QDWxoLXDiHXy+HJF1F/KoS3L+vKic8UTlFbj6ONo5FGJPVkmW1&#10;ZaaRfKTBHsGiZVLjpgeoS+YZ2Vr5D1QruQUHlZ9waBOoKslFPAOeZjZ9cJrrhhkRz4LiOHOQyf0/&#10;WP5u98ESWeY0naWLM3RLsxZ92n/f/9j/3P/e/7q7vftGxiSq1RmXYdG1wTLfv4QeXY8nd+YK+GdH&#10;NKwbpmtxYS10jWAlsp0FnZOj0gHHBZCiewsl7si2HiJQX9k2SIniEERH124OToneE44f5yen+FLC&#10;MZXOny/m0cmEZffFxjr/WkBLwiSnFhshgrPdlfOBDMvul4S9HChZbqRSMbB1sVaW7Bg2zSY+kf+D&#10;ZUqTLhB7bH0rPba+km1OF9PwDM0YJHuly9iYnkk1zJGv0qOGQbZBQN8X/ehJAeUNqmlhaHG8kjhp&#10;wH6lpMP2zqn7smVWUKLeaHTkxWyOmhEfg/nJWYqBPc4UxxmmOULl1FMyTNd+uENbY2Xd4E5DD2i4&#10;QBcrGRUOdg+sRt7YwlH48bqFO3Icx1V/fwqrPwAAAP//AwBQSwMEFAAGAAgAAAAhAC1UGkLgAAAA&#10;CgEAAA8AAABkcnMvZG93bnJldi54bWxMj8FOwzAMhu9Ie4fISFzQliwwikrTCQ2hCe20jgu3rDFt&#10;WeOUJNvK25Od4Gj70+/vL5aj7dkJfegcKZjPBDCk2pmOGgXvu9fpI7AQNRndO0IFPxhgWU6uCp0b&#10;d6YtnqrYsBRCIdcK2hiHnPNQt2h1mLkBKd0+nbc6ptE33Hh9TuG251KIB251R+lDqwdctVgfqqNV&#10;8Fbzbvxavdh1xM3tt5f0savWSt1cj89PwCKO8Q+Gi35ShzI57d2RTGC9gkyIu4QqmN7LBbBEZJmU&#10;wPaXzRx4WfD/FcpfAAAA//8DAFBLAQItABQABgAIAAAAIQC2gziS/gAAAOEBAAATAAAAAAAAAAAA&#10;AAAAAAAAAABbQ29udGVudF9UeXBlc10ueG1sUEsBAi0AFAAGAAgAAAAhADj9If/WAAAAlAEAAAsA&#10;AAAAAAAAAAAAAAAALwEAAF9yZWxzLy5yZWxzUEsBAi0AFAAGAAgAAAAhALGuPw89AgAAXAQAAA4A&#10;AAAAAAAAAAAAAAAALgIAAGRycy9lMm9Eb2MueG1sUEsBAi0AFAAGAAgAAAAhAC1UGkLgAAAACgEA&#10;AA8AAAAAAAAAAAAAAAAAlwQAAGRycy9kb3ducmV2LnhtbFBLBQYAAAAABAAEAPMAAACkBQAAAAA=&#10;" strokecolor="white" strokeweight="0">
                <v:textbox>
                  <w:txbxContent>
                    <w:p w14:paraId="3B73769B" w14:textId="77777777" w:rsidR="0085548A" w:rsidRPr="00224B14" w:rsidRDefault="0085548A" w:rsidP="0085548A">
                      <w:pPr>
                        <w:rPr>
                          <w:color w:val="808080"/>
                        </w:rPr>
                      </w:pPr>
                      <w:r w:rsidRPr="00224B14">
                        <w:rPr>
                          <w:color w:val="808080"/>
                        </w:rPr>
                        <w:t>33</w:t>
                      </w:r>
                    </w:p>
                  </w:txbxContent>
                </v:textbox>
              </v:shape>
            </w:pict>
          </mc:Fallback>
        </mc:AlternateContent>
      </w:r>
      <w:r w:rsidRPr="0085548A">
        <w:rPr>
          <w:sz w:val="28"/>
          <w:szCs w:val="28"/>
        </w:rPr>
        <w:t>Приложение 1 к экспертному заключению</w:t>
      </w:r>
    </w:p>
    <w:p w14:paraId="5914FF55" w14:textId="77777777" w:rsidR="0085548A" w:rsidRPr="0085548A" w:rsidRDefault="0085548A" w:rsidP="0085548A">
      <w:pPr>
        <w:tabs>
          <w:tab w:val="left" w:pos="709"/>
        </w:tabs>
        <w:jc w:val="right"/>
        <w:rPr>
          <w:sz w:val="28"/>
          <w:szCs w:val="28"/>
        </w:rPr>
      </w:pPr>
    </w:p>
    <w:p w14:paraId="15943560" w14:textId="016CC9B7" w:rsidR="0085548A" w:rsidRPr="0085548A" w:rsidRDefault="0085548A" w:rsidP="0085548A">
      <w:pPr>
        <w:tabs>
          <w:tab w:val="left" w:pos="709"/>
        </w:tabs>
        <w:jc w:val="both"/>
        <w:rPr>
          <w:sz w:val="28"/>
          <w:szCs w:val="28"/>
        </w:rPr>
      </w:pPr>
      <w:r w:rsidRPr="0085548A">
        <w:rPr>
          <w:noProof/>
          <w:szCs w:val="20"/>
        </w:rPr>
        <w:drawing>
          <wp:inline distT="0" distB="0" distL="0" distR="0" wp14:anchorId="2AE5A8C5" wp14:editId="36EF064C">
            <wp:extent cx="6543675" cy="43719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543675" cy="4371975"/>
                    </a:xfrm>
                    <a:prstGeom prst="rect">
                      <a:avLst/>
                    </a:prstGeom>
                    <a:noFill/>
                    <a:ln>
                      <a:noFill/>
                    </a:ln>
                  </pic:spPr>
                </pic:pic>
              </a:graphicData>
            </a:graphic>
          </wp:inline>
        </w:drawing>
      </w:r>
    </w:p>
    <w:p w14:paraId="1DFFF8DE" w14:textId="77777777" w:rsidR="0085548A" w:rsidRDefault="0085548A" w:rsidP="002F163E">
      <w:pPr>
        <w:tabs>
          <w:tab w:val="left" w:pos="5580"/>
          <w:tab w:val="left" w:pos="9498"/>
        </w:tabs>
        <w:ind w:right="-569" w:firstLine="284"/>
        <w:sectPr w:rsidR="0085548A" w:rsidSect="009710E1">
          <w:pgSz w:w="11906" w:h="16838"/>
          <w:pgMar w:top="709" w:right="851" w:bottom="1134" w:left="851" w:header="720" w:footer="720" w:gutter="0"/>
          <w:cols w:space="720"/>
          <w:titlePg/>
          <w:docGrid w:linePitch="326"/>
        </w:sectPr>
      </w:pPr>
    </w:p>
    <w:p w14:paraId="7FFB1BA9" w14:textId="2AF06631" w:rsidR="0085548A" w:rsidRDefault="0085548A" w:rsidP="0085548A">
      <w:pPr>
        <w:tabs>
          <w:tab w:val="left" w:pos="5580"/>
          <w:tab w:val="left" w:pos="9498"/>
        </w:tabs>
        <w:ind w:right="-569" w:firstLine="5670"/>
      </w:pPr>
      <w:r>
        <w:lastRenderedPageBreak/>
        <w:t>Приложение № 8 к протоколу № 53</w:t>
      </w:r>
    </w:p>
    <w:p w14:paraId="5F611961" w14:textId="77777777" w:rsidR="0085548A" w:rsidRDefault="0085548A" w:rsidP="0085548A">
      <w:pPr>
        <w:tabs>
          <w:tab w:val="left" w:pos="5580"/>
          <w:tab w:val="left" w:pos="9498"/>
        </w:tabs>
        <w:ind w:right="-569" w:firstLine="5670"/>
      </w:pPr>
      <w:r>
        <w:t>заседания Правления Региональной</w:t>
      </w:r>
    </w:p>
    <w:p w14:paraId="2B17892A" w14:textId="77777777" w:rsidR="0085548A" w:rsidRDefault="0085548A" w:rsidP="0085548A">
      <w:pPr>
        <w:tabs>
          <w:tab w:val="left" w:pos="5580"/>
          <w:tab w:val="left" w:pos="9498"/>
        </w:tabs>
        <w:ind w:right="-569" w:firstLine="5670"/>
      </w:pPr>
      <w:r>
        <w:t>энергетической комиссии</w:t>
      </w:r>
    </w:p>
    <w:p w14:paraId="40F5CB74" w14:textId="231F923D" w:rsidR="0085548A" w:rsidRDefault="0085548A" w:rsidP="0085548A">
      <w:pPr>
        <w:tabs>
          <w:tab w:val="left" w:pos="5580"/>
          <w:tab w:val="left" w:pos="9498"/>
        </w:tabs>
        <w:ind w:right="-569" w:firstLine="5670"/>
      </w:pPr>
      <w:r>
        <w:t>Кузбасса от 08.09.2020</w:t>
      </w:r>
    </w:p>
    <w:p w14:paraId="0D39E66F" w14:textId="77777777" w:rsidR="0085548A" w:rsidRDefault="0085548A" w:rsidP="0085548A">
      <w:pPr>
        <w:tabs>
          <w:tab w:val="left" w:pos="5580"/>
          <w:tab w:val="left" w:pos="9498"/>
        </w:tabs>
        <w:ind w:right="-569" w:firstLine="5670"/>
      </w:pPr>
    </w:p>
    <w:p w14:paraId="154A0EE8" w14:textId="77777777" w:rsidR="0085548A" w:rsidRPr="0085548A" w:rsidRDefault="0085548A" w:rsidP="0085548A">
      <w:pPr>
        <w:tabs>
          <w:tab w:val="left" w:pos="3052"/>
        </w:tabs>
        <w:jc w:val="center"/>
        <w:rPr>
          <w:b/>
          <w:bCs/>
          <w:sz w:val="28"/>
          <w:szCs w:val="28"/>
        </w:rPr>
      </w:pPr>
      <w:r w:rsidRPr="0085548A">
        <w:rPr>
          <w:b/>
          <w:bCs/>
          <w:sz w:val="28"/>
          <w:szCs w:val="28"/>
        </w:rPr>
        <w:t xml:space="preserve">Производственная программа </w:t>
      </w:r>
    </w:p>
    <w:p w14:paraId="552A86A3" w14:textId="77777777" w:rsidR="0085548A" w:rsidRPr="0085548A" w:rsidRDefault="0085548A" w:rsidP="0085548A">
      <w:pPr>
        <w:tabs>
          <w:tab w:val="left" w:pos="3052"/>
        </w:tabs>
        <w:jc w:val="center"/>
        <w:rPr>
          <w:b/>
          <w:sz w:val="28"/>
          <w:szCs w:val="28"/>
          <w:lang w:eastAsia="en-US"/>
        </w:rPr>
      </w:pPr>
      <w:r w:rsidRPr="0085548A">
        <w:rPr>
          <w:b/>
          <w:sz w:val="28"/>
          <w:szCs w:val="28"/>
          <w:lang w:eastAsia="en-US"/>
        </w:rPr>
        <w:t>ООО «Центральная ТЭЦ» (г. Новокузнецк)</w:t>
      </w:r>
    </w:p>
    <w:p w14:paraId="5B7C096F" w14:textId="77777777" w:rsidR="0085548A" w:rsidRPr="0085548A" w:rsidRDefault="0085548A" w:rsidP="0085548A">
      <w:pPr>
        <w:tabs>
          <w:tab w:val="left" w:pos="3052"/>
        </w:tabs>
        <w:jc w:val="center"/>
        <w:rPr>
          <w:b/>
          <w:lang w:eastAsia="en-US"/>
        </w:rPr>
      </w:pPr>
      <w:r w:rsidRPr="0085548A">
        <w:rPr>
          <w:b/>
          <w:bCs/>
          <w:kern w:val="32"/>
          <w:sz w:val="28"/>
          <w:szCs w:val="28"/>
          <w:lang w:eastAsia="en-US"/>
        </w:rPr>
        <w:t xml:space="preserve"> </w:t>
      </w:r>
      <w:r w:rsidRPr="0085548A">
        <w:rPr>
          <w:b/>
          <w:bCs/>
          <w:sz w:val="28"/>
          <w:szCs w:val="28"/>
        </w:rPr>
        <w:t>в сфере водоотведения на период с 01.01.2020 по 31.12.2024</w:t>
      </w:r>
    </w:p>
    <w:p w14:paraId="4082C895" w14:textId="77777777" w:rsidR="0085548A" w:rsidRPr="0085548A" w:rsidRDefault="0085548A" w:rsidP="0085548A">
      <w:pPr>
        <w:tabs>
          <w:tab w:val="left" w:pos="3052"/>
        </w:tabs>
        <w:jc w:val="center"/>
        <w:rPr>
          <w:b/>
          <w:lang w:eastAsia="en-US"/>
        </w:rPr>
      </w:pPr>
    </w:p>
    <w:p w14:paraId="7455CD20" w14:textId="77777777" w:rsidR="0085548A" w:rsidRPr="0085548A" w:rsidRDefault="0085548A" w:rsidP="0085548A">
      <w:pPr>
        <w:rPr>
          <w:b/>
          <w:lang w:eastAsia="en-US"/>
        </w:rPr>
      </w:pPr>
    </w:p>
    <w:p w14:paraId="1AAB2C07" w14:textId="77777777" w:rsidR="0085548A" w:rsidRPr="0085548A" w:rsidRDefault="0085548A" w:rsidP="0085548A">
      <w:pPr>
        <w:rPr>
          <w:lang w:eastAsia="en-US"/>
        </w:rPr>
      </w:pPr>
    </w:p>
    <w:p w14:paraId="33C4D57F" w14:textId="77777777" w:rsidR="0085548A" w:rsidRPr="0085548A" w:rsidRDefault="0085548A" w:rsidP="0085548A">
      <w:pPr>
        <w:jc w:val="center"/>
        <w:rPr>
          <w:sz w:val="28"/>
          <w:szCs w:val="28"/>
        </w:rPr>
      </w:pPr>
      <w:r w:rsidRPr="0085548A">
        <w:rPr>
          <w:sz w:val="28"/>
          <w:szCs w:val="28"/>
        </w:rPr>
        <w:t>Раздел 1. Паспорт производственной программы</w:t>
      </w:r>
    </w:p>
    <w:p w14:paraId="213F3185" w14:textId="77777777" w:rsidR="0085548A" w:rsidRPr="0085548A" w:rsidRDefault="0085548A" w:rsidP="0085548A">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85548A" w:rsidRPr="0085548A" w14:paraId="5455DB3D" w14:textId="77777777" w:rsidTr="0085548A">
        <w:trPr>
          <w:trHeight w:val="1221"/>
        </w:trPr>
        <w:tc>
          <w:tcPr>
            <w:tcW w:w="5103" w:type="dxa"/>
            <w:vAlign w:val="center"/>
          </w:tcPr>
          <w:p w14:paraId="105B80A1" w14:textId="77777777" w:rsidR="0085548A" w:rsidRPr="0085548A" w:rsidRDefault="0085548A" w:rsidP="0085548A">
            <w:pPr>
              <w:rPr>
                <w:sz w:val="28"/>
                <w:szCs w:val="28"/>
              </w:rPr>
            </w:pPr>
            <w:r w:rsidRPr="0085548A">
              <w:rPr>
                <w:sz w:val="28"/>
                <w:szCs w:val="28"/>
              </w:rPr>
              <w:t>Наименование организации</w:t>
            </w:r>
          </w:p>
        </w:tc>
        <w:tc>
          <w:tcPr>
            <w:tcW w:w="4962" w:type="dxa"/>
            <w:vAlign w:val="center"/>
          </w:tcPr>
          <w:p w14:paraId="216254A4" w14:textId="77777777" w:rsidR="0085548A" w:rsidRPr="0085548A" w:rsidRDefault="0085548A" w:rsidP="0085548A">
            <w:pPr>
              <w:jc w:val="center"/>
              <w:rPr>
                <w:sz w:val="28"/>
                <w:szCs w:val="28"/>
              </w:rPr>
            </w:pPr>
            <w:r w:rsidRPr="0085548A">
              <w:rPr>
                <w:sz w:val="28"/>
                <w:szCs w:val="28"/>
              </w:rPr>
              <w:t>ООО «Центральная ТЭЦ»</w:t>
            </w:r>
          </w:p>
        </w:tc>
      </w:tr>
      <w:tr w:rsidR="0085548A" w:rsidRPr="0085548A" w14:paraId="4F8A4EB3" w14:textId="77777777" w:rsidTr="0085548A">
        <w:trPr>
          <w:trHeight w:val="1109"/>
        </w:trPr>
        <w:tc>
          <w:tcPr>
            <w:tcW w:w="5103" w:type="dxa"/>
            <w:vAlign w:val="center"/>
          </w:tcPr>
          <w:p w14:paraId="7CC88DD2" w14:textId="77777777" w:rsidR="0085548A" w:rsidRPr="0085548A" w:rsidRDefault="0085548A" w:rsidP="0085548A">
            <w:pPr>
              <w:rPr>
                <w:sz w:val="28"/>
                <w:szCs w:val="28"/>
              </w:rPr>
            </w:pPr>
            <w:r w:rsidRPr="0085548A">
              <w:rPr>
                <w:sz w:val="28"/>
                <w:szCs w:val="28"/>
              </w:rPr>
              <w:t>Юридический адрес, почтовый адрес</w:t>
            </w:r>
          </w:p>
        </w:tc>
        <w:tc>
          <w:tcPr>
            <w:tcW w:w="4962" w:type="dxa"/>
            <w:vAlign w:val="center"/>
          </w:tcPr>
          <w:p w14:paraId="34F5A940" w14:textId="77777777" w:rsidR="0085548A" w:rsidRPr="0085548A" w:rsidRDefault="0085548A" w:rsidP="0085548A">
            <w:pPr>
              <w:jc w:val="center"/>
              <w:rPr>
                <w:sz w:val="28"/>
                <w:szCs w:val="28"/>
              </w:rPr>
            </w:pPr>
            <w:r w:rsidRPr="0085548A">
              <w:rPr>
                <w:sz w:val="28"/>
                <w:szCs w:val="28"/>
              </w:rPr>
              <w:t xml:space="preserve">654005, г. Новокузнецк, </w:t>
            </w:r>
          </w:p>
          <w:p w14:paraId="4F6ACEBF" w14:textId="77777777" w:rsidR="0085548A" w:rsidRPr="0085548A" w:rsidRDefault="0085548A" w:rsidP="0085548A">
            <w:pPr>
              <w:jc w:val="center"/>
              <w:rPr>
                <w:sz w:val="28"/>
                <w:szCs w:val="28"/>
              </w:rPr>
            </w:pPr>
            <w:r w:rsidRPr="0085548A">
              <w:rPr>
                <w:sz w:val="28"/>
                <w:szCs w:val="28"/>
              </w:rPr>
              <w:t>ул. Коммунальная, д. 25</w:t>
            </w:r>
          </w:p>
        </w:tc>
      </w:tr>
      <w:tr w:rsidR="0085548A" w:rsidRPr="0085548A" w14:paraId="5F7DE650" w14:textId="77777777" w:rsidTr="0085548A">
        <w:tc>
          <w:tcPr>
            <w:tcW w:w="5103" w:type="dxa"/>
            <w:vAlign w:val="center"/>
          </w:tcPr>
          <w:p w14:paraId="07FA16A7" w14:textId="77777777" w:rsidR="0085548A" w:rsidRPr="0085548A" w:rsidRDefault="0085548A" w:rsidP="0085548A">
            <w:pPr>
              <w:rPr>
                <w:sz w:val="28"/>
                <w:szCs w:val="28"/>
              </w:rPr>
            </w:pPr>
            <w:r w:rsidRPr="0085548A">
              <w:rPr>
                <w:sz w:val="28"/>
                <w:szCs w:val="28"/>
              </w:rPr>
              <w:t>Наименование уполномоченного органа, утвердившего производственную программу</w:t>
            </w:r>
          </w:p>
        </w:tc>
        <w:tc>
          <w:tcPr>
            <w:tcW w:w="4962" w:type="dxa"/>
            <w:vAlign w:val="center"/>
          </w:tcPr>
          <w:p w14:paraId="2043AE2E" w14:textId="77777777" w:rsidR="0085548A" w:rsidRPr="0085548A" w:rsidRDefault="0085548A" w:rsidP="0085548A">
            <w:pPr>
              <w:jc w:val="center"/>
              <w:rPr>
                <w:sz w:val="28"/>
                <w:szCs w:val="28"/>
              </w:rPr>
            </w:pPr>
            <w:r w:rsidRPr="0085548A">
              <w:rPr>
                <w:sz w:val="28"/>
                <w:szCs w:val="28"/>
              </w:rPr>
              <w:t>региональная энергетическая комиссия Кемеровской области</w:t>
            </w:r>
          </w:p>
        </w:tc>
      </w:tr>
      <w:tr w:rsidR="0085548A" w:rsidRPr="0085548A" w14:paraId="6850B892" w14:textId="77777777" w:rsidTr="0085548A">
        <w:tc>
          <w:tcPr>
            <w:tcW w:w="5103" w:type="dxa"/>
            <w:vAlign w:val="center"/>
          </w:tcPr>
          <w:p w14:paraId="7BF96F77" w14:textId="77777777" w:rsidR="0085548A" w:rsidRPr="0085548A" w:rsidRDefault="0085548A" w:rsidP="0085548A">
            <w:pPr>
              <w:rPr>
                <w:sz w:val="28"/>
                <w:szCs w:val="28"/>
              </w:rPr>
            </w:pPr>
            <w:r w:rsidRPr="0085548A">
              <w:rPr>
                <w:sz w:val="28"/>
                <w:szCs w:val="28"/>
              </w:rPr>
              <w:t>Юридический адрес, почтовый адрес уполномоченного органа, утвердившего программу</w:t>
            </w:r>
          </w:p>
        </w:tc>
        <w:tc>
          <w:tcPr>
            <w:tcW w:w="4962" w:type="dxa"/>
            <w:vAlign w:val="center"/>
          </w:tcPr>
          <w:p w14:paraId="2B36115B" w14:textId="77777777" w:rsidR="0085548A" w:rsidRPr="0085548A" w:rsidRDefault="0085548A" w:rsidP="0085548A">
            <w:pPr>
              <w:jc w:val="center"/>
              <w:rPr>
                <w:sz w:val="28"/>
                <w:szCs w:val="28"/>
              </w:rPr>
            </w:pPr>
            <w:r w:rsidRPr="0085548A">
              <w:rPr>
                <w:sz w:val="28"/>
                <w:szCs w:val="28"/>
              </w:rPr>
              <w:t xml:space="preserve">650993, г. Кемерово, </w:t>
            </w:r>
          </w:p>
          <w:p w14:paraId="5444A3E7" w14:textId="77777777" w:rsidR="0085548A" w:rsidRPr="0085548A" w:rsidRDefault="0085548A" w:rsidP="0085548A">
            <w:pPr>
              <w:jc w:val="center"/>
              <w:rPr>
                <w:sz w:val="28"/>
                <w:szCs w:val="28"/>
              </w:rPr>
            </w:pPr>
            <w:r w:rsidRPr="0085548A">
              <w:rPr>
                <w:sz w:val="28"/>
                <w:szCs w:val="28"/>
              </w:rPr>
              <w:t>ул. Н. Островского, д. 32</w:t>
            </w:r>
          </w:p>
        </w:tc>
      </w:tr>
    </w:tbl>
    <w:p w14:paraId="7BC5A934" w14:textId="77777777" w:rsidR="0085548A" w:rsidRPr="0085548A" w:rsidRDefault="0085548A" w:rsidP="0085548A">
      <w:pPr>
        <w:jc w:val="center"/>
        <w:rPr>
          <w:sz w:val="28"/>
          <w:szCs w:val="28"/>
        </w:rPr>
      </w:pPr>
    </w:p>
    <w:p w14:paraId="68F92CDE" w14:textId="77777777" w:rsidR="0085548A" w:rsidRPr="0085548A" w:rsidRDefault="0085548A" w:rsidP="0085548A">
      <w:pPr>
        <w:jc w:val="center"/>
        <w:rPr>
          <w:sz w:val="28"/>
          <w:szCs w:val="28"/>
        </w:rPr>
      </w:pPr>
    </w:p>
    <w:p w14:paraId="33725E5C" w14:textId="77777777" w:rsidR="0085548A" w:rsidRPr="0085548A" w:rsidRDefault="0085548A" w:rsidP="0085548A">
      <w:pPr>
        <w:jc w:val="center"/>
        <w:rPr>
          <w:sz w:val="28"/>
          <w:szCs w:val="28"/>
        </w:rPr>
      </w:pPr>
      <w:r w:rsidRPr="0085548A">
        <w:rPr>
          <w:sz w:val="28"/>
          <w:szCs w:val="28"/>
        </w:rPr>
        <w:t xml:space="preserve">Раздел 2. Перечень плановых мероприятий по ремонту объектов централизованной системы водоотведения </w:t>
      </w:r>
    </w:p>
    <w:p w14:paraId="459AB2B5" w14:textId="77777777" w:rsidR="0085548A" w:rsidRPr="0085548A" w:rsidRDefault="0085548A" w:rsidP="0085548A">
      <w:pPr>
        <w:jc w:val="center"/>
        <w:rPr>
          <w:sz w:val="28"/>
          <w:szCs w:val="28"/>
        </w:rPr>
      </w:pPr>
    </w:p>
    <w:tbl>
      <w:tblPr>
        <w:tblStyle w:val="af"/>
        <w:tblW w:w="10178" w:type="dxa"/>
        <w:tblInd w:w="-431" w:type="dxa"/>
        <w:tblLayout w:type="fixed"/>
        <w:tblLook w:val="04A0" w:firstRow="1" w:lastRow="0" w:firstColumn="1" w:lastColumn="0" w:noHBand="0" w:noVBand="1"/>
      </w:tblPr>
      <w:tblGrid>
        <w:gridCol w:w="3334"/>
        <w:gridCol w:w="992"/>
        <w:gridCol w:w="1451"/>
        <w:gridCol w:w="2417"/>
        <w:gridCol w:w="1134"/>
        <w:gridCol w:w="850"/>
      </w:tblGrid>
      <w:tr w:rsidR="0085548A" w:rsidRPr="0085548A" w14:paraId="27C2D132" w14:textId="77777777" w:rsidTr="0085548A">
        <w:trPr>
          <w:trHeight w:val="706"/>
        </w:trPr>
        <w:tc>
          <w:tcPr>
            <w:tcW w:w="3334" w:type="dxa"/>
            <w:vMerge w:val="restart"/>
            <w:vAlign w:val="center"/>
          </w:tcPr>
          <w:p w14:paraId="5AC6A7F0" w14:textId="77777777" w:rsidR="0085548A" w:rsidRPr="0085548A" w:rsidRDefault="0085548A" w:rsidP="0085548A">
            <w:pPr>
              <w:jc w:val="center"/>
              <w:rPr>
                <w:sz w:val="28"/>
                <w:szCs w:val="28"/>
              </w:rPr>
            </w:pPr>
            <w:r w:rsidRPr="0085548A">
              <w:rPr>
                <w:sz w:val="28"/>
                <w:szCs w:val="28"/>
              </w:rPr>
              <w:t>Наименование мероприятия</w:t>
            </w:r>
          </w:p>
        </w:tc>
        <w:tc>
          <w:tcPr>
            <w:tcW w:w="992" w:type="dxa"/>
            <w:vMerge w:val="restart"/>
            <w:vAlign w:val="center"/>
          </w:tcPr>
          <w:p w14:paraId="12258865" w14:textId="77777777" w:rsidR="0085548A" w:rsidRPr="0085548A" w:rsidRDefault="0085548A" w:rsidP="0085548A">
            <w:pPr>
              <w:jc w:val="center"/>
              <w:rPr>
                <w:sz w:val="28"/>
                <w:szCs w:val="28"/>
              </w:rPr>
            </w:pPr>
            <w:r w:rsidRPr="0085548A">
              <w:rPr>
                <w:sz w:val="28"/>
                <w:szCs w:val="28"/>
              </w:rPr>
              <w:t xml:space="preserve">Срок </w:t>
            </w:r>
            <w:proofErr w:type="spellStart"/>
            <w:proofErr w:type="gramStart"/>
            <w:r w:rsidRPr="0085548A">
              <w:rPr>
                <w:sz w:val="28"/>
                <w:szCs w:val="28"/>
              </w:rPr>
              <w:t>реали-зации</w:t>
            </w:r>
            <w:proofErr w:type="spellEnd"/>
            <w:proofErr w:type="gramEnd"/>
          </w:p>
        </w:tc>
        <w:tc>
          <w:tcPr>
            <w:tcW w:w="1451" w:type="dxa"/>
            <w:vMerge w:val="restart"/>
          </w:tcPr>
          <w:p w14:paraId="44EE34E0" w14:textId="77777777" w:rsidR="0085548A" w:rsidRPr="0085548A" w:rsidRDefault="0085548A" w:rsidP="0085548A">
            <w:pPr>
              <w:jc w:val="center"/>
              <w:rPr>
                <w:sz w:val="28"/>
                <w:szCs w:val="28"/>
              </w:rPr>
            </w:pPr>
            <w:proofErr w:type="spellStart"/>
            <w:proofErr w:type="gramStart"/>
            <w:r w:rsidRPr="0085548A">
              <w:rPr>
                <w:sz w:val="28"/>
                <w:szCs w:val="28"/>
              </w:rPr>
              <w:t>Финан-совые</w:t>
            </w:r>
            <w:proofErr w:type="spellEnd"/>
            <w:proofErr w:type="gramEnd"/>
            <w:r w:rsidRPr="0085548A">
              <w:rPr>
                <w:sz w:val="28"/>
                <w:szCs w:val="28"/>
              </w:rPr>
              <w:t xml:space="preserve"> потреб-</w:t>
            </w:r>
            <w:proofErr w:type="spellStart"/>
            <w:r w:rsidRPr="0085548A">
              <w:rPr>
                <w:sz w:val="28"/>
                <w:szCs w:val="28"/>
              </w:rPr>
              <w:t>ности</w:t>
            </w:r>
            <w:proofErr w:type="spellEnd"/>
            <w:r w:rsidRPr="0085548A">
              <w:rPr>
                <w:sz w:val="28"/>
                <w:szCs w:val="28"/>
              </w:rPr>
              <w:t>, тыс. руб. (без НДС)</w:t>
            </w:r>
          </w:p>
        </w:tc>
        <w:tc>
          <w:tcPr>
            <w:tcW w:w="4401" w:type="dxa"/>
            <w:gridSpan w:val="3"/>
            <w:vAlign w:val="center"/>
          </w:tcPr>
          <w:p w14:paraId="016F5955" w14:textId="77777777" w:rsidR="0085548A" w:rsidRPr="0085548A" w:rsidRDefault="0085548A" w:rsidP="0085548A">
            <w:pPr>
              <w:jc w:val="center"/>
              <w:rPr>
                <w:sz w:val="28"/>
                <w:szCs w:val="28"/>
              </w:rPr>
            </w:pPr>
            <w:r w:rsidRPr="0085548A">
              <w:rPr>
                <w:sz w:val="28"/>
                <w:szCs w:val="28"/>
              </w:rPr>
              <w:t>Ожидаемый эффект</w:t>
            </w:r>
          </w:p>
        </w:tc>
      </w:tr>
      <w:tr w:rsidR="0085548A" w:rsidRPr="0085548A" w14:paraId="428CDE1E" w14:textId="77777777" w:rsidTr="0085548A">
        <w:trPr>
          <w:trHeight w:val="844"/>
        </w:trPr>
        <w:tc>
          <w:tcPr>
            <w:tcW w:w="3334" w:type="dxa"/>
            <w:vMerge/>
          </w:tcPr>
          <w:p w14:paraId="77E0314C" w14:textId="77777777" w:rsidR="0085548A" w:rsidRPr="0085548A" w:rsidRDefault="0085548A" w:rsidP="0085548A">
            <w:pPr>
              <w:jc w:val="center"/>
              <w:rPr>
                <w:sz w:val="28"/>
                <w:szCs w:val="28"/>
              </w:rPr>
            </w:pPr>
          </w:p>
        </w:tc>
        <w:tc>
          <w:tcPr>
            <w:tcW w:w="992" w:type="dxa"/>
            <w:vMerge/>
          </w:tcPr>
          <w:p w14:paraId="6ED0168C" w14:textId="77777777" w:rsidR="0085548A" w:rsidRPr="0085548A" w:rsidRDefault="0085548A" w:rsidP="0085548A">
            <w:pPr>
              <w:jc w:val="center"/>
              <w:rPr>
                <w:sz w:val="28"/>
                <w:szCs w:val="28"/>
              </w:rPr>
            </w:pPr>
          </w:p>
        </w:tc>
        <w:tc>
          <w:tcPr>
            <w:tcW w:w="1451" w:type="dxa"/>
            <w:vMerge/>
          </w:tcPr>
          <w:p w14:paraId="3FFDEAAD" w14:textId="77777777" w:rsidR="0085548A" w:rsidRPr="0085548A" w:rsidRDefault="0085548A" w:rsidP="0085548A">
            <w:pPr>
              <w:jc w:val="center"/>
              <w:rPr>
                <w:sz w:val="28"/>
                <w:szCs w:val="28"/>
              </w:rPr>
            </w:pPr>
          </w:p>
        </w:tc>
        <w:tc>
          <w:tcPr>
            <w:tcW w:w="2417" w:type="dxa"/>
            <w:vAlign w:val="center"/>
          </w:tcPr>
          <w:p w14:paraId="0B20C565" w14:textId="77777777" w:rsidR="0085548A" w:rsidRPr="0085548A" w:rsidRDefault="0085548A" w:rsidP="0085548A">
            <w:pPr>
              <w:jc w:val="center"/>
              <w:rPr>
                <w:sz w:val="28"/>
                <w:szCs w:val="28"/>
              </w:rPr>
            </w:pPr>
            <w:r w:rsidRPr="0085548A">
              <w:rPr>
                <w:sz w:val="28"/>
                <w:szCs w:val="28"/>
              </w:rPr>
              <w:t>Наименование показателей</w:t>
            </w:r>
          </w:p>
        </w:tc>
        <w:tc>
          <w:tcPr>
            <w:tcW w:w="1134" w:type="dxa"/>
            <w:vAlign w:val="center"/>
          </w:tcPr>
          <w:p w14:paraId="03415F4E" w14:textId="77777777" w:rsidR="0085548A" w:rsidRPr="0085548A" w:rsidRDefault="0085548A" w:rsidP="0085548A">
            <w:pPr>
              <w:jc w:val="center"/>
              <w:rPr>
                <w:sz w:val="28"/>
                <w:szCs w:val="28"/>
              </w:rPr>
            </w:pPr>
            <w:r w:rsidRPr="0085548A">
              <w:rPr>
                <w:sz w:val="28"/>
                <w:szCs w:val="28"/>
              </w:rPr>
              <w:t>тыс. руб.</w:t>
            </w:r>
          </w:p>
        </w:tc>
        <w:tc>
          <w:tcPr>
            <w:tcW w:w="850" w:type="dxa"/>
            <w:vAlign w:val="center"/>
          </w:tcPr>
          <w:p w14:paraId="7DF1DBDE" w14:textId="77777777" w:rsidR="0085548A" w:rsidRPr="0085548A" w:rsidRDefault="0085548A" w:rsidP="0085548A">
            <w:pPr>
              <w:jc w:val="center"/>
              <w:rPr>
                <w:sz w:val="28"/>
                <w:szCs w:val="28"/>
              </w:rPr>
            </w:pPr>
            <w:r w:rsidRPr="0085548A">
              <w:rPr>
                <w:sz w:val="28"/>
                <w:szCs w:val="28"/>
              </w:rPr>
              <w:t>%</w:t>
            </w:r>
          </w:p>
        </w:tc>
      </w:tr>
      <w:tr w:rsidR="0085548A" w:rsidRPr="0085548A" w14:paraId="6798D839" w14:textId="77777777" w:rsidTr="0085548A">
        <w:tc>
          <w:tcPr>
            <w:tcW w:w="10178" w:type="dxa"/>
            <w:gridSpan w:val="6"/>
          </w:tcPr>
          <w:p w14:paraId="3132093B" w14:textId="77777777" w:rsidR="0085548A" w:rsidRPr="0085548A" w:rsidRDefault="0085548A" w:rsidP="0085548A">
            <w:pPr>
              <w:ind w:left="720"/>
              <w:contextualSpacing/>
              <w:jc w:val="center"/>
              <w:rPr>
                <w:sz w:val="28"/>
                <w:szCs w:val="28"/>
              </w:rPr>
            </w:pPr>
            <w:r w:rsidRPr="0085548A">
              <w:rPr>
                <w:sz w:val="28"/>
                <w:szCs w:val="28"/>
              </w:rPr>
              <w:t>Водоотведение</w:t>
            </w:r>
          </w:p>
        </w:tc>
      </w:tr>
      <w:tr w:rsidR="0085548A" w:rsidRPr="0085548A" w14:paraId="4480D714" w14:textId="77777777" w:rsidTr="0085548A">
        <w:tc>
          <w:tcPr>
            <w:tcW w:w="3334" w:type="dxa"/>
          </w:tcPr>
          <w:p w14:paraId="6DAC00F5" w14:textId="77777777" w:rsidR="0085548A" w:rsidRPr="0085548A" w:rsidRDefault="0085548A" w:rsidP="0085548A">
            <w:pPr>
              <w:jc w:val="center"/>
              <w:rPr>
                <w:color w:val="FF0000"/>
                <w:sz w:val="28"/>
                <w:szCs w:val="28"/>
              </w:rPr>
            </w:pPr>
            <w:r w:rsidRPr="0085548A">
              <w:rPr>
                <w:sz w:val="28"/>
                <w:szCs w:val="28"/>
              </w:rPr>
              <w:t>-</w:t>
            </w:r>
          </w:p>
        </w:tc>
        <w:tc>
          <w:tcPr>
            <w:tcW w:w="992" w:type="dxa"/>
          </w:tcPr>
          <w:p w14:paraId="7AADB9AD" w14:textId="77777777" w:rsidR="0085548A" w:rsidRPr="0085548A" w:rsidRDefault="0085548A" w:rsidP="0085548A">
            <w:pPr>
              <w:jc w:val="center"/>
              <w:rPr>
                <w:sz w:val="28"/>
                <w:szCs w:val="28"/>
              </w:rPr>
            </w:pPr>
            <w:r w:rsidRPr="0085548A">
              <w:rPr>
                <w:sz w:val="28"/>
                <w:szCs w:val="28"/>
              </w:rPr>
              <w:t>-</w:t>
            </w:r>
          </w:p>
        </w:tc>
        <w:tc>
          <w:tcPr>
            <w:tcW w:w="1451" w:type="dxa"/>
          </w:tcPr>
          <w:p w14:paraId="75B919A8" w14:textId="77777777" w:rsidR="0085548A" w:rsidRPr="0085548A" w:rsidRDefault="0085548A" w:rsidP="0085548A">
            <w:pPr>
              <w:jc w:val="center"/>
              <w:rPr>
                <w:sz w:val="28"/>
                <w:szCs w:val="28"/>
              </w:rPr>
            </w:pPr>
            <w:r w:rsidRPr="0085548A">
              <w:rPr>
                <w:sz w:val="28"/>
                <w:szCs w:val="28"/>
              </w:rPr>
              <w:t>-</w:t>
            </w:r>
          </w:p>
        </w:tc>
        <w:tc>
          <w:tcPr>
            <w:tcW w:w="2417" w:type="dxa"/>
          </w:tcPr>
          <w:p w14:paraId="591A2CF4" w14:textId="77777777" w:rsidR="0085548A" w:rsidRPr="0085548A" w:rsidRDefault="0085548A" w:rsidP="0085548A">
            <w:pPr>
              <w:jc w:val="center"/>
              <w:rPr>
                <w:sz w:val="28"/>
                <w:szCs w:val="28"/>
              </w:rPr>
            </w:pPr>
            <w:r w:rsidRPr="0085548A">
              <w:rPr>
                <w:sz w:val="28"/>
                <w:szCs w:val="28"/>
              </w:rPr>
              <w:t>-</w:t>
            </w:r>
          </w:p>
        </w:tc>
        <w:tc>
          <w:tcPr>
            <w:tcW w:w="1134" w:type="dxa"/>
          </w:tcPr>
          <w:p w14:paraId="5C3B6E45" w14:textId="77777777" w:rsidR="0085548A" w:rsidRPr="0085548A" w:rsidRDefault="0085548A" w:rsidP="0085548A">
            <w:pPr>
              <w:jc w:val="center"/>
              <w:rPr>
                <w:sz w:val="28"/>
                <w:szCs w:val="28"/>
              </w:rPr>
            </w:pPr>
            <w:r w:rsidRPr="0085548A">
              <w:rPr>
                <w:sz w:val="28"/>
                <w:szCs w:val="28"/>
              </w:rPr>
              <w:t>-</w:t>
            </w:r>
          </w:p>
        </w:tc>
        <w:tc>
          <w:tcPr>
            <w:tcW w:w="850" w:type="dxa"/>
          </w:tcPr>
          <w:p w14:paraId="6F0240E7" w14:textId="77777777" w:rsidR="0085548A" w:rsidRPr="0085548A" w:rsidRDefault="0085548A" w:rsidP="0085548A">
            <w:pPr>
              <w:jc w:val="center"/>
              <w:rPr>
                <w:sz w:val="28"/>
                <w:szCs w:val="28"/>
              </w:rPr>
            </w:pPr>
            <w:r w:rsidRPr="0085548A">
              <w:rPr>
                <w:sz w:val="28"/>
                <w:szCs w:val="28"/>
              </w:rPr>
              <w:t>-</w:t>
            </w:r>
          </w:p>
        </w:tc>
      </w:tr>
    </w:tbl>
    <w:p w14:paraId="1DC7E92B" w14:textId="77777777" w:rsidR="0085548A" w:rsidRPr="0085548A" w:rsidRDefault="0085548A" w:rsidP="0085548A">
      <w:pPr>
        <w:jc w:val="center"/>
        <w:rPr>
          <w:sz w:val="28"/>
          <w:szCs w:val="28"/>
        </w:rPr>
      </w:pPr>
    </w:p>
    <w:p w14:paraId="1948D45D" w14:textId="77777777" w:rsidR="0085548A" w:rsidRPr="0085548A" w:rsidRDefault="0085548A" w:rsidP="0085548A">
      <w:pPr>
        <w:jc w:val="center"/>
        <w:rPr>
          <w:sz w:val="28"/>
          <w:szCs w:val="28"/>
        </w:rPr>
      </w:pPr>
    </w:p>
    <w:p w14:paraId="1A07C10A" w14:textId="77777777" w:rsidR="0085548A" w:rsidRPr="0085548A" w:rsidRDefault="0085548A" w:rsidP="0085548A">
      <w:pPr>
        <w:jc w:val="center"/>
        <w:rPr>
          <w:sz w:val="28"/>
          <w:szCs w:val="28"/>
        </w:rPr>
      </w:pPr>
    </w:p>
    <w:p w14:paraId="36855A86" w14:textId="77777777" w:rsidR="0085548A" w:rsidRPr="0085548A" w:rsidRDefault="0085548A" w:rsidP="0085548A">
      <w:pPr>
        <w:jc w:val="center"/>
        <w:rPr>
          <w:sz w:val="28"/>
          <w:szCs w:val="28"/>
        </w:rPr>
      </w:pPr>
    </w:p>
    <w:p w14:paraId="34EEA1DE" w14:textId="77777777" w:rsidR="0085548A" w:rsidRPr="0085548A" w:rsidRDefault="0085548A" w:rsidP="0085548A">
      <w:pPr>
        <w:jc w:val="center"/>
        <w:rPr>
          <w:sz w:val="28"/>
          <w:szCs w:val="28"/>
        </w:rPr>
      </w:pPr>
    </w:p>
    <w:p w14:paraId="41C49DA9" w14:textId="77777777" w:rsidR="0085548A" w:rsidRPr="0085548A" w:rsidRDefault="0085548A" w:rsidP="0085548A">
      <w:pPr>
        <w:jc w:val="center"/>
        <w:rPr>
          <w:sz w:val="28"/>
          <w:szCs w:val="28"/>
        </w:rPr>
      </w:pPr>
    </w:p>
    <w:p w14:paraId="2EE13855" w14:textId="77777777" w:rsidR="0085548A" w:rsidRPr="0085548A" w:rsidRDefault="0085548A" w:rsidP="0085548A">
      <w:pPr>
        <w:jc w:val="center"/>
        <w:rPr>
          <w:sz w:val="28"/>
          <w:szCs w:val="28"/>
        </w:rPr>
      </w:pPr>
    </w:p>
    <w:p w14:paraId="113AE9DA" w14:textId="77777777" w:rsidR="0085548A" w:rsidRPr="0085548A" w:rsidRDefault="0085548A" w:rsidP="0085548A">
      <w:pPr>
        <w:jc w:val="center"/>
        <w:rPr>
          <w:sz w:val="28"/>
          <w:szCs w:val="28"/>
        </w:rPr>
      </w:pPr>
    </w:p>
    <w:p w14:paraId="263CB39E" w14:textId="77777777" w:rsidR="0085548A" w:rsidRPr="0085548A" w:rsidRDefault="0085548A" w:rsidP="0085548A">
      <w:pPr>
        <w:jc w:val="center"/>
        <w:rPr>
          <w:color w:val="FF0000"/>
          <w:sz w:val="28"/>
          <w:szCs w:val="28"/>
        </w:rPr>
      </w:pPr>
      <w:r w:rsidRPr="0085548A">
        <w:rPr>
          <w:sz w:val="28"/>
          <w:szCs w:val="28"/>
        </w:rPr>
        <w:lastRenderedPageBreak/>
        <w:t>Раздел 3. Перечень плановых мероприятий, направленных на улучшение качества очистки сточных вод</w:t>
      </w:r>
    </w:p>
    <w:p w14:paraId="01C369E7" w14:textId="77777777" w:rsidR="0085548A" w:rsidRPr="0085548A" w:rsidRDefault="0085548A" w:rsidP="0085548A">
      <w:pPr>
        <w:jc w:val="center"/>
        <w:rPr>
          <w:sz w:val="28"/>
          <w:szCs w:val="28"/>
        </w:rPr>
      </w:pPr>
    </w:p>
    <w:tbl>
      <w:tblPr>
        <w:tblStyle w:val="af"/>
        <w:tblW w:w="10178" w:type="dxa"/>
        <w:tblInd w:w="-431" w:type="dxa"/>
        <w:tblLayout w:type="fixed"/>
        <w:tblLook w:val="04A0" w:firstRow="1" w:lastRow="0" w:firstColumn="1" w:lastColumn="0" w:noHBand="0" w:noVBand="1"/>
      </w:tblPr>
      <w:tblGrid>
        <w:gridCol w:w="3334"/>
        <w:gridCol w:w="992"/>
        <w:gridCol w:w="1451"/>
        <w:gridCol w:w="2417"/>
        <w:gridCol w:w="1134"/>
        <w:gridCol w:w="850"/>
      </w:tblGrid>
      <w:tr w:rsidR="0085548A" w:rsidRPr="0085548A" w14:paraId="5B0B6A1A" w14:textId="77777777" w:rsidTr="0085548A">
        <w:trPr>
          <w:trHeight w:val="706"/>
        </w:trPr>
        <w:tc>
          <w:tcPr>
            <w:tcW w:w="3334" w:type="dxa"/>
            <w:vMerge w:val="restart"/>
            <w:vAlign w:val="center"/>
          </w:tcPr>
          <w:p w14:paraId="40C26A8E" w14:textId="77777777" w:rsidR="0085548A" w:rsidRPr="0085548A" w:rsidRDefault="0085548A" w:rsidP="0085548A">
            <w:pPr>
              <w:jc w:val="center"/>
              <w:rPr>
                <w:sz w:val="28"/>
                <w:szCs w:val="28"/>
              </w:rPr>
            </w:pPr>
            <w:r w:rsidRPr="0085548A">
              <w:rPr>
                <w:sz w:val="28"/>
                <w:szCs w:val="28"/>
              </w:rPr>
              <w:t>Наименование мероприятия</w:t>
            </w:r>
          </w:p>
        </w:tc>
        <w:tc>
          <w:tcPr>
            <w:tcW w:w="992" w:type="dxa"/>
            <w:vMerge w:val="restart"/>
            <w:vAlign w:val="center"/>
          </w:tcPr>
          <w:p w14:paraId="7D7EA6CC" w14:textId="77777777" w:rsidR="0085548A" w:rsidRPr="0085548A" w:rsidRDefault="0085548A" w:rsidP="0085548A">
            <w:pPr>
              <w:jc w:val="center"/>
              <w:rPr>
                <w:sz w:val="28"/>
                <w:szCs w:val="28"/>
              </w:rPr>
            </w:pPr>
            <w:r w:rsidRPr="0085548A">
              <w:rPr>
                <w:sz w:val="28"/>
                <w:szCs w:val="28"/>
              </w:rPr>
              <w:t xml:space="preserve">Срок </w:t>
            </w:r>
            <w:proofErr w:type="spellStart"/>
            <w:proofErr w:type="gramStart"/>
            <w:r w:rsidRPr="0085548A">
              <w:rPr>
                <w:sz w:val="28"/>
                <w:szCs w:val="28"/>
              </w:rPr>
              <w:t>реали-зации</w:t>
            </w:r>
            <w:proofErr w:type="spellEnd"/>
            <w:proofErr w:type="gramEnd"/>
          </w:p>
        </w:tc>
        <w:tc>
          <w:tcPr>
            <w:tcW w:w="1451" w:type="dxa"/>
            <w:vMerge w:val="restart"/>
          </w:tcPr>
          <w:p w14:paraId="7ED1CF73" w14:textId="77777777" w:rsidR="0085548A" w:rsidRPr="0085548A" w:rsidRDefault="0085548A" w:rsidP="0085548A">
            <w:pPr>
              <w:jc w:val="center"/>
              <w:rPr>
                <w:sz w:val="28"/>
                <w:szCs w:val="28"/>
              </w:rPr>
            </w:pPr>
            <w:proofErr w:type="spellStart"/>
            <w:proofErr w:type="gramStart"/>
            <w:r w:rsidRPr="0085548A">
              <w:rPr>
                <w:sz w:val="28"/>
                <w:szCs w:val="28"/>
              </w:rPr>
              <w:t>Финан-совые</w:t>
            </w:r>
            <w:proofErr w:type="spellEnd"/>
            <w:proofErr w:type="gramEnd"/>
            <w:r w:rsidRPr="0085548A">
              <w:rPr>
                <w:sz w:val="28"/>
                <w:szCs w:val="28"/>
              </w:rPr>
              <w:t xml:space="preserve"> потреб-</w:t>
            </w:r>
            <w:proofErr w:type="spellStart"/>
            <w:r w:rsidRPr="0085548A">
              <w:rPr>
                <w:sz w:val="28"/>
                <w:szCs w:val="28"/>
              </w:rPr>
              <w:t>ности</w:t>
            </w:r>
            <w:proofErr w:type="spellEnd"/>
            <w:r w:rsidRPr="0085548A">
              <w:rPr>
                <w:sz w:val="28"/>
                <w:szCs w:val="28"/>
              </w:rPr>
              <w:t>, тыс. руб. (без НДС)</w:t>
            </w:r>
          </w:p>
        </w:tc>
        <w:tc>
          <w:tcPr>
            <w:tcW w:w="4401" w:type="dxa"/>
            <w:gridSpan w:val="3"/>
            <w:vAlign w:val="center"/>
          </w:tcPr>
          <w:p w14:paraId="52106BFB" w14:textId="77777777" w:rsidR="0085548A" w:rsidRPr="0085548A" w:rsidRDefault="0085548A" w:rsidP="0085548A">
            <w:pPr>
              <w:jc w:val="center"/>
              <w:rPr>
                <w:sz w:val="28"/>
                <w:szCs w:val="28"/>
              </w:rPr>
            </w:pPr>
            <w:r w:rsidRPr="0085548A">
              <w:rPr>
                <w:sz w:val="28"/>
                <w:szCs w:val="28"/>
              </w:rPr>
              <w:t>Ожидаемый эффект</w:t>
            </w:r>
          </w:p>
        </w:tc>
      </w:tr>
      <w:tr w:rsidR="0085548A" w:rsidRPr="0085548A" w14:paraId="5ED31D4A" w14:textId="77777777" w:rsidTr="0085548A">
        <w:trPr>
          <w:trHeight w:val="844"/>
        </w:trPr>
        <w:tc>
          <w:tcPr>
            <w:tcW w:w="3334" w:type="dxa"/>
            <w:vMerge/>
          </w:tcPr>
          <w:p w14:paraId="5FF25331" w14:textId="77777777" w:rsidR="0085548A" w:rsidRPr="0085548A" w:rsidRDefault="0085548A" w:rsidP="0085548A">
            <w:pPr>
              <w:jc w:val="center"/>
              <w:rPr>
                <w:sz w:val="28"/>
                <w:szCs w:val="28"/>
              </w:rPr>
            </w:pPr>
          </w:p>
        </w:tc>
        <w:tc>
          <w:tcPr>
            <w:tcW w:w="992" w:type="dxa"/>
            <w:vMerge/>
          </w:tcPr>
          <w:p w14:paraId="6E6E6048" w14:textId="77777777" w:rsidR="0085548A" w:rsidRPr="0085548A" w:rsidRDefault="0085548A" w:rsidP="0085548A">
            <w:pPr>
              <w:jc w:val="center"/>
              <w:rPr>
                <w:sz w:val="28"/>
                <w:szCs w:val="28"/>
              </w:rPr>
            </w:pPr>
          </w:p>
        </w:tc>
        <w:tc>
          <w:tcPr>
            <w:tcW w:w="1451" w:type="dxa"/>
            <w:vMerge/>
          </w:tcPr>
          <w:p w14:paraId="1B709010" w14:textId="77777777" w:rsidR="0085548A" w:rsidRPr="0085548A" w:rsidRDefault="0085548A" w:rsidP="0085548A">
            <w:pPr>
              <w:jc w:val="center"/>
              <w:rPr>
                <w:sz w:val="28"/>
                <w:szCs w:val="28"/>
              </w:rPr>
            </w:pPr>
          </w:p>
        </w:tc>
        <w:tc>
          <w:tcPr>
            <w:tcW w:w="2417" w:type="dxa"/>
            <w:vAlign w:val="center"/>
          </w:tcPr>
          <w:p w14:paraId="48536A7D" w14:textId="77777777" w:rsidR="0085548A" w:rsidRPr="0085548A" w:rsidRDefault="0085548A" w:rsidP="0085548A">
            <w:pPr>
              <w:jc w:val="center"/>
              <w:rPr>
                <w:sz w:val="28"/>
                <w:szCs w:val="28"/>
              </w:rPr>
            </w:pPr>
            <w:r w:rsidRPr="0085548A">
              <w:rPr>
                <w:sz w:val="28"/>
                <w:szCs w:val="28"/>
              </w:rPr>
              <w:t>Наименование показателей</w:t>
            </w:r>
          </w:p>
        </w:tc>
        <w:tc>
          <w:tcPr>
            <w:tcW w:w="1134" w:type="dxa"/>
            <w:vAlign w:val="center"/>
          </w:tcPr>
          <w:p w14:paraId="43290B7C" w14:textId="77777777" w:rsidR="0085548A" w:rsidRPr="0085548A" w:rsidRDefault="0085548A" w:rsidP="0085548A">
            <w:pPr>
              <w:jc w:val="center"/>
              <w:rPr>
                <w:sz w:val="28"/>
                <w:szCs w:val="28"/>
              </w:rPr>
            </w:pPr>
            <w:r w:rsidRPr="0085548A">
              <w:rPr>
                <w:sz w:val="28"/>
                <w:szCs w:val="28"/>
              </w:rPr>
              <w:t>тыс. руб.</w:t>
            </w:r>
          </w:p>
        </w:tc>
        <w:tc>
          <w:tcPr>
            <w:tcW w:w="850" w:type="dxa"/>
            <w:vAlign w:val="center"/>
          </w:tcPr>
          <w:p w14:paraId="18AA783B" w14:textId="77777777" w:rsidR="0085548A" w:rsidRPr="0085548A" w:rsidRDefault="0085548A" w:rsidP="0085548A">
            <w:pPr>
              <w:jc w:val="center"/>
              <w:rPr>
                <w:sz w:val="28"/>
                <w:szCs w:val="28"/>
              </w:rPr>
            </w:pPr>
            <w:r w:rsidRPr="0085548A">
              <w:rPr>
                <w:sz w:val="28"/>
                <w:szCs w:val="28"/>
              </w:rPr>
              <w:t>%</w:t>
            </w:r>
          </w:p>
        </w:tc>
      </w:tr>
      <w:tr w:rsidR="0085548A" w:rsidRPr="0085548A" w14:paraId="7496F503" w14:textId="77777777" w:rsidTr="0085548A">
        <w:tc>
          <w:tcPr>
            <w:tcW w:w="10178" w:type="dxa"/>
            <w:gridSpan w:val="6"/>
          </w:tcPr>
          <w:p w14:paraId="64178004" w14:textId="77777777" w:rsidR="0085548A" w:rsidRPr="0085548A" w:rsidRDefault="0085548A" w:rsidP="0085548A">
            <w:pPr>
              <w:ind w:left="720"/>
              <w:contextualSpacing/>
              <w:jc w:val="center"/>
              <w:rPr>
                <w:sz w:val="28"/>
                <w:szCs w:val="28"/>
              </w:rPr>
            </w:pPr>
            <w:r w:rsidRPr="0085548A">
              <w:rPr>
                <w:sz w:val="28"/>
                <w:szCs w:val="28"/>
              </w:rPr>
              <w:t>Водоотведение</w:t>
            </w:r>
          </w:p>
        </w:tc>
      </w:tr>
      <w:tr w:rsidR="0085548A" w:rsidRPr="0085548A" w14:paraId="2EB513B3" w14:textId="77777777" w:rsidTr="0085548A">
        <w:tc>
          <w:tcPr>
            <w:tcW w:w="3334" w:type="dxa"/>
          </w:tcPr>
          <w:p w14:paraId="5E4272F1" w14:textId="77777777" w:rsidR="0085548A" w:rsidRPr="0085548A" w:rsidRDefault="0085548A" w:rsidP="0085548A">
            <w:pPr>
              <w:jc w:val="center"/>
              <w:rPr>
                <w:color w:val="FF0000"/>
                <w:sz w:val="28"/>
                <w:szCs w:val="28"/>
              </w:rPr>
            </w:pPr>
            <w:r w:rsidRPr="0085548A">
              <w:rPr>
                <w:sz w:val="28"/>
                <w:szCs w:val="28"/>
              </w:rPr>
              <w:t>-</w:t>
            </w:r>
          </w:p>
        </w:tc>
        <w:tc>
          <w:tcPr>
            <w:tcW w:w="992" w:type="dxa"/>
          </w:tcPr>
          <w:p w14:paraId="36407552" w14:textId="77777777" w:rsidR="0085548A" w:rsidRPr="0085548A" w:rsidRDefault="0085548A" w:rsidP="0085548A">
            <w:pPr>
              <w:jc w:val="center"/>
              <w:rPr>
                <w:sz w:val="28"/>
                <w:szCs w:val="28"/>
              </w:rPr>
            </w:pPr>
            <w:r w:rsidRPr="0085548A">
              <w:rPr>
                <w:sz w:val="28"/>
                <w:szCs w:val="28"/>
              </w:rPr>
              <w:t>-</w:t>
            </w:r>
          </w:p>
        </w:tc>
        <w:tc>
          <w:tcPr>
            <w:tcW w:w="1451" w:type="dxa"/>
          </w:tcPr>
          <w:p w14:paraId="61E1A899" w14:textId="77777777" w:rsidR="0085548A" w:rsidRPr="0085548A" w:rsidRDefault="0085548A" w:rsidP="0085548A">
            <w:pPr>
              <w:jc w:val="center"/>
              <w:rPr>
                <w:sz w:val="28"/>
                <w:szCs w:val="28"/>
              </w:rPr>
            </w:pPr>
            <w:r w:rsidRPr="0085548A">
              <w:rPr>
                <w:sz w:val="28"/>
                <w:szCs w:val="28"/>
              </w:rPr>
              <w:t>-</w:t>
            </w:r>
          </w:p>
        </w:tc>
        <w:tc>
          <w:tcPr>
            <w:tcW w:w="2417" w:type="dxa"/>
          </w:tcPr>
          <w:p w14:paraId="290DDF4F" w14:textId="77777777" w:rsidR="0085548A" w:rsidRPr="0085548A" w:rsidRDefault="0085548A" w:rsidP="0085548A">
            <w:pPr>
              <w:jc w:val="center"/>
              <w:rPr>
                <w:sz w:val="28"/>
                <w:szCs w:val="28"/>
              </w:rPr>
            </w:pPr>
            <w:r w:rsidRPr="0085548A">
              <w:rPr>
                <w:sz w:val="28"/>
                <w:szCs w:val="28"/>
              </w:rPr>
              <w:t>-</w:t>
            </w:r>
          </w:p>
        </w:tc>
        <w:tc>
          <w:tcPr>
            <w:tcW w:w="1134" w:type="dxa"/>
          </w:tcPr>
          <w:p w14:paraId="143C987E" w14:textId="77777777" w:rsidR="0085548A" w:rsidRPr="0085548A" w:rsidRDefault="0085548A" w:rsidP="0085548A">
            <w:pPr>
              <w:jc w:val="center"/>
              <w:rPr>
                <w:sz w:val="28"/>
                <w:szCs w:val="28"/>
              </w:rPr>
            </w:pPr>
            <w:r w:rsidRPr="0085548A">
              <w:rPr>
                <w:sz w:val="28"/>
                <w:szCs w:val="28"/>
              </w:rPr>
              <w:t>-</w:t>
            </w:r>
          </w:p>
        </w:tc>
        <w:tc>
          <w:tcPr>
            <w:tcW w:w="850" w:type="dxa"/>
          </w:tcPr>
          <w:p w14:paraId="73B2D57D" w14:textId="77777777" w:rsidR="0085548A" w:rsidRPr="0085548A" w:rsidRDefault="0085548A" w:rsidP="0085548A">
            <w:pPr>
              <w:jc w:val="center"/>
              <w:rPr>
                <w:sz w:val="28"/>
                <w:szCs w:val="28"/>
              </w:rPr>
            </w:pPr>
            <w:r w:rsidRPr="0085548A">
              <w:rPr>
                <w:sz w:val="28"/>
                <w:szCs w:val="28"/>
              </w:rPr>
              <w:t>-</w:t>
            </w:r>
          </w:p>
        </w:tc>
      </w:tr>
    </w:tbl>
    <w:p w14:paraId="73C17418" w14:textId="77777777" w:rsidR="0085548A" w:rsidRPr="0085548A" w:rsidRDefault="0085548A" w:rsidP="0085548A">
      <w:pPr>
        <w:jc w:val="center"/>
        <w:rPr>
          <w:sz w:val="28"/>
          <w:szCs w:val="28"/>
        </w:rPr>
      </w:pPr>
    </w:p>
    <w:p w14:paraId="305A5490" w14:textId="77777777" w:rsidR="0085548A" w:rsidRPr="0085548A" w:rsidRDefault="0085548A" w:rsidP="0085548A">
      <w:pPr>
        <w:jc w:val="center"/>
        <w:rPr>
          <w:sz w:val="28"/>
          <w:szCs w:val="28"/>
        </w:rPr>
      </w:pPr>
    </w:p>
    <w:p w14:paraId="146AD934" w14:textId="77777777" w:rsidR="0085548A" w:rsidRPr="0085548A" w:rsidRDefault="0085548A" w:rsidP="0085548A">
      <w:pPr>
        <w:jc w:val="center"/>
        <w:rPr>
          <w:sz w:val="28"/>
          <w:szCs w:val="28"/>
        </w:rPr>
      </w:pPr>
    </w:p>
    <w:p w14:paraId="621B5EE7" w14:textId="77777777" w:rsidR="0085548A" w:rsidRPr="0085548A" w:rsidRDefault="0085548A" w:rsidP="0085548A">
      <w:pPr>
        <w:jc w:val="center"/>
        <w:rPr>
          <w:sz w:val="28"/>
          <w:szCs w:val="28"/>
        </w:rPr>
      </w:pPr>
      <w:r w:rsidRPr="0085548A">
        <w:rPr>
          <w:sz w:val="28"/>
          <w:szCs w:val="28"/>
        </w:rPr>
        <w:t>Раздел 4. Перечень плановых мероприятий по энергосбережению              и повышению энергетической эффективности водоотведения</w:t>
      </w:r>
    </w:p>
    <w:p w14:paraId="4F14BAE7" w14:textId="77777777" w:rsidR="0085548A" w:rsidRPr="0085548A" w:rsidRDefault="0085548A" w:rsidP="0085548A">
      <w:pPr>
        <w:jc w:val="center"/>
        <w:rPr>
          <w:sz w:val="28"/>
          <w:szCs w:val="28"/>
        </w:rPr>
      </w:pPr>
    </w:p>
    <w:tbl>
      <w:tblPr>
        <w:tblStyle w:val="af"/>
        <w:tblW w:w="10178" w:type="dxa"/>
        <w:tblInd w:w="-431" w:type="dxa"/>
        <w:tblLayout w:type="fixed"/>
        <w:tblLook w:val="04A0" w:firstRow="1" w:lastRow="0" w:firstColumn="1" w:lastColumn="0" w:noHBand="0" w:noVBand="1"/>
      </w:tblPr>
      <w:tblGrid>
        <w:gridCol w:w="3334"/>
        <w:gridCol w:w="992"/>
        <w:gridCol w:w="1451"/>
        <w:gridCol w:w="2417"/>
        <w:gridCol w:w="1134"/>
        <w:gridCol w:w="850"/>
      </w:tblGrid>
      <w:tr w:rsidR="0085548A" w:rsidRPr="0085548A" w14:paraId="368C2436" w14:textId="77777777" w:rsidTr="0085548A">
        <w:trPr>
          <w:trHeight w:val="706"/>
        </w:trPr>
        <w:tc>
          <w:tcPr>
            <w:tcW w:w="3334" w:type="dxa"/>
            <w:vMerge w:val="restart"/>
            <w:vAlign w:val="center"/>
          </w:tcPr>
          <w:p w14:paraId="69531AD7" w14:textId="77777777" w:rsidR="0085548A" w:rsidRPr="0085548A" w:rsidRDefault="0085548A" w:rsidP="0085548A">
            <w:pPr>
              <w:jc w:val="center"/>
              <w:rPr>
                <w:sz w:val="28"/>
                <w:szCs w:val="28"/>
              </w:rPr>
            </w:pPr>
            <w:r w:rsidRPr="0085548A">
              <w:rPr>
                <w:sz w:val="28"/>
                <w:szCs w:val="28"/>
              </w:rPr>
              <w:t>Наименование мероприятия</w:t>
            </w:r>
          </w:p>
        </w:tc>
        <w:tc>
          <w:tcPr>
            <w:tcW w:w="992" w:type="dxa"/>
            <w:vMerge w:val="restart"/>
            <w:vAlign w:val="center"/>
          </w:tcPr>
          <w:p w14:paraId="34398BAA" w14:textId="77777777" w:rsidR="0085548A" w:rsidRPr="0085548A" w:rsidRDefault="0085548A" w:rsidP="0085548A">
            <w:pPr>
              <w:jc w:val="center"/>
              <w:rPr>
                <w:sz w:val="28"/>
                <w:szCs w:val="28"/>
              </w:rPr>
            </w:pPr>
            <w:r w:rsidRPr="0085548A">
              <w:rPr>
                <w:sz w:val="28"/>
                <w:szCs w:val="28"/>
              </w:rPr>
              <w:t xml:space="preserve">Срок </w:t>
            </w:r>
            <w:proofErr w:type="spellStart"/>
            <w:proofErr w:type="gramStart"/>
            <w:r w:rsidRPr="0085548A">
              <w:rPr>
                <w:sz w:val="28"/>
                <w:szCs w:val="28"/>
              </w:rPr>
              <w:t>реали-зации</w:t>
            </w:r>
            <w:proofErr w:type="spellEnd"/>
            <w:proofErr w:type="gramEnd"/>
          </w:p>
        </w:tc>
        <w:tc>
          <w:tcPr>
            <w:tcW w:w="1451" w:type="dxa"/>
            <w:vMerge w:val="restart"/>
          </w:tcPr>
          <w:p w14:paraId="1EAFBF45" w14:textId="77777777" w:rsidR="0085548A" w:rsidRPr="0085548A" w:rsidRDefault="0085548A" w:rsidP="0085548A">
            <w:pPr>
              <w:jc w:val="center"/>
              <w:rPr>
                <w:sz w:val="28"/>
                <w:szCs w:val="28"/>
              </w:rPr>
            </w:pPr>
            <w:proofErr w:type="spellStart"/>
            <w:proofErr w:type="gramStart"/>
            <w:r w:rsidRPr="0085548A">
              <w:rPr>
                <w:sz w:val="28"/>
                <w:szCs w:val="28"/>
              </w:rPr>
              <w:t>Финан-совые</w:t>
            </w:r>
            <w:proofErr w:type="spellEnd"/>
            <w:proofErr w:type="gramEnd"/>
            <w:r w:rsidRPr="0085548A">
              <w:rPr>
                <w:sz w:val="28"/>
                <w:szCs w:val="28"/>
              </w:rPr>
              <w:t xml:space="preserve"> потреб-</w:t>
            </w:r>
            <w:proofErr w:type="spellStart"/>
            <w:r w:rsidRPr="0085548A">
              <w:rPr>
                <w:sz w:val="28"/>
                <w:szCs w:val="28"/>
              </w:rPr>
              <w:t>ности</w:t>
            </w:r>
            <w:proofErr w:type="spellEnd"/>
            <w:r w:rsidRPr="0085548A">
              <w:rPr>
                <w:sz w:val="28"/>
                <w:szCs w:val="28"/>
              </w:rPr>
              <w:t>, тыс. руб. (без НДС)</w:t>
            </w:r>
          </w:p>
        </w:tc>
        <w:tc>
          <w:tcPr>
            <w:tcW w:w="4401" w:type="dxa"/>
            <w:gridSpan w:val="3"/>
            <w:vAlign w:val="center"/>
          </w:tcPr>
          <w:p w14:paraId="57496A9E" w14:textId="77777777" w:rsidR="0085548A" w:rsidRPr="0085548A" w:rsidRDefault="0085548A" w:rsidP="0085548A">
            <w:pPr>
              <w:jc w:val="center"/>
              <w:rPr>
                <w:sz w:val="28"/>
                <w:szCs w:val="28"/>
              </w:rPr>
            </w:pPr>
            <w:r w:rsidRPr="0085548A">
              <w:rPr>
                <w:sz w:val="28"/>
                <w:szCs w:val="28"/>
              </w:rPr>
              <w:t>Ожидаемый эффект</w:t>
            </w:r>
          </w:p>
        </w:tc>
      </w:tr>
      <w:tr w:rsidR="0085548A" w:rsidRPr="0085548A" w14:paraId="7BD1EEB9" w14:textId="77777777" w:rsidTr="0085548A">
        <w:trPr>
          <w:trHeight w:val="844"/>
        </w:trPr>
        <w:tc>
          <w:tcPr>
            <w:tcW w:w="3334" w:type="dxa"/>
            <w:vMerge/>
          </w:tcPr>
          <w:p w14:paraId="39560C47" w14:textId="77777777" w:rsidR="0085548A" w:rsidRPr="0085548A" w:rsidRDefault="0085548A" w:rsidP="0085548A">
            <w:pPr>
              <w:jc w:val="center"/>
              <w:rPr>
                <w:sz w:val="28"/>
                <w:szCs w:val="28"/>
              </w:rPr>
            </w:pPr>
          </w:p>
        </w:tc>
        <w:tc>
          <w:tcPr>
            <w:tcW w:w="992" w:type="dxa"/>
            <w:vMerge/>
          </w:tcPr>
          <w:p w14:paraId="3521BF68" w14:textId="77777777" w:rsidR="0085548A" w:rsidRPr="0085548A" w:rsidRDefault="0085548A" w:rsidP="0085548A">
            <w:pPr>
              <w:jc w:val="center"/>
              <w:rPr>
                <w:sz w:val="28"/>
                <w:szCs w:val="28"/>
              </w:rPr>
            </w:pPr>
          </w:p>
        </w:tc>
        <w:tc>
          <w:tcPr>
            <w:tcW w:w="1451" w:type="dxa"/>
            <w:vMerge/>
          </w:tcPr>
          <w:p w14:paraId="6AB8DAC9" w14:textId="77777777" w:rsidR="0085548A" w:rsidRPr="0085548A" w:rsidRDefault="0085548A" w:rsidP="0085548A">
            <w:pPr>
              <w:jc w:val="center"/>
              <w:rPr>
                <w:sz w:val="28"/>
                <w:szCs w:val="28"/>
              </w:rPr>
            </w:pPr>
          </w:p>
        </w:tc>
        <w:tc>
          <w:tcPr>
            <w:tcW w:w="2417" w:type="dxa"/>
            <w:vAlign w:val="center"/>
          </w:tcPr>
          <w:p w14:paraId="50AE4156" w14:textId="77777777" w:rsidR="0085548A" w:rsidRPr="0085548A" w:rsidRDefault="0085548A" w:rsidP="0085548A">
            <w:pPr>
              <w:jc w:val="center"/>
              <w:rPr>
                <w:sz w:val="28"/>
                <w:szCs w:val="28"/>
              </w:rPr>
            </w:pPr>
            <w:r w:rsidRPr="0085548A">
              <w:rPr>
                <w:sz w:val="28"/>
                <w:szCs w:val="28"/>
              </w:rPr>
              <w:t>Наименование показателей</w:t>
            </w:r>
          </w:p>
        </w:tc>
        <w:tc>
          <w:tcPr>
            <w:tcW w:w="1134" w:type="dxa"/>
            <w:vAlign w:val="center"/>
          </w:tcPr>
          <w:p w14:paraId="480D64CC" w14:textId="77777777" w:rsidR="0085548A" w:rsidRPr="0085548A" w:rsidRDefault="0085548A" w:rsidP="0085548A">
            <w:pPr>
              <w:jc w:val="center"/>
              <w:rPr>
                <w:sz w:val="28"/>
                <w:szCs w:val="28"/>
              </w:rPr>
            </w:pPr>
            <w:r w:rsidRPr="0085548A">
              <w:rPr>
                <w:sz w:val="28"/>
                <w:szCs w:val="28"/>
              </w:rPr>
              <w:t>тыс. руб.</w:t>
            </w:r>
          </w:p>
        </w:tc>
        <w:tc>
          <w:tcPr>
            <w:tcW w:w="850" w:type="dxa"/>
            <w:vAlign w:val="center"/>
          </w:tcPr>
          <w:p w14:paraId="44E0B6CF" w14:textId="77777777" w:rsidR="0085548A" w:rsidRPr="0085548A" w:rsidRDefault="0085548A" w:rsidP="0085548A">
            <w:pPr>
              <w:jc w:val="center"/>
              <w:rPr>
                <w:sz w:val="28"/>
                <w:szCs w:val="28"/>
              </w:rPr>
            </w:pPr>
            <w:r w:rsidRPr="0085548A">
              <w:rPr>
                <w:sz w:val="28"/>
                <w:szCs w:val="28"/>
              </w:rPr>
              <w:t>%</w:t>
            </w:r>
          </w:p>
        </w:tc>
      </w:tr>
      <w:tr w:rsidR="0085548A" w:rsidRPr="0085548A" w14:paraId="4B719AAF" w14:textId="77777777" w:rsidTr="0085548A">
        <w:tc>
          <w:tcPr>
            <w:tcW w:w="10178" w:type="dxa"/>
            <w:gridSpan w:val="6"/>
          </w:tcPr>
          <w:p w14:paraId="3FC03302" w14:textId="77777777" w:rsidR="0085548A" w:rsidRPr="0085548A" w:rsidRDefault="0085548A" w:rsidP="0085548A">
            <w:pPr>
              <w:ind w:left="720"/>
              <w:contextualSpacing/>
              <w:jc w:val="center"/>
              <w:rPr>
                <w:sz w:val="28"/>
                <w:szCs w:val="28"/>
              </w:rPr>
            </w:pPr>
            <w:r w:rsidRPr="0085548A">
              <w:rPr>
                <w:sz w:val="28"/>
                <w:szCs w:val="28"/>
              </w:rPr>
              <w:t>Водоотведение</w:t>
            </w:r>
          </w:p>
        </w:tc>
      </w:tr>
      <w:tr w:rsidR="0085548A" w:rsidRPr="0085548A" w14:paraId="3CE4FC25" w14:textId="77777777" w:rsidTr="0085548A">
        <w:tc>
          <w:tcPr>
            <w:tcW w:w="3334" w:type="dxa"/>
          </w:tcPr>
          <w:p w14:paraId="604805F0" w14:textId="77777777" w:rsidR="0085548A" w:rsidRPr="0085548A" w:rsidRDefault="0085548A" w:rsidP="0085548A">
            <w:pPr>
              <w:jc w:val="center"/>
              <w:rPr>
                <w:color w:val="FF0000"/>
                <w:sz w:val="28"/>
                <w:szCs w:val="28"/>
              </w:rPr>
            </w:pPr>
            <w:r w:rsidRPr="0085548A">
              <w:rPr>
                <w:sz w:val="28"/>
                <w:szCs w:val="28"/>
              </w:rPr>
              <w:t>-</w:t>
            </w:r>
          </w:p>
        </w:tc>
        <w:tc>
          <w:tcPr>
            <w:tcW w:w="992" w:type="dxa"/>
          </w:tcPr>
          <w:p w14:paraId="4618A446" w14:textId="77777777" w:rsidR="0085548A" w:rsidRPr="0085548A" w:rsidRDefault="0085548A" w:rsidP="0085548A">
            <w:pPr>
              <w:jc w:val="center"/>
              <w:rPr>
                <w:sz w:val="28"/>
                <w:szCs w:val="28"/>
              </w:rPr>
            </w:pPr>
            <w:r w:rsidRPr="0085548A">
              <w:rPr>
                <w:sz w:val="28"/>
                <w:szCs w:val="28"/>
              </w:rPr>
              <w:t>-</w:t>
            </w:r>
          </w:p>
        </w:tc>
        <w:tc>
          <w:tcPr>
            <w:tcW w:w="1451" w:type="dxa"/>
          </w:tcPr>
          <w:p w14:paraId="3A62F456" w14:textId="77777777" w:rsidR="0085548A" w:rsidRPr="0085548A" w:rsidRDefault="0085548A" w:rsidP="0085548A">
            <w:pPr>
              <w:jc w:val="center"/>
              <w:rPr>
                <w:sz w:val="28"/>
                <w:szCs w:val="28"/>
              </w:rPr>
            </w:pPr>
            <w:r w:rsidRPr="0085548A">
              <w:rPr>
                <w:sz w:val="28"/>
                <w:szCs w:val="28"/>
              </w:rPr>
              <w:t>-</w:t>
            </w:r>
          </w:p>
        </w:tc>
        <w:tc>
          <w:tcPr>
            <w:tcW w:w="2417" w:type="dxa"/>
          </w:tcPr>
          <w:p w14:paraId="01445818" w14:textId="77777777" w:rsidR="0085548A" w:rsidRPr="0085548A" w:rsidRDefault="0085548A" w:rsidP="0085548A">
            <w:pPr>
              <w:jc w:val="center"/>
              <w:rPr>
                <w:sz w:val="28"/>
                <w:szCs w:val="28"/>
              </w:rPr>
            </w:pPr>
            <w:r w:rsidRPr="0085548A">
              <w:rPr>
                <w:sz w:val="28"/>
                <w:szCs w:val="28"/>
              </w:rPr>
              <w:t>-</w:t>
            </w:r>
          </w:p>
        </w:tc>
        <w:tc>
          <w:tcPr>
            <w:tcW w:w="1134" w:type="dxa"/>
          </w:tcPr>
          <w:p w14:paraId="35F443D2" w14:textId="77777777" w:rsidR="0085548A" w:rsidRPr="0085548A" w:rsidRDefault="0085548A" w:rsidP="0085548A">
            <w:pPr>
              <w:jc w:val="center"/>
              <w:rPr>
                <w:sz w:val="28"/>
                <w:szCs w:val="28"/>
              </w:rPr>
            </w:pPr>
            <w:r w:rsidRPr="0085548A">
              <w:rPr>
                <w:sz w:val="28"/>
                <w:szCs w:val="28"/>
              </w:rPr>
              <w:t>-</w:t>
            </w:r>
          </w:p>
        </w:tc>
        <w:tc>
          <w:tcPr>
            <w:tcW w:w="850" w:type="dxa"/>
          </w:tcPr>
          <w:p w14:paraId="76DAA47B" w14:textId="77777777" w:rsidR="0085548A" w:rsidRPr="0085548A" w:rsidRDefault="0085548A" w:rsidP="0085548A">
            <w:pPr>
              <w:jc w:val="center"/>
              <w:rPr>
                <w:sz w:val="28"/>
                <w:szCs w:val="28"/>
              </w:rPr>
            </w:pPr>
            <w:r w:rsidRPr="0085548A">
              <w:rPr>
                <w:sz w:val="28"/>
                <w:szCs w:val="28"/>
              </w:rPr>
              <w:t>-</w:t>
            </w:r>
          </w:p>
        </w:tc>
      </w:tr>
    </w:tbl>
    <w:p w14:paraId="37A9DBDA" w14:textId="77777777" w:rsidR="0085548A" w:rsidRPr="0085548A" w:rsidRDefault="0085548A" w:rsidP="0085548A">
      <w:pPr>
        <w:jc w:val="center"/>
        <w:rPr>
          <w:sz w:val="28"/>
          <w:szCs w:val="28"/>
        </w:rPr>
      </w:pPr>
    </w:p>
    <w:p w14:paraId="0A640DD2" w14:textId="77777777" w:rsidR="0085548A" w:rsidRPr="0085548A" w:rsidRDefault="0085548A" w:rsidP="0085548A">
      <w:pPr>
        <w:jc w:val="center"/>
        <w:rPr>
          <w:sz w:val="28"/>
          <w:szCs w:val="28"/>
        </w:rPr>
      </w:pPr>
    </w:p>
    <w:p w14:paraId="3B72D9AD" w14:textId="77777777" w:rsidR="0085548A" w:rsidRPr="0085548A" w:rsidRDefault="0085548A" w:rsidP="0085548A">
      <w:pPr>
        <w:jc w:val="center"/>
        <w:rPr>
          <w:sz w:val="28"/>
          <w:szCs w:val="28"/>
        </w:rPr>
      </w:pPr>
    </w:p>
    <w:p w14:paraId="40159804" w14:textId="77777777" w:rsidR="0085548A" w:rsidRPr="0085548A" w:rsidRDefault="0085548A" w:rsidP="0085548A">
      <w:pPr>
        <w:jc w:val="center"/>
        <w:rPr>
          <w:sz w:val="28"/>
          <w:szCs w:val="28"/>
        </w:rPr>
      </w:pPr>
    </w:p>
    <w:p w14:paraId="1775A6F3" w14:textId="77777777" w:rsidR="0085548A" w:rsidRPr="0085548A" w:rsidRDefault="0085548A" w:rsidP="0085548A">
      <w:pPr>
        <w:jc w:val="center"/>
        <w:rPr>
          <w:sz w:val="28"/>
          <w:szCs w:val="28"/>
        </w:rPr>
      </w:pPr>
    </w:p>
    <w:p w14:paraId="1792756C" w14:textId="77777777" w:rsidR="0085548A" w:rsidRPr="0085548A" w:rsidRDefault="0085548A" w:rsidP="0085548A">
      <w:pPr>
        <w:jc w:val="center"/>
        <w:rPr>
          <w:sz w:val="28"/>
          <w:szCs w:val="28"/>
        </w:rPr>
      </w:pPr>
    </w:p>
    <w:p w14:paraId="68AF6C1A" w14:textId="77777777" w:rsidR="0085548A" w:rsidRPr="0085548A" w:rsidRDefault="0085548A" w:rsidP="0085548A">
      <w:pPr>
        <w:jc w:val="center"/>
        <w:rPr>
          <w:sz w:val="28"/>
          <w:szCs w:val="28"/>
        </w:rPr>
      </w:pPr>
    </w:p>
    <w:p w14:paraId="2CD3004E" w14:textId="77777777" w:rsidR="0085548A" w:rsidRPr="0085548A" w:rsidRDefault="0085548A" w:rsidP="0085548A">
      <w:pPr>
        <w:jc w:val="center"/>
        <w:rPr>
          <w:sz w:val="28"/>
          <w:szCs w:val="28"/>
        </w:rPr>
      </w:pPr>
    </w:p>
    <w:p w14:paraId="35BF8887" w14:textId="77777777" w:rsidR="0085548A" w:rsidRPr="0085548A" w:rsidRDefault="0085548A" w:rsidP="0085548A">
      <w:pPr>
        <w:jc w:val="center"/>
        <w:rPr>
          <w:sz w:val="28"/>
          <w:szCs w:val="28"/>
        </w:rPr>
        <w:sectPr w:rsidR="0085548A" w:rsidRPr="0085548A" w:rsidSect="0085548A">
          <w:headerReference w:type="default" r:id="rId125"/>
          <w:headerReference w:type="first" r:id="rId126"/>
          <w:pgSz w:w="11906" w:h="16838"/>
          <w:pgMar w:top="851" w:right="1418" w:bottom="426" w:left="1559" w:header="709" w:footer="709" w:gutter="0"/>
          <w:cols w:space="708"/>
          <w:titlePg/>
          <w:docGrid w:linePitch="360"/>
        </w:sectPr>
      </w:pPr>
    </w:p>
    <w:p w14:paraId="0FE574DE" w14:textId="77777777" w:rsidR="0085548A" w:rsidRPr="0085548A" w:rsidRDefault="0085548A" w:rsidP="0085548A">
      <w:pPr>
        <w:jc w:val="center"/>
        <w:rPr>
          <w:sz w:val="28"/>
          <w:szCs w:val="28"/>
        </w:rPr>
      </w:pPr>
      <w:r w:rsidRPr="0085548A">
        <w:rPr>
          <w:sz w:val="28"/>
          <w:szCs w:val="28"/>
        </w:rPr>
        <w:lastRenderedPageBreak/>
        <w:t>Раздел 5. Планируемые объемы принимаемых сточных вод</w:t>
      </w:r>
    </w:p>
    <w:p w14:paraId="70C1299C" w14:textId="77777777" w:rsidR="0085548A" w:rsidRPr="0085548A" w:rsidRDefault="0085548A" w:rsidP="0085548A">
      <w:pPr>
        <w:jc w:val="center"/>
        <w:rPr>
          <w:sz w:val="28"/>
          <w:szCs w:val="28"/>
        </w:rPr>
      </w:pPr>
    </w:p>
    <w:tbl>
      <w:tblPr>
        <w:tblStyle w:val="af"/>
        <w:tblW w:w="15736" w:type="dxa"/>
        <w:tblInd w:w="-147" w:type="dxa"/>
        <w:tblLayout w:type="fixed"/>
        <w:tblLook w:val="04A0" w:firstRow="1" w:lastRow="0" w:firstColumn="1" w:lastColumn="0" w:noHBand="0" w:noVBand="1"/>
      </w:tblPr>
      <w:tblGrid>
        <w:gridCol w:w="1135"/>
        <w:gridCol w:w="1985"/>
        <w:gridCol w:w="851"/>
        <w:gridCol w:w="1134"/>
        <w:gridCol w:w="1134"/>
        <w:gridCol w:w="1275"/>
        <w:gridCol w:w="1276"/>
        <w:gridCol w:w="1276"/>
        <w:gridCol w:w="1134"/>
        <w:gridCol w:w="1134"/>
        <w:gridCol w:w="1134"/>
        <w:gridCol w:w="1134"/>
        <w:gridCol w:w="1134"/>
      </w:tblGrid>
      <w:tr w:rsidR="0085548A" w:rsidRPr="0085548A" w14:paraId="1F272FB9" w14:textId="77777777" w:rsidTr="0085548A">
        <w:trPr>
          <w:trHeight w:val="673"/>
        </w:trPr>
        <w:tc>
          <w:tcPr>
            <w:tcW w:w="1135" w:type="dxa"/>
            <w:vMerge w:val="restart"/>
            <w:vAlign w:val="center"/>
          </w:tcPr>
          <w:p w14:paraId="3D663205" w14:textId="77777777" w:rsidR="0085548A" w:rsidRPr="0085548A" w:rsidRDefault="0085548A" w:rsidP="0085548A">
            <w:pPr>
              <w:jc w:val="center"/>
              <w:rPr>
                <w:sz w:val="28"/>
                <w:szCs w:val="28"/>
              </w:rPr>
            </w:pPr>
            <w:r w:rsidRPr="0085548A">
              <w:rPr>
                <w:sz w:val="28"/>
                <w:szCs w:val="28"/>
              </w:rPr>
              <w:t>№ п/п</w:t>
            </w:r>
          </w:p>
        </w:tc>
        <w:tc>
          <w:tcPr>
            <w:tcW w:w="1985" w:type="dxa"/>
            <w:vMerge w:val="restart"/>
            <w:vAlign w:val="center"/>
          </w:tcPr>
          <w:p w14:paraId="1499B679" w14:textId="77777777" w:rsidR="0085548A" w:rsidRPr="0085548A" w:rsidRDefault="0085548A" w:rsidP="0085548A">
            <w:pPr>
              <w:jc w:val="center"/>
              <w:rPr>
                <w:sz w:val="28"/>
                <w:szCs w:val="28"/>
              </w:rPr>
            </w:pPr>
            <w:r w:rsidRPr="0085548A">
              <w:rPr>
                <w:sz w:val="28"/>
                <w:szCs w:val="28"/>
              </w:rPr>
              <w:t>Наименование показателя</w:t>
            </w:r>
          </w:p>
        </w:tc>
        <w:tc>
          <w:tcPr>
            <w:tcW w:w="851" w:type="dxa"/>
            <w:vMerge w:val="restart"/>
            <w:vAlign w:val="center"/>
          </w:tcPr>
          <w:p w14:paraId="67F9EC76" w14:textId="77777777" w:rsidR="0085548A" w:rsidRPr="0085548A" w:rsidRDefault="0085548A" w:rsidP="0085548A">
            <w:pPr>
              <w:jc w:val="center"/>
              <w:rPr>
                <w:sz w:val="28"/>
                <w:szCs w:val="28"/>
              </w:rPr>
            </w:pPr>
            <w:r w:rsidRPr="0085548A">
              <w:rPr>
                <w:sz w:val="28"/>
                <w:szCs w:val="28"/>
              </w:rPr>
              <w:t>Ед. изм.</w:t>
            </w:r>
          </w:p>
        </w:tc>
        <w:tc>
          <w:tcPr>
            <w:tcW w:w="2268" w:type="dxa"/>
            <w:gridSpan w:val="2"/>
            <w:vAlign w:val="center"/>
          </w:tcPr>
          <w:p w14:paraId="79F16705" w14:textId="77777777" w:rsidR="0085548A" w:rsidRPr="0085548A" w:rsidRDefault="0085548A" w:rsidP="0085548A">
            <w:pPr>
              <w:jc w:val="center"/>
              <w:rPr>
                <w:sz w:val="28"/>
                <w:szCs w:val="28"/>
              </w:rPr>
            </w:pPr>
            <w:r w:rsidRPr="0085548A">
              <w:rPr>
                <w:sz w:val="28"/>
                <w:szCs w:val="28"/>
              </w:rPr>
              <w:t>2020 год</w:t>
            </w:r>
          </w:p>
        </w:tc>
        <w:tc>
          <w:tcPr>
            <w:tcW w:w="2551" w:type="dxa"/>
            <w:gridSpan w:val="2"/>
            <w:vAlign w:val="center"/>
          </w:tcPr>
          <w:p w14:paraId="3D0A2A32" w14:textId="77777777" w:rsidR="0085548A" w:rsidRPr="0085548A" w:rsidRDefault="0085548A" w:rsidP="0085548A">
            <w:pPr>
              <w:jc w:val="center"/>
              <w:rPr>
                <w:sz w:val="28"/>
                <w:szCs w:val="28"/>
              </w:rPr>
            </w:pPr>
            <w:r w:rsidRPr="0085548A">
              <w:rPr>
                <w:sz w:val="28"/>
                <w:szCs w:val="28"/>
              </w:rPr>
              <w:t>2021 год</w:t>
            </w:r>
          </w:p>
        </w:tc>
        <w:tc>
          <w:tcPr>
            <w:tcW w:w="2410" w:type="dxa"/>
            <w:gridSpan w:val="2"/>
            <w:vAlign w:val="center"/>
          </w:tcPr>
          <w:p w14:paraId="4A0191E9" w14:textId="77777777" w:rsidR="0085548A" w:rsidRPr="0085548A" w:rsidRDefault="0085548A" w:rsidP="0085548A">
            <w:pPr>
              <w:jc w:val="center"/>
              <w:rPr>
                <w:sz w:val="28"/>
                <w:szCs w:val="28"/>
              </w:rPr>
            </w:pPr>
            <w:r w:rsidRPr="0085548A">
              <w:rPr>
                <w:sz w:val="28"/>
                <w:szCs w:val="28"/>
              </w:rPr>
              <w:t>2022 год</w:t>
            </w:r>
          </w:p>
        </w:tc>
        <w:tc>
          <w:tcPr>
            <w:tcW w:w="2268" w:type="dxa"/>
            <w:gridSpan w:val="2"/>
            <w:vAlign w:val="center"/>
          </w:tcPr>
          <w:p w14:paraId="39477801" w14:textId="77777777" w:rsidR="0085548A" w:rsidRPr="0085548A" w:rsidRDefault="0085548A" w:rsidP="0085548A">
            <w:pPr>
              <w:jc w:val="center"/>
              <w:rPr>
                <w:sz w:val="28"/>
                <w:szCs w:val="28"/>
              </w:rPr>
            </w:pPr>
            <w:r w:rsidRPr="0085548A">
              <w:rPr>
                <w:sz w:val="28"/>
                <w:szCs w:val="28"/>
              </w:rPr>
              <w:t>2023 год</w:t>
            </w:r>
          </w:p>
        </w:tc>
        <w:tc>
          <w:tcPr>
            <w:tcW w:w="2268" w:type="dxa"/>
            <w:gridSpan w:val="2"/>
            <w:vAlign w:val="center"/>
          </w:tcPr>
          <w:p w14:paraId="05D38879" w14:textId="77777777" w:rsidR="0085548A" w:rsidRPr="0085548A" w:rsidRDefault="0085548A" w:rsidP="0085548A">
            <w:pPr>
              <w:jc w:val="center"/>
              <w:rPr>
                <w:sz w:val="28"/>
                <w:szCs w:val="28"/>
              </w:rPr>
            </w:pPr>
            <w:r w:rsidRPr="0085548A">
              <w:rPr>
                <w:sz w:val="28"/>
                <w:szCs w:val="28"/>
              </w:rPr>
              <w:t>2024 год</w:t>
            </w:r>
          </w:p>
        </w:tc>
      </w:tr>
      <w:tr w:rsidR="0085548A" w:rsidRPr="0085548A" w14:paraId="702F30CF" w14:textId="77777777" w:rsidTr="0085548A">
        <w:trPr>
          <w:trHeight w:val="796"/>
        </w:trPr>
        <w:tc>
          <w:tcPr>
            <w:tcW w:w="1135" w:type="dxa"/>
            <w:vMerge/>
          </w:tcPr>
          <w:p w14:paraId="3D5E94AA" w14:textId="77777777" w:rsidR="0085548A" w:rsidRPr="0085548A" w:rsidRDefault="0085548A" w:rsidP="0085548A">
            <w:pPr>
              <w:jc w:val="both"/>
              <w:rPr>
                <w:sz w:val="28"/>
                <w:szCs w:val="28"/>
              </w:rPr>
            </w:pPr>
          </w:p>
        </w:tc>
        <w:tc>
          <w:tcPr>
            <w:tcW w:w="1985" w:type="dxa"/>
            <w:vMerge/>
          </w:tcPr>
          <w:p w14:paraId="707A0A08" w14:textId="77777777" w:rsidR="0085548A" w:rsidRPr="0085548A" w:rsidRDefault="0085548A" w:rsidP="0085548A">
            <w:pPr>
              <w:jc w:val="both"/>
              <w:rPr>
                <w:sz w:val="28"/>
                <w:szCs w:val="28"/>
              </w:rPr>
            </w:pPr>
          </w:p>
        </w:tc>
        <w:tc>
          <w:tcPr>
            <w:tcW w:w="851" w:type="dxa"/>
            <w:vMerge/>
          </w:tcPr>
          <w:p w14:paraId="14DFD1AA" w14:textId="77777777" w:rsidR="0085548A" w:rsidRPr="0085548A" w:rsidRDefault="0085548A" w:rsidP="0085548A">
            <w:pPr>
              <w:jc w:val="both"/>
              <w:rPr>
                <w:sz w:val="28"/>
                <w:szCs w:val="28"/>
              </w:rPr>
            </w:pPr>
          </w:p>
        </w:tc>
        <w:tc>
          <w:tcPr>
            <w:tcW w:w="1134" w:type="dxa"/>
            <w:vAlign w:val="center"/>
          </w:tcPr>
          <w:p w14:paraId="697B2ADE" w14:textId="77777777" w:rsidR="0085548A" w:rsidRPr="0085548A" w:rsidRDefault="0085548A" w:rsidP="0085548A">
            <w:pPr>
              <w:jc w:val="center"/>
            </w:pPr>
            <w:r w:rsidRPr="0085548A">
              <w:t>с 01.01.    по 30.06.</w:t>
            </w:r>
          </w:p>
        </w:tc>
        <w:tc>
          <w:tcPr>
            <w:tcW w:w="1134" w:type="dxa"/>
            <w:vAlign w:val="center"/>
          </w:tcPr>
          <w:p w14:paraId="352864C2" w14:textId="77777777" w:rsidR="0085548A" w:rsidRPr="0085548A" w:rsidRDefault="0085548A" w:rsidP="0085548A">
            <w:pPr>
              <w:jc w:val="center"/>
            </w:pPr>
            <w:r w:rsidRPr="0085548A">
              <w:t>с 01.07.     по 31.12.</w:t>
            </w:r>
          </w:p>
        </w:tc>
        <w:tc>
          <w:tcPr>
            <w:tcW w:w="1275" w:type="dxa"/>
            <w:vAlign w:val="center"/>
          </w:tcPr>
          <w:p w14:paraId="69AE45B5" w14:textId="77777777" w:rsidR="0085548A" w:rsidRPr="0085548A" w:rsidRDefault="0085548A" w:rsidP="0085548A">
            <w:pPr>
              <w:jc w:val="center"/>
            </w:pPr>
            <w:r w:rsidRPr="0085548A">
              <w:t>с 01.01.   по 30.06.</w:t>
            </w:r>
          </w:p>
        </w:tc>
        <w:tc>
          <w:tcPr>
            <w:tcW w:w="1276" w:type="dxa"/>
            <w:vAlign w:val="center"/>
          </w:tcPr>
          <w:p w14:paraId="5DB52BC9" w14:textId="77777777" w:rsidR="0085548A" w:rsidRPr="0085548A" w:rsidRDefault="0085548A" w:rsidP="0085548A">
            <w:pPr>
              <w:jc w:val="center"/>
            </w:pPr>
            <w:r w:rsidRPr="0085548A">
              <w:t>с 01.07.   по 31.12.</w:t>
            </w:r>
          </w:p>
        </w:tc>
        <w:tc>
          <w:tcPr>
            <w:tcW w:w="1276" w:type="dxa"/>
            <w:vAlign w:val="center"/>
          </w:tcPr>
          <w:p w14:paraId="0A5DA19A" w14:textId="77777777" w:rsidR="0085548A" w:rsidRPr="0085548A" w:rsidRDefault="0085548A" w:rsidP="0085548A">
            <w:pPr>
              <w:jc w:val="center"/>
            </w:pPr>
            <w:r w:rsidRPr="0085548A">
              <w:t>с 01.01. по 30.06.</w:t>
            </w:r>
          </w:p>
        </w:tc>
        <w:tc>
          <w:tcPr>
            <w:tcW w:w="1134" w:type="dxa"/>
            <w:vAlign w:val="center"/>
          </w:tcPr>
          <w:p w14:paraId="450D53C8" w14:textId="77777777" w:rsidR="0085548A" w:rsidRPr="0085548A" w:rsidRDefault="0085548A" w:rsidP="0085548A">
            <w:pPr>
              <w:jc w:val="center"/>
            </w:pPr>
            <w:r w:rsidRPr="0085548A">
              <w:t>с 01.07. по 31.12.</w:t>
            </w:r>
          </w:p>
        </w:tc>
        <w:tc>
          <w:tcPr>
            <w:tcW w:w="1134" w:type="dxa"/>
            <w:vAlign w:val="center"/>
          </w:tcPr>
          <w:p w14:paraId="2B53FA65" w14:textId="77777777" w:rsidR="0085548A" w:rsidRPr="0085548A" w:rsidRDefault="0085548A" w:rsidP="0085548A">
            <w:pPr>
              <w:jc w:val="center"/>
            </w:pPr>
            <w:r w:rsidRPr="0085548A">
              <w:t>с 01.01. по 30.06.</w:t>
            </w:r>
          </w:p>
        </w:tc>
        <w:tc>
          <w:tcPr>
            <w:tcW w:w="1134" w:type="dxa"/>
            <w:vAlign w:val="center"/>
          </w:tcPr>
          <w:p w14:paraId="4FB9CD42" w14:textId="77777777" w:rsidR="0085548A" w:rsidRPr="0085548A" w:rsidRDefault="0085548A" w:rsidP="0085548A">
            <w:pPr>
              <w:jc w:val="center"/>
            </w:pPr>
            <w:r w:rsidRPr="0085548A">
              <w:t>с 01.07. по 31.12.</w:t>
            </w:r>
          </w:p>
        </w:tc>
        <w:tc>
          <w:tcPr>
            <w:tcW w:w="1134" w:type="dxa"/>
            <w:vAlign w:val="center"/>
          </w:tcPr>
          <w:p w14:paraId="26042B47" w14:textId="77777777" w:rsidR="0085548A" w:rsidRPr="0085548A" w:rsidRDefault="0085548A" w:rsidP="0085548A">
            <w:pPr>
              <w:jc w:val="center"/>
            </w:pPr>
            <w:r w:rsidRPr="0085548A">
              <w:t>с 01.01. по 30.06.</w:t>
            </w:r>
          </w:p>
        </w:tc>
        <w:tc>
          <w:tcPr>
            <w:tcW w:w="1134" w:type="dxa"/>
            <w:vAlign w:val="center"/>
          </w:tcPr>
          <w:p w14:paraId="08FD1584" w14:textId="77777777" w:rsidR="0085548A" w:rsidRPr="0085548A" w:rsidRDefault="0085548A" w:rsidP="0085548A">
            <w:pPr>
              <w:jc w:val="center"/>
            </w:pPr>
            <w:r w:rsidRPr="0085548A">
              <w:t>с 01.07. по 31.12.</w:t>
            </w:r>
          </w:p>
        </w:tc>
      </w:tr>
      <w:tr w:rsidR="0085548A" w:rsidRPr="0085548A" w14:paraId="3547F09D" w14:textId="77777777" w:rsidTr="0085548A">
        <w:trPr>
          <w:trHeight w:val="253"/>
        </w:trPr>
        <w:tc>
          <w:tcPr>
            <w:tcW w:w="1135" w:type="dxa"/>
          </w:tcPr>
          <w:p w14:paraId="5D705674" w14:textId="77777777" w:rsidR="0085548A" w:rsidRPr="0085548A" w:rsidRDefault="0085548A" w:rsidP="0085548A">
            <w:pPr>
              <w:jc w:val="center"/>
              <w:rPr>
                <w:sz w:val="28"/>
                <w:szCs w:val="28"/>
              </w:rPr>
            </w:pPr>
            <w:r w:rsidRPr="0085548A">
              <w:rPr>
                <w:sz w:val="28"/>
                <w:szCs w:val="28"/>
              </w:rPr>
              <w:t>1</w:t>
            </w:r>
          </w:p>
        </w:tc>
        <w:tc>
          <w:tcPr>
            <w:tcW w:w="1985" w:type="dxa"/>
          </w:tcPr>
          <w:p w14:paraId="39B197A7" w14:textId="77777777" w:rsidR="0085548A" w:rsidRPr="0085548A" w:rsidRDefault="0085548A" w:rsidP="0085548A">
            <w:pPr>
              <w:jc w:val="center"/>
              <w:rPr>
                <w:sz w:val="28"/>
                <w:szCs w:val="28"/>
              </w:rPr>
            </w:pPr>
            <w:r w:rsidRPr="0085548A">
              <w:rPr>
                <w:sz w:val="28"/>
                <w:szCs w:val="28"/>
              </w:rPr>
              <w:t>2</w:t>
            </w:r>
          </w:p>
        </w:tc>
        <w:tc>
          <w:tcPr>
            <w:tcW w:w="851" w:type="dxa"/>
          </w:tcPr>
          <w:p w14:paraId="6D13B0A4" w14:textId="77777777" w:rsidR="0085548A" w:rsidRPr="0085548A" w:rsidRDefault="0085548A" w:rsidP="0085548A">
            <w:pPr>
              <w:jc w:val="center"/>
              <w:rPr>
                <w:sz w:val="28"/>
                <w:szCs w:val="28"/>
              </w:rPr>
            </w:pPr>
            <w:r w:rsidRPr="0085548A">
              <w:rPr>
                <w:sz w:val="28"/>
                <w:szCs w:val="28"/>
              </w:rPr>
              <w:t>3</w:t>
            </w:r>
          </w:p>
        </w:tc>
        <w:tc>
          <w:tcPr>
            <w:tcW w:w="1134" w:type="dxa"/>
            <w:vAlign w:val="center"/>
          </w:tcPr>
          <w:p w14:paraId="276C6EA7" w14:textId="77777777" w:rsidR="0085548A" w:rsidRPr="0085548A" w:rsidRDefault="0085548A" w:rsidP="0085548A">
            <w:pPr>
              <w:jc w:val="center"/>
              <w:rPr>
                <w:sz w:val="28"/>
                <w:szCs w:val="28"/>
              </w:rPr>
            </w:pPr>
            <w:r w:rsidRPr="0085548A">
              <w:rPr>
                <w:sz w:val="28"/>
                <w:szCs w:val="28"/>
              </w:rPr>
              <w:t>4</w:t>
            </w:r>
          </w:p>
        </w:tc>
        <w:tc>
          <w:tcPr>
            <w:tcW w:w="1134" w:type="dxa"/>
            <w:vAlign w:val="center"/>
          </w:tcPr>
          <w:p w14:paraId="05DDC5E0" w14:textId="77777777" w:rsidR="0085548A" w:rsidRPr="0085548A" w:rsidRDefault="0085548A" w:rsidP="0085548A">
            <w:pPr>
              <w:jc w:val="center"/>
              <w:rPr>
                <w:sz w:val="28"/>
                <w:szCs w:val="28"/>
              </w:rPr>
            </w:pPr>
            <w:r w:rsidRPr="0085548A">
              <w:rPr>
                <w:sz w:val="28"/>
                <w:szCs w:val="28"/>
              </w:rPr>
              <w:t>5</w:t>
            </w:r>
          </w:p>
        </w:tc>
        <w:tc>
          <w:tcPr>
            <w:tcW w:w="1275" w:type="dxa"/>
            <w:vAlign w:val="center"/>
          </w:tcPr>
          <w:p w14:paraId="27FCE79C" w14:textId="77777777" w:rsidR="0085548A" w:rsidRPr="0085548A" w:rsidRDefault="0085548A" w:rsidP="0085548A">
            <w:pPr>
              <w:jc w:val="center"/>
              <w:rPr>
                <w:sz w:val="28"/>
                <w:szCs w:val="28"/>
              </w:rPr>
            </w:pPr>
            <w:r w:rsidRPr="0085548A">
              <w:rPr>
                <w:sz w:val="28"/>
                <w:szCs w:val="28"/>
              </w:rPr>
              <w:t>6</w:t>
            </w:r>
          </w:p>
        </w:tc>
        <w:tc>
          <w:tcPr>
            <w:tcW w:w="1276" w:type="dxa"/>
            <w:vAlign w:val="center"/>
          </w:tcPr>
          <w:p w14:paraId="2C4E1F38" w14:textId="77777777" w:rsidR="0085548A" w:rsidRPr="0085548A" w:rsidRDefault="0085548A" w:rsidP="0085548A">
            <w:pPr>
              <w:jc w:val="center"/>
              <w:rPr>
                <w:sz w:val="28"/>
                <w:szCs w:val="28"/>
              </w:rPr>
            </w:pPr>
            <w:r w:rsidRPr="0085548A">
              <w:rPr>
                <w:sz w:val="28"/>
                <w:szCs w:val="28"/>
              </w:rPr>
              <w:t>7</w:t>
            </w:r>
          </w:p>
        </w:tc>
        <w:tc>
          <w:tcPr>
            <w:tcW w:w="1276" w:type="dxa"/>
            <w:vAlign w:val="center"/>
          </w:tcPr>
          <w:p w14:paraId="4C106F20" w14:textId="77777777" w:rsidR="0085548A" w:rsidRPr="0085548A" w:rsidRDefault="0085548A" w:rsidP="0085548A">
            <w:pPr>
              <w:jc w:val="center"/>
              <w:rPr>
                <w:sz w:val="28"/>
                <w:szCs w:val="28"/>
              </w:rPr>
            </w:pPr>
            <w:r w:rsidRPr="0085548A">
              <w:rPr>
                <w:sz w:val="28"/>
                <w:szCs w:val="28"/>
              </w:rPr>
              <w:t>8</w:t>
            </w:r>
          </w:p>
        </w:tc>
        <w:tc>
          <w:tcPr>
            <w:tcW w:w="1134" w:type="dxa"/>
            <w:vAlign w:val="center"/>
          </w:tcPr>
          <w:p w14:paraId="2D83F8EA" w14:textId="77777777" w:rsidR="0085548A" w:rsidRPr="0085548A" w:rsidRDefault="0085548A" w:rsidP="0085548A">
            <w:pPr>
              <w:jc w:val="center"/>
              <w:rPr>
                <w:sz w:val="28"/>
                <w:szCs w:val="28"/>
              </w:rPr>
            </w:pPr>
            <w:r w:rsidRPr="0085548A">
              <w:rPr>
                <w:sz w:val="28"/>
                <w:szCs w:val="28"/>
              </w:rPr>
              <w:t>9</w:t>
            </w:r>
          </w:p>
        </w:tc>
        <w:tc>
          <w:tcPr>
            <w:tcW w:w="1134" w:type="dxa"/>
          </w:tcPr>
          <w:p w14:paraId="3AF0FE21" w14:textId="77777777" w:rsidR="0085548A" w:rsidRPr="0085548A" w:rsidRDefault="0085548A" w:rsidP="0085548A">
            <w:pPr>
              <w:jc w:val="center"/>
              <w:rPr>
                <w:sz w:val="28"/>
                <w:szCs w:val="28"/>
              </w:rPr>
            </w:pPr>
            <w:r w:rsidRPr="0085548A">
              <w:rPr>
                <w:sz w:val="28"/>
                <w:szCs w:val="28"/>
              </w:rPr>
              <w:t>10</w:t>
            </w:r>
          </w:p>
        </w:tc>
        <w:tc>
          <w:tcPr>
            <w:tcW w:w="1134" w:type="dxa"/>
          </w:tcPr>
          <w:p w14:paraId="4A51F8A7" w14:textId="77777777" w:rsidR="0085548A" w:rsidRPr="0085548A" w:rsidRDefault="0085548A" w:rsidP="0085548A">
            <w:pPr>
              <w:jc w:val="center"/>
              <w:rPr>
                <w:sz w:val="28"/>
                <w:szCs w:val="28"/>
              </w:rPr>
            </w:pPr>
            <w:r w:rsidRPr="0085548A">
              <w:rPr>
                <w:sz w:val="28"/>
                <w:szCs w:val="28"/>
              </w:rPr>
              <w:t>11</w:t>
            </w:r>
          </w:p>
        </w:tc>
        <w:tc>
          <w:tcPr>
            <w:tcW w:w="1134" w:type="dxa"/>
          </w:tcPr>
          <w:p w14:paraId="45BCEF24" w14:textId="77777777" w:rsidR="0085548A" w:rsidRPr="0085548A" w:rsidRDefault="0085548A" w:rsidP="0085548A">
            <w:pPr>
              <w:jc w:val="center"/>
              <w:rPr>
                <w:sz w:val="28"/>
                <w:szCs w:val="28"/>
              </w:rPr>
            </w:pPr>
            <w:r w:rsidRPr="0085548A">
              <w:rPr>
                <w:sz w:val="28"/>
                <w:szCs w:val="28"/>
              </w:rPr>
              <w:t>12</w:t>
            </w:r>
          </w:p>
        </w:tc>
        <w:tc>
          <w:tcPr>
            <w:tcW w:w="1134" w:type="dxa"/>
          </w:tcPr>
          <w:p w14:paraId="7C2F1510" w14:textId="77777777" w:rsidR="0085548A" w:rsidRPr="0085548A" w:rsidRDefault="0085548A" w:rsidP="0085548A">
            <w:pPr>
              <w:jc w:val="center"/>
              <w:rPr>
                <w:sz w:val="28"/>
                <w:szCs w:val="28"/>
              </w:rPr>
            </w:pPr>
            <w:r w:rsidRPr="0085548A">
              <w:rPr>
                <w:sz w:val="28"/>
                <w:szCs w:val="28"/>
              </w:rPr>
              <w:t>13</w:t>
            </w:r>
          </w:p>
        </w:tc>
      </w:tr>
      <w:tr w:rsidR="0085548A" w:rsidRPr="0085548A" w14:paraId="5C4E55B4" w14:textId="77777777" w:rsidTr="0085548A">
        <w:trPr>
          <w:trHeight w:val="490"/>
        </w:trPr>
        <w:tc>
          <w:tcPr>
            <w:tcW w:w="15736" w:type="dxa"/>
            <w:gridSpan w:val="13"/>
            <w:vAlign w:val="center"/>
          </w:tcPr>
          <w:p w14:paraId="23E67CCC" w14:textId="77777777" w:rsidR="0085548A" w:rsidRPr="0085548A" w:rsidRDefault="0085548A" w:rsidP="0085548A">
            <w:pPr>
              <w:ind w:left="360"/>
              <w:jc w:val="center"/>
              <w:rPr>
                <w:sz w:val="28"/>
                <w:szCs w:val="28"/>
              </w:rPr>
            </w:pPr>
            <w:r w:rsidRPr="0085548A">
              <w:rPr>
                <w:sz w:val="28"/>
                <w:szCs w:val="28"/>
              </w:rPr>
              <w:t>Водоотведение</w:t>
            </w:r>
          </w:p>
        </w:tc>
      </w:tr>
      <w:tr w:rsidR="0085548A" w:rsidRPr="0085548A" w14:paraId="34941121" w14:textId="77777777" w:rsidTr="0085548A">
        <w:tc>
          <w:tcPr>
            <w:tcW w:w="1135" w:type="dxa"/>
            <w:vAlign w:val="center"/>
          </w:tcPr>
          <w:p w14:paraId="443AD20D" w14:textId="77777777" w:rsidR="0085548A" w:rsidRPr="0085548A" w:rsidRDefault="0085548A" w:rsidP="0085548A">
            <w:pPr>
              <w:jc w:val="center"/>
            </w:pPr>
            <w:r w:rsidRPr="0085548A">
              <w:t>1.</w:t>
            </w:r>
          </w:p>
        </w:tc>
        <w:tc>
          <w:tcPr>
            <w:tcW w:w="1985" w:type="dxa"/>
          </w:tcPr>
          <w:p w14:paraId="1F9919A3" w14:textId="77777777" w:rsidR="0085548A" w:rsidRPr="0085548A" w:rsidRDefault="0085548A" w:rsidP="0085548A">
            <w:r w:rsidRPr="0085548A">
              <w:t>Объем отведенных стоков</w:t>
            </w:r>
          </w:p>
        </w:tc>
        <w:tc>
          <w:tcPr>
            <w:tcW w:w="851" w:type="dxa"/>
            <w:vAlign w:val="center"/>
          </w:tcPr>
          <w:p w14:paraId="4F793EAE" w14:textId="77777777" w:rsidR="0085548A" w:rsidRPr="0085548A" w:rsidRDefault="0085548A" w:rsidP="0085548A">
            <w:pPr>
              <w:jc w:val="center"/>
            </w:pPr>
            <w:r w:rsidRPr="0085548A">
              <w:t>м</w:t>
            </w:r>
            <w:r w:rsidRPr="0085548A">
              <w:rPr>
                <w:vertAlign w:val="superscript"/>
              </w:rPr>
              <w:t>3</w:t>
            </w:r>
          </w:p>
        </w:tc>
        <w:tc>
          <w:tcPr>
            <w:tcW w:w="1134" w:type="dxa"/>
            <w:vAlign w:val="center"/>
          </w:tcPr>
          <w:p w14:paraId="79668973" w14:textId="77777777" w:rsidR="0085548A" w:rsidRPr="0085548A" w:rsidRDefault="0085548A" w:rsidP="0085548A">
            <w:pPr>
              <w:jc w:val="center"/>
              <w:rPr>
                <w:sz w:val="22"/>
              </w:rPr>
            </w:pPr>
            <w:r w:rsidRPr="0085548A">
              <w:rPr>
                <w:sz w:val="22"/>
              </w:rPr>
              <w:t>4211485</w:t>
            </w:r>
          </w:p>
        </w:tc>
        <w:tc>
          <w:tcPr>
            <w:tcW w:w="1134" w:type="dxa"/>
            <w:vAlign w:val="center"/>
          </w:tcPr>
          <w:p w14:paraId="6DB404B9" w14:textId="77777777" w:rsidR="0085548A" w:rsidRPr="0085548A" w:rsidRDefault="0085548A" w:rsidP="0085548A">
            <w:pPr>
              <w:jc w:val="center"/>
              <w:rPr>
                <w:sz w:val="22"/>
              </w:rPr>
            </w:pPr>
            <w:r w:rsidRPr="0085548A">
              <w:rPr>
                <w:sz w:val="22"/>
              </w:rPr>
              <w:t>4211485</w:t>
            </w:r>
          </w:p>
        </w:tc>
        <w:tc>
          <w:tcPr>
            <w:tcW w:w="1275" w:type="dxa"/>
            <w:vAlign w:val="center"/>
          </w:tcPr>
          <w:p w14:paraId="2E262877" w14:textId="77777777" w:rsidR="0085548A" w:rsidRPr="0085548A" w:rsidRDefault="0085548A" w:rsidP="0085548A">
            <w:pPr>
              <w:jc w:val="center"/>
              <w:rPr>
                <w:sz w:val="22"/>
              </w:rPr>
            </w:pPr>
            <w:r w:rsidRPr="0085548A">
              <w:rPr>
                <w:sz w:val="22"/>
              </w:rPr>
              <w:t>3494184</w:t>
            </w:r>
          </w:p>
        </w:tc>
        <w:tc>
          <w:tcPr>
            <w:tcW w:w="1276" w:type="dxa"/>
            <w:vAlign w:val="center"/>
          </w:tcPr>
          <w:p w14:paraId="08EB2F6E" w14:textId="77777777" w:rsidR="0085548A" w:rsidRPr="0085548A" w:rsidRDefault="0085548A" w:rsidP="0085548A">
            <w:pPr>
              <w:jc w:val="center"/>
              <w:rPr>
                <w:sz w:val="22"/>
              </w:rPr>
            </w:pPr>
            <w:r w:rsidRPr="0085548A">
              <w:rPr>
                <w:sz w:val="22"/>
              </w:rPr>
              <w:t>3494184</w:t>
            </w:r>
          </w:p>
        </w:tc>
        <w:tc>
          <w:tcPr>
            <w:tcW w:w="1276" w:type="dxa"/>
            <w:vAlign w:val="center"/>
          </w:tcPr>
          <w:p w14:paraId="41874C67" w14:textId="77777777" w:rsidR="0085548A" w:rsidRPr="0085548A" w:rsidRDefault="0085548A" w:rsidP="0085548A">
            <w:pPr>
              <w:jc w:val="center"/>
              <w:rPr>
                <w:sz w:val="22"/>
              </w:rPr>
            </w:pPr>
            <w:r w:rsidRPr="0085548A">
              <w:rPr>
                <w:sz w:val="22"/>
              </w:rPr>
              <w:t>4211485</w:t>
            </w:r>
          </w:p>
        </w:tc>
        <w:tc>
          <w:tcPr>
            <w:tcW w:w="1134" w:type="dxa"/>
            <w:vAlign w:val="center"/>
          </w:tcPr>
          <w:p w14:paraId="7E8AE328" w14:textId="77777777" w:rsidR="0085548A" w:rsidRPr="0085548A" w:rsidRDefault="0085548A" w:rsidP="0085548A">
            <w:pPr>
              <w:jc w:val="center"/>
              <w:rPr>
                <w:sz w:val="22"/>
              </w:rPr>
            </w:pPr>
            <w:r w:rsidRPr="0085548A">
              <w:rPr>
                <w:sz w:val="22"/>
              </w:rPr>
              <w:t>4211485</w:t>
            </w:r>
          </w:p>
        </w:tc>
        <w:tc>
          <w:tcPr>
            <w:tcW w:w="1134" w:type="dxa"/>
            <w:vAlign w:val="center"/>
          </w:tcPr>
          <w:p w14:paraId="31396A45" w14:textId="77777777" w:rsidR="0085548A" w:rsidRPr="0085548A" w:rsidRDefault="0085548A" w:rsidP="0085548A">
            <w:pPr>
              <w:jc w:val="center"/>
              <w:rPr>
                <w:sz w:val="22"/>
              </w:rPr>
            </w:pPr>
            <w:r w:rsidRPr="0085548A">
              <w:rPr>
                <w:sz w:val="22"/>
              </w:rPr>
              <w:t>4211485</w:t>
            </w:r>
          </w:p>
        </w:tc>
        <w:tc>
          <w:tcPr>
            <w:tcW w:w="1134" w:type="dxa"/>
            <w:vAlign w:val="center"/>
          </w:tcPr>
          <w:p w14:paraId="02AEB2E9" w14:textId="77777777" w:rsidR="0085548A" w:rsidRPr="0085548A" w:rsidRDefault="0085548A" w:rsidP="0085548A">
            <w:pPr>
              <w:jc w:val="center"/>
              <w:rPr>
                <w:sz w:val="22"/>
              </w:rPr>
            </w:pPr>
            <w:r w:rsidRPr="0085548A">
              <w:rPr>
                <w:sz w:val="22"/>
              </w:rPr>
              <w:t>4211485</w:t>
            </w:r>
          </w:p>
        </w:tc>
        <w:tc>
          <w:tcPr>
            <w:tcW w:w="1134" w:type="dxa"/>
            <w:vAlign w:val="center"/>
          </w:tcPr>
          <w:p w14:paraId="03123FF5" w14:textId="77777777" w:rsidR="0085548A" w:rsidRPr="0085548A" w:rsidRDefault="0085548A" w:rsidP="0085548A">
            <w:pPr>
              <w:jc w:val="center"/>
              <w:rPr>
                <w:sz w:val="22"/>
              </w:rPr>
            </w:pPr>
            <w:r w:rsidRPr="0085548A">
              <w:rPr>
                <w:sz w:val="22"/>
              </w:rPr>
              <w:t>4211485</w:t>
            </w:r>
          </w:p>
        </w:tc>
        <w:tc>
          <w:tcPr>
            <w:tcW w:w="1134" w:type="dxa"/>
            <w:vAlign w:val="center"/>
          </w:tcPr>
          <w:p w14:paraId="6E2C4D08" w14:textId="77777777" w:rsidR="0085548A" w:rsidRPr="0085548A" w:rsidRDefault="0085548A" w:rsidP="0085548A">
            <w:pPr>
              <w:jc w:val="center"/>
              <w:rPr>
                <w:sz w:val="22"/>
              </w:rPr>
            </w:pPr>
            <w:r w:rsidRPr="0085548A">
              <w:rPr>
                <w:sz w:val="22"/>
              </w:rPr>
              <w:t>4211485</w:t>
            </w:r>
          </w:p>
        </w:tc>
      </w:tr>
      <w:tr w:rsidR="0085548A" w:rsidRPr="0085548A" w14:paraId="0E7B90B8" w14:textId="77777777" w:rsidTr="0085548A">
        <w:trPr>
          <w:trHeight w:val="968"/>
        </w:trPr>
        <w:tc>
          <w:tcPr>
            <w:tcW w:w="1135" w:type="dxa"/>
            <w:vAlign w:val="center"/>
          </w:tcPr>
          <w:p w14:paraId="2F620079" w14:textId="77777777" w:rsidR="0085548A" w:rsidRPr="0085548A" w:rsidRDefault="0085548A" w:rsidP="0085548A">
            <w:pPr>
              <w:jc w:val="center"/>
            </w:pPr>
            <w:r w:rsidRPr="0085548A">
              <w:t>2.</w:t>
            </w:r>
          </w:p>
        </w:tc>
        <w:tc>
          <w:tcPr>
            <w:tcW w:w="1985" w:type="dxa"/>
          </w:tcPr>
          <w:p w14:paraId="5DB8E17F" w14:textId="77777777" w:rsidR="0085548A" w:rsidRPr="0085548A" w:rsidRDefault="0085548A" w:rsidP="0085548A">
            <w:r w:rsidRPr="0085548A">
              <w:t>Хозяйственные нужды предприятия</w:t>
            </w:r>
          </w:p>
        </w:tc>
        <w:tc>
          <w:tcPr>
            <w:tcW w:w="851" w:type="dxa"/>
            <w:vAlign w:val="center"/>
          </w:tcPr>
          <w:p w14:paraId="18AFA02D" w14:textId="77777777" w:rsidR="0085548A" w:rsidRPr="0085548A" w:rsidRDefault="0085548A" w:rsidP="0085548A">
            <w:pPr>
              <w:jc w:val="center"/>
            </w:pPr>
            <w:r w:rsidRPr="0085548A">
              <w:t>м</w:t>
            </w:r>
            <w:r w:rsidRPr="0085548A">
              <w:rPr>
                <w:vertAlign w:val="superscript"/>
              </w:rPr>
              <w:t>3</w:t>
            </w:r>
          </w:p>
        </w:tc>
        <w:tc>
          <w:tcPr>
            <w:tcW w:w="1134" w:type="dxa"/>
            <w:vAlign w:val="center"/>
          </w:tcPr>
          <w:p w14:paraId="24A0AC6D" w14:textId="77777777" w:rsidR="0085548A" w:rsidRPr="0085548A" w:rsidRDefault="0085548A" w:rsidP="0085548A">
            <w:pPr>
              <w:jc w:val="center"/>
              <w:rPr>
                <w:sz w:val="22"/>
              </w:rPr>
            </w:pPr>
            <w:r w:rsidRPr="0085548A">
              <w:rPr>
                <w:sz w:val="22"/>
              </w:rPr>
              <w:t>-</w:t>
            </w:r>
          </w:p>
        </w:tc>
        <w:tc>
          <w:tcPr>
            <w:tcW w:w="1134" w:type="dxa"/>
            <w:vAlign w:val="center"/>
          </w:tcPr>
          <w:p w14:paraId="43038F6A" w14:textId="77777777" w:rsidR="0085548A" w:rsidRPr="0085548A" w:rsidRDefault="0085548A" w:rsidP="0085548A">
            <w:pPr>
              <w:jc w:val="center"/>
              <w:rPr>
                <w:sz w:val="22"/>
              </w:rPr>
            </w:pPr>
            <w:r w:rsidRPr="0085548A">
              <w:rPr>
                <w:sz w:val="22"/>
              </w:rPr>
              <w:t>-</w:t>
            </w:r>
          </w:p>
        </w:tc>
        <w:tc>
          <w:tcPr>
            <w:tcW w:w="1275" w:type="dxa"/>
            <w:vAlign w:val="center"/>
          </w:tcPr>
          <w:p w14:paraId="7AA1A9B9" w14:textId="77777777" w:rsidR="0085548A" w:rsidRPr="0085548A" w:rsidRDefault="0085548A" w:rsidP="0085548A">
            <w:pPr>
              <w:jc w:val="center"/>
              <w:rPr>
                <w:sz w:val="22"/>
              </w:rPr>
            </w:pPr>
            <w:r w:rsidRPr="0085548A">
              <w:rPr>
                <w:sz w:val="22"/>
              </w:rPr>
              <w:t>-</w:t>
            </w:r>
          </w:p>
        </w:tc>
        <w:tc>
          <w:tcPr>
            <w:tcW w:w="1276" w:type="dxa"/>
            <w:vAlign w:val="center"/>
          </w:tcPr>
          <w:p w14:paraId="26F924B5" w14:textId="77777777" w:rsidR="0085548A" w:rsidRPr="0085548A" w:rsidRDefault="0085548A" w:rsidP="0085548A">
            <w:pPr>
              <w:jc w:val="center"/>
              <w:rPr>
                <w:sz w:val="22"/>
              </w:rPr>
            </w:pPr>
            <w:r w:rsidRPr="0085548A">
              <w:rPr>
                <w:sz w:val="22"/>
              </w:rPr>
              <w:t>-</w:t>
            </w:r>
          </w:p>
        </w:tc>
        <w:tc>
          <w:tcPr>
            <w:tcW w:w="1276" w:type="dxa"/>
            <w:vAlign w:val="center"/>
          </w:tcPr>
          <w:p w14:paraId="3F01E907" w14:textId="77777777" w:rsidR="0085548A" w:rsidRPr="0085548A" w:rsidRDefault="0085548A" w:rsidP="0085548A">
            <w:pPr>
              <w:jc w:val="center"/>
              <w:rPr>
                <w:sz w:val="22"/>
              </w:rPr>
            </w:pPr>
            <w:r w:rsidRPr="0085548A">
              <w:rPr>
                <w:sz w:val="22"/>
              </w:rPr>
              <w:t>-</w:t>
            </w:r>
          </w:p>
        </w:tc>
        <w:tc>
          <w:tcPr>
            <w:tcW w:w="1134" w:type="dxa"/>
            <w:vAlign w:val="center"/>
          </w:tcPr>
          <w:p w14:paraId="47559100" w14:textId="77777777" w:rsidR="0085548A" w:rsidRPr="0085548A" w:rsidRDefault="0085548A" w:rsidP="0085548A">
            <w:pPr>
              <w:jc w:val="center"/>
              <w:rPr>
                <w:sz w:val="22"/>
              </w:rPr>
            </w:pPr>
            <w:r w:rsidRPr="0085548A">
              <w:rPr>
                <w:sz w:val="22"/>
              </w:rPr>
              <w:t>-</w:t>
            </w:r>
          </w:p>
        </w:tc>
        <w:tc>
          <w:tcPr>
            <w:tcW w:w="1134" w:type="dxa"/>
            <w:vAlign w:val="center"/>
          </w:tcPr>
          <w:p w14:paraId="38A89693" w14:textId="77777777" w:rsidR="0085548A" w:rsidRPr="0085548A" w:rsidRDefault="0085548A" w:rsidP="0085548A">
            <w:pPr>
              <w:jc w:val="center"/>
              <w:rPr>
                <w:sz w:val="22"/>
              </w:rPr>
            </w:pPr>
            <w:r w:rsidRPr="0085548A">
              <w:rPr>
                <w:sz w:val="22"/>
              </w:rPr>
              <w:t>-</w:t>
            </w:r>
          </w:p>
        </w:tc>
        <w:tc>
          <w:tcPr>
            <w:tcW w:w="1134" w:type="dxa"/>
            <w:vAlign w:val="center"/>
          </w:tcPr>
          <w:p w14:paraId="36A55C9F" w14:textId="77777777" w:rsidR="0085548A" w:rsidRPr="0085548A" w:rsidRDefault="0085548A" w:rsidP="0085548A">
            <w:pPr>
              <w:jc w:val="center"/>
              <w:rPr>
                <w:sz w:val="22"/>
              </w:rPr>
            </w:pPr>
            <w:r w:rsidRPr="0085548A">
              <w:rPr>
                <w:sz w:val="22"/>
              </w:rPr>
              <w:t>-</w:t>
            </w:r>
          </w:p>
        </w:tc>
        <w:tc>
          <w:tcPr>
            <w:tcW w:w="1134" w:type="dxa"/>
            <w:vAlign w:val="center"/>
          </w:tcPr>
          <w:p w14:paraId="00DF03BA" w14:textId="77777777" w:rsidR="0085548A" w:rsidRPr="0085548A" w:rsidRDefault="0085548A" w:rsidP="0085548A">
            <w:pPr>
              <w:jc w:val="center"/>
              <w:rPr>
                <w:sz w:val="22"/>
              </w:rPr>
            </w:pPr>
            <w:r w:rsidRPr="0085548A">
              <w:rPr>
                <w:sz w:val="22"/>
              </w:rPr>
              <w:t>-</w:t>
            </w:r>
          </w:p>
        </w:tc>
        <w:tc>
          <w:tcPr>
            <w:tcW w:w="1134" w:type="dxa"/>
            <w:vAlign w:val="center"/>
          </w:tcPr>
          <w:p w14:paraId="069EA062" w14:textId="77777777" w:rsidR="0085548A" w:rsidRPr="0085548A" w:rsidRDefault="0085548A" w:rsidP="0085548A">
            <w:pPr>
              <w:jc w:val="center"/>
              <w:rPr>
                <w:sz w:val="22"/>
              </w:rPr>
            </w:pPr>
            <w:r w:rsidRPr="0085548A">
              <w:rPr>
                <w:sz w:val="22"/>
              </w:rPr>
              <w:t>-</w:t>
            </w:r>
          </w:p>
        </w:tc>
      </w:tr>
      <w:tr w:rsidR="0085548A" w:rsidRPr="0085548A" w14:paraId="4256EB94" w14:textId="77777777" w:rsidTr="0085548A">
        <w:trPr>
          <w:trHeight w:val="1263"/>
        </w:trPr>
        <w:tc>
          <w:tcPr>
            <w:tcW w:w="1135" w:type="dxa"/>
            <w:vAlign w:val="center"/>
          </w:tcPr>
          <w:p w14:paraId="356B9BE6" w14:textId="77777777" w:rsidR="0085548A" w:rsidRPr="0085548A" w:rsidRDefault="0085548A" w:rsidP="0085548A">
            <w:pPr>
              <w:jc w:val="center"/>
            </w:pPr>
            <w:r w:rsidRPr="0085548A">
              <w:t>3.</w:t>
            </w:r>
          </w:p>
        </w:tc>
        <w:tc>
          <w:tcPr>
            <w:tcW w:w="1985" w:type="dxa"/>
          </w:tcPr>
          <w:p w14:paraId="7C4891D6" w14:textId="77777777" w:rsidR="0085548A" w:rsidRPr="0085548A" w:rsidRDefault="0085548A" w:rsidP="0085548A">
            <w:r w:rsidRPr="0085548A">
              <w:t>Принято сточных вод по категориям потребителей</w:t>
            </w:r>
          </w:p>
        </w:tc>
        <w:tc>
          <w:tcPr>
            <w:tcW w:w="851" w:type="dxa"/>
            <w:vAlign w:val="center"/>
          </w:tcPr>
          <w:p w14:paraId="070FB582" w14:textId="77777777" w:rsidR="0085548A" w:rsidRPr="0085548A" w:rsidRDefault="0085548A" w:rsidP="0085548A">
            <w:pPr>
              <w:jc w:val="center"/>
            </w:pPr>
            <w:r w:rsidRPr="0085548A">
              <w:t>м</w:t>
            </w:r>
            <w:r w:rsidRPr="0085548A">
              <w:rPr>
                <w:vertAlign w:val="superscript"/>
              </w:rPr>
              <w:t>3</w:t>
            </w:r>
          </w:p>
        </w:tc>
        <w:tc>
          <w:tcPr>
            <w:tcW w:w="1134" w:type="dxa"/>
            <w:vAlign w:val="center"/>
          </w:tcPr>
          <w:p w14:paraId="00B2EBF6" w14:textId="77777777" w:rsidR="0085548A" w:rsidRPr="0085548A" w:rsidRDefault="0085548A" w:rsidP="0085548A">
            <w:pPr>
              <w:jc w:val="center"/>
              <w:rPr>
                <w:sz w:val="22"/>
              </w:rPr>
            </w:pPr>
            <w:r w:rsidRPr="0085548A">
              <w:rPr>
                <w:sz w:val="22"/>
              </w:rPr>
              <w:t>4211485</w:t>
            </w:r>
          </w:p>
        </w:tc>
        <w:tc>
          <w:tcPr>
            <w:tcW w:w="1134" w:type="dxa"/>
            <w:vAlign w:val="center"/>
          </w:tcPr>
          <w:p w14:paraId="6B12E487" w14:textId="77777777" w:rsidR="0085548A" w:rsidRPr="0085548A" w:rsidRDefault="0085548A" w:rsidP="0085548A">
            <w:pPr>
              <w:jc w:val="center"/>
              <w:rPr>
                <w:sz w:val="22"/>
              </w:rPr>
            </w:pPr>
            <w:r w:rsidRPr="0085548A">
              <w:rPr>
                <w:sz w:val="22"/>
              </w:rPr>
              <w:t>4211485</w:t>
            </w:r>
          </w:p>
        </w:tc>
        <w:tc>
          <w:tcPr>
            <w:tcW w:w="1275" w:type="dxa"/>
            <w:vAlign w:val="center"/>
          </w:tcPr>
          <w:p w14:paraId="4ED5F6AB" w14:textId="77777777" w:rsidR="0085548A" w:rsidRPr="0085548A" w:rsidRDefault="0085548A" w:rsidP="0085548A">
            <w:pPr>
              <w:jc w:val="center"/>
              <w:rPr>
                <w:sz w:val="22"/>
              </w:rPr>
            </w:pPr>
            <w:r w:rsidRPr="0085548A">
              <w:rPr>
                <w:sz w:val="22"/>
              </w:rPr>
              <w:t>3494184</w:t>
            </w:r>
          </w:p>
        </w:tc>
        <w:tc>
          <w:tcPr>
            <w:tcW w:w="1276" w:type="dxa"/>
            <w:vAlign w:val="center"/>
          </w:tcPr>
          <w:p w14:paraId="0164EB98" w14:textId="77777777" w:rsidR="0085548A" w:rsidRPr="0085548A" w:rsidRDefault="0085548A" w:rsidP="0085548A">
            <w:pPr>
              <w:jc w:val="center"/>
              <w:rPr>
                <w:sz w:val="22"/>
              </w:rPr>
            </w:pPr>
            <w:r w:rsidRPr="0085548A">
              <w:rPr>
                <w:sz w:val="22"/>
              </w:rPr>
              <w:t>3494184</w:t>
            </w:r>
          </w:p>
        </w:tc>
        <w:tc>
          <w:tcPr>
            <w:tcW w:w="1276" w:type="dxa"/>
            <w:vAlign w:val="center"/>
          </w:tcPr>
          <w:p w14:paraId="17AEE829" w14:textId="77777777" w:rsidR="0085548A" w:rsidRPr="0085548A" w:rsidRDefault="0085548A" w:rsidP="0085548A">
            <w:pPr>
              <w:jc w:val="center"/>
              <w:rPr>
                <w:sz w:val="22"/>
              </w:rPr>
            </w:pPr>
            <w:r w:rsidRPr="0085548A">
              <w:rPr>
                <w:sz w:val="22"/>
              </w:rPr>
              <w:t>4211485</w:t>
            </w:r>
          </w:p>
        </w:tc>
        <w:tc>
          <w:tcPr>
            <w:tcW w:w="1134" w:type="dxa"/>
            <w:vAlign w:val="center"/>
          </w:tcPr>
          <w:p w14:paraId="2C0D1A61" w14:textId="77777777" w:rsidR="0085548A" w:rsidRPr="0085548A" w:rsidRDefault="0085548A" w:rsidP="0085548A">
            <w:pPr>
              <w:jc w:val="center"/>
              <w:rPr>
                <w:sz w:val="22"/>
              </w:rPr>
            </w:pPr>
            <w:r w:rsidRPr="0085548A">
              <w:rPr>
                <w:sz w:val="22"/>
              </w:rPr>
              <w:t>4211485</w:t>
            </w:r>
          </w:p>
        </w:tc>
        <w:tc>
          <w:tcPr>
            <w:tcW w:w="1134" w:type="dxa"/>
            <w:vAlign w:val="center"/>
          </w:tcPr>
          <w:p w14:paraId="0DB9C409" w14:textId="77777777" w:rsidR="0085548A" w:rsidRPr="0085548A" w:rsidRDefault="0085548A" w:rsidP="0085548A">
            <w:pPr>
              <w:jc w:val="center"/>
              <w:rPr>
                <w:sz w:val="22"/>
              </w:rPr>
            </w:pPr>
            <w:r w:rsidRPr="0085548A">
              <w:rPr>
                <w:sz w:val="22"/>
              </w:rPr>
              <w:t>4211485</w:t>
            </w:r>
          </w:p>
        </w:tc>
        <w:tc>
          <w:tcPr>
            <w:tcW w:w="1134" w:type="dxa"/>
            <w:vAlign w:val="center"/>
          </w:tcPr>
          <w:p w14:paraId="2AA23F5C" w14:textId="77777777" w:rsidR="0085548A" w:rsidRPr="0085548A" w:rsidRDefault="0085548A" w:rsidP="0085548A">
            <w:pPr>
              <w:jc w:val="center"/>
              <w:rPr>
                <w:sz w:val="22"/>
              </w:rPr>
            </w:pPr>
            <w:r w:rsidRPr="0085548A">
              <w:rPr>
                <w:sz w:val="22"/>
              </w:rPr>
              <w:t>4211485</w:t>
            </w:r>
          </w:p>
        </w:tc>
        <w:tc>
          <w:tcPr>
            <w:tcW w:w="1134" w:type="dxa"/>
            <w:vAlign w:val="center"/>
          </w:tcPr>
          <w:p w14:paraId="2D658374" w14:textId="77777777" w:rsidR="0085548A" w:rsidRPr="0085548A" w:rsidRDefault="0085548A" w:rsidP="0085548A">
            <w:pPr>
              <w:jc w:val="center"/>
              <w:rPr>
                <w:sz w:val="22"/>
              </w:rPr>
            </w:pPr>
            <w:r w:rsidRPr="0085548A">
              <w:rPr>
                <w:sz w:val="22"/>
              </w:rPr>
              <w:t>4211485</w:t>
            </w:r>
          </w:p>
        </w:tc>
        <w:tc>
          <w:tcPr>
            <w:tcW w:w="1134" w:type="dxa"/>
            <w:vAlign w:val="center"/>
          </w:tcPr>
          <w:p w14:paraId="2A70BEDD" w14:textId="77777777" w:rsidR="0085548A" w:rsidRPr="0085548A" w:rsidRDefault="0085548A" w:rsidP="0085548A">
            <w:pPr>
              <w:jc w:val="center"/>
              <w:rPr>
                <w:sz w:val="22"/>
              </w:rPr>
            </w:pPr>
            <w:r w:rsidRPr="0085548A">
              <w:rPr>
                <w:sz w:val="22"/>
              </w:rPr>
              <w:t>4211485</w:t>
            </w:r>
          </w:p>
        </w:tc>
      </w:tr>
      <w:tr w:rsidR="0085548A" w:rsidRPr="0085548A" w14:paraId="731A3451" w14:textId="77777777" w:rsidTr="0085548A">
        <w:trPr>
          <w:trHeight w:val="594"/>
        </w:trPr>
        <w:tc>
          <w:tcPr>
            <w:tcW w:w="1135" w:type="dxa"/>
            <w:vAlign w:val="center"/>
          </w:tcPr>
          <w:p w14:paraId="1B98734F" w14:textId="77777777" w:rsidR="0085548A" w:rsidRPr="0085548A" w:rsidRDefault="0085548A" w:rsidP="0085548A">
            <w:pPr>
              <w:jc w:val="center"/>
            </w:pPr>
            <w:r w:rsidRPr="0085548A">
              <w:t>3.1.</w:t>
            </w:r>
          </w:p>
        </w:tc>
        <w:tc>
          <w:tcPr>
            <w:tcW w:w="1985" w:type="dxa"/>
          </w:tcPr>
          <w:p w14:paraId="428C5419" w14:textId="77777777" w:rsidR="0085548A" w:rsidRPr="0085548A" w:rsidRDefault="0085548A" w:rsidP="0085548A">
            <w:proofErr w:type="gramStart"/>
            <w:r w:rsidRPr="0085548A">
              <w:t>Потребитель-</w:t>
            </w:r>
            <w:proofErr w:type="spellStart"/>
            <w:r w:rsidRPr="0085548A">
              <w:t>ский</w:t>
            </w:r>
            <w:proofErr w:type="spellEnd"/>
            <w:proofErr w:type="gramEnd"/>
            <w:r w:rsidRPr="0085548A">
              <w:t xml:space="preserve"> рынок</w:t>
            </w:r>
          </w:p>
        </w:tc>
        <w:tc>
          <w:tcPr>
            <w:tcW w:w="851" w:type="dxa"/>
            <w:vAlign w:val="center"/>
          </w:tcPr>
          <w:p w14:paraId="1C8317FA" w14:textId="77777777" w:rsidR="0085548A" w:rsidRPr="0085548A" w:rsidRDefault="0085548A" w:rsidP="0085548A">
            <w:pPr>
              <w:jc w:val="center"/>
            </w:pPr>
            <w:r w:rsidRPr="0085548A">
              <w:t>м</w:t>
            </w:r>
            <w:r w:rsidRPr="0085548A">
              <w:rPr>
                <w:vertAlign w:val="superscript"/>
              </w:rPr>
              <w:t>3</w:t>
            </w:r>
          </w:p>
        </w:tc>
        <w:tc>
          <w:tcPr>
            <w:tcW w:w="1134" w:type="dxa"/>
            <w:vAlign w:val="center"/>
          </w:tcPr>
          <w:p w14:paraId="6C3BA3F0" w14:textId="77777777" w:rsidR="0085548A" w:rsidRPr="0085548A" w:rsidRDefault="0085548A" w:rsidP="0085548A">
            <w:pPr>
              <w:jc w:val="center"/>
              <w:rPr>
                <w:sz w:val="22"/>
              </w:rPr>
            </w:pPr>
            <w:r w:rsidRPr="0085548A">
              <w:rPr>
                <w:sz w:val="22"/>
              </w:rPr>
              <w:t>4211485</w:t>
            </w:r>
          </w:p>
        </w:tc>
        <w:tc>
          <w:tcPr>
            <w:tcW w:w="1134" w:type="dxa"/>
            <w:vAlign w:val="center"/>
          </w:tcPr>
          <w:p w14:paraId="470D3163" w14:textId="77777777" w:rsidR="0085548A" w:rsidRPr="0085548A" w:rsidRDefault="0085548A" w:rsidP="0085548A">
            <w:pPr>
              <w:jc w:val="center"/>
              <w:rPr>
                <w:sz w:val="22"/>
              </w:rPr>
            </w:pPr>
            <w:r w:rsidRPr="0085548A">
              <w:rPr>
                <w:sz w:val="22"/>
              </w:rPr>
              <w:t>4211485</w:t>
            </w:r>
          </w:p>
        </w:tc>
        <w:tc>
          <w:tcPr>
            <w:tcW w:w="1275" w:type="dxa"/>
            <w:vAlign w:val="center"/>
          </w:tcPr>
          <w:p w14:paraId="602C7EE6" w14:textId="77777777" w:rsidR="0085548A" w:rsidRPr="0085548A" w:rsidRDefault="0085548A" w:rsidP="0085548A">
            <w:pPr>
              <w:jc w:val="center"/>
              <w:rPr>
                <w:sz w:val="22"/>
              </w:rPr>
            </w:pPr>
            <w:r w:rsidRPr="0085548A">
              <w:rPr>
                <w:sz w:val="22"/>
              </w:rPr>
              <w:t>3494184</w:t>
            </w:r>
          </w:p>
        </w:tc>
        <w:tc>
          <w:tcPr>
            <w:tcW w:w="1276" w:type="dxa"/>
            <w:vAlign w:val="center"/>
          </w:tcPr>
          <w:p w14:paraId="260D38E3" w14:textId="77777777" w:rsidR="0085548A" w:rsidRPr="0085548A" w:rsidRDefault="0085548A" w:rsidP="0085548A">
            <w:pPr>
              <w:jc w:val="center"/>
              <w:rPr>
                <w:sz w:val="22"/>
              </w:rPr>
            </w:pPr>
            <w:r w:rsidRPr="0085548A">
              <w:rPr>
                <w:sz w:val="22"/>
              </w:rPr>
              <w:t>3494184</w:t>
            </w:r>
          </w:p>
        </w:tc>
        <w:tc>
          <w:tcPr>
            <w:tcW w:w="1276" w:type="dxa"/>
            <w:vAlign w:val="center"/>
          </w:tcPr>
          <w:p w14:paraId="644C358D" w14:textId="77777777" w:rsidR="0085548A" w:rsidRPr="0085548A" w:rsidRDefault="0085548A" w:rsidP="0085548A">
            <w:pPr>
              <w:jc w:val="center"/>
              <w:rPr>
                <w:sz w:val="22"/>
              </w:rPr>
            </w:pPr>
            <w:r w:rsidRPr="0085548A">
              <w:rPr>
                <w:sz w:val="22"/>
              </w:rPr>
              <w:t>4211485</w:t>
            </w:r>
          </w:p>
        </w:tc>
        <w:tc>
          <w:tcPr>
            <w:tcW w:w="1134" w:type="dxa"/>
            <w:vAlign w:val="center"/>
          </w:tcPr>
          <w:p w14:paraId="5AAF614D" w14:textId="77777777" w:rsidR="0085548A" w:rsidRPr="0085548A" w:rsidRDefault="0085548A" w:rsidP="0085548A">
            <w:pPr>
              <w:jc w:val="center"/>
              <w:rPr>
                <w:sz w:val="22"/>
              </w:rPr>
            </w:pPr>
            <w:r w:rsidRPr="0085548A">
              <w:rPr>
                <w:sz w:val="22"/>
              </w:rPr>
              <w:t>4211485</w:t>
            </w:r>
          </w:p>
        </w:tc>
        <w:tc>
          <w:tcPr>
            <w:tcW w:w="1134" w:type="dxa"/>
            <w:vAlign w:val="center"/>
          </w:tcPr>
          <w:p w14:paraId="1534A336" w14:textId="77777777" w:rsidR="0085548A" w:rsidRPr="0085548A" w:rsidRDefault="0085548A" w:rsidP="0085548A">
            <w:pPr>
              <w:jc w:val="center"/>
              <w:rPr>
                <w:sz w:val="22"/>
              </w:rPr>
            </w:pPr>
            <w:r w:rsidRPr="0085548A">
              <w:rPr>
                <w:sz w:val="22"/>
              </w:rPr>
              <w:t>4211485</w:t>
            </w:r>
          </w:p>
        </w:tc>
        <w:tc>
          <w:tcPr>
            <w:tcW w:w="1134" w:type="dxa"/>
            <w:vAlign w:val="center"/>
          </w:tcPr>
          <w:p w14:paraId="1F661919" w14:textId="77777777" w:rsidR="0085548A" w:rsidRPr="0085548A" w:rsidRDefault="0085548A" w:rsidP="0085548A">
            <w:pPr>
              <w:jc w:val="center"/>
              <w:rPr>
                <w:sz w:val="22"/>
              </w:rPr>
            </w:pPr>
            <w:r w:rsidRPr="0085548A">
              <w:rPr>
                <w:sz w:val="22"/>
              </w:rPr>
              <w:t>4211485</w:t>
            </w:r>
          </w:p>
        </w:tc>
        <w:tc>
          <w:tcPr>
            <w:tcW w:w="1134" w:type="dxa"/>
            <w:vAlign w:val="center"/>
          </w:tcPr>
          <w:p w14:paraId="2ADD9CB0" w14:textId="77777777" w:rsidR="0085548A" w:rsidRPr="0085548A" w:rsidRDefault="0085548A" w:rsidP="0085548A">
            <w:pPr>
              <w:jc w:val="center"/>
              <w:rPr>
                <w:sz w:val="22"/>
              </w:rPr>
            </w:pPr>
            <w:r w:rsidRPr="0085548A">
              <w:rPr>
                <w:sz w:val="22"/>
              </w:rPr>
              <w:t>4211485</w:t>
            </w:r>
          </w:p>
        </w:tc>
        <w:tc>
          <w:tcPr>
            <w:tcW w:w="1134" w:type="dxa"/>
            <w:vAlign w:val="center"/>
          </w:tcPr>
          <w:p w14:paraId="12D0E627" w14:textId="77777777" w:rsidR="0085548A" w:rsidRPr="0085548A" w:rsidRDefault="0085548A" w:rsidP="0085548A">
            <w:pPr>
              <w:jc w:val="center"/>
              <w:rPr>
                <w:sz w:val="22"/>
              </w:rPr>
            </w:pPr>
            <w:r w:rsidRPr="0085548A">
              <w:rPr>
                <w:sz w:val="22"/>
              </w:rPr>
              <w:t>4211485</w:t>
            </w:r>
          </w:p>
        </w:tc>
      </w:tr>
      <w:tr w:rsidR="0085548A" w:rsidRPr="0085548A" w14:paraId="725BDFEF" w14:textId="77777777" w:rsidTr="0085548A">
        <w:trPr>
          <w:trHeight w:val="377"/>
        </w:trPr>
        <w:tc>
          <w:tcPr>
            <w:tcW w:w="1135" w:type="dxa"/>
            <w:vAlign w:val="center"/>
          </w:tcPr>
          <w:p w14:paraId="4F55F293" w14:textId="77777777" w:rsidR="0085548A" w:rsidRPr="0085548A" w:rsidRDefault="0085548A" w:rsidP="0085548A">
            <w:pPr>
              <w:jc w:val="center"/>
            </w:pPr>
            <w:r w:rsidRPr="0085548A">
              <w:t>3.1.1.</w:t>
            </w:r>
          </w:p>
        </w:tc>
        <w:tc>
          <w:tcPr>
            <w:tcW w:w="1985" w:type="dxa"/>
          </w:tcPr>
          <w:p w14:paraId="2F47C1A7" w14:textId="77777777" w:rsidR="0085548A" w:rsidRPr="0085548A" w:rsidRDefault="0085548A" w:rsidP="0085548A">
            <w:r w:rsidRPr="0085548A">
              <w:t>- население</w:t>
            </w:r>
          </w:p>
        </w:tc>
        <w:tc>
          <w:tcPr>
            <w:tcW w:w="851" w:type="dxa"/>
            <w:vAlign w:val="center"/>
          </w:tcPr>
          <w:p w14:paraId="6EDCEBBF" w14:textId="77777777" w:rsidR="0085548A" w:rsidRPr="0085548A" w:rsidRDefault="0085548A" w:rsidP="0085548A">
            <w:pPr>
              <w:jc w:val="center"/>
            </w:pPr>
            <w:r w:rsidRPr="0085548A">
              <w:t>м</w:t>
            </w:r>
            <w:r w:rsidRPr="0085548A">
              <w:rPr>
                <w:vertAlign w:val="superscript"/>
              </w:rPr>
              <w:t>3</w:t>
            </w:r>
          </w:p>
        </w:tc>
        <w:tc>
          <w:tcPr>
            <w:tcW w:w="1134" w:type="dxa"/>
            <w:vAlign w:val="center"/>
          </w:tcPr>
          <w:p w14:paraId="2C4CF48D" w14:textId="77777777" w:rsidR="0085548A" w:rsidRPr="0085548A" w:rsidRDefault="0085548A" w:rsidP="0085548A">
            <w:pPr>
              <w:jc w:val="center"/>
              <w:rPr>
                <w:sz w:val="22"/>
              </w:rPr>
            </w:pPr>
            <w:r w:rsidRPr="0085548A">
              <w:rPr>
                <w:sz w:val="22"/>
              </w:rPr>
              <w:t>-</w:t>
            </w:r>
          </w:p>
        </w:tc>
        <w:tc>
          <w:tcPr>
            <w:tcW w:w="1134" w:type="dxa"/>
            <w:vAlign w:val="center"/>
          </w:tcPr>
          <w:p w14:paraId="1F4E89EF" w14:textId="77777777" w:rsidR="0085548A" w:rsidRPr="0085548A" w:rsidRDefault="0085548A" w:rsidP="0085548A">
            <w:pPr>
              <w:jc w:val="center"/>
              <w:rPr>
                <w:sz w:val="22"/>
              </w:rPr>
            </w:pPr>
            <w:r w:rsidRPr="0085548A">
              <w:rPr>
                <w:sz w:val="22"/>
              </w:rPr>
              <w:t>-</w:t>
            </w:r>
          </w:p>
        </w:tc>
        <w:tc>
          <w:tcPr>
            <w:tcW w:w="1275" w:type="dxa"/>
            <w:vAlign w:val="center"/>
          </w:tcPr>
          <w:p w14:paraId="230E5EF5" w14:textId="77777777" w:rsidR="0085548A" w:rsidRPr="0085548A" w:rsidRDefault="0085548A" w:rsidP="0085548A">
            <w:pPr>
              <w:jc w:val="center"/>
              <w:rPr>
                <w:sz w:val="22"/>
              </w:rPr>
            </w:pPr>
            <w:r w:rsidRPr="0085548A">
              <w:rPr>
                <w:sz w:val="22"/>
              </w:rPr>
              <w:t>-</w:t>
            </w:r>
          </w:p>
        </w:tc>
        <w:tc>
          <w:tcPr>
            <w:tcW w:w="1276" w:type="dxa"/>
            <w:vAlign w:val="center"/>
          </w:tcPr>
          <w:p w14:paraId="795D9B44" w14:textId="77777777" w:rsidR="0085548A" w:rsidRPr="0085548A" w:rsidRDefault="0085548A" w:rsidP="0085548A">
            <w:pPr>
              <w:jc w:val="center"/>
              <w:rPr>
                <w:sz w:val="22"/>
              </w:rPr>
            </w:pPr>
            <w:r w:rsidRPr="0085548A">
              <w:rPr>
                <w:sz w:val="22"/>
              </w:rPr>
              <w:t>-</w:t>
            </w:r>
          </w:p>
        </w:tc>
        <w:tc>
          <w:tcPr>
            <w:tcW w:w="1276" w:type="dxa"/>
            <w:vAlign w:val="center"/>
          </w:tcPr>
          <w:p w14:paraId="171A7DBC" w14:textId="77777777" w:rsidR="0085548A" w:rsidRPr="0085548A" w:rsidRDefault="0085548A" w:rsidP="0085548A">
            <w:pPr>
              <w:jc w:val="center"/>
              <w:rPr>
                <w:sz w:val="22"/>
              </w:rPr>
            </w:pPr>
            <w:r w:rsidRPr="0085548A">
              <w:rPr>
                <w:sz w:val="22"/>
              </w:rPr>
              <w:t>-</w:t>
            </w:r>
          </w:p>
        </w:tc>
        <w:tc>
          <w:tcPr>
            <w:tcW w:w="1134" w:type="dxa"/>
            <w:vAlign w:val="center"/>
          </w:tcPr>
          <w:p w14:paraId="6E565CDA" w14:textId="77777777" w:rsidR="0085548A" w:rsidRPr="0085548A" w:rsidRDefault="0085548A" w:rsidP="0085548A">
            <w:pPr>
              <w:jc w:val="center"/>
              <w:rPr>
                <w:sz w:val="22"/>
              </w:rPr>
            </w:pPr>
            <w:r w:rsidRPr="0085548A">
              <w:rPr>
                <w:sz w:val="22"/>
              </w:rPr>
              <w:t>-</w:t>
            </w:r>
          </w:p>
        </w:tc>
        <w:tc>
          <w:tcPr>
            <w:tcW w:w="1134" w:type="dxa"/>
            <w:vAlign w:val="center"/>
          </w:tcPr>
          <w:p w14:paraId="023502F2" w14:textId="77777777" w:rsidR="0085548A" w:rsidRPr="0085548A" w:rsidRDefault="0085548A" w:rsidP="0085548A">
            <w:pPr>
              <w:jc w:val="center"/>
              <w:rPr>
                <w:sz w:val="22"/>
              </w:rPr>
            </w:pPr>
            <w:r w:rsidRPr="0085548A">
              <w:rPr>
                <w:sz w:val="22"/>
              </w:rPr>
              <w:t>-</w:t>
            </w:r>
          </w:p>
        </w:tc>
        <w:tc>
          <w:tcPr>
            <w:tcW w:w="1134" w:type="dxa"/>
            <w:vAlign w:val="center"/>
          </w:tcPr>
          <w:p w14:paraId="46BEB92F" w14:textId="77777777" w:rsidR="0085548A" w:rsidRPr="0085548A" w:rsidRDefault="0085548A" w:rsidP="0085548A">
            <w:pPr>
              <w:jc w:val="center"/>
              <w:rPr>
                <w:sz w:val="22"/>
              </w:rPr>
            </w:pPr>
            <w:r w:rsidRPr="0085548A">
              <w:rPr>
                <w:sz w:val="22"/>
              </w:rPr>
              <w:t>-</w:t>
            </w:r>
          </w:p>
        </w:tc>
        <w:tc>
          <w:tcPr>
            <w:tcW w:w="1134" w:type="dxa"/>
            <w:vAlign w:val="center"/>
          </w:tcPr>
          <w:p w14:paraId="1DD30D8E" w14:textId="77777777" w:rsidR="0085548A" w:rsidRPr="0085548A" w:rsidRDefault="0085548A" w:rsidP="0085548A">
            <w:pPr>
              <w:jc w:val="center"/>
              <w:rPr>
                <w:sz w:val="22"/>
              </w:rPr>
            </w:pPr>
            <w:r w:rsidRPr="0085548A">
              <w:rPr>
                <w:sz w:val="22"/>
              </w:rPr>
              <w:t>-</w:t>
            </w:r>
          </w:p>
        </w:tc>
        <w:tc>
          <w:tcPr>
            <w:tcW w:w="1134" w:type="dxa"/>
            <w:vAlign w:val="center"/>
          </w:tcPr>
          <w:p w14:paraId="44BBC405" w14:textId="77777777" w:rsidR="0085548A" w:rsidRPr="0085548A" w:rsidRDefault="0085548A" w:rsidP="0085548A">
            <w:pPr>
              <w:jc w:val="center"/>
              <w:rPr>
                <w:sz w:val="22"/>
              </w:rPr>
            </w:pPr>
            <w:r w:rsidRPr="0085548A">
              <w:rPr>
                <w:sz w:val="22"/>
              </w:rPr>
              <w:t>-</w:t>
            </w:r>
          </w:p>
        </w:tc>
      </w:tr>
      <w:tr w:rsidR="0085548A" w:rsidRPr="0085548A" w14:paraId="6D7B52F8" w14:textId="77777777" w:rsidTr="0085548A">
        <w:tc>
          <w:tcPr>
            <w:tcW w:w="1135" w:type="dxa"/>
            <w:vAlign w:val="center"/>
          </w:tcPr>
          <w:p w14:paraId="49AAD826" w14:textId="77777777" w:rsidR="0085548A" w:rsidRPr="0085548A" w:rsidRDefault="0085548A" w:rsidP="0085548A">
            <w:pPr>
              <w:jc w:val="center"/>
            </w:pPr>
            <w:r w:rsidRPr="0085548A">
              <w:t>3.1.2.</w:t>
            </w:r>
          </w:p>
        </w:tc>
        <w:tc>
          <w:tcPr>
            <w:tcW w:w="1985" w:type="dxa"/>
          </w:tcPr>
          <w:p w14:paraId="3A32FB41" w14:textId="77777777" w:rsidR="0085548A" w:rsidRPr="0085548A" w:rsidRDefault="0085548A" w:rsidP="0085548A">
            <w:r w:rsidRPr="0085548A">
              <w:t>- прочие потребители</w:t>
            </w:r>
          </w:p>
        </w:tc>
        <w:tc>
          <w:tcPr>
            <w:tcW w:w="851" w:type="dxa"/>
            <w:vAlign w:val="center"/>
          </w:tcPr>
          <w:p w14:paraId="50DDB119" w14:textId="77777777" w:rsidR="0085548A" w:rsidRPr="0085548A" w:rsidRDefault="0085548A" w:rsidP="0085548A">
            <w:pPr>
              <w:jc w:val="center"/>
            </w:pPr>
            <w:r w:rsidRPr="0085548A">
              <w:t>м</w:t>
            </w:r>
            <w:r w:rsidRPr="0085548A">
              <w:rPr>
                <w:vertAlign w:val="superscript"/>
              </w:rPr>
              <w:t>3</w:t>
            </w:r>
          </w:p>
        </w:tc>
        <w:tc>
          <w:tcPr>
            <w:tcW w:w="1134" w:type="dxa"/>
            <w:vAlign w:val="center"/>
          </w:tcPr>
          <w:p w14:paraId="63DFE6AB" w14:textId="77777777" w:rsidR="0085548A" w:rsidRPr="0085548A" w:rsidRDefault="0085548A" w:rsidP="0085548A">
            <w:pPr>
              <w:jc w:val="center"/>
              <w:rPr>
                <w:sz w:val="22"/>
              </w:rPr>
            </w:pPr>
            <w:r w:rsidRPr="0085548A">
              <w:rPr>
                <w:sz w:val="22"/>
              </w:rPr>
              <w:t>4211485</w:t>
            </w:r>
          </w:p>
        </w:tc>
        <w:tc>
          <w:tcPr>
            <w:tcW w:w="1134" w:type="dxa"/>
            <w:vAlign w:val="center"/>
          </w:tcPr>
          <w:p w14:paraId="1FA11F1E" w14:textId="77777777" w:rsidR="0085548A" w:rsidRPr="0085548A" w:rsidRDefault="0085548A" w:rsidP="0085548A">
            <w:pPr>
              <w:jc w:val="center"/>
              <w:rPr>
                <w:sz w:val="22"/>
              </w:rPr>
            </w:pPr>
            <w:r w:rsidRPr="0085548A">
              <w:rPr>
                <w:sz w:val="22"/>
              </w:rPr>
              <w:t>4211485</w:t>
            </w:r>
          </w:p>
        </w:tc>
        <w:tc>
          <w:tcPr>
            <w:tcW w:w="1275" w:type="dxa"/>
            <w:vAlign w:val="center"/>
          </w:tcPr>
          <w:p w14:paraId="03337215" w14:textId="77777777" w:rsidR="0085548A" w:rsidRPr="0085548A" w:rsidRDefault="0085548A" w:rsidP="0085548A">
            <w:pPr>
              <w:jc w:val="center"/>
              <w:rPr>
                <w:sz w:val="22"/>
              </w:rPr>
            </w:pPr>
            <w:r w:rsidRPr="0085548A">
              <w:rPr>
                <w:sz w:val="22"/>
              </w:rPr>
              <w:t>3494184</w:t>
            </w:r>
          </w:p>
        </w:tc>
        <w:tc>
          <w:tcPr>
            <w:tcW w:w="1276" w:type="dxa"/>
            <w:vAlign w:val="center"/>
          </w:tcPr>
          <w:p w14:paraId="67AC3B3C" w14:textId="77777777" w:rsidR="0085548A" w:rsidRPr="0085548A" w:rsidRDefault="0085548A" w:rsidP="0085548A">
            <w:pPr>
              <w:jc w:val="center"/>
              <w:rPr>
                <w:sz w:val="22"/>
              </w:rPr>
            </w:pPr>
            <w:r w:rsidRPr="0085548A">
              <w:rPr>
                <w:sz w:val="22"/>
              </w:rPr>
              <w:t>3494184</w:t>
            </w:r>
          </w:p>
        </w:tc>
        <w:tc>
          <w:tcPr>
            <w:tcW w:w="1276" w:type="dxa"/>
            <w:vAlign w:val="center"/>
          </w:tcPr>
          <w:p w14:paraId="55696210" w14:textId="77777777" w:rsidR="0085548A" w:rsidRPr="0085548A" w:rsidRDefault="0085548A" w:rsidP="0085548A">
            <w:pPr>
              <w:jc w:val="center"/>
              <w:rPr>
                <w:sz w:val="22"/>
              </w:rPr>
            </w:pPr>
            <w:r w:rsidRPr="0085548A">
              <w:rPr>
                <w:sz w:val="22"/>
              </w:rPr>
              <w:t>4211485</w:t>
            </w:r>
          </w:p>
        </w:tc>
        <w:tc>
          <w:tcPr>
            <w:tcW w:w="1134" w:type="dxa"/>
            <w:vAlign w:val="center"/>
          </w:tcPr>
          <w:p w14:paraId="46E3D48E" w14:textId="77777777" w:rsidR="0085548A" w:rsidRPr="0085548A" w:rsidRDefault="0085548A" w:rsidP="0085548A">
            <w:pPr>
              <w:jc w:val="center"/>
              <w:rPr>
                <w:sz w:val="22"/>
              </w:rPr>
            </w:pPr>
            <w:r w:rsidRPr="0085548A">
              <w:rPr>
                <w:sz w:val="22"/>
              </w:rPr>
              <w:t>4211485</w:t>
            </w:r>
          </w:p>
        </w:tc>
        <w:tc>
          <w:tcPr>
            <w:tcW w:w="1134" w:type="dxa"/>
            <w:vAlign w:val="center"/>
          </w:tcPr>
          <w:p w14:paraId="2D5E3623" w14:textId="77777777" w:rsidR="0085548A" w:rsidRPr="0085548A" w:rsidRDefault="0085548A" w:rsidP="0085548A">
            <w:pPr>
              <w:jc w:val="center"/>
              <w:rPr>
                <w:sz w:val="22"/>
              </w:rPr>
            </w:pPr>
            <w:r w:rsidRPr="0085548A">
              <w:rPr>
                <w:sz w:val="22"/>
              </w:rPr>
              <w:t>4211485</w:t>
            </w:r>
          </w:p>
        </w:tc>
        <w:tc>
          <w:tcPr>
            <w:tcW w:w="1134" w:type="dxa"/>
            <w:vAlign w:val="center"/>
          </w:tcPr>
          <w:p w14:paraId="124F9B6F" w14:textId="77777777" w:rsidR="0085548A" w:rsidRPr="0085548A" w:rsidRDefault="0085548A" w:rsidP="0085548A">
            <w:pPr>
              <w:jc w:val="center"/>
              <w:rPr>
                <w:sz w:val="22"/>
              </w:rPr>
            </w:pPr>
            <w:r w:rsidRPr="0085548A">
              <w:rPr>
                <w:sz w:val="22"/>
              </w:rPr>
              <w:t>4211485</w:t>
            </w:r>
          </w:p>
        </w:tc>
        <w:tc>
          <w:tcPr>
            <w:tcW w:w="1134" w:type="dxa"/>
            <w:vAlign w:val="center"/>
          </w:tcPr>
          <w:p w14:paraId="130AA614" w14:textId="77777777" w:rsidR="0085548A" w:rsidRPr="0085548A" w:rsidRDefault="0085548A" w:rsidP="0085548A">
            <w:pPr>
              <w:jc w:val="center"/>
              <w:rPr>
                <w:sz w:val="22"/>
              </w:rPr>
            </w:pPr>
            <w:r w:rsidRPr="0085548A">
              <w:rPr>
                <w:sz w:val="22"/>
              </w:rPr>
              <w:t>4211485</w:t>
            </w:r>
          </w:p>
        </w:tc>
        <w:tc>
          <w:tcPr>
            <w:tcW w:w="1134" w:type="dxa"/>
            <w:vAlign w:val="center"/>
          </w:tcPr>
          <w:p w14:paraId="1A91FBF3" w14:textId="77777777" w:rsidR="0085548A" w:rsidRPr="0085548A" w:rsidRDefault="0085548A" w:rsidP="0085548A">
            <w:pPr>
              <w:jc w:val="center"/>
              <w:rPr>
                <w:sz w:val="22"/>
              </w:rPr>
            </w:pPr>
            <w:r w:rsidRPr="0085548A">
              <w:rPr>
                <w:sz w:val="22"/>
              </w:rPr>
              <w:t>4211485</w:t>
            </w:r>
          </w:p>
        </w:tc>
      </w:tr>
      <w:tr w:rsidR="0085548A" w:rsidRPr="0085548A" w14:paraId="37656241" w14:textId="77777777" w:rsidTr="0085548A">
        <w:tc>
          <w:tcPr>
            <w:tcW w:w="1135" w:type="dxa"/>
            <w:vAlign w:val="center"/>
          </w:tcPr>
          <w:p w14:paraId="2F2AEF0D" w14:textId="77777777" w:rsidR="0085548A" w:rsidRPr="0085548A" w:rsidRDefault="0085548A" w:rsidP="0085548A">
            <w:pPr>
              <w:jc w:val="center"/>
            </w:pPr>
            <w:r w:rsidRPr="0085548A">
              <w:t>3.2.</w:t>
            </w:r>
          </w:p>
        </w:tc>
        <w:tc>
          <w:tcPr>
            <w:tcW w:w="1985" w:type="dxa"/>
          </w:tcPr>
          <w:p w14:paraId="1D21A269" w14:textId="77777777" w:rsidR="0085548A" w:rsidRPr="0085548A" w:rsidRDefault="0085548A" w:rsidP="0085548A">
            <w:r w:rsidRPr="0085548A">
              <w:t>Собственные нужды производства</w:t>
            </w:r>
          </w:p>
        </w:tc>
        <w:tc>
          <w:tcPr>
            <w:tcW w:w="851" w:type="dxa"/>
            <w:vAlign w:val="center"/>
          </w:tcPr>
          <w:p w14:paraId="2E606412" w14:textId="77777777" w:rsidR="0085548A" w:rsidRPr="0085548A" w:rsidRDefault="0085548A" w:rsidP="0085548A">
            <w:pPr>
              <w:jc w:val="center"/>
            </w:pPr>
            <w:r w:rsidRPr="0085548A">
              <w:t>м</w:t>
            </w:r>
            <w:r w:rsidRPr="0085548A">
              <w:rPr>
                <w:vertAlign w:val="superscript"/>
              </w:rPr>
              <w:t>3</w:t>
            </w:r>
          </w:p>
        </w:tc>
        <w:tc>
          <w:tcPr>
            <w:tcW w:w="1134" w:type="dxa"/>
            <w:vAlign w:val="center"/>
          </w:tcPr>
          <w:p w14:paraId="42EBDCC8" w14:textId="77777777" w:rsidR="0085548A" w:rsidRPr="0085548A" w:rsidRDefault="0085548A" w:rsidP="0085548A">
            <w:pPr>
              <w:jc w:val="center"/>
              <w:rPr>
                <w:sz w:val="22"/>
              </w:rPr>
            </w:pPr>
            <w:r w:rsidRPr="0085548A">
              <w:rPr>
                <w:sz w:val="22"/>
              </w:rPr>
              <w:t>-</w:t>
            </w:r>
          </w:p>
        </w:tc>
        <w:tc>
          <w:tcPr>
            <w:tcW w:w="1134" w:type="dxa"/>
            <w:vAlign w:val="center"/>
          </w:tcPr>
          <w:p w14:paraId="6D81C11E" w14:textId="77777777" w:rsidR="0085548A" w:rsidRPr="0085548A" w:rsidRDefault="0085548A" w:rsidP="0085548A">
            <w:pPr>
              <w:jc w:val="center"/>
              <w:rPr>
                <w:sz w:val="22"/>
              </w:rPr>
            </w:pPr>
            <w:r w:rsidRPr="0085548A">
              <w:rPr>
                <w:sz w:val="22"/>
              </w:rPr>
              <w:t>-</w:t>
            </w:r>
          </w:p>
        </w:tc>
        <w:tc>
          <w:tcPr>
            <w:tcW w:w="1275" w:type="dxa"/>
            <w:vAlign w:val="center"/>
          </w:tcPr>
          <w:p w14:paraId="25DA7B49" w14:textId="77777777" w:rsidR="0085548A" w:rsidRPr="0085548A" w:rsidRDefault="0085548A" w:rsidP="0085548A">
            <w:pPr>
              <w:jc w:val="center"/>
              <w:rPr>
                <w:sz w:val="22"/>
              </w:rPr>
            </w:pPr>
            <w:r w:rsidRPr="0085548A">
              <w:rPr>
                <w:sz w:val="22"/>
              </w:rPr>
              <w:t>-</w:t>
            </w:r>
          </w:p>
        </w:tc>
        <w:tc>
          <w:tcPr>
            <w:tcW w:w="1276" w:type="dxa"/>
            <w:vAlign w:val="center"/>
          </w:tcPr>
          <w:p w14:paraId="49B85BD6" w14:textId="77777777" w:rsidR="0085548A" w:rsidRPr="0085548A" w:rsidRDefault="0085548A" w:rsidP="0085548A">
            <w:pPr>
              <w:jc w:val="center"/>
              <w:rPr>
                <w:sz w:val="22"/>
              </w:rPr>
            </w:pPr>
            <w:r w:rsidRPr="0085548A">
              <w:rPr>
                <w:sz w:val="22"/>
              </w:rPr>
              <w:t>-</w:t>
            </w:r>
          </w:p>
        </w:tc>
        <w:tc>
          <w:tcPr>
            <w:tcW w:w="1276" w:type="dxa"/>
            <w:vAlign w:val="center"/>
          </w:tcPr>
          <w:p w14:paraId="40A8030C" w14:textId="77777777" w:rsidR="0085548A" w:rsidRPr="0085548A" w:rsidRDefault="0085548A" w:rsidP="0085548A">
            <w:pPr>
              <w:jc w:val="center"/>
              <w:rPr>
                <w:sz w:val="22"/>
              </w:rPr>
            </w:pPr>
            <w:r w:rsidRPr="0085548A">
              <w:rPr>
                <w:sz w:val="22"/>
              </w:rPr>
              <w:t>-</w:t>
            </w:r>
          </w:p>
        </w:tc>
        <w:tc>
          <w:tcPr>
            <w:tcW w:w="1134" w:type="dxa"/>
            <w:vAlign w:val="center"/>
          </w:tcPr>
          <w:p w14:paraId="0889C931" w14:textId="77777777" w:rsidR="0085548A" w:rsidRPr="0085548A" w:rsidRDefault="0085548A" w:rsidP="0085548A">
            <w:pPr>
              <w:jc w:val="center"/>
              <w:rPr>
                <w:sz w:val="22"/>
              </w:rPr>
            </w:pPr>
            <w:r w:rsidRPr="0085548A">
              <w:rPr>
                <w:sz w:val="22"/>
              </w:rPr>
              <w:t>-</w:t>
            </w:r>
          </w:p>
        </w:tc>
        <w:tc>
          <w:tcPr>
            <w:tcW w:w="1134" w:type="dxa"/>
            <w:vAlign w:val="center"/>
          </w:tcPr>
          <w:p w14:paraId="28F80A82" w14:textId="77777777" w:rsidR="0085548A" w:rsidRPr="0085548A" w:rsidRDefault="0085548A" w:rsidP="0085548A">
            <w:pPr>
              <w:jc w:val="center"/>
              <w:rPr>
                <w:sz w:val="22"/>
              </w:rPr>
            </w:pPr>
            <w:r w:rsidRPr="0085548A">
              <w:rPr>
                <w:sz w:val="22"/>
              </w:rPr>
              <w:t>-</w:t>
            </w:r>
          </w:p>
        </w:tc>
        <w:tc>
          <w:tcPr>
            <w:tcW w:w="1134" w:type="dxa"/>
            <w:vAlign w:val="center"/>
          </w:tcPr>
          <w:p w14:paraId="4EB7EF6C" w14:textId="77777777" w:rsidR="0085548A" w:rsidRPr="0085548A" w:rsidRDefault="0085548A" w:rsidP="0085548A">
            <w:pPr>
              <w:jc w:val="center"/>
              <w:rPr>
                <w:sz w:val="22"/>
              </w:rPr>
            </w:pPr>
            <w:r w:rsidRPr="0085548A">
              <w:rPr>
                <w:sz w:val="22"/>
              </w:rPr>
              <w:t>-</w:t>
            </w:r>
          </w:p>
        </w:tc>
        <w:tc>
          <w:tcPr>
            <w:tcW w:w="1134" w:type="dxa"/>
            <w:vAlign w:val="center"/>
          </w:tcPr>
          <w:p w14:paraId="0168E60B" w14:textId="77777777" w:rsidR="0085548A" w:rsidRPr="0085548A" w:rsidRDefault="0085548A" w:rsidP="0085548A">
            <w:pPr>
              <w:jc w:val="center"/>
              <w:rPr>
                <w:sz w:val="22"/>
              </w:rPr>
            </w:pPr>
            <w:r w:rsidRPr="0085548A">
              <w:rPr>
                <w:sz w:val="22"/>
              </w:rPr>
              <w:t>-</w:t>
            </w:r>
          </w:p>
        </w:tc>
        <w:tc>
          <w:tcPr>
            <w:tcW w:w="1134" w:type="dxa"/>
            <w:vAlign w:val="center"/>
          </w:tcPr>
          <w:p w14:paraId="304DE560" w14:textId="77777777" w:rsidR="0085548A" w:rsidRPr="0085548A" w:rsidRDefault="0085548A" w:rsidP="0085548A">
            <w:pPr>
              <w:jc w:val="center"/>
              <w:rPr>
                <w:sz w:val="22"/>
              </w:rPr>
            </w:pPr>
            <w:r w:rsidRPr="0085548A">
              <w:rPr>
                <w:sz w:val="22"/>
              </w:rPr>
              <w:t>-</w:t>
            </w:r>
          </w:p>
        </w:tc>
      </w:tr>
      <w:tr w:rsidR="0085548A" w:rsidRPr="0085548A" w14:paraId="3396ACEC" w14:textId="77777777" w:rsidTr="0085548A">
        <w:tc>
          <w:tcPr>
            <w:tcW w:w="1135" w:type="dxa"/>
            <w:vAlign w:val="center"/>
          </w:tcPr>
          <w:p w14:paraId="47771671" w14:textId="77777777" w:rsidR="0085548A" w:rsidRPr="0085548A" w:rsidRDefault="0085548A" w:rsidP="0085548A">
            <w:pPr>
              <w:jc w:val="center"/>
            </w:pPr>
            <w:r w:rsidRPr="0085548A">
              <w:t>4.</w:t>
            </w:r>
          </w:p>
        </w:tc>
        <w:tc>
          <w:tcPr>
            <w:tcW w:w="1985" w:type="dxa"/>
          </w:tcPr>
          <w:p w14:paraId="3EA4BF79" w14:textId="77777777" w:rsidR="0085548A" w:rsidRPr="0085548A" w:rsidRDefault="0085548A" w:rsidP="0085548A">
            <w:r w:rsidRPr="0085548A">
              <w:t>Пропущено через собственные очистные сооружения</w:t>
            </w:r>
          </w:p>
        </w:tc>
        <w:tc>
          <w:tcPr>
            <w:tcW w:w="851" w:type="dxa"/>
            <w:vAlign w:val="center"/>
          </w:tcPr>
          <w:p w14:paraId="5152574D" w14:textId="77777777" w:rsidR="0085548A" w:rsidRPr="0085548A" w:rsidRDefault="0085548A" w:rsidP="0085548A">
            <w:pPr>
              <w:jc w:val="center"/>
            </w:pPr>
            <w:r w:rsidRPr="0085548A">
              <w:t>м</w:t>
            </w:r>
            <w:r w:rsidRPr="0085548A">
              <w:rPr>
                <w:vertAlign w:val="superscript"/>
              </w:rPr>
              <w:t>3</w:t>
            </w:r>
          </w:p>
        </w:tc>
        <w:tc>
          <w:tcPr>
            <w:tcW w:w="1134" w:type="dxa"/>
            <w:vAlign w:val="center"/>
          </w:tcPr>
          <w:p w14:paraId="5EEC16B6" w14:textId="77777777" w:rsidR="0085548A" w:rsidRPr="0085548A" w:rsidRDefault="0085548A" w:rsidP="0085548A">
            <w:pPr>
              <w:jc w:val="center"/>
              <w:rPr>
                <w:sz w:val="22"/>
              </w:rPr>
            </w:pPr>
            <w:r w:rsidRPr="0085548A">
              <w:rPr>
                <w:sz w:val="22"/>
              </w:rPr>
              <w:t>-</w:t>
            </w:r>
          </w:p>
        </w:tc>
        <w:tc>
          <w:tcPr>
            <w:tcW w:w="1134" w:type="dxa"/>
            <w:vAlign w:val="center"/>
          </w:tcPr>
          <w:p w14:paraId="223039FB" w14:textId="77777777" w:rsidR="0085548A" w:rsidRPr="0085548A" w:rsidRDefault="0085548A" w:rsidP="0085548A">
            <w:pPr>
              <w:jc w:val="center"/>
              <w:rPr>
                <w:sz w:val="22"/>
              </w:rPr>
            </w:pPr>
            <w:r w:rsidRPr="0085548A">
              <w:rPr>
                <w:sz w:val="22"/>
              </w:rPr>
              <w:t>-</w:t>
            </w:r>
          </w:p>
        </w:tc>
        <w:tc>
          <w:tcPr>
            <w:tcW w:w="1275" w:type="dxa"/>
            <w:vAlign w:val="center"/>
          </w:tcPr>
          <w:p w14:paraId="2F2D214F" w14:textId="77777777" w:rsidR="0085548A" w:rsidRPr="0085548A" w:rsidRDefault="0085548A" w:rsidP="0085548A">
            <w:pPr>
              <w:jc w:val="center"/>
              <w:rPr>
                <w:sz w:val="22"/>
              </w:rPr>
            </w:pPr>
            <w:r w:rsidRPr="0085548A">
              <w:rPr>
                <w:sz w:val="22"/>
              </w:rPr>
              <w:t>-</w:t>
            </w:r>
          </w:p>
        </w:tc>
        <w:tc>
          <w:tcPr>
            <w:tcW w:w="1276" w:type="dxa"/>
            <w:vAlign w:val="center"/>
          </w:tcPr>
          <w:p w14:paraId="7163A658" w14:textId="77777777" w:rsidR="0085548A" w:rsidRPr="0085548A" w:rsidRDefault="0085548A" w:rsidP="0085548A">
            <w:pPr>
              <w:jc w:val="center"/>
              <w:rPr>
                <w:sz w:val="22"/>
              </w:rPr>
            </w:pPr>
            <w:r w:rsidRPr="0085548A">
              <w:rPr>
                <w:sz w:val="22"/>
              </w:rPr>
              <w:t>-</w:t>
            </w:r>
          </w:p>
        </w:tc>
        <w:tc>
          <w:tcPr>
            <w:tcW w:w="1276" w:type="dxa"/>
            <w:vAlign w:val="center"/>
          </w:tcPr>
          <w:p w14:paraId="16F16539" w14:textId="77777777" w:rsidR="0085548A" w:rsidRPr="0085548A" w:rsidRDefault="0085548A" w:rsidP="0085548A">
            <w:pPr>
              <w:jc w:val="center"/>
              <w:rPr>
                <w:sz w:val="22"/>
              </w:rPr>
            </w:pPr>
            <w:r w:rsidRPr="0085548A">
              <w:rPr>
                <w:sz w:val="22"/>
              </w:rPr>
              <w:t>-</w:t>
            </w:r>
          </w:p>
        </w:tc>
        <w:tc>
          <w:tcPr>
            <w:tcW w:w="1134" w:type="dxa"/>
            <w:vAlign w:val="center"/>
          </w:tcPr>
          <w:p w14:paraId="45C4FADF" w14:textId="77777777" w:rsidR="0085548A" w:rsidRPr="0085548A" w:rsidRDefault="0085548A" w:rsidP="0085548A">
            <w:pPr>
              <w:jc w:val="center"/>
              <w:rPr>
                <w:sz w:val="22"/>
              </w:rPr>
            </w:pPr>
            <w:r w:rsidRPr="0085548A">
              <w:rPr>
                <w:sz w:val="22"/>
              </w:rPr>
              <w:t>-</w:t>
            </w:r>
          </w:p>
        </w:tc>
        <w:tc>
          <w:tcPr>
            <w:tcW w:w="1134" w:type="dxa"/>
            <w:vAlign w:val="center"/>
          </w:tcPr>
          <w:p w14:paraId="30D91B93" w14:textId="77777777" w:rsidR="0085548A" w:rsidRPr="0085548A" w:rsidRDefault="0085548A" w:rsidP="0085548A">
            <w:pPr>
              <w:jc w:val="center"/>
              <w:rPr>
                <w:sz w:val="22"/>
              </w:rPr>
            </w:pPr>
            <w:r w:rsidRPr="0085548A">
              <w:rPr>
                <w:sz w:val="22"/>
              </w:rPr>
              <w:t>-</w:t>
            </w:r>
          </w:p>
        </w:tc>
        <w:tc>
          <w:tcPr>
            <w:tcW w:w="1134" w:type="dxa"/>
            <w:vAlign w:val="center"/>
          </w:tcPr>
          <w:p w14:paraId="140392B9" w14:textId="77777777" w:rsidR="0085548A" w:rsidRPr="0085548A" w:rsidRDefault="0085548A" w:rsidP="0085548A">
            <w:pPr>
              <w:jc w:val="center"/>
              <w:rPr>
                <w:sz w:val="22"/>
              </w:rPr>
            </w:pPr>
            <w:r w:rsidRPr="0085548A">
              <w:rPr>
                <w:sz w:val="22"/>
              </w:rPr>
              <w:t>-</w:t>
            </w:r>
          </w:p>
        </w:tc>
        <w:tc>
          <w:tcPr>
            <w:tcW w:w="1134" w:type="dxa"/>
            <w:vAlign w:val="center"/>
          </w:tcPr>
          <w:p w14:paraId="68207F26" w14:textId="77777777" w:rsidR="0085548A" w:rsidRPr="0085548A" w:rsidRDefault="0085548A" w:rsidP="0085548A">
            <w:pPr>
              <w:jc w:val="center"/>
              <w:rPr>
                <w:sz w:val="22"/>
              </w:rPr>
            </w:pPr>
            <w:r w:rsidRPr="0085548A">
              <w:rPr>
                <w:sz w:val="22"/>
              </w:rPr>
              <w:t>-</w:t>
            </w:r>
          </w:p>
        </w:tc>
        <w:tc>
          <w:tcPr>
            <w:tcW w:w="1134" w:type="dxa"/>
            <w:vAlign w:val="center"/>
          </w:tcPr>
          <w:p w14:paraId="41BABAA2" w14:textId="77777777" w:rsidR="0085548A" w:rsidRPr="0085548A" w:rsidRDefault="0085548A" w:rsidP="0085548A">
            <w:pPr>
              <w:jc w:val="center"/>
              <w:rPr>
                <w:sz w:val="22"/>
              </w:rPr>
            </w:pPr>
            <w:r w:rsidRPr="0085548A">
              <w:rPr>
                <w:sz w:val="22"/>
              </w:rPr>
              <w:t>-</w:t>
            </w:r>
          </w:p>
        </w:tc>
      </w:tr>
    </w:tbl>
    <w:p w14:paraId="3674ABEE" w14:textId="77777777" w:rsidR="0085548A" w:rsidRPr="0085548A" w:rsidRDefault="0085548A" w:rsidP="0085548A">
      <w:pPr>
        <w:ind w:left="-567"/>
        <w:jc w:val="center"/>
        <w:rPr>
          <w:bCs/>
          <w:color w:val="000000"/>
          <w:sz w:val="28"/>
          <w:szCs w:val="28"/>
        </w:rPr>
      </w:pPr>
      <w:r w:rsidRPr="0085548A">
        <w:rPr>
          <w:bCs/>
          <w:color w:val="000000"/>
          <w:sz w:val="28"/>
          <w:szCs w:val="28"/>
        </w:rPr>
        <w:lastRenderedPageBreak/>
        <w:t>Раздел 6. Объем финансовых потребностей, необходимых для реализации производственной программы</w:t>
      </w:r>
    </w:p>
    <w:p w14:paraId="34F4AD44" w14:textId="77777777" w:rsidR="0085548A" w:rsidRPr="0085548A" w:rsidRDefault="0085548A" w:rsidP="0085548A">
      <w:pPr>
        <w:ind w:left="-567"/>
        <w:jc w:val="center"/>
        <w:rPr>
          <w:bCs/>
          <w:color w:val="000000"/>
          <w:sz w:val="28"/>
          <w:szCs w:val="28"/>
        </w:rPr>
      </w:pPr>
    </w:p>
    <w:tbl>
      <w:tblPr>
        <w:tblStyle w:val="af"/>
        <w:tblW w:w="14758" w:type="dxa"/>
        <w:tblInd w:w="279" w:type="dxa"/>
        <w:tblLook w:val="04A0" w:firstRow="1" w:lastRow="0" w:firstColumn="1" w:lastColumn="0" w:noHBand="0" w:noVBand="1"/>
      </w:tblPr>
      <w:tblGrid>
        <w:gridCol w:w="2835"/>
        <w:gridCol w:w="1204"/>
        <w:gridCol w:w="1204"/>
        <w:gridCol w:w="1204"/>
        <w:gridCol w:w="1203"/>
        <w:gridCol w:w="1203"/>
        <w:gridCol w:w="1204"/>
        <w:gridCol w:w="1248"/>
        <w:gridCol w:w="1151"/>
        <w:gridCol w:w="1151"/>
        <w:gridCol w:w="1151"/>
      </w:tblGrid>
      <w:tr w:rsidR="0085548A" w:rsidRPr="0085548A" w14:paraId="2B0B2C7F" w14:textId="77777777" w:rsidTr="0085548A">
        <w:tc>
          <w:tcPr>
            <w:tcW w:w="2835" w:type="dxa"/>
            <w:vMerge w:val="restart"/>
            <w:vAlign w:val="center"/>
          </w:tcPr>
          <w:p w14:paraId="29A7E172" w14:textId="77777777" w:rsidR="0085548A" w:rsidRPr="0085548A" w:rsidRDefault="0085548A" w:rsidP="0085548A">
            <w:pPr>
              <w:jc w:val="center"/>
              <w:rPr>
                <w:bCs/>
                <w:color w:val="000000"/>
                <w:sz w:val="28"/>
                <w:szCs w:val="28"/>
              </w:rPr>
            </w:pPr>
            <w:r w:rsidRPr="0085548A">
              <w:rPr>
                <w:bCs/>
                <w:color w:val="000000"/>
                <w:sz w:val="28"/>
                <w:szCs w:val="28"/>
              </w:rPr>
              <w:t>Наименование показателя</w:t>
            </w:r>
          </w:p>
        </w:tc>
        <w:tc>
          <w:tcPr>
            <w:tcW w:w="2408" w:type="dxa"/>
            <w:gridSpan w:val="2"/>
          </w:tcPr>
          <w:p w14:paraId="2880A0CA" w14:textId="77777777" w:rsidR="0085548A" w:rsidRPr="0085548A" w:rsidRDefault="0085548A" w:rsidP="0085548A">
            <w:pPr>
              <w:jc w:val="center"/>
              <w:rPr>
                <w:bCs/>
                <w:color w:val="000000"/>
                <w:sz w:val="28"/>
                <w:szCs w:val="28"/>
              </w:rPr>
            </w:pPr>
            <w:r w:rsidRPr="0085548A">
              <w:rPr>
                <w:bCs/>
                <w:color w:val="000000"/>
                <w:sz w:val="28"/>
                <w:szCs w:val="28"/>
              </w:rPr>
              <w:t>2020 год</w:t>
            </w:r>
          </w:p>
        </w:tc>
        <w:tc>
          <w:tcPr>
            <w:tcW w:w="2407" w:type="dxa"/>
            <w:gridSpan w:val="2"/>
          </w:tcPr>
          <w:p w14:paraId="69A53F12" w14:textId="77777777" w:rsidR="0085548A" w:rsidRPr="0085548A" w:rsidRDefault="0085548A" w:rsidP="0085548A">
            <w:pPr>
              <w:jc w:val="center"/>
              <w:rPr>
                <w:bCs/>
                <w:color w:val="000000"/>
                <w:sz w:val="28"/>
                <w:szCs w:val="28"/>
              </w:rPr>
            </w:pPr>
            <w:r w:rsidRPr="0085548A">
              <w:rPr>
                <w:bCs/>
                <w:color w:val="000000"/>
                <w:sz w:val="28"/>
                <w:szCs w:val="28"/>
              </w:rPr>
              <w:t>2021 год</w:t>
            </w:r>
          </w:p>
        </w:tc>
        <w:tc>
          <w:tcPr>
            <w:tcW w:w="2407" w:type="dxa"/>
            <w:gridSpan w:val="2"/>
          </w:tcPr>
          <w:p w14:paraId="03717FA4" w14:textId="77777777" w:rsidR="0085548A" w:rsidRPr="0085548A" w:rsidRDefault="0085548A" w:rsidP="0085548A">
            <w:pPr>
              <w:jc w:val="center"/>
              <w:rPr>
                <w:bCs/>
                <w:color w:val="000000"/>
                <w:sz w:val="28"/>
                <w:szCs w:val="28"/>
              </w:rPr>
            </w:pPr>
            <w:r w:rsidRPr="0085548A">
              <w:rPr>
                <w:bCs/>
                <w:color w:val="000000"/>
                <w:sz w:val="28"/>
                <w:szCs w:val="28"/>
              </w:rPr>
              <w:t>2022 год</w:t>
            </w:r>
          </w:p>
        </w:tc>
        <w:tc>
          <w:tcPr>
            <w:tcW w:w="2399" w:type="dxa"/>
            <w:gridSpan w:val="2"/>
          </w:tcPr>
          <w:p w14:paraId="343A71D9" w14:textId="77777777" w:rsidR="0085548A" w:rsidRPr="0085548A" w:rsidRDefault="0085548A" w:rsidP="0085548A">
            <w:pPr>
              <w:jc w:val="center"/>
              <w:rPr>
                <w:bCs/>
                <w:color w:val="000000"/>
                <w:sz w:val="28"/>
                <w:szCs w:val="28"/>
              </w:rPr>
            </w:pPr>
            <w:r w:rsidRPr="0085548A">
              <w:rPr>
                <w:bCs/>
                <w:color w:val="000000"/>
                <w:sz w:val="28"/>
                <w:szCs w:val="28"/>
              </w:rPr>
              <w:t>2023 год</w:t>
            </w:r>
          </w:p>
        </w:tc>
        <w:tc>
          <w:tcPr>
            <w:tcW w:w="2302" w:type="dxa"/>
            <w:gridSpan w:val="2"/>
          </w:tcPr>
          <w:p w14:paraId="412E5F4F" w14:textId="77777777" w:rsidR="0085548A" w:rsidRPr="0085548A" w:rsidRDefault="0085548A" w:rsidP="0085548A">
            <w:pPr>
              <w:jc w:val="center"/>
              <w:rPr>
                <w:bCs/>
                <w:color w:val="000000"/>
                <w:sz w:val="28"/>
                <w:szCs w:val="28"/>
              </w:rPr>
            </w:pPr>
            <w:r w:rsidRPr="0085548A">
              <w:rPr>
                <w:bCs/>
                <w:color w:val="000000"/>
                <w:sz w:val="28"/>
                <w:szCs w:val="28"/>
              </w:rPr>
              <w:t>2024 год</w:t>
            </w:r>
          </w:p>
        </w:tc>
      </w:tr>
      <w:tr w:rsidR="0085548A" w:rsidRPr="0085548A" w14:paraId="6582A7C0" w14:textId="77777777" w:rsidTr="0085548A">
        <w:trPr>
          <w:trHeight w:val="554"/>
        </w:trPr>
        <w:tc>
          <w:tcPr>
            <w:tcW w:w="2835" w:type="dxa"/>
            <w:vMerge/>
          </w:tcPr>
          <w:p w14:paraId="66B6D2F6" w14:textId="77777777" w:rsidR="0085548A" w:rsidRPr="0085548A" w:rsidRDefault="0085548A" w:rsidP="0085548A">
            <w:pPr>
              <w:jc w:val="center"/>
              <w:rPr>
                <w:bCs/>
                <w:color w:val="000000"/>
                <w:sz w:val="28"/>
                <w:szCs w:val="28"/>
              </w:rPr>
            </w:pPr>
          </w:p>
        </w:tc>
        <w:tc>
          <w:tcPr>
            <w:tcW w:w="1204" w:type="dxa"/>
            <w:vAlign w:val="center"/>
          </w:tcPr>
          <w:p w14:paraId="0EC80482" w14:textId="77777777" w:rsidR="0085548A" w:rsidRPr="0085548A" w:rsidRDefault="0085548A" w:rsidP="0085548A">
            <w:pPr>
              <w:jc w:val="center"/>
            </w:pPr>
            <w:r w:rsidRPr="0085548A">
              <w:t>с 01.01.    по 30.06.</w:t>
            </w:r>
          </w:p>
        </w:tc>
        <w:tc>
          <w:tcPr>
            <w:tcW w:w="1204" w:type="dxa"/>
            <w:vAlign w:val="center"/>
          </w:tcPr>
          <w:p w14:paraId="2A619A3D" w14:textId="77777777" w:rsidR="0085548A" w:rsidRPr="0085548A" w:rsidRDefault="0085548A" w:rsidP="0085548A">
            <w:pPr>
              <w:jc w:val="center"/>
              <w:rPr>
                <w:bCs/>
                <w:color w:val="000000"/>
                <w:sz w:val="28"/>
                <w:szCs w:val="28"/>
              </w:rPr>
            </w:pPr>
            <w:r w:rsidRPr="0085548A">
              <w:t>с 01.07.     по 31.12.</w:t>
            </w:r>
          </w:p>
        </w:tc>
        <w:tc>
          <w:tcPr>
            <w:tcW w:w="1204" w:type="dxa"/>
            <w:vAlign w:val="center"/>
          </w:tcPr>
          <w:p w14:paraId="7D66D3AC" w14:textId="77777777" w:rsidR="0085548A" w:rsidRPr="0085548A" w:rsidRDefault="0085548A" w:rsidP="0085548A">
            <w:pPr>
              <w:jc w:val="center"/>
            </w:pPr>
            <w:r w:rsidRPr="0085548A">
              <w:t>с 01.01.    по 30.06.</w:t>
            </w:r>
          </w:p>
        </w:tc>
        <w:tc>
          <w:tcPr>
            <w:tcW w:w="1203" w:type="dxa"/>
            <w:vAlign w:val="center"/>
          </w:tcPr>
          <w:p w14:paraId="6CD3728E" w14:textId="77777777" w:rsidR="0085548A" w:rsidRPr="0085548A" w:rsidRDefault="0085548A" w:rsidP="0085548A">
            <w:pPr>
              <w:jc w:val="center"/>
              <w:rPr>
                <w:bCs/>
                <w:color w:val="000000"/>
                <w:sz w:val="28"/>
                <w:szCs w:val="28"/>
              </w:rPr>
            </w:pPr>
            <w:r w:rsidRPr="0085548A">
              <w:t>с 01.07.     по 31.12.</w:t>
            </w:r>
          </w:p>
        </w:tc>
        <w:tc>
          <w:tcPr>
            <w:tcW w:w="1203" w:type="dxa"/>
            <w:vAlign w:val="center"/>
          </w:tcPr>
          <w:p w14:paraId="06DEA235" w14:textId="77777777" w:rsidR="0085548A" w:rsidRPr="0085548A" w:rsidRDefault="0085548A" w:rsidP="0085548A">
            <w:pPr>
              <w:jc w:val="center"/>
            </w:pPr>
            <w:r w:rsidRPr="0085548A">
              <w:t>с 01.01.    по 30.06.</w:t>
            </w:r>
          </w:p>
        </w:tc>
        <w:tc>
          <w:tcPr>
            <w:tcW w:w="1204" w:type="dxa"/>
            <w:vAlign w:val="center"/>
          </w:tcPr>
          <w:p w14:paraId="26017F08" w14:textId="77777777" w:rsidR="0085548A" w:rsidRPr="0085548A" w:rsidRDefault="0085548A" w:rsidP="0085548A">
            <w:pPr>
              <w:jc w:val="center"/>
              <w:rPr>
                <w:bCs/>
                <w:color w:val="000000"/>
                <w:sz w:val="28"/>
                <w:szCs w:val="28"/>
              </w:rPr>
            </w:pPr>
            <w:r w:rsidRPr="0085548A">
              <w:t>с 01.07.     по 31.12.</w:t>
            </w:r>
          </w:p>
        </w:tc>
        <w:tc>
          <w:tcPr>
            <w:tcW w:w="1248" w:type="dxa"/>
            <w:vAlign w:val="center"/>
          </w:tcPr>
          <w:p w14:paraId="22731D17" w14:textId="77777777" w:rsidR="0085548A" w:rsidRPr="0085548A" w:rsidRDefault="0085548A" w:rsidP="0085548A">
            <w:pPr>
              <w:jc w:val="center"/>
            </w:pPr>
            <w:r w:rsidRPr="0085548A">
              <w:t>с 01.01.    по 30.06.</w:t>
            </w:r>
          </w:p>
        </w:tc>
        <w:tc>
          <w:tcPr>
            <w:tcW w:w="1151" w:type="dxa"/>
            <w:vAlign w:val="center"/>
          </w:tcPr>
          <w:p w14:paraId="352FC443" w14:textId="77777777" w:rsidR="0085548A" w:rsidRPr="0085548A" w:rsidRDefault="0085548A" w:rsidP="0085548A">
            <w:pPr>
              <w:jc w:val="center"/>
              <w:rPr>
                <w:bCs/>
                <w:color w:val="000000"/>
                <w:sz w:val="28"/>
                <w:szCs w:val="28"/>
              </w:rPr>
            </w:pPr>
            <w:r w:rsidRPr="0085548A">
              <w:t>с 01.07.     по 31.12.</w:t>
            </w:r>
          </w:p>
        </w:tc>
        <w:tc>
          <w:tcPr>
            <w:tcW w:w="1151" w:type="dxa"/>
            <w:vAlign w:val="center"/>
          </w:tcPr>
          <w:p w14:paraId="04890E11" w14:textId="77777777" w:rsidR="0085548A" w:rsidRPr="0085548A" w:rsidRDefault="0085548A" w:rsidP="0085548A">
            <w:pPr>
              <w:jc w:val="center"/>
            </w:pPr>
            <w:r w:rsidRPr="0085548A">
              <w:t>с 01.01.    по 30.06.</w:t>
            </w:r>
          </w:p>
        </w:tc>
        <w:tc>
          <w:tcPr>
            <w:tcW w:w="1151" w:type="dxa"/>
            <w:vAlign w:val="center"/>
          </w:tcPr>
          <w:p w14:paraId="18ED5FD8" w14:textId="77777777" w:rsidR="0085548A" w:rsidRPr="0085548A" w:rsidRDefault="0085548A" w:rsidP="0085548A">
            <w:pPr>
              <w:jc w:val="center"/>
              <w:rPr>
                <w:bCs/>
                <w:color w:val="000000"/>
                <w:sz w:val="28"/>
                <w:szCs w:val="28"/>
              </w:rPr>
            </w:pPr>
            <w:r w:rsidRPr="0085548A">
              <w:t>с 01.07.     по 31.12.</w:t>
            </w:r>
          </w:p>
        </w:tc>
      </w:tr>
      <w:tr w:rsidR="0085548A" w:rsidRPr="0085548A" w14:paraId="0987394F" w14:textId="77777777" w:rsidTr="0085548A">
        <w:tc>
          <w:tcPr>
            <w:tcW w:w="2835" w:type="dxa"/>
            <w:vAlign w:val="center"/>
          </w:tcPr>
          <w:p w14:paraId="606A5920" w14:textId="77777777" w:rsidR="0085548A" w:rsidRPr="0085548A" w:rsidRDefault="0085548A" w:rsidP="0085548A">
            <w:pPr>
              <w:rPr>
                <w:bCs/>
                <w:color w:val="000000"/>
                <w:sz w:val="28"/>
                <w:szCs w:val="28"/>
              </w:rPr>
            </w:pPr>
            <w:r w:rsidRPr="0085548A">
              <w:rPr>
                <w:bCs/>
                <w:color w:val="000000"/>
                <w:sz w:val="28"/>
                <w:szCs w:val="28"/>
              </w:rPr>
              <w:t xml:space="preserve">Финансовые потребности, необходимые для реализации производственной программы в сфере </w:t>
            </w:r>
            <w:proofErr w:type="gramStart"/>
            <w:r w:rsidRPr="0085548A">
              <w:rPr>
                <w:bCs/>
                <w:color w:val="000000"/>
                <w:sz w:val="28"/>
                <w:szCs w:val="28"/>
              </w:rPr>
              <w:t xml:space="preserve">водоотведения,   </w:t>
            </w:r>
            <w:proofErr w:type="gramEnd"/>
            <w:r w:rsidRPr="0085548A">
              <w:rPr>
                <w:bCs/>
                <w:color w:val="000000"/>
                <w:sz w:val="28"/>
                <w:szCs w:val="28"/>
              </w:rPr>
              <w:t xml:space="preserve">          тыс. руб.</w:t>
            </w:r>
          </w:p>
        </w:tc>
        <w:tc>
          <w:tcPr>
            <w:tcW w:w="1204" w:type="dxa"/>
            <w:vAlign w:val="center"/>
          </w:tcPr>
          <w:p w14:paraId="6AE9FB70" w14:textId="77777777" w:rsidR="0085548A" w:rsidRPr="0085548A" w:rsidRDefault="0085548A" w:rsidP="0085548A">
            <w:pPr>
              <w:jc w:val="center"/>
              <w:rPr>
                <w:bCs/>
                <w:color w:val="000000"/>
                <w:sz w:val="22"/>
              </w:rPr>
            </w:pPr>
            <w:r w:rsidRPr="0085548A">
              <w:rPr>
                <w:bCs/>
                <w:color w:val="000000"/>
                <w:sz w:val="22"/>
              </w:rPr>
              <w:t>926,53</w:t>
            </w:r>
          </w:p>
        </w:tc>
        <w:tc>
          <w:tcPr>
            <w:tcW w:w="1204" w:type="dxa"/>
            <w:vAlign w:val="center"/>
          </w:tcPr>
          <w:p w14:paraId="2D5FD739" w14:textId="77777777" w:rsidR="0085548A" w:rsidRPr="0085548A" w:rsidRDefault="0085548A" w:rsidP="0085548A">
            <w:pPr>
              <w:jc w:val="center"/>
              <w:rPr>
                <w:bCs/>
                <w:color w:val="000000"/>
                <w:sz w:val="22"/>
              </w:rPr>
            </w:pPr>
            <w:r w:rsidRPr="0085548A">
              <w:rPr>
                <w:bCs/>
                <w:color w:val="000000"/>
                <w:sz w:val="22"/>
              </w:rPr>
              <w:t>1094,99</w:t>
            </w:r>
          </w:p>
        </w:tc>
        <w:tc>
          <w:tcPr>
            <w:tcW w:w="1204" w:type="dxa"/>
            <w:vAlign w:val="center"/>
          </w:tcPr>
          <w:p w14:paraId="50D06FF6" w14:textId="77777777" w:rsidR="0085548A" w:rsidRPr="0085548A" w:rsidRDefault="0085548A" w:rsidP="0085548A">
            <w:pPr>
              <w:jc w:val="center"/>
              <w:rPr>
                <w:bCs/>
                <w:color w:val="000000"/>
                <w:sz w:val="22"/>
              </w:rPr>
            </w:pPr>
            <w:r w:rsidRPr="0085548A">
              <w:rPr>
                <w:bCs/>
                <w:color w:val="000000"/>
                <w:sz w:val="22"/>
              </w:rPr>
              <w:t>838,60</w:t>
            </w:r>
          </w:p>
        </w:tc>
        <w:tc>
          <w:tcPr>
            <w:tcW w:w="1203" w:type="dxa"/>
            <w:vAlign w:val="center"/>
          </w:tcPr>
          <w:p w14:paraId="67640A6E" w14:textId="77777777" w:rsidR="0085548A" w:rsidRPr="0085548A" w:rsidRDefault="0085548A" w:rsidP="0085548A">
            <w:pPr>
              <w:jc w:val="center"/>
              <w:rPr>
                <w:bCs/>
                <w:color w:val="000000"/>
                <w:sz w:val="22"/>
              </w:rPr>
            </w:pPr>
            <w:r w:rsidRPr="0085548A">
              <w:rPr>
                <w:bCs/>
                <w:color w:val="000000"/>
                <w:sz w:val="22"/>
              </w:rPr>
              <w:t>838,60</w:t>
            </w:r>
          </w:p>
        </w:tc>
        <w:tc>
          <w:tcPr>
            <w:tcW w:w="1203" w:type="dxa"/>
            <w:vAlign w:val="center"/>
          </w:tcPr>
          <w:p w14:paraId="03F1048B" w14:textId="77777777" w:rsidR="0085548A" w:rsidRPr="0085548A" w:rsidRDefault="0085548A" w:rsidP="0085548A">
            <w:pPr>
              <w:jc w:val="center"/>
              <w:rPr>
                <w:bCs/>
                <w:color w:val="000000"/>
                <w:sz w:val="22"/>
              </w:rPr>
            </w:pPr>
            <w:r w:rsidRPr="0085548A">
              <w:rPr>
                <w:bCs/>
                <w:color w:val="000000"/>
                <w:sz w:val="22"/>
              </w:rPr>
              <w:t>1474,02</w:t>
            </w:r>
          </w:p>
        </w:tc>
        <w:tc>
          <w:tcPr>
            <w:tcW w:w="1204" w:type="dxa"/>
            <w:vAlign w:val="center"/>
          </w:tcPr>
          <w:p w14:paraId="5047EF29" w14:textId="77777777" w:rsidR="0085548A" w:rsidRPr="0085548A" w:rsidRDefault="0085548A" w:rsidP="0085548A">
            <w:pPr>
              <w:jc w:val="center"/>
              <w:rPr>
                <w:bCs/>
                <w:color w:val="000000"/>
                <w:sz w:val="22"/>
              </w:rPr>
            </w:pPr>
            <w:r w:rsidRPr="0085548A">
              <w:rPr>
                <w:bCs/>
                <w:color w:val="000000"/>
                <w:sz w:val="22"/>
              </w:rPr>
              <w:t>1558,25</w:t>
            </w:r>
          </w:p>
        </w:tc>
        <w:tc>
          <w:tcPr>
            <w:tcW w:w="1248" w:type="dxa"/>
            <w:vAlign w:val="center"/>
          </w:tcPr>
          <w:p w14:paraId="72AEC73E" w14:textId="77777777" w:rsidR="0085548A" w:rsidRPr="0085548A" w:rsidRDefault="0085548A" w:rsidP="0085548A">
            <w:pPr>
              <w:jc w:val="center"/>
              <w:rPr>
                <w:bCs/>
                <w:color w:val="000000"/>
                <w:sz w:val="22"/>
              </w:rPr>
            </w:pPr>
            <w:r w:rsidRPr="0085548A">
              <w:rPr>
                <w:bCs/>
                <w:color w:val="000000"/>
                <w:sz w:val="22"/>
              </w:rPr>
              <w:t>1558,25</w:t>
            </w:r>
          </w:p>
        </w:tc>
        <w:tc>
          <w:tcPr>
            <w:tcW w:w="1151" w:type="dxa"/>
            <w:vAlign w:val="center"/>
          </w:tcPr>
          <w:p w14:paraId="361E7D13" w14:textId="77777777" w:rsidR="0085548A" w:rsidRPr="0085548A" w:rsidRDefault="0085548A" w:rsidP="0085548A">
            <w:pPr>
              <w:jc w:val="center"/>
              <w:rPr>
                <w:bCs/>
                <w:color w:val="000000"/>
                <w:sz w:val="22"/>
              </w:rPr>
            </w:pPr>
            <w:r w:rsidRPr="0085548A">
              <w:rPr>
                <w:bCs/>
                <w:color w:val="000000"/>
                <w:sz w:val="22"/>
              </w:rPr>
              <w:t>1642,48</w:t>
            </w:r>
          </w:p>
        </w:tc>
        <w:tc>
          <w:tcPr>
            <w:tcW w:w="1151" w:type="dxa"/>
            <w:vAlign w:val="center"/>
          </w:tcPr>
          <w:p w14:paraId="4AB11CF1" w14:textId="77777777" w:rsidR="0085548A" w:rsidRPr="0085548A" w:rsidRDefault="0085548A" w:rsidP="0085548A">
            <w:pPr>
              <w:jc w:val="center"/>
              <w:rPr>
                <w:bCs/>
                <w:color w:val="000000"/>
                <w:sz w:val="22"/>
              </w:rPr>
            </w:pPr>
            <w:r w:rsidRPr="0085548A">
              <w:rPr>
                <w:bCs/>
                <w:color w:val="000000"/>
                <w:sz w:val="22"/>
              </w:rPr>
              <w:t>1642,48</w:t>
            </w:r>
          </w:p>
        </w:tc>
        <w:tc>
          <w:tcPr>
            <w:tcW w:w="1151" w:type="dxa"/>
            <w:vAlign w:val="center"/>
          </w:tcPr>
          <w:p w14:paraId="07B017A1" w14:textId="77777777" w:rsidR="0085548A" w:rsidRPr="0085548A" w:rsidRDefault="0085548A" w:rsidP="0085548A">
            <w:pPr>
              <w:jc w:val="center"/>
              <w:rPr>
                <w:bCs/>
                <w:color w:val="000000"/>
                <w:sz w:val="22"/>
              </w:rPr>
            </w:pPr>
            <w:r w:rsidRPr="0085548A">
              <w:rPr>
                <w:bCs/>
                <w:color w:val="000000"/>
                <w:sz w:val="22"/>
              </w:rPr>
              <w:t>1700,91</w:t>
            </w:r>
          </w:p>
        </w:tc>
      </w:tr>
    </w:tbl>
    <w:p w14:paraId="23AE398F" w14:textId="77777777" w:rsidR="0085548A" w:rsidRPr="0085548A" w:rsidRDefault="0085548A" w:rsidP="0085548A">
      <w:pPr>
        <w:ind w:left="-567"/>
        <w:jc w:val="center"/>
        <w:rPr>
          <w:bCs/>
          <w:color w:val="000000"/>
          <w:sz w:val="28"/>
          <w:szCs w:val="28"/>
        </w:rPr>
      </w:pPr>
    </w:p>
    <w:p w14:paraId="6DE2DCB7" w14:textId="77777777" w:rsidR="0085548A" w:rsidRPr="0085548A" w:rsidRDefault="0085548A" w:rsidP="0085548A">
      <w:pPr>
        <w:ind w:left="-567"/>
        <w:jc w:val="center"/>
        <w:rPr>
          <w:bCs/>
          <w:color w:val="000000"/>
          <w:sz w:val="28"/>
          <w:szCs w:val="28"/>
        </w:rPr>
      </w:pPr>
    </w:p>
    <w:p w14:paraId="333A5A68" w14:textId="77777777" w:rsidR="0085548A" w:rsidRPr="0085548A" w:rsidRDefault="0085548A" w:rsidP="0085548A">
      <w:pPr>
        <w:ind w:left="-567"/>
        <w:jc w:val="center"/>
        <w:rPr>
          <w:bCs/>
          <w:color w:val="000000"/>
          <w:sz w:val="28"/>
          <w:szCs w:val="28"/>
        </w:rPr>
        <w:sectPr w:rsidR="0085548A" w:rsidRPr="0085548A" w:rsidSect="0085548A">
          <w:pgSz w:w="16838" w:h="11906" w:orient="landscape"/>
          <w:pgMar w:top="851" w:right="851" w:bottom="709" w:left="709" w:header="709" w:footer="709" w:gutter="0"/>
          <w:cols w:space="708"/>
          <w:titlePg/>
          <w:docGrid w:linePitch="360"/>
        </w:sectPr>
      </w:pPr>
    </w:p>
    <w:p w14:paraId="60AB206B" w14:textId="77777777" w:rsidR="0085548A" w:rsidRPr="0085548A" w:rsidRDefault="0085548A" w:rsidP="0085548A">
      <w:pPr>
        <w:ind w:left="-567"/>
        <w:jc w:val="center"/>
        <w:rPr>
          <w:bCs/>
          <w:color w:val="000000"/>
          <w:sz w:val="28"/>
          <w:szCs w:val="28"/>
        </w:rPr>
      </w:pPr>
      <w:r w:rsidRPr="0085548A">
        <w:rPr>
          <w:bCs/>
          <w:color w:val="000000"/>
          <w:sz w:val="28"/>
          <w:szCs w:val="28"/>
        </w:rPr>
        <w:lastRenderedPageBreak/>
        <w:t>Раздел 7. График реализации мероприятий производственной программы</w:t>
      </w:r>
    </w:p>
    <w:p w14:paraId="2007A481" w14:textId="77777777" w:rsidR="0085548A" w:rsidRPr="0085548A" w:rsidRDefault="0085548A" w:rsidP="0085548A">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85548A" w:rsidRPr="0085548A" w14:paraId="3B28AAB4" w14:textId="77777777" w:rsidTr="0085548A">
        <w:trPr>
          <w:trHeight w:val="914"/>
        </w:trPr>
        <w:tc>
          <w:tcPr>
            <w:tcW w:w="3539" w:type="dxa"/>
            <w:vAlign w:val="center"/>
          </w:tcPr>
          <w:p w14:paraId="603EB776" w14:textId="77777777" w:rsidR="0085548A" w:rsidRPr="0085548A" w:rsidRDefault="0085548A" w:rsidP="0085548A">
            <w:pPr>
              <w:jc w:val="center"/>
              <w:rPr>
                <w:bCs/>
                <w:color w:val="000000"/>
                <w:sz w:val="28"/>
                <w:szCs w:val="28"/>
              </w:rPr>
            </w:pPr>
            <w:r w:rsidRPr="0085548A">
              <w:rPr>
                <w:bCs/>
                <w:color w:val="000000"/>
                <w:sz w:val="28"/>
                <w:szCs w:val="28"/>
              </w:rPr>
              <w:t>Наименование мероприятия</w:t>
            </w:r>
          </w:p>
        </w:tc>
        <w:tc>
          <w:tcPr>
            <w:tcW w:w="3260" w:type="dxa"/>
            <w:vAlign w:val="center"/>
          </w:tcPr>
          <w:p w14:paraId="61111876" w14:textId="77777777" w:rsidR="0085548A" w:rsidRPr="0085548A" w:rsidRDefault="0085548A" w:rsidP="0085548A">
            <w:pPr>
              <w:jc w:val="center"/>
              <w:rPr>
                <w:bCs/>
                <w:color w:val="000000"/>
                <w:sz w:val="28"/>
                <w:szCs w:val="28"/>
              </w:rPr>
            </w:pPr>
            <w:r w:rsidRPr="0085548A">
              <w:rPr>
                <w:bCs/>
                <w:color w:val="000000"/>
                <w:sz w:val="28"/>
                <w:szCs w:val="28"/>
              </w:rPr>
              <w:t>Дата начала    реализации мероприятий</w:t>
            </w:r>
          </w:p>
        </w:tc>
        <w:tc>
          <w:tcPr>
            <w:tcW w:w="3261" w:type="dxa"/>
            <w:vAlign w:val="center"/>
          </w:tcPr>
          <w:p w14:paraId="67E4449A" w14:textId="77777777" w:rsidR="0085548A" w:rsidRPr="0085548A" w:rsidRDefault="0085548A" w:rsidP="0085548A">
            <w:pPr>
              <w:jc w:val="center"/>
              <w:rPr>
                <w:bCs/>
                <w:color w:val="000000"/>
                <w:sz w:val="28"/>
                <w:szCs w:val="28"/>
              </w:rPr>
            </w:pPr>
            <w:r w:rsidRPr="0085548A">
              <w:rPr>
                <w:bCs/>
                <w:color w:val="000000"/>
                <w:sz w:val="28"/>
                <w:szCs w:val="28"/>
              </w:rPr>
              <w:t>Дата окончания реализации мероприятий</w:t>
            </w:r>
          </w:p>
        </w:tc>
      </w:tr>
      <w:tr w:rsidR="0085548A" w:rsidRPr="0085548A" w14:paraId="4FFC5FB5" w14:textId="77777777" w:rsidTr="0085548A">
        <w:trPr>
          <w:trHeight w:val="1409"/>
        </w:trPr>
        <w:tc>
          <w:tcPr>
            <w:tcW w:w="3539" w:type="dxa"/>
            <w:vAlign w:val="center"/>
          </w:tcPr>
          <w:p w14:paraId="22297E4E" w14:textId="77777777" w:rsidR="0085548A" w:rsidRPr="0085548A" w:rsidRDefault="0085548A" w:rsidP="0085548A">
            <w:pPr>
              <w:jc w:val="center"/>
              <w:rPr>
                <w:bCs/>
                <w:color w:val="000000"/>
                <w:sz w:val="28"/>
                <w:szCs w:val="28"/>
              </w:rPr>
            </w:pPr>
            <w:r w:rsidRPr="0085548A">
              <w:rPr>
                <w:bCs/>
                <w:color w:val="000000"/>
                <w:sz w:val="28"/>
                <w:szCs w:val="28"/>
              </w:rPr>
              <w:t xml:space="preserve">Бесперебойное </w:t>
            </w:r>
            <w:r w:rsidRPr="0085548A">
              <w:rPr>
                <w:bCs/>
                <w:sz w:val="28"/>
                <w:szCs w:val="28"/>
              </w:rPr>
              <w:t>водоотведение</w:t>
            </w:r>
          </w:p>
        </w:tc>
        <w:tc>
          <w:tcPr>
            <w:tcW w:w="3260" w:type="dxa"/>
            <w:vAlign w:val="center"/>
          </w:tcPr>
          <w:p w14:paraId="2CDF31AE" w14:textId="77777777" w:rsidR="0085548A" w:rsidRPr="0085548A" w:rsidRDefault="0085548A" w:rsidP="0085548A">
            <w:pPr>
              <w:jc w:val="center"/>
              <w:rPr>
                <w:bCs/>
                <w:color w:val="000000"/>
                <w:sz w:val="28"/>
                <w:szCs w:val="28"/>
              </w:rPr>
            </w:pPr>
            <w:r w:rsidRPr="0085548A">
              <w:rPr>
                <w:bCs/>
                <w:color w:val="000000"/>
                <w:sz w:val="28"/>
                <w:szCs w:val="28"/>
              </w:rPr>
              <w:t>01.01.2020</w:t>
            </w:r>
          </w:p>
        </w:tc>
        <w:tc>
          <w:tcPr>
            <w:tcW w:w="3261" w:type="dxa"/>
            <w:vAlign w:val="center"/>
          </w:tcPr>
          <w:p w14:paraId="0981B4A9" w14:textId="77777777" w:rsidR="0085548A" w:rsidRPr="0085548A" w:rsidRDefault="0085548A" w:rsidP="0085548A">
            <w:pPr>
              <w:jc w:val="center"/>
              <w:rPr>
                <w:bCs/>
                <w:color w:val="000000"/>
                <w:sz w:val="28"/>
                <w:szCs w:val="28"/>
              </w:rPr>
            </w:pPr>
            <w:r w:rsidRPr="0085548A">
              <w:rPr>
                <w:bCs/>
                <w:color w:val="000000"/>
                <w:sz w:val="28"/>
                <w:szCs w:val="28"/>
              </w:rPr>
              <w:t>31.12.2024</w:t>
            </w:r>
          </w:p>
        </w:tc>
      </w:tr>
    </w:tbl>
    <w:p w14:paraId="1FF071F5" w14:textId="77777777" w:rsidR="0085548A" w:rsidRPr="0085548A" w:rsidRDefault="0085548A" w:rsidP="0085548A">
      <w:pPr>
        <w:ind w:left="-567"/>
        <w:jc w:val="center"/>
        <w:rPr>
          <w:bCs/>
          <w:color w:val="000000"/>
          <w:sz w:val="28"/>
          <w:szCs w:val="28"/>
        </w:rPr>
      </w:pPr>
    </w:p>
    <w:p w14:paraId="66507741" w14:textId="77777777" w:rsidR="0085548A" w:rsidRPr="0085548A" w:rsidRDefault="0085548A" w:rsidP="0085548A">
      <w:pPr>
        <w:ind w:left="-567"/>
        <w:jc w:val="center"/>
        <w:rPr>
          <w:bCs/>
          <w:color w:val="000000"/>
          <w:sz w:val="28"/>
          <w:szCs w:val="28"/>
        </w:rPr>
      </w:pPr>
    </w:p>
    <w:p w14:paraId="37FBDBBF" w14:textId="77777777" w:rsidR="0085548A" w:rsidRPr="0085548A" w:rsidRDefault="0085548A" w:rsidP="0085548A">
      <w:pPr>
        <w:ind w:left="-567"/>
        <w:jc w:val="center"/>
        <w:rPr>
          <w:bCs/>
          <w:color w:val="000000"/>
          <w:sz w:val="28"/>
          <w:szCs w:val="28"/>
        </w:rPr>
      </w:pPr>
    </w:p>
    <w:p w14:paraId="5429EDC6" w14:textId="77777777" w:rsidR="0085548A" w:rsidRPr="0085548A" w:rsidRDefault="0085548A" w:rsidP="0085548A">
      <w:pPr>
        <w:ind w:left="-567"/>
        <w:jc w:val="center"/>
        <w:rPr>
          <w:bCs/>
          <w:color w:val="000000"/>
          <w:sz w:val="28"/>
          <w:szCs w:val="28"/>
        </w:rPr>
      </w:pPr>
    </w:p>
    <w:p w14:paraId="6793B864" w14:textId="77777777" w:rsidR="0085548A" w:rsidRPr="0085548A" w:rsidRDefault="0085548A" w:rsidP="0085548A">
      <w:pPr>
        <w:ind w:left="-567"/>
        <w:jc w:val="center"/>
        <w:rPr>
          <w:bCs/>
          <w:color w:val="000000"/>
          <w:sz w:val="28"/>
          <w:szCs w:val="28"/>
        </w:rPr>
      </w:pPr>
    </w:p>
    <w:p w14:paraId="2915D103" w14:textId="77777777" w:rsidR="0085548A" w:rsidRPr="0085548A" w:rsidRDefault="0085548A" w:rsidP="0085548A">
      <w:pPr>
        <w:ind w:left="-567"/>
        <w:jc w:val="center"/>
        <w:rPr>
          <w:bCs/>
          <w:color w:val="000000"/>
          <w:sz w:val="28"/>
          <w:szCs w:val="28"/>
        </w:rPr>
      </w:pPr>
    </w:p>
    <w:p w14:paraId="45001D28" w14:textId="77777777" w:rsidR="0085548A" w:rsidRPr="0085548A" w:rsidRDefault="0085548A" w:rsidP="0085548A">
      <w:pPr>
        <w:ind w:left="-567"/>
        <w:jc w:val="center"/>
        <w:rPr>
          <w:bCs/>
          <w:color w:val="000000"/>
          <w:sz w:val="28"/>
          <w:szCs w:val="28"/>
        </w:rPr>
      </w:pPr>
    </w:p>
    <w:p w14:paraId="306B62CC" w14:textId="77777777" w:rsidR="0085548A" w:rsidRPr="0085548A" w:rsidRDefault="0085548A" w:rsidP="0085548A">
      <w:pPr>
        <w:ind w:left="-567"/>
        <w:jc w:val="center"/>
        <w:rPr>
          <w:bCs/>
          <w:color w:val="000000"/>
          <w:sz w:val="28"/>
          <w:szCs w:val="28"/>
        </w:rPr>
      </w:pPr>
    </w:p>
    <w:p w14:paraId="22B9E8BA" w14:textId="77777777" w:rsidR="0085548A" w:rsidRPr="0085548A" w:rsidRDefault="0085548A" w:rsidP="0085548A">
      <w:pPr>
        <w:ind w:left="-567"/>
        <w:jc w:val="center"/>
        <w:rPr>
          <w:bCs/>
          <w:color w:val="000000"/>
          <w:sz w:val="28"/>
          <w:szCs w:val="28"/>
        </w:rPr>
      </w:pPr>
    </w:p>
    <w:p w14:paraId="5121FF63" w14:textId="77777777" w:rsidR="0085548A" w:rsidRPr="0085548A" w:rsidRDefault="0085548A" w:rsidP="0085548A">
      <w:pPr>
        <w:ind w:left="-567"/>
        <w:jc w:val="center"/>
        <w:rPr>
          <w:bCs/>
          <w:color w:val="000000"/>
          <w:sz w:val="28"/>
          <w:szCs w:val="28"/>
        </w:rPr>
      </w:pPr>
    </w:p>
    <w:p w14:paraId="204F4E4F" w14:textId="77777777" w:rsidR="0085548A" w:rsidRPr="0085548A" w:rsidRDefault="0085548A" w:rsidP="0085548A">
      <w:pPr>
        <w:ind w:left="-567"/>
        <w:jc w:val="center"/>
        <w:rPr>
          <w:bCs/>
          <w:color w:val="000000"/>
          <w:sz w:val="28"/>
          <w:szCs w:val="28"/>
        </w:rPr>
      </w:pPr>
    </w:p>
    <w:p w14:paraId="1D7C0245" w14:textId="77777777" w:rsidR="0085548A" w:rsidRPr="0085548A" w:rsidRDefault="0085548A" w:rsidP="0085548A">
      <w:pPr>
        <w:ind w:left="-567"/>
        <w:jc w:val="center"/>
        <w:rPr>
          <w:bCs/>
          <w:color w:val="000000"/>
          <w:sz w:val="28"/>
          <w:szCs w:val="28"/>
        </w:rPr>
      </w:pPr>
    </w:p>
    <w:p w14:paraId="396FD52D" w14:textId="77777777" w:rsidR="0085548A" w:rsidRPr="0085548A" w:rsidRDefault="0085548A" w:rsidP="0085548A">
      <w:pPr>
        <w:ind w:left="-567"/>
        <w:jc w:val="center"/>
        <w:rPr>
          <w:bCs/>
          <w:color w:val="000000"/>
          <w:sz w:val="28"/>
          <w:szCs w:val="28"/>
        </w:rPr>
      </w:pPr>
    </w:p>
    <w:p w14:paraId="1251FD76" w14:textId="77777777" w:rsidR="0085548A" w:rsidRPr="0085548A" w:rsidRDefault="0085548A" w:rsidP="0085548A">
      <w:pPr>
        <w:ind w:left="-567"/>
        <w:jc w:val="center"/>
        <w:rPr>
          <w:bCs/>
          <w:color w:val="000000"/>
          <w:sz w:val="28"/>
          <w:szCs w:val="28"/>
        </w:rPr>
      </w:pPr>
    </w:p>
    <w:p w14:paraId="6E7550BC" w14:textId="77777777" w:rsidR="0085548A" w:rsidRPr="0085548A" w:rsidRDefault="0085548A" w:rsidP="0085548A">
      <w:pPr>
        <w:ind w:left="-567"/>
        <w:jc w:val="center"/>
        <w:rPr>
          <w:bCs/>
          <w:color w:val="000000"/>
          <w:sz w:val="28"/>
          <w:szCs w:val="28"/>
        </w:rPr>
      </w:pPr>
    </w:p>
    <w:p w14:paraId="25A73755" w14:textId="77777777" w:rsidR="0085548A" w:rsidRPr="0085548A" w:rsidRDefault="0085548A" w:rsidP="0085548A">
      <w:pPr>
        <w:ind w:left="-567"/>
        <w:jc w:val="center"/>
        <w:rPr>
          <w:bCs/>
          <w:color w:val="000000"/>
          <w:sz w:val="28"/>
          <w:szCs w:val="28"/>
        </w:rPr>
      </w:pPr>
    </w:p>
    <w:p w14:paraId="1B02753F" w14:textId="77777777" w:rsidR="0085548A" w:rsidRPr="0085548A" w:rsidRDefault="0085548A" w:rsidP="0085548A">
      <w:pPr>
        <w:ind w:left="-567"/>
        <w:jc w:val="center"/>
        <w:rPr>
          <w:bCs/>
          <w:color w:val="000000"/>
          <w:sz w:val="28"/>
          <w:szCs w:val="28"/>
        </w:rPr>
      </w:pPr>
    </w:p>
    <w:p w14:paraId="4858C2A9" w14:textId="77777777" w:rsidR="0085548A" w:rsidRPr="0085548A" w:rsidRDefault="0085548A" w:rsidP="0085548A">
      <w:pPr>
        <w:ind w:left="-567"/>
        <w:jc w:val="center"/>
        <w:rPr>
          <w:bCs/>
          <w:color w:val="000000"/>
          <w:sz w:val="28"/>
          <w:szCs w:val="28"/>
        </w:rPr>
      </w:pPr>
    </w:p>
    <w:p w14:paraId="10309FE5" w14:textId="77777777" w:rsidR="0085548A" w:rsidRPr="0085548A" w:rsidRDefault="0085548A" w:rsidP="0085548A">
      <w:pPr>
        <w:ind w:left="-567"/>
        <w:jc w:val="center"/>
        <w:rPr>
          <w:bCs/>
          <w:color w:val="000000"/>
          <w:sz w:val="28"/>
          <w:szCs w:val="28"/>
        </w:rPr>
      </w:pPr>
    </w:p>
    <w:p w14:paraId="3472C725" w14:textId="77777777" w:rsidR="0085548A" w:rsidRPr="0085548A" w:rsidRDefault="0085548A" w:rsidP="0085548A">
      <w:pPr>
        <w:ind w:left="-567"/>
        <w:jc w:val="center"/>
        <w:rPr>
          <w:bCs/>
          <w:color w:val="000000"/>
          <w:sz w:val="28"/>
          <w:szCs w:val="28"/>
        </w:rPr>
      </w:pPr>
    </w:p>
    <w:p w14:paraId="324E9DB3" w14:textId="77777777" w:rsidR="0085548A" w:rsidRPr="0085548A" w:rsidRDefault="0085548A" w:rsidP="0085548A">
      <w:pPr>
        <w:ind w:left="-567"/>
        <w:jc w:val="center"/>
        <w:rPr>
          <w:bCs/>
          <w:color w:val="000000"/>
          <w:sz w:val="28"/>
          <w:szCs w:val="28"/>
        </w:rPr>
      </w:pPr>
    </w:p>
    <w:p w14:paraId="0D04ABE8" w14:textId="77777777" w:rsidR="0085548A" w:rsidRPr="0085548A" w:rsidRDefault="0085548A" w:rsidP="0085548A">
      <w:pPr>
        <w:ind w:left="-567"/>
        <w:jc w:val="center"/>
        <w:rPr>
          <w:bCs/>
          <w:color w:val="000000"/>
          <w:sz w:val="28"/>
          <w:szCs w:val="28"/>
        </w:rPr>
      </w:pPr>
    </w:p>
    <w:p w14:paraId="07438886" w14:textId="77777777" w:rsidR="0085548A" w:rsidRPr="0085548A" w:rsidRDefault="0085548A" w:rsidP="0085548A">
      <w:pPr>
        <w:ind w:left="-567"/>
        <w:jc w:val="center"/>
        <w:rPr>
          <w:bCs/>
          <w:color w:val="000000"/>
          <w:sz w:val="28"/>
          <w:szCs w:val="28"/>
        </w:rPr>
      </w:pPr>
    </w:p>
    <w:p w14:paraId="44D93AB8" w14:textId="77777777" w:rsidR="0085548A" w:rsidRPr="0085548A" w:rsidRDefault="0085548A" w:rsidP="0085548A">
      <w:pPr>
        <w:ind w:left="-567"/>
        <w:jc w:val="center"/>
        <w:rPr>
          <w:bCs/>
          <w:color w:val="000000"/>
          <w:sz w:val="28"/>
          <w:szCs w:val="28"/>
        </w:rPr>
      </w:pPr>
    </w:p>
    <w:p w14:paraId="5CAE8DF7" w14:textId="77777777" w:rsidR="0085548A" w:rsidRPr="0085548A" w:rsidRDefault="0085548A" w:rsidP="0085548A">
      <w:pPr>
        <w:ind w:left="-567"/>
        <w:jc w:val="center"/>
        <w:rPr>
          <w:bCs/>
          <w:color w:val="000000"/>
          <w:sz w:val="28"/>
          <w:szCs w:val="28"/>
        </w:rPr>
      </w:pPr>
    </w:p>
    <w:p w14:paraId="2F8936DD" w14:textId="77777777" w:rsidR="0085548A" w:rsidRPr="0085548A" w:rsidRDefault="0085548A" w:rsidP="0085548A">
      <w:pPr>
        <w:ind w:left="-567"/>
        <w:jc w:val="center"/>
        <w:rPr>
          <w:bCs/>
          <w:color w:val="000000"/>
          <w:sz w:val="28"/>
          <w:szCs w:val="28"/>
        </w:rPr>
      </w:pPr>
    </w:p>
    <w:p w14:paraId="3E0A98F9" w14:textId="77777777" w:rsidR="0085548A" w:rsidRPr="0085548A" w:rsidRDefault="0085548A" w:rsidP="0085548A">
      <w:pPr>
        <w:ind w:left="-567"/>
        <w:jc w:val="center"/>
        <w:rPr>
          <w:bCs/>
          <w:color w:val="000000"/>
          <w:sz w:val="28"/>
          <w:szCs w:val="28"/>
        </w:rPr>
      </w:pPr>
    </w:p>
    <w:p w14:paraId="379B5662" w14:textId="77777777" w:rsidR="0085548A" w:rsidRPr="0085548A" w:rsidRDefault="0085548A" w:rsidP="0085548A">
      <w:pPr>
        <w:ind w:left="-567"/>
        <w:jc w:val="center"/>
        <w:rPr>
          <w:bCs/>
          <w:color w:val="000000"/>
          <w:sz w:val="28"/>
          <w:szCs w:val="28"/>
        </w:rPr>
      </w:pPr>
    </w:p>
    <w:p w14:paraId="5D4DC3D8" w14:textId="77777777" w:rsidR="0085548A" w:rsidRPr="0085548A" w:rsidRDefault="0085548A" w:rsidP="0085548A">
      <w:pPr>
        <w:ind w:left="-567"/>
        <w:jc w:val="center"/>
        <w:rPr>
          <w:bCs/>
          <w:color w:val="000000"/>
          <w:sz w:val="28"/>
          <w:szCs w:val="28"/>
        </w:rPr>
      </w:pPr>
    </w:p>
    <w:p w14:paraId="0B5F11EF" w14:textId="77777777" w:rsidR="0085548A" w:rsidRPr="0085548A" w:rsidRDefault="0085548A" w:rsidP="0085548A">
      <w:pPr>
        <w:ind w:left="-567"/>
        <w:jc w:val="center"/>
        <w:rPr>
          <w:bCs/>
          <w:color w:val="000000"/>
          <w:sz w:val="28"/>
          <w:szCs w:val="28"/>
        </w:rPr>
      </w:pPr>
    </w:p>
    <w:p w14:paraId="593FB6D8" w14:textId="77777777" w:rsidR="0085548A" w:rsidRPr="0085548A" w:rsidRDefault="0085548A" w:rsidP="0085548A">
      <w:pPr>
        <w:ind w:left="-567"/>
        <w:jc w:val="center"/>
        <w:rPr>
          <w:bCs/>
          <w:color w:val="000000"/>
          <w:sz w:val="28"/>
          <w:szCs w:val="28"/>
        </w:rPr>
      </w:pPr>
    </w:p>
    <w:p w14:paraId="7C565F12" w14:textId="77777777" w:rsidR="0085548A" w:rsidRPr="0085548A" w:rsidRDefault="0085548A" w:rsidP="0085548A">
      <w:pPr>
        <w:ind w:left="-567"/>
        <w:jc w:val="center"/>
        <w:rPr>
          <w:bCs/>
          <w:color w:val="000000"/>
          <w:sz w:val="28"/>
          <w:szCs w:val="28"/>
        </w:rPr>
      </w:pPr>
    </w:p>
    <w:p w14:paraId="188A373E" w14:textId="77777777" w:rsidR="0085548A" w:rsidRPr="0085548A" w:rsidRDefault="0085548A" w:rsidP="0085548A">
      <w:pPr>
        <w:ind w:left="-567"/>
        <w:jc w:val="center"/>
        <w:rPr>
          <w:bCs/>
          <w:color w:val="000000"/>
          <w:sz w:val="28"/>
          <w:szCs w:val="28"/>
        </w:rPr>
      </w:pPr>
    </w:p>
    <w:p w14:paraId="09760930" w14:textId="77777777" w:rsidR="0085548A" w:rsidRPr="0085548A" w:rsidRDefault="0085548A" w:rsidP="0085548A">
      <w:pPr>
        <w:ind w:left="-567"/>
        <w:jc w:val="center"/>
        <w:rPr>
          <w:bCs/>
          <w:color w:val="000000"/>
          <w:sz w:val="28"/>
          <w:szCs w:val="28"/>
        </w:rPr>
      </w:pPr>
    </w:p>
    <w:p w14:paraId="104B2ABE" w14:textId="77777777" w:rsidR="0085548A" w:rsidRPr="0085548A" w:rsidRDefault="0085548A" w:rsidP="0085548A">
      <w:pPr>
        <w:ind w:left="-567"/>
        <w:jc w:val="center"/>
        <w:rPr>
          <w:bCs/>
          <w:color w:val="000000"/>
          <w:sz w:val="28"/>
          <w:szCs w:val="28"/>
        </w:rPr>
      </w:pPr>
    </w:p>
    <w:p w14:paraId="2EB36642" w14:textId="77777777" w:rsidR="0085548A" w:rsidRPr="0085548A" w:rsidRDefault="0085548A" w:rsidP="0085548A">
      <w:pPr>
        <w:ind w:left="-567"/>
        <w:jc w:val="center"/>
        <w:rPr>
          <w:bCs/>
          <w:color w:val="000000"/>
          <w:sz w:val="28"/>
          <w:szCs w:val="28"/>
        </w:rPr>
        <w:sectPr w:rsidR="0085548A" w:rsidRPr="0085548A" w:rsidSect="0085548A">
          <w:pgSz w:w="11906" w:h="16838"/>
          <w:pgMar w:top="851" w:right="709" w:bottom="709" w:left="1559" w:header="709" w:footer="709" w:gutter="0"/>
          <w:cols w:space="708"/>
          <w:titlePg/>
          <w:docGrid w:linePitch="360"/>
        </w:sectPr>
      </w:pPr>
    </w:p>
    <w:p w14:paraId="3366C466" w14:textId="77777777" w:rsidR="0085548A" w:rsidRPr="0085548A" w:rsidRDefault="0085548A" w:rsidP="0085548A">
      <w:pPr>
        <w:ind w:left="-567"/>
        <w:jc w:val="center"/>
        <w:rPr>
          <w:bCs/>
          <w:color w:val="000000"/>
          <w:sz w:val="28"/>
          <w:szCs w:val="28"/>
        </w:rPr>
      </w:pPr>
      <w:r w:rsidRPr="0085548A">
        <w:rPr>
          <w:bCs/>
          <w:color w:val="000000"/>
          <w:sz w:val="28"/>
          <w:szCs w:val="28"/>
        </w:rPr>
        <w:lastRenderedPageBreak/>
        <w:t>Раздел 8. Показатели надежности, качества, энергетической эффективности</w:t>
      </w:r>
    </w:p>
    <w:p w14:paraId="08894F68" w14:textId="77777777" w:rsidR="0085548A" w:rsidRPr="0085548A" w:rsidRDefault="0085548A" w:rsidP="0085548A">
      <w:pPr>
        <w:ind w:left="-567"/>
        <w:jc w:val="center"/>
        <w:rPr>
          <w:bCs/>
          <w:color w:val="FF0000"/>
          <w:sz w:val="28"/>
          <w:szCs w:val="28"/>
        </w:rPr>
      </w:pPr>
      <w:r w:rsidRPr="0085548A">
        <w:rPr>
          <w:bCs/>
          <w:color w:val="000000"/>
          <w:sz w:val="28"/>
          <w:szCs w:val="28"/>
        </w:rPr>
        <w:t xml:space="preserve"> объектов централизованной </w:t>
      </w:r>
      <w:r w:rsidRPr="0085548A">
        <w:rPr>
          <w:bCs/>
          <w:sz w:val="28"/>
          <w:szCs w:val="28"/>
        </w:rPr>
        <w:t>системы водоотведения</w:t>
      </w:r>
    </w:p>
    <w:p w14:paraId="16B7EDCC" w14:textId="77777777" w:rsidR="0085548A" w:rsidRPr="0085548A" w:rsidRDefault="0085548A" w:rsidP="0085548A">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85548A" w:rsidRPr="0085548A" w14:paraId="1EE080A9" w14:textId="77777777" w:rsidTr="0085548A">
        <w:trPr>
          <w:trHeight w:val="1154"/>
        </w:trPr>
        <w:tc>
          <w:tcPr>
            <w:tcW w:w="822" w:type="dxa"/>
            <w:vAlign w:val="center"/>
          </w:tcPr>
          <w:p w14:paraId="292A7A9C" w14:textId="77777777" w:rsidR="0085548A" w:rsidRPr="0085548A" w:rsidRDefault="0085548A" w:rsidP="0085548A">
            <w:pPr>
              <w:jc w:val="center"/>
              <w:rPr>
                <w:bCs/>
                <w:color w:val="000000"/>
                <w:sz w:val="28"/>
                <w:szCs w:val="28"/>
              </w:rPr>
            </w:pPr>
            <w:r w:rsidRPr="0085548A">
              <w:rPr>
                <w:bCs/>
                <w:color w:val="000000"/>
                <w:sz w:val="28"/>
                <w:szCs w:val="28"/>
              </w:rPr>
              <w:t>№ п/п</w:t>
            </w:r>
          </w:p>
        </w:tc>
        <w:tc>
          <w:tcPr>
            <w:tcW w:w="3375" w:type="dxa"/>
            <w:vAlign w:val="center"/>
          </w:tcPr>
          <w:p w14:paraId="5DAE81CB" w14:textId="77777777" w:rsidR="0085548A" w:rsidRPr="0085548A" w:rsidRDefault="0085548A" w:rsidP="0085548A">
            <w:pPr>
              <w:jc w:val="center"/>
              <w:rPr>
                <w:bCs/>
                <w:color w:val="000000"/>
                <w:sz w:val="28"/>
                <w:szCs w:val="28"/>
              </w:rPr>
            </w:pPr>
            <w:r w:rsidRPr="0085548A">
              <w:rPr>
                <w:bCs/>
                <w:color w:val="000000"/>
                <w:sz w:val="28"/>
                <w:szCs w:val="28"/>
              </w:rPr>
              <w:t>Наименование показателя</w:t>
            </w:r>
          </w:p>
        </w:tc>
        <w:tc>
          <w:tcPr>
            <w:tcW w:w="993" w:type="dxa"/>
            <w:vAlign w:val="center"/>
          </w:tcPr>
          <w:p w14:paraId="0AB641C2" w14:textId="77777777" w:rsidR="0085548A" w:rsidRPr="0085548A" w:rsidRDefault="0085548A" w:rsidP="0085548A">
            <w:pPr>
              <w:jc w:val="center"/>
              <w:rPr>
                <w:bCs/>
                <w:color w:val="000000"/>
                <w:sz w:val="28"/>
                <w:szCs w:val="28"/>
              </w:rPr>
            </w:pPr>
            <w:r w:rsidRPr="0085548A">
              <w:rPr>
                <w:bCs/>
                <w:color w:val="000000"/>
                <w:sz w:val="28"/>
                <w:szCs w:val="28"/>
              </w:rPr>
              <w:t>Факт 2018 год</w:t>
            </w:r>
          </w:p>
        </w:tc>
        <w:tc>
          <w:tcPr>
            <w:tcW w:w="1701" w:type="dxa"/>
            <w:vAlign w:val="center"/>
          </w:tcPr>
          <w:p w14:paraId="0D05705E" w14:textId="77777777" w:rsidR="0085548A" w:rsidRPr="0085548A" w:rsidRDefault="0085548A" w:rsidP="0085548A">
            <w:pPr>
              <w:jc w:val="center"/>
              <w:rPr>
                <w:bCs/>
                <w:color w:val="000000"/>
                <w:sz w:val="28"/>
                <w:szCs w:val="28"/>
              </w:rPr>
            </w:pPr>
            <w:r w:rsidRPr="0085548A">
              <w:rPr>
                <w:bCs/>
                <w:color w:val="000000"/>
                <w:sz w:val="28"/>
                <w:szCs w:val="28"/>
              </w:rPr>
              <w:t>Ожидаемые значения 2019 год</w:t>
            </w:r>
          </w:p>
        </w:tc>
        <w:tc>
          <w:tcPr>
            <w:tcW w:w="992" w:type="dxa"/>
            <w:vAlign w:val="center"/>
          </w:tcPr>
          <w:p w14:paraId="24B4852A" w14:textId="77777777" w:rsidR="0085548A" w:rsidRPr="0085548A" w:rsidRDefault="0085548A" w:rsidP="0085548A">
            <w:pPr>
              <w:jc w:val="center"/>
              <w:rPr>
                <w:bCs/>
                <w:color w:val="000000"/>
                <w:sz w:val="28"/>
                <w:szCs w:val="28"/>
              </w:rPr>
            </w:pPr>
            <w:r w:rsidRPr="0085548A">
              <w:rPr>
                <w:bCs/>
                <w:color w:val="000000"/>
                <w:sz w:val="28"/>
                <w:szCs w:val="28"/>
              </w:rPr>
              <w:t>План 2020 год</w:t>
            </w:r>
          </w:p>
        </w:tc>
        <w:tc>
          <w:tcPr>
            <w:tcW w:w="1134" w:type="dxa"/>
            <w:vAlign w:val="center"/>
          </w:tcPr>
          <w:p w14:paraId="3C656CE2" w14:textId="77777777" w:rsidR="0085548A" w:rsidRPr="0085548A" w:rsidRDefault="0085548A" w:rsidP="0085548A">
            <w:pPr>
              <w:jc w:val="center"/>
              <w:rPr>
                <w:bCs/>
                <w:color w:val="000000"/>
                <w:sz w:val="28"/>
                <w:szCs w:val="28"/>
              </w:rPr>
            </w:pPr>
            <w:r w:rsidRPr="0085548A">
              <w:rPr>
                <w:bCs/>
                <w:color w:val="000000"/>
                <w:sz w:val="28"/>
                <w:szCs w:val="28"/>
              </w:rPr>
              <w:t>План 2021 год</w:t>
            </w:r>
          </w:p>
        </w:tc>
        <w:tc>
          <w:tcPr>
            <w:tcW w:w="1134" w:type="dxa"/>
            <w:vAlign w:val="center"/>
          </w:tcPr>
          <w:p w14:paraId="1A0EDEAA" w14:textId="77777777" w:rsidR="0085548A" w:rsidRPr="0085548A" w:rsidRDefault="0085548A" w:rsidP="0085548A">
            <w:pPr>
              <w:jc w:val="center"/>
              <w:rPr>
                <w:bCs/>
                <w:color w:val="000000"/>
                <w:sz w:val="28"/>
                <w:szCs w:val="28"/>
              </w:rPr>
            </w:pPr>
            <w:r w:rsidRPr="0085548A">
              <w:rPr>
                <w:bCs/>
                <w:color w:val="000000"/>
                <w:sz w:val="28"/>
                <w:szCs w:val="28"/>
              </w:rPr>
              <w:t>План 2022 год</w:t>
            </w:r>
          </w:p>
        </w:tc>
        <w:tc>
          <w:tcPr>
            <w:tcW w:w="1105" w:type="dxa"/>
            <w:vAlign w:val="center"/>
          </w:tcPr>
          <w:p w14:paraId="4780DAF3" w14:textId="77777777" w:rsidR="0085548A" w:rsidRPr="0085548A" w:rsidRDefault="0085548A" w:rsidP="0085548A">
            <w:pPr>
              <w:jc w:val="center"/>
              <w:rPr>
                <w:bCs/>
                <w:color w:val="000000"/>
                <w:sz w:val="28"/>
                <w:szCs w:val="28"/>
              </w:rPr>
            </w:pPr>
            <w:r w:rsidRPr="0085548A">
              <w:rPr>
                <w:bCs/>
                <w:color w:val="000000"/>
                <w:sz w:val="28"/>
                <w:szCs w:val="28"/>
              </w:rPr>
              <w:t>План 2023 год</w:t>
            </w:r>
          </w:p>
        </w:tc>
        <w:tc>
          <w:tcPr>
            <w:tcW w:w="1105" w:type="dxa"/>
            <w:vAlign w:val="center"/>
          </w:tcPr>
          <w:p w14:paraId="355C8926" w14:textId="77777777" w:rsidR="0085548A" w:rsidRPr="0085548A" w:rsidRDefault="0085548A" w:rsidP="0085548A">
            <w:pPr>
              <w:jc w:val="center"/>
              <w:rPr>
                <w:bCs/>
                <w:color w:val="000000"/>
                <w:sz w:val="28"/>
                <w:szCs w:val="28"/>
              </w:rPr>
            </w:pPr>
            <w:r w:rsidRPr="0085548A">
              <w:rPr>
                <w:bCs/>
                <w:color w:val="000000"/>
                <w:sz w:val="28"/>
                <w:szCs w:val="28"/>
              </w:rPr>
              <w:t>План 2024 год</w:t>
            </w:r>
          </w:p>
        </w:tc>
        <w:tc>
          <w:tcPr>
            <w:tcW w:w="1105" w:type="dxa"/>
            <w:vAlign w:val="center"/>
          </w:tcPr>
          <w:p w14:paraId="3A064DB9" w14:textId="77777777" w:rsidR="0085548A" w:rsidRPr="0085548A" w:rsidRDefault="0085548A" w:rsidP="0085548A">
            <w:pPr>
              <w:jc w:val="center"/>
              <w:rPr>
                <w:bCs/>
                <w:color w:val="000000"/>
                <w:sz w:val="28"/>
                <w:szCs w:val="28"/>
              </w:rPr>
            </w:pPr>
            <w:r w:rsidRPr="0085548A">
              <w:rPr>
                <w:bCs/>
                <w:color w:val="000000"/>
                <w:sz w:val="28"/>
                <w:szCs w:val="28"/>
              </w:rPr>
              <w:t>План 2025 год</w:t>
            </w:r>
          </w:p>
        </w:tc>
      </w:tr>
      <w:tr w:rsidR="0085548A" w:rsidRPr="0085548A" w14:paraId="1C62AC9B" w14:textId="77777777" w:rsidTr="0085548A">
        <w:tc>
          <w:tcPr>
            <w:tcW w:w="822" w:type="dxa"/>
          </w:tcPr>
          <w:p w14:paraId="25B48DB1" w14:textId="77777777" w:rsidR="0085548A" w:rsidRPr="0085548A" w:rsidRDefault="0085548A" w:rsidP="0085548A">
            <w:pPr>
              <w:jc w:val="center"/>
              <w:rPr>
                <w:bCs/>
                <w:color w:val="000000"/>
                <w:sz w:val="28"/>
                <w:szCs w:val="28"/>
              </w:rPr>
            </w:pPr>
            <w:r w:rsidRPr="0085548A">
              <w:rPr>
                <w:bCs/>
                <w:color w:val="000000"/>
                <w:sz w:val="28"/>
                <w:szCs w:val="28"/>
              </w:rPr>
              <w:t>1</w:t>
            </w:r>
          </w:p>
        </w:tc>
        <w:tc>
          <w:tcPr>
            <w:tcW w:w="3375" w:type="dxa"/>
          </w:tcPr>
          <w:p w14:paraId="1AAC7EEB" w14:textId="77777777" w:rsidR="0085548A" w:rsidRPr="0085548A" w:rsidRDefault="0085548A" w:rsidP="0085548A">
            <w:pPr>
              <w:jc w:val="center"/>
              <w:rPr>
                <w:bCs/>
                <w:color w:val="000000"/>
                <w:sz w:val="28"/>
                <w:szCs w:val="28"/>
              </w:rPr>
            </w:pPr>
            <w:r w:rsidRPr="0085548A">
              <w:rPr>
                <w:bCs/>
                <w:color w:val="000000"/>
                <w:sz w:val="28"/>
                <w:szCs w:val="28"/>
              </w:rPr>
              <w:t>2</w:t>
            </w:r>
          </w:p>
        </w:tc>
        <w:tc>
          <w:tcPr>
            <w:tcW w:w="993" w:type="dxa"/>
          </w:tcPr>
          <w:p w14:paraId="668DB903" w14:textId="77777777" w:rsidR="0085548A" w:rsidRPr="0085548A" w:rsidRDefault="0085548A" w:rsidP="0085548A">
            <w:pPr>
              <w:jc w:val="center"/>
              <w:rPr>
                <w:bCs/>
                <w:color w:val="000000"/>
                <w:sz w:val="28"/>
                <w:szCs w:val="28"/>
              </w:rPr>
            </w:pPr>
            <w:r w:rsidRPr="0085548A">
              <w:rPr>
                <w:bCs/>
                <w:color w:val="000000"/>
                <w:sz w:val="28"/>
                <w:szCs w:val="28"/>
              </w:rPr>
              <w:t>3</w:t>
            </w:r>
          </w:p>
        </w:tc>
        <w:tc>
          <w:tcPr>
            <w:tcW w:w="1701" w:type="dxa"/>
          </w:tcPr>
          <w:p w14:paraId="65FF9868" w14:textId="77777777" w:rsidR="0085548A" w:rsidRPr="0085548A" w:rsidRDefault="0085548A" w:rsidP="0085548A">
            <w:pPr>
              <w:jc w:val="center"/>
              <w:rPr>
                <w:bCs/>
                <w:color w:val="000000"/>
                <w:sz w:val="28"/>
                <w:szCs w:val="28"/>
              </w:rPr>
            </w:pPr>
            <w:r w:rsidRPr="0085548A">
              <w:rPr>
                <w:bCs/>
                <w:color w:val="000000"/>
                <w:sz w:val="28"/>
                <w:szCs w:val="28"/>
              </w:rPr>
              <w:t>4</w:t>
            </w:r>
          </w:p>
        </w:tc>
        <w:tc>
          <w:tcPr>
            <w:tcW w:w="992" w:type="dxa"/>
          </w:tcPr>
          <w:p w14:paraId="1986B256" w14:textId="77777777" w:rsidR="0085548A" w:rsidRPr="0085548A" w:rsidRDefault="0085548A" w:rsidP="0085548A">
            <w:pPr>
              <w:jc w:val="center"/>
              <w:rPr>
                <w:bCs/>
                <w:color w:val="000000"/>
                <w:sz w:val="28"/>
                <w:szCs w:val="28"/>
              </w:rPr>
            </w:pPr>
            <w:r w:rsidRPr="0085548A">
              <w:rPr>
                <w:bCs/>
                <w:color w:val="000000"/>
                <w:sz w:val="28"/>
                <w:szCs w:val="28"/>
              </w:rPr>
              <w:t>5</w:t>
            </w:r>
          </w:p>
        </w:tc>
        <w:tc>
          <w:tcPr>
            <w:tcW w:w="1134" w:type="dxa"/>
          </w:tcPr>
          <w:p w14:paraId="5F745DF0" w14:textId="77777777" w:rsidR="0085548A" w:rsidRPr="0085548A" w:rsidRDefault="0085548A" w:rsidP="0085548A">
            <w:pPr>
              <w:jc w:val="center"/>
              <w:rPr>
                <w:bCs/>
                <w:color w:val="000000"/>
                <w:sz w:val="28"/>
                <w:szCs w:val="28"/>
              </w:rPr>
            </w:pPr>
            <w:r w:rsidRPr="0085548A">
              <w:rPr>
                <w:bCs/>
                <w:color w:val="000000"/>
                <w:sz w:val="28"/>
                <w:szCs w:val="28"/>
              </w:rPr>
              <w:t>6</w:t>
            </w:r>
          </w:p>
        </w:tc>
        <w:tc>
          <w:tcPr>
            <w:tcW w:w="1134" w:type="dxa"/>
          </w:tcPr>
          <w:p w14:paraId="0E44B215" w14:textId="77777777" w:rsidR="0085548A" w:rsidRPr="0085548A" w:rsidRDefault="0085548A" w:rsidP="0085548A">
            <w:pPr>
              <w:jc w:val="center"/>
              <w:rPr>
                <w:bCs/>
                <w:color w:val="000000"/>
                <w:sz w:val="28"/>
                <w:szCs w:val="28"/>
              </w:rPr>
            </w:pPr>
            <w:r w:rsidRPr="0085548A">
              <w:rPr>
                <w:bCs/>
                <w:color w:val="000000"/>
                <w:sz w:val="28"/>
                <w:szCs w:val="28"/>
              </w:rPr>
              <w:t>7</w:t>
            </w:r>
          </w:p>
        </w:tc>
        <w:tc>
          <w:tcPr>
            <w:tcW w:w="1105" w:type="dxa"/>
          </w:tcPr>
          <w:p w14:paraId="7C7086B3" w14:textId="77777777" w:rsidR="0085548A" w:rsidRPr="0085548A" w:rsidRDefault="0085548A" w:rsidP="0085548A">
            <w:pPr>
              <w:jc w:val="center"/>
              <w:rPr>
                <w:bCs/>
                <w:color w:val="000000"/>
                <w:sz w:val="28"/>
                <w:szCs w:val="28"/>
              </w:rPr>
            </w:pPr>
            <w:r w:rsidRPr="0085548A">
              <w:rPr>
                <w:bCs/>
                <w:color w:val="000000"/>
                <w:sz w:val="28"/>
                <w:szCs w:val="28"/>
              </w:rPr>
              <w:t>8</w:t>
            </w:r>
          </w:p>
        </w:tc>
        <w:tc>
          <w:tcPr>
            <w:tcW w:w="1105" w:type="dxa"/>
          </w:tcPr>
          <w:p w14:paraId="03EC6E47" w14:textId="77777777" w:rsidR="0085548A" w:rsidRPr="0085548A" w:rsidRDefault="0085548A" w:rsidP="0085548A">
            <w:pPr>
              <w:jc w:val="center"/>
              <w:rPr>
                <w:bCs/>
                <w:color w:val="000000"/>
                <w:sz w:val="28"/>
                <w:szCs w:val="28"/>
              </w:rPr>
            </w:pPr>
            <w:r w:rsidRPr="0085548A">
              <w:rPr>
                <w:bCs/>
                <w:color w:val="000000"/>
                <w:sz w:val="28"/>
                <w:szCs w:val="28"/>
              </w:rPr>
              <w:t>9</w:t>
            </w:r>
          </w:p>
        </w:tc>
        <w:tc>
          <w:tcPr>
            <w:tcW w:w="1105" w:type="dxa"/>
          </w:tcPr>
          <w:p w14:paraId="204F46FA" w14:textId="77777777" w:rsidR="0085548A" w:rsidRPr="0085548A" w:rsidRDefault="0085548A" w:rsidP="0085548A">
            <w:pPr>
              <w:jc w:val="center"/>
              <w:rPr>
                <w:bCs/>
                <w:color w:val="000000"/>
                <w:sz w:val="28"/>
                <w:szCs w:val="28"/>
              </w:rPr>
            </w:pPr>
            <w:r w:rsidRPr="0085548A">
              <w:rPr>
                <w:bCs/>
                <w:color w:val="000000"/>
                <w:sz w:val="28"/>
                <w:szCs w:val="28"/>
              </w:rPr>
              <w:t>10</w:t>
            </w:r>
          </w:p>
        </w:tc>
      </w:tr>
      <w:tr w:rsidR="0085548A" w:rsidRPr="0085548A" w14:paraId="42EC54EA" w14:textId="77777777" w:rsidTr="0085548A">
        <w:trPr>
          <w:trHeight w:val="103"/>
        </w:trPr>
        <w:tc>
          <w:tcPr>
            <w:tcW w:w="13466" w:type="dxa"/>
            <w:gridSpan w:val="10"/>
            <w:vAlign w:val="center"/>
          </w:tcPr>
          <w:p w14:paraId="10846A3D" w14:textId="77777777" w:rsidR="0085548A" w:rsidRPr="0085548A" w:rsidRDefault="0085548A" w:rsidP="001B7F3D">
            <w:pPr>
              <w:numPr>
                <w:ilvl w:val="0"/>
                <w:numId w:val="10"/>
              </w:numPr>
              <w:contextualSpacing/>
              <w:jc w:val="center"/>
              <w:rPr>
                <w:bCs/>
                <w:color w:val="000000"/>
                <w:sz w:val="28"/>
                <w:szCs w:val="28"/>
              </w:rPr>
            </w:pPr>
            <w:r w:rsidRPr="0085548A">
              <w:rPr>
                <w:bCs/>
                <w:color w:val="000000"/>
                <w:sz w:val="28"/>
                <w:szCs w:val="28"/>
              </w:rPr>
              <w:t>Показатели надежности и бесперебойности водоотведения</w:t>
            </w:r>
          </w:p>
        </w:tc>
      </w:tr>
      <w:tr w:rsidR="0085548A" w:rsidRPr="0085548A" w14:paraId="10AF1EA2" w14:textId="77777777" w:rsidTr="0085548A">
        <w:trPr>
          <w:trHeight w:val="1167"/>
        </w:trPr>
        <w:tc>
          <w:tcPr>
            <w:tcW w:w="822" w:type="dxa"/>
            <w:vAlign w:val="center"/>
          </w:tcPr>
          <w:p w14:paraId="7F827C08" w14:textId="77777777" w:rsidR="0085548A" w:rsidRPr="0085548A" w:rsidRDefault="0085548A" w:rsidP="0085548A">
            <w:pPr>
              <w:jc w:val="center"/>
              <w:rPr>
                <w:bCs/>
                <w:color w:val="000000"/>
                <w:sz w:val="28"/>
                <w:szCs w:val="28"/>
              </w:rPr>
            </w:pPr>
            <w:r w:rsidRPr="0085548A">
              <w:rPr>
                <w:bCs/>
                <w:color w:val="000000"/>
                <w:sz w:val="28"/>
                <w:szCs w:val="28"/>
              </w:rPr>
              <w:t>1.1.</w:t>
            </w:r>
          </w:p>
        </w:tc>
        <w:tc>
          <w:tcPr>
            <w:tcW w:w="3375" w:type="dxa"/>
          </w:tcPr>
          <w:p w14:paraId="4BDD35BE" w14:textId="77777777" w:rsidR="0085548A" w:rsidRPr="0085548A" w:rsidRDefault="0085548A" w:rsidP="0085548A">
            <w:pPr>
              <w:rPr>
                <w:bCs/>
                <w:color w:val="000000"/>
                <w:sz w:val="28"/>
                <w:szCs w:val="28"/>
              </w:rPr>
            </w:pPr>
            <w:r w:rsidRPr="0085548A">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0063972A" w14:textId="77777777" w:rsidR="0085548A" w:rsidRPr="0085548A" w:rsidRDefault="0085548A" w:rsidP="0085548A">
            <w:pPr>
              <w:jc w:val="center"/>
              <w:rPr>
                <w:bCs/>
                <w:sz w:val="28"/>
                <w:szCs w:val="28"/>
              </w:rPr>
            </w:pPr>
            <w:r w:rsidRPr="0085548A">
              <w:rPr>
                <w:bCs/>
                <w:sz w:val="28"/>
                <w:szCs w:val="28"/>
              </w:rPr>
              <w:t>-</w:t>
            </w:r>
          </w:p>
        </w:tc>
        <w:tc>
          <w:tcPr>
            <w:tcW w:w="1701" w:type="dxa"/>
            <w:vAlign w:val="center"/>
          </w:tcPr>
          <w:p w14:paraId="07AAD145" w14:textId="77777777" w:rsidR="0085548A" w:rsidRPr="0085548A" w:rsidRDefault="0085548A" w:rsidP="0085548A">
            <w:pPr>
              <w:jc w:val="center"/>
              <w:rPr>
                <w:bCs/>
                <w:sz w:val="28"/>
                <w:szCs w:val="28"/>
              </w:rPr>
            </w:pPr>
            <w:r w:rsidRPr="0085548A">
              <w:rPr>
                <w:bCs/>
                <w:sz w:val="28"/>
                <w:szCs w:val="28"/>
              </w:rPr>
              <w:t>-</w:t>
            </w:r>
          </w:p>
        </w:tc>
        <w:tc>
          <w:tcPr>
            <w:tcW w:w="992" w:type="dxa"/>
            <w:vAlign w:val="center"/>
          </w:tcPr>
          <w:p w14:paraId="3F2B0196" w14:textId="77777777" w:rsidR="0085548A" w:rsidRPr="0085548A" w:rsidRDefault="0085548A" w:rsidP="0085548A">
            <w:pPr>
              <w:jc w:val="center"/>
              <w:rPr>
                <w:bCs/>
                <w:sz w:val="28"/>
                <w:szCs w:val="28"/>
              </w:rPr>
            </w:pPr>
            <w:r w:rsidRPr="0085548A">
              <w:rPr>
                <w:bCs/>
                <w:sz w:val="28"/>
                <w:szCs w:val="28"/>
              </w:rPr>
              <w:t>-</w:t>
            </w:r>
          </w:p>
        </w:tc>
        <w:tc>
          <w:tcPr>
            <w:tcW w:w="1134" w:type="dxa"/>
            <w:vAlign w:val="center"/>
          </w:tcPr>
          <w:p w14:paraId="6FE89E36" w14:textId="77777777" w:rsidR="0085548A" w:rsidRPr="0085548A" w:rsidRDefault="0085548A" w:rsidP="0085548A">
            <w:pPr>
              <w:jc w:val="center"/>
              <w:rPr>
                <w:bCs/>
                <w:sz w:val="28"/>
                <w:szCs w:val="28"/>
              </w:rPr>
            </w:pPr>
            <w:r w:rsidRPr="0085548A">
              <w:rPr>
                <w:bCs/>
                <w:sz w:val="28"/>
                <w:szCs w:val="28"/>
              </w:rPr>
              <w:t>-</w:t>
            </w:r>
          </w:p>
        </w:tc>
        <w:tc>
          <w:tcPr>
            <w:tcW w:w="1134" w:type="dxa"/>
            <w:vAlign w:val="center"/>
          </w:tcPr>
          <w:p w14:paraId="4A0A8084"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0FF12E62"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328D24B1"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6BC571E4" w14:textId="77777777" w:rsidR="0085548A" w:rsidRPr="0085548A" w:rsidRDefault="0085548A" w:rsidP="0085548A">
            <w:pPr>
              <w:jc w:val="center"/>
              <w:rPr>
                <w:bCs/>
                <w:sz w:val="28"/>
                <w:szCs w:val="28"/>
              </w:rPr>
            </w:pPr>
            <w:r w:rsidRPr="0085548A">
              <w:rPr>
                <w:bCs/>
                <w:sz w:val="28"/>
                <w:szCs w:val="28"/>
              </w:rPr>
              <w:t>-</w:t>
            </w:r>
          </w:p>
        </w:tc>
      </w:tr>
      <w:tr w:rsidR="0085548A" w:rsidRPr="0085548A" w14:paraId="3A7F3A39" w14:textId="77777777" w:rsidTr="0085548A">
        <w:trPr>
          <w:trHeight w:val="99"/>
        </w:trPr>
        <w:tc>
          <w:tcPr>
            <w:tcW w:w="13466" w:type="dxa"/>
            <w:gridSpan w:val="10"/>
            <w:vAlign w:val="center"/>
          </w:tcPr>
          <w:p w14:paraId="2936E86C" w14:textId="77777777" w:rsidR="0085548A" w:rsidRPr="0085548A" w:rsidRDefault="0085548A" w:rsidP="001B7F3D">
            <w:pPr>
              <w:numPr>
                <w:ilvl w:val="0"/>
                <w:numId w:val="10"/>
              </w:numPr>
              <w:contextualSpacing/>
              <w:jc w:val="center"/>
              <w:rPr>
                <w:bCs/>
                <w:color w:val="000000"/>
                <w:sz w:val="28"/>
                <w:szCs w:val="28"/>
              </w:rPr>
            </w:pPr>
            <w:r w:rsidRPr="0085548A">
              <w:rPr>
                <w:bCs/>
                <w:color w:val="000000"/>
                <w:sz w:val="28"/>
                <w:szCs w:val="28"/>
              </w:rPr>
              <w:t>Показатели качества очистки сточных вод</w:t>
            </w:r>
          </w:p>
        </w:tc>
      </w:tr>
      <w:tr w:rsidR="0085548A" w:rsidRPr="0085548A" w14:paraId="425CF288" w14:textId="77777777" w:rsidTr="0085548A">
        <w:trPr>
          <w:trHeight w:val="1269"/>
        </w:trPr>
        <w:tc>
          <w:tcPr>
            <w:tcW w:w="822" w:type="dxa"/>
            <w:vAlign w:val="center"/>
          </w:tcPr>
          <w:p w14:paraId="3DE95F05" w14:textId="77777777" w:rsidR="0085548A" w:rsidRPr="0085548A" w:rsidRDefault="0085548A" w:rsidP="0085548A">
            <w:pPr>
              <w:jc w:val="center"/>
              <w:rPr>
                <w:bCs/>
                <w:color w:val="000000"/>
                <w:sz w:val="28"/>
                <w:szCs w:val="28"/>
              </w:rPr>
            </w:pPr>
            <w:r w:rsidRPr="0085548A">
              <w:rPr>
                <w:bCs/>
                <w:color w:val="000000"/>
                <w:sz w:val="28"/>
                <w:szCs w:val="28"/>
              </w:rPr>
              <w:t>2.1.</w:t>
            </w:r>
          </w:p>
        </w:tc>
        <w:tc>
          <w:tcPr>
            <w:tcW w:w="3375" w:type="dxa"/>
            <w:vAlign w:val="center"/>
          </w:tcPr>
          <w:p w14:paraId="3CEF1324" w14:textId="77777777" w:rsidR="0085548A" w:rsidRPr="0085548A" w:rsidRDefault="0085548A" w:rsidP="0085548A">
            <w:pPr>
              <w:rPr>
                <w:color w:val="000000"/>
                <w:sz w:val="22"/>
                <w:szCs w:val="22"/>
              </w:rPr>
            </w:pPr>
            <w:r w:rsidRPr="0085548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3ABE1B21" w14:textId="77777777" w:rsidR="0085548A" w:rsidRPr="0085548A" w:rsidRDefault="0085548A" w:rsidP="0085548A">
            <w:pPr>
              <w:jc w:val="center"/>
              <w:rPr>
                <w:bCs/>
                <w:sz w:val="28"/>
                <w:szCs w:val="28"/>
              </w:rPr>
            </w:pPr>
            <w:r w:rsidRPr="0085548A">
              <w:rPr>
                <w:bCs/>
                <w:sz w:val="28"/>
                <w:szCs w:val="28"/>
              </w:rPr>
              <w:t>100</w:t>
            </w:r>
          </w:p>
        </w:tc>
        <w:tc>
          <w:tcPr>
            <w:tcW w:w="1701" w:type="dxa"/>
            <w:vAlign w:val="center"/>
          </w:tcPr>
          <w:p w14:paraId="2A238CAB" w14:textId="77777777" w:rsidR="0085548A" w:rsidRPr="0085548A" w:rsidRDefault="0085548A" w:rsidP="0085548A">
            <w:pPr>
              <w:jc w:val="center"/>
            </w:pPr>
            <w:r w:rsidRPr="0085548A">
              <w:rPr>
                <w:bCs/>
                <w:sz w:val="28"/>
                <w:szCs w:val="28"/>
              </w:rPr>
              <w:t>100</w:t>
            </w:r>
          </w:p>
        </w:tc>
        <w:tc>
          <w:tcPr>
            <w:tcW w:w="992" w:type="dxa"/>
            <w:vAlign w:val="center"/>
          </w:tcPr>
          <w:p w14:paraId="30D84122" w14:textId="77777777" w:rsidR="0085548A" w:rsidRPr="0085548A" w:rsidRDefault="0085548A" w:rsidP="0085548A">
            <w:pPr>
              <w:jc w:val="center"/>
            </w:pPr>
            <w:r w:rsidRPr="0085548A">
              <w:rPr>
                <w:bCs/>
                <w:sz w:val="28"/>
                <w:szCs w:val="28"/>
              </w:rPr>
              <w:t>100</w:t>
            </w:r>
          </w:p>
        </w:tc>
        <w:tc>
          <w:tcPr>
            <w:tcW w:w="1134" w:type="dxa"/>
            <w:vAlign w:val="center"/>
          </w:tcPr>
          <w:p w14:paraId="734773FD" w14:textId="77777777" w:rsidR="0085548A" w:rsidRPr="0085548A" w:rsidRDefault="0085548A" w:rsidP="0085548A">
            <w:pPr>
              <w:jc w:val="center"/>
            </w:pPr>
            <w:r w:rsidRPr="0085548A">
              <w:rPr>
                <w:bCs/>
                <w:sz w:val="28"/>
                <w:szCs w:val="28"/>
              </w:rPr>
              <w:t>100</w:t>
            </w:r>
          </w:p>
        </w:tc>
        <w:tc>
          <w:tcPr>
            <w:tcW w:w="1134" w:type="dxa"/>
            <w:vAlign w:val="center"/>
          </w:tcPr>
          <w:p w14:paraId="1739AB6C" w14:textId="77777777" w:rsidR="0085548A" w:rsidRPr="0085548A" w:rsidRDefault="0085548A" w:rsidP="0085548A">
            <w:pPr>
              <w:jc w:val="center"/>
            </w:pPr>
            <w:r w:rsidRPr="0085548A">
              <w:rPr>
                <w:bCs/>
                <w:sz w:val="28"/>
                <w:szCs w:val="28"/>
              </w:rPr>
              <w:t>100</w:t>
            </w:r>
          </w:p>
        </w:tc>
        <w:tc>
          <w:tcPr>
            <w:tcW w:w="1105" w:type="dxa"/>
            <w:vAlign w:val="center"/>
          </w:tcPr>
          <w:p w14:paraId="1A72011D" w14:textId="77777777" w:rsidR="0085548A" w:rsidRPr="0085548A" w:rsidRDefault="0085548A" w:rsidP="0085548A">
            <w:pPr>
              <w:jc w:val="center"/>
            </w:pPr>
            <w:r w:rsidRPr="0085548A">
              <w:rPr>
                <w:bCs/>
                <w:sz w:val="28"/>
                <w:szCs w:val="28"/>
              </w:rPr>
              <w:t>100</w:t>
            </w:r>
          </w:p>
        </w:tc>
        <w:tc>
          <w:tcPr>
            <w:tcW w:w="1105" w:type="dxa"/>
            <w:vAlign w:val="center"/>
          </w:tcPr>
          <w:p w14:paraId="22A175D3" w14:textId="77777777" w:rsidR="0085548A" w:rsidRPr="0085548A" w:rsidRDefault="0085548A" w:rsidP="0085548A">
            <w:pPr>
              <w:jc w:val="center"/>
            </w:pPr>
            <w:r w:rsidRPr="0085548A">
              <w:rPr>
                <w:bCs/>
                <w:sz w:val="28"/>
                <w:szCs w:val="28"/>
              </w:rPr>
              <w:t>100</w:t>
            </w:r>
          </w:p>
        </w:tc>
        <w:tc>
          <w:tcPr>
            <w:tcW w:w="1105" w:type="dxa"/>
            <w:vAlign w:val="center"/>
          </w:tcPr>
          <w:p w14:paraId="2731F3A6" w14:textId="77777777" w:rsidR="0085548A" w:rsidRPr="0085548A" w:rsidRDefault="0085548A" w:rsidP="0085548A">
            <w:pPr>
              <w:jc w:val="center"/>
            </w:pPr>
            <w:r w:rsidRPr="0085548A">
              <w:rPr>
                <w:bCs/>
                <w:sz w:val="28"/>
                <w:szCs w:val="28"/>
              </w:rPr>
              <w:t>100</w:t>
            </w:r>
          </w:p>
        </w:tc>
      </w:tr>
      <w:tr w:rsidR="0085548A" w:rsidRPr="0085548A" w14:paraId="79C7BB52" w14:textId="77777777" w:rsidTr="0085548A">
        <w:trPr>
          <w:trHeight w:val="1228"/>
        </w:trPr>
        <w:tc>
          <w:tcPr>
            <w:tcW w:w="822" w:type="dxa"/>
            <w:vAlign w:val="center"/>
          </w:tcPr>
          <w:p w14:paraId="02D13356" w14:textId="77777777" w:rsidR="0085548A" w:rsidRPr="0085548A" w:rsidRDefault="0085548A" w:rsidP="0085548A">
            <w:pPr>
              <w:jc w:val="center"/>
              <w:rPr>
                <w:bCs/>
                <w:color w:val="000000"/>
                <w:sz w:val="28"/>
                <w:szCs w:val="28"/>
              </w:rPr>
            </w:pPr>
            <w:r w:rsidRPr="0085548A">
              <w:rPr>
                <w:bCs/>
                <w:color w:val="000000"/>
                <w:sz w:val="28"/>
                <w:szCs w:val="28"/>
              </w:rPr>
              <w:t>2.2.</w:t>
            </w:r>
          </w:p>
        </w:tc>
        <w:tc>
          <w:tcPr>
            <w:tcW w:w="3375" w:type="dxa"/>
            <w:vAlign w:val="center"/>
          </w:tcPr>
          <w:p w14:paraId="2EAB1B3F" w14:textId="77777777" w:rsidR="0085548A" w:rsidRPr="0085548A" w:rsidRDefault="0085548A" w:rsidP="0085548A">
            <w:pPr>
              <w:rPr>
                <w:bCs/>
                <w:color w:val="000000"/>
                <w:sz w:val="28"/>
                <w:szCs w:val="28"/>
              </w:rPr>
            </w:pPr>
            <w:r w:rsidRPr="0085548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754111C8" w14:textId="77777777" w:rsidR="0085548A" w:rsidRPr="0085548A" w:rsidRDefault="0085548A" w:rsidP="0085548A">
            <w:pPr>
              <w:jc w:val="center"/>
              <w:rPr>
                <w:bCs/>
                <w:sz w:val="28"/>
                <w:szCs w:val="28"/>
              </w:rPr>
            </w:pPr>
            <w:r w:rsidRPr="0085548A">
              <w:rPr>
                <w:bCs/>
                <w:sz w:val="28"/>
                <w:szCs w:val="28"/>
              </w:rPr>
              <w:t>100</w:t>
            </w:r>
          </w:p>
        </w:tc>
        <w:tc>
          <w:tcPr>
            <w:tcW w:w="1701" w:type="dxa"/>
            <w:vAlign w:val="center"/>
          </w:tcPr>
          <w:p w14:paraId="5C542AF4" w14:textId="77777777" w:rsidR="0085548A" w:rsidRPr="0085548A" w:rsidRDefault="0085548A" w:rsidP="0085548A">
            <w:pPr>
              <w:jc w:val="center"/>
            </w:pPr>
            <w:r w:rsidRPr="0085548A">
              <w:rPr>
                <w:bCs/>
                <w:sz w:val="28"/>
                <w:szCs w:val="28"/>
              </w:rPr>
              <w:t>100</w:t>
            </w:r>
          </w:p>
        </w:tc>
        <w:tc>
          <w:tcPr>
            <w:tcW w:w="992" w:type="dxa"/>
            <w:vAlign w:val="center"/>
          </w:tcPr>
          <w:p w14:paraId="2400B1E0" w14:textId="77777777" w:rsidR="0085548A" w:rsidRPr="0085548A" w:rsidRDefault="0085548A" w:rsidP="0085548A">
            <w:pPr>
              <w:jc w:val="center"/>
            </w:pPr>
            <w:r w:rsidRPr="0085548A">
              <w:rPr>
                <w:bCs/>
                <w:sz w:val="28"/>
                <w:szCs w:val="28"/>
              </w:rPr>
              <w:t>100</w:t>
            </w:r>
          </w:p>
        </w:tc>
        <w:tc>
          <w:tcPr>
            <w:tcW w:w="1134" w:type="dxa"/>
            <w:vAlign w:val="center"/>
          </w:tcPr>
          <w:p w14:paraId="49B4B30B" w14:textId="77777777" w:rsidR="0085548A" w:rsidRPr="0085548A" w:rsidRDefault="0085548A" w:rsidP="0085548A">
            <w:pPr>
              <w:jc w:val="center"/>
            </w:pPr>
            <w:r w:rsidRPr="0085548A">
              <w:rPr>
                <w:bCs/>
                <w:sz w:val="28"/>
                <w:szCs w:val="28"/>
              </w:rPr>
              <w:t>100</w:t>
            </w:r>
          </w:p>
        </w:tc>
        <w:tc>
          <w:tcPr>
            <w:tcW w:w="1134" w:type="dxa"/>
            <w:vAlign w:val="center"/>
          </w:tcPr>
          <w:p w14:paraId="34459094" w14:textId="77777777" w:rsidR="0085548A" w:rsidRPr="0085548A" w:rsidRDefault="0085548A" w:rsidP="0085548A">
            <w:pPr>
              <w:jc w:val="center"/>
            </w:pPr>
            <w:r w:rsidRPr="0085548A">
              <w:rPr>
                <w:bCs/>
                <w:sz w:val="28"/>
                <w:szCs w:val="28"/>
              </w:rPr>
              <w:t>100</w:t>
            </w:r>
          </w:p>
        </w:tc>
        <w:tc>
          <w:tcPr>
            <w:tcW w:w="1105" w:type="dxa"/>
            <w:vAlign w:val="center"/>
          </w:tcPr>
          <w:p w14:paraId="6BC84099" w14:textId="77777777" w:rsidR="0085548A" w:rsidRPr="0085548A" w:rsidRDefault="0085548A" w:rsidP="0085548A">
            <w:pPr>
              <w:jc w:val="center"/>
            </w:pPr>
            <w:r w:rsidRPr="0085548A">
              <w:rPr>
                <w:bCs/>
                <w:sz w:val="28"/>
                <w:szCs w:val="28"/>
              </w:rPr>
              <w:t>100</w:t>
            </w:r>
          </w:p>
        </w:tc>
        <w:tc>
          <w:tcPr>
            <w:tcW w:w="1105" w:type="dxa"/>
            <w:vAlign w:val="center"/>
          </w:tcPr>
          <w:p w14:paraId="7C632EAE" w14:textId="77777777" w:rsidR="0085548A" w:rsidRPr="0085548A" w:rsidRDefault="0085548A" w:rsidP="0085548A">
            <w:pPr>
              <w:jc w:val="center"/>
            </w:pPr>
            <w:r w:rsidRPr="0085548A">
              <w:rPr>
                <w:bCs/>
                <w:sz w:val="28"/>
                <w:szCs w:val="28"/>
              </w:rPr>
              <w:t>100</w:t>
            </w:r>
          </w:p>
        </w:tc>
        <w:tc>
          <w:tcPr>
            <w:tcW w:w="1105" w:type="dxa"/>
            <w:vAlign w:val="center"/>
          </w:tcPr>
          <w:p w14:paraId="0402C838" w14:textId="77777777" w:rsidR="0085548A" w:rsidRPr="0085548A" w:rsidRDefault="0085548A" w:rsidP="0085548A">
            <w:pPr>
              <w:jc w:val="center"/>
            </w:pPr>
            <w:r w:rsidRPr="0085548A">
              <w:rPr>
                <w:bCs/>
                <w:sz w:val="28"/>
                <w:szCs w:val="28"/>
              </w:rPr>
              <w:t>100</w:t>
            </w:r>
          </w:p>
        </w:tc>
      </w:tr>
      <w:tr w:rsidR="0085548A" w:rsidRPr="0085548A" w14:paraId="1C2EA177" w14:textId="77777777" w:rsidTr="0085548A">
        <w:trPr>
          <w:trHeight w:val="580"/>
        </w:trPr>
        <w:tc>
          <w:tcPr>
            <w:tcW w:w="822" w:type="dxa"/>
            <w:vAlign w:val="center"/>
          </w:tcPr>
          <w:p w14:paraId="7E6A34B8" w14:textId="77777777" w:rsidR="0085548A" w:rsidRPr="0085548A" w:rsidRDefault="0085548A" w:rsidP="0085548A">
            <w:pPr>
              <w:jc w:val="center"/>
              <w:rPr>
                <w:bCs/>
                <w:color w:val="000000"/>
                <w:sz w:val="28"/>
                <w:szCs w:val="28"/>
              </w:rPr>
            </w:pPr>
            <w:r w:rsidRPr="0085548A">
              <w:rPr>
                <w:bCs/>
                <w:color w:val="000000"/>
                <w:sz w:val="28"/>
                <w:szCs w:val="28"/>
              </w:rPr>
              <w:t>2.3.</w:t>
            </w:r>
          </w:p>
        </w:tc>
        <w:tc>
          <w:tcPr>
            <w:tcW w:w="3375" w:type="dxa"/>
            <w:vAlign w:val="center"/>
          </w:tcPr>
          <w:p w14:paraId="4B756177" w14:textId="77777777" w:rsidR="0085548A" w:rsidRPr="0085548A" w:rsidRDefault="0085548A" w:rsidP="0085548A">
            <w:pPr>
              <w:rPr>
                <w:color w:val="000000"/>
                <w:sz w:val="22"/>
                <w:szCs w:val="22"/>
              </w:rPr>
            </w:pPr>
            <w:r w:rsidRPr="0085548A">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w:t>
            </w:r>
            <w:r w:rsidRPr="0085548A">
              <w:rPr>
                <w:color w:val="000000"/>
                <w:sz w:val="22"/>
                <w:szCs w:val="22"/>
              </w:rPr>
              <w:lastRenderedPageBreak/>
              <w:t>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128FE59" w14:textId="77777777" w:rsidR="0085548A" w:rsidRPr="0085548A" w:rsidRDefault="0085548A" w:rsidP="0085548A">
            <w:pPr>
              <w:jc w:val="center"/>
              <w:rPr>
                <w:bCs/>
                <w:sz w:val="28"/>
                <w:szCs w:val="28"/>
              </w:rPr>
            </w:pPr>
            <w:r w:rsidRPr="0085548A">
              <w:rPr>
                <w:bCs/>
                <w:sz w:val="28"/>
                <w:szCs w:val="28"/>
              </w:rPr>
              <w:lastRenderedPageBreak/>
              <w:t>95</w:t>
            </w:r>
          </w:p>
        </w:tc>
        <w:tc>
          <w:tcPr>
            <w:tcW w:w="1701" w:type="dxa"/>
            <w:vAlign w:val="center"/>
          </w:tcPr>
          <w:p w14:paraId="4CB2A0A8" w14:textId="77777777" w:rsidR="0085548A" w:rsidRPr="0085548A" w:rsidRDefault="0085548A" w:rsidP="0085548A">
            <w:pPr>
              <w:jc w:val="center"/>
              <w:rPr>
                <w:bCs/>
                <w:sz w:val="28"/>
                <w:szCs w:val="28"/>
              </w:rPr>
            </w:pPr>
            <w:r w:rsidRPr="0085548A">
              <w:rPr>
                <w:bCs/>
                <w:sz w:val="28"/>
                <w:szCs w:val="28"/>
              </w:rPr>
              <w:t>95</w:t>
            </w:r>
          </w:p>
        </w:tc>
        <w:tc>
          <w:tcPr>
            <w:tcW w:w="992" w:type="dxa"/>
            <w:vAlign w:val="center"/>
          </w:tcPr>
          <w:p w14:paraId="7BCA1E7A" w14:textId="77777777" w:rsidR="0085548A" w:rsidRPr="0085548A" w:rsidRDefault="0085548A" w:rsidP="0085548A">
            <w:pPr>
              <w:jc w:val="center"/>
              <w:rPr>
                <w:bCs/>
                <w:sz w:val="28"/>
                <w:szCs w:val="28"/>
              </w:rPr>
            </w:pPr>
            <w:r w:rsidRPr="0085548A">
              <w:rPr>
                <w:bCs/>
                <w:sz w:val="28"/>
                <w:szCs w:val="28"/>
              </w:rPr>
              <w:t>95</w:t>
            </w:r>
          </w:p>
        </w:tc>
        <w:tc>
          <w:tcPr>
            <w:tcW w:w="1134" w:type="dxa"/>
            <w:vAlign w:val="center"/>
          </w:tcPr>
          <w:p w14:paraId="1400192C" w14:textId="77777777" w:rsidR="0085548A" w:rsidRPr="0085548A" w:rsidRDefault="0085548A" w:rsidP="0085548A">
            <w:pPr>
              <w:jc w:val="center"/>
              <w:rPr>
                <w:bCs/>
                <w:sz w:val="28"/>
                <w:szCs w:val="28"/>
              </w:rPr>
            </w:pPr>
            <w:r w:rsidRPr="0085548A">
              <w:rPr>
                <w:bCs/>
                <w:sz w:val="28"/>
                <w:szCs w:val="28"/>
              </w:rPr>
              <w:t>95</w:t>
            </w:r>
          </w:p>
        </w:tc>
        <w:tc>
          <w:tcPr>
            <w:tcW w:w="1134" w:type="dxa"/>
            <w:vAlign w:val="center"/>
          </w:tcPr>
          <w:p w14:paraId="62D2615C" w14:textId="77777777" w:rsidR="0085548A" w:rsidRPr="0085548A" w:rsidRDefault="0085548A" w:rsidP="0085548A">
            <w:pPr>
              <w:jc w:val="center"/>
              <w:rPr>
                <w:bCs/>
                <w:sz w:val="28"/>
                <w:szCs w:val="28"/>
              </w:rPr>
            </w:pPr>
            <w:r w:rsidRPr="0085548A">
              <w:rPr>
                <w:bCs/>
                <w:sz w:val="28"/>
                <w:szCs w:val="28"/>
              </w:rPr>
              <w:t>95</w:t>
            </w:r>
          </w:p>
        </w:tc>
        <w:tc>
          <w:tcPr>
            <w:tcW w:w="1105" w:type="dxa"/>
            <w:vAlign w:val="center"/>
          </w:tcPr>
          <w:p w14:paraId="3BEDDEFD" w14:textId="77777777" w:rsidR="0085548A" w:rsidRPr="0085548A" w:rsidRDefault="0085548A" w:rsidP="0085548A">
            <w:pPr>
              <w:jc w:val="center"/>
              <w:rPr>
                <w:bCs/>
                <w:sz w:val="28"/>
                <w:szCs w:val="28"/>
              </w:rPr>
            </w:pPr>
            <w:r w:rsidRPr="0085548A">
              <w:rPr>
                <w:bCs/>
                <w:sz w:val="28"/>
                <w:szCs w:val="28"/>
              </w:rPr>
              <w:t>95</w:t>
            </w:r>
          </w:p>
        </w:tc>
        <w:tc>
          <w:tcPr>
            <w:tcW w:w="1105" w:type="dxa"/>
            <w:vAlign w:val="center"/>
          </w:tcPr>
          <w:p w14:paraId="2F905E36" w14:textId="77777777" w:rsidR="0085548A" w:rsidRPr="0085548A" w:rsidRDefault="0085548A" w:rsidP="0085548A">
            <w:pPr>
              <w:jc w:val="center"/>
              <w:rPr>
                <w:bCs/>
                <w:sz w:val="28"/>
                <w:szCs w:val="28"/>
              </w:rPr>
            </w:pPr>
            <w:r w:rsidRPr="0085548A">
              <w:rPr>
                <w:bCs/>
                <w:sz w:val="28"/>
                <w:szCs w:val="28"/>
              </w:rPr>
              <w:t>95</w:t>
            </w:r>
          </w:p>
        </w:tc>
        <w:tc>
          <w:tcPr>
            <w:tcW w:w="1105" w:type="dxa"/>
            <w:vAlign w:val="center"/>
          </w:tcPr>
          <w:p w14:paraId="507B1056" w14:textId="77777777" w:rsidR="0085548A" w:rsidRPr="0085548A" w:rsidRDefault="0085548A" w:rsidP="0085548A">
            <w:pPr>
              <w:jc w:val="center"/>
              <w:rPr>
                <w:bCs/>
                <w:sz w:val="28"/>
                <w:szCs w:val="28"/>
              </w:rPr>
            </w:pPr>
            <w:r w:rsidRPr="0085548A">
              <w:rPr>
                <w:bCs/>
                <w:sz w:val="28"/>
                <w:szCs w:val="28"/>
              </w:rPr>
              <w:t>95</w:t>
            </w:r>
          </w:p>
        </w:tc>
      </w:tr>
      <w:tr w:rsidR="0085548A" w:rsidRPr="0085548A" w14:paraId="2B0555A0" w14:textId="77777777" w:rsidTr="0085548A">
        <w:trPr>
          <w:trHeight w:val="367"/>
        </w:trPr>
        <w:tc>
          <w:tcPr>
            <w:tcW w:w="13466" w:type="dxa"/>
            <w:gridSpan w:val="10"/>
            <w:vAlign w:val="center"/>
          </w:tcPr>
          <w:p w14:paraId="43F50D20" w14:textId="77777777" w:rsidR="0085548A" w:rsidRPr="0085548A" w:rsidRDefault="0085548A" w:rsidP="001B7F3D">
            <w:pPr>
              <w:numPr>
                <w:ilvl w:val="0"/>
                <w:numId w:val="10"/>
              </w:numPr>
              <w:contextualSpacing/>
              <w:jc w:val="center"/>
              <w:rPr>
                <w:bCs/>
                <w:color w:val="000000"/>
                <w:sz w:val="28"/>
                <w:szCs w:val="28"/>
              </w:rPr>
            </w:pPr>
            <w:r w:rsidRPr="0085548A">
              <w:rPr>
                <w:bCs/>
                <w:color w:val="000000"/>
                <w:sz w:val="28"/>
                <w:szCs w:val="28"/>
              </w:rPr>
              <w:t>Показатели энергетической эффективности использования ресурсов</w:t>
            </w:r>
          </w:p>
        </w:tc>
      </w:tr>
      <w:tr w:rsidR="0085548A" w:rsidRPr="0085548A" w14:paraId="11F9E41E" w14:textId="77777777" w:rsidTr="0085548A">
        <w:trPr>
          <w:trHeight w:val="1974"/>
        </w:trPr>
        <w:tc>
          <w:tcPr>
            <w:tcW w:w="822" w:type="dxa"/>
            <w:vAlign w:val="center"/>
          </w:tcPr>
          <w:p w14:paraId="06B29C2B" w14:textId="77777777" w:rsidR="0085548A" w:rsidRPr="0085548A" w:rsidRDefault="0085548A" w:rsidP="0085548A">
            <w:pPr>
              <w:jc w:val="center"/>
              <w:rPr>
                <w:bCs/>
                <w:color w:val="000000"/>
                <w:sz w:val="28"/>
                <w:szCs w:val="28"/>
              </w:rPr>
            </w:pPr>
            <w:r w:rsidRPr="0085548A">
              <w:rPr>
                <w:bCs/>
                <w:color w:val="000000"/>
                <w:sz w:val="28"/>
                <w:szCs w:val="28"/>
              </w:rPr>
              <w:t>3.1.</w:t>
            </w:r>
          </w:p>
        </w:tc>
        <w:tc>
          <w:tcPr>
            <w:tcW w:w="3375" w:type="dxa"/>
          </w:tcPr>
          <w:p w14:paraId="0D1DC436" w14:textId="77777777" w:rsidR="0085548A" w:rsidRPr="0085548A" w:rsidRDefault="0085548A" w:rsidP="0085548A">
            <w:pPr>
              <w:rPr>
                <w:bCs/>
                <w:color w:val="000000"/>
                <w:sz w:val="28"/>
                <w:szCs w:val="28"/>
              </w:rPr>
            </w:pPr>
            <w:r w:rsidRPr="0085548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5548A">
              <w:rPr>
                <w:color w:val="000000"/>
                <w:sz w:val="22"/>
                <w:szCs w:val="22"/>
                <w:vertAlign w:val="superscript"/>
              </w:rPr>
              <w:t>3</w:t>
            </w:r>
            <w:r w:rsidRPr="0085548A">
              <w:rPr>
                <w:color w:val="000000"/>
                <w:sz w:val="22"/>
                <w:szCs w:val="22"/>
              </w:rPr>
              <w:t xml:space="preserve">) – </w:t>
            </w:r>
            <w:r w:rsidRPr="0085548A">
              <w:rPr>
                <w:color w:val="000000"/>
                <w:sz w:val="22"/>
                <w:szCs w:val="22"/>
                <w:u w:val="single"/>
              </w:rPr>
              <w:t>для организаций, оказывающих услуги по очистке сточных вод</w:t>
            </w:r>
          </w:p>
        </w:tc>
        <w:tc>
          <w:tcPr>
            <w:tcW w:w="993" w:type="dxa"/>
            <w:vAlign w:val="center"/>
          </w:tcPr>
          <w:p w14:paraId="49FD13FF" w14:textId="77777777" w:rsidR="0085548A" w:rsidRPr="0085548A" w:rsidRDefault="0085548A" w:rsidP="0085548A">
            <w:pPr>
              <w:jc w:val="center"/>
              <w:rPr>
                <w:bCs/>
                <w:sz w:val="28"/>
                <w:szCs w:val="28"/>
              </w:rPr>
            </w:pPr>
            <w:r w:rsidRPr="0085548A">
              <w:rPr>
                <w:bCs/>
                <w:sz w:val="28"/>
                <w:szCs w:val="28"/>
              </w:rPr>
              <w:t>-</w:t>
            </w:r>
          </w:p>
        </w:tc>
        <w:tc>
          <w:tcPr>
            <w:tcW w:w="1701" w:type="dxa"/>
            <w:vAlign w:val="center"/>
          </w:tcPr>
          <w:p w14:paraId="0CF50950" w14:textId="77777777" w:rsidR="0085548A" w:rsidRPr="0085548A" w:rsidRDefault="0085548A" w:rsidP="0085548A">
            <w:pPr>
              <w:jc w:val="center"/>
              <w:rPr>
                <w:bCs/>
                <w:sz w:val="28"/>
                <w:szCs w:val="28"/>
              </w:rPr>
            </w:pPr>
            <w:r w:rsidRPr="0085548A">
              <w:rPr>
                <w:bCs/>
                <w:sz w:val="28"/>
                <w:szCs w:val="28"/>
              </w:rPr>
              <w:t>-</w:t>
            </w:r>
          </w:p>
        </w:tc>
        <w:tc>
          <w:tcPr>
            <w:tcW w:w="992" w:type="dxa"/>
            <w:vAlign w:val="center"/>
          </w:tcPr>
          <w:p w14:paraId="2F72F637" w14:textId="77777777" w:rsidR="0085548A" w:rsidRPr="0085548A" w:rsidRDefault="0085548A" w:rsidP="0085548A">
            <w:pPr>
              <w:jc w:val="center"/>
              <w:rPr>
                <w:bCs/>
                <w:sz w:val="28"/>
                <w:szCs w:val="28"/>
              </w:rPr>
            </w:pPr>
            <w:r w:rsidRPr="0085548A">
              <w:rPr>
                <w:bCs/>
                <w:sz w:val="28"/>
                <w:szCs w:val="28"/>
              </w:rPr>
              <w:t>-</w:t>
            </w:r>
          </w:p>
        </w:tc>
        <w:tc>
          <w:tcPr>
            <w:tcW w:w="1134" w:type="dxa"/>
            <w:vAlign w:val="center"/>
          </w:tcPr>
          <w:p w14:paraId="685C5FA3" w14:textId="77777777" w:rsidR="0085548A" w:rsidRPr="0085548A" w:rsidRDefault="0085548A" w:rsidP="0085548A">
            <w:pPr>
              <w:jc w:val="center"/>
              <w:rPr>
                <w:bCs/>
                <w:sz w:val="28"/>
                <w:szCs w:val="28"/>
              </w:rPr>
            </w:pPr>
            <w:r w:rsidRPr="0085548A">
              <w:rPr>
                <w:bCs/>
                <w:sz w:val="28"/>
                <w:szCs w:val="28"/>
              </w:rPr>
              <w:t>-</w:t>
            </w:r>
          </w:p>
        </w:tc>
        <w:tc>
          <w:tcPr>
            <w:tcW w:w="1134" w:type="dxa"/>
            <w:vAlign w:val="center"/>
          </w:tcPr>
          <w:p w14:paraId="3ACDF13E"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09ACA920"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3FE0DCAF"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307EF7EC" w14:textId="77777777" w:rsidR="0085548A" w:rsidRPr="0085548A" w:rsidRDefault="0085548A" w:rsidP="0085548A">
            <w:pPr>
              <w:jc w:val="center"/>
              <w:rPr>
                <w:bCs/>
                <w:sz w:val="28"/>
                <w:szCs w:val="28"/>
              </w:rPr>
            </w:pPr>
            <w:r w:rsidRPr="0085548A">
              <w:rPr>
                <w:bCs/>
                <w:sz w:val="28"/>
                <w:szCs w:val="28"/>
              </w:rPr>
              <w:t>-</w:t>
            </w:r>
          </w:p>
        </w:tc>
      </w:tr>
      <w:tr w:rsidR="0085548A" w:rsidRPr="0085548A" w14:paraId="3F9E0D5D" w14:textId="77777777" w:rsidTr="0085548A">
        <w:tc>
          <w:tcPr>
            <w:tcW w:w="822" w:type="dxa"/>
            <w:vAlign w:val="center"/>
          </w:tcPr>
          <w:p w14:paraId="3AB0FC09" w14:textId="77777777" w:rsidR="0085548A" w:rsidRPr="0085548A" w:rsidRDefault="0085548A" w:rsidP="0085548A">
            <w:pPr>
              <w:jc w:val="center"/>
              <w:rPr>
                <w:bCs/>
                <w:color w:val="000000"/>
                <w:sz w:val="28"/>
                <w:szCs w:val="28"/>
              </w:rPr>
            </w:pPr>
            <w:r w:rsidRPr="0085548A">
              <w:rPr>
                <w:bCs/>
                <w:color w:val="000000"/>
                <w:sz w:val="28"/>
                <w:szCs w:val="28"/>
              </w:rPr>
              <w:t>3.2.</w:t>
            </w:r>
          </w:p>
        </w:tc>
        <w:tc>
          <w:tcPr>
            <w:tcW w:w="3375" w:type="dxa"/>
            <w:vAlign w:val="center"/>
          </w:tcPr>
          <w:p w14:paraId="32C1B465" w14:textId="77777777" w:rsidR="0085548A" w:rsidRPr="0085548A" w:rsidRDefault="0085548A" w:rsidP="0085548A">
            <w:pPr>
              <w:rPr>
                <w:color w:val="000000"/>
                <w:sz w:val="22"/>
                <w:szCs w:val="22"/>
              </w:rPr>
            </w:pPr>
            <w:r w:rsidRPr="0085548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5548A">
              <w:rPr>
                <w:color w:val="000000"/>
                <w:sz w:val="22"/>
                <w:szCs w:val="22"/>
                <w:vertAlign w:val="superscript"/>
              </w:rPr>
              <w:t>3</w:t>
            </w:r>
            <w:r w:rsidRPr="0085548A">
              <w:rPr>
                <w:color w:val="000000"/>
                <w:sz w:val="22"/>
                <w:szCs w:val="22"/>
              </w:rPr>
              <w:t xml:space="preserve">) – </w:t>
            </w:r>
            <w:r w:rsidRPr="0085548A">
              <w:rPr>
                <w:color w:val="000000"/>
                <w:sz w:val="22"/>
                <w:szCs w:val="22"/>
                <w:u w:val="single"/>
              </w:rPr>
              <w:t>для организаций, оказывающих услуги по транспортировке сточных вод</w:t>
            </w:r>
          </w:p>
        </w:tc>
        <w:tc>
          <w:tcPr>
            <w:tcW w:w="993" w:type="dxa"/>
            <w:vAlign w:val="center"/>
          </w:tcPr>
          <w:p w14:paraId="4C325956" w14:textId="77777777" w:rsidR="0085548A" w:rsidRPr="0085548A" w:rsidRDefault="0085548A" w:rsidP="0085548A">
            <w:pPr>
              <w:jc w:val="center"/>
              <w:rPr>
                <w:bCs/>
                <w:sz w:val="28"/>
                <w:szCs w:val="28"/>
              </w:rPr>
            </w:pPr>
            <w:r w:rsidRPr="0085548A">
              <w:rPr>
                <w:bCs/>
                <w:sz w:val="28"/>
                <w:szCs w:val="28"/>
              </w:rPr>
              <w:t>-</w:t>
            </w:r>
          </w:p>
        </w:tc>
        <w:tc>
          <w:tcPr>
            <w:tcW w:w="1701" w:type="dxa"/>
            <w:vAlign w:val="center"/>
          </w:tcPr>
          <w:p w14:paraId="429A1F7E" w14:textId="77777777" w:rsidR="0085548A" w:rsidRPr="0085548A" w:rsidRDefault="0085548A" w:rsidP="0085548A">
            <w:pPr>
              <w:jc w:val="center"/>
              <w:rPr>
                <w:bCs/>
                <w:sz w:val="28"/>
                <w:szCs w:val="28"/>
              </w:rPr>
            </w:pPr>
            <w:r w:rsidRPr="0085548A">
              <w:rPr>
                <w:bCs/>
                <w:sz w:val="28"/>
                <w:szCs w:val="28"/>
              </w:rPr>
              <w:t>-</w:t>
            </w:r>
          </w:p>
        </w:tc>
        <w:tc>
          <w:tcPr>
            <w:tcW w:w="992" w:type="dxa"/>
            <w:vAlign w:val="center"/>
          </w:tcPr>
          <w:p w14:paraId="2DB70A27" w14:textId="77777777" w:rsidR="0085548A" w:rsidRPr="0085548A" w:rsidRDefault="0085548A" w:rsidP="0085548A">
            <w:pPr>
              <w:jc w:val="center"/>
              <w:rPr>
                <w:bCs/>
                <w:sz w:val="28"/>
                <w:szCs w:val="28"/>
              </w:rPr>
            </w:pPr>
            <w:r w:rsidRPr="0085548A">
              <w:rPr>
                <w:bCs/>
                <w:sz w:val="28"/>
                <w:szCs w:val="28"/>
              </w:rPr>
              <w:t>-</w:t>
            </w:r>
          </w:p>
        </w:tc>
        <w:tc>
          <w:tcPr>
            <w:tcW w:w="1134" w:type="dxa"/>
            <w:vAlign w:val="center"/>
          </w:tcPr>
          <w:p w14:paraId="620D4ACA" w14:textId="77777777" w:rsidR="0085548A" w:rsidRPr="0085548A" w:rsidRDefault="0085548A" w:rsidP="0085548A">
            <w:pPr>
              <w:jc w:val="center"/>
              <w:rPr>
                <w:bCs/>
                <w:sz w:val="28"/>
                <w:szCs w:val="28"/>
              </w:rPr>
            </w:pPr>
            <w:r w:rsidRPr="0085548A">
              <w:rPr>
                <w:bCs/>
                <w:sz w:val="28"/>
                <w:szCs w:val="28"/>
              </w:rPr>
              <w:t>-</w:t>
            </w:r>
          </w:p>
        </w:tc>
        <w:tc>
          <w:tcPr>
            <w:tcW w:w="1134" w:type="dxa"/>
            <w:vAlign w:val="center"/>
          </w:tcPr>
          <w:p w14:paraId="32FB124E"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64FA1BE4"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6A0CE6B2"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0BFB37F3" w14:textId="77777777" w:rsidR="0085548A" w:rsidRPr="0085548A" w:rsidRDefault="0085548A" w:rsidP="0085548A">
            <w:pPr>
              <w:jc w:val="center"/>
              <w:rPr>
                <w:bCs/>
                <w:sz w:val="28"/>
                <w:szCs w:val="28"/>
              </w:rPr>
            </w:pPr>
            <w:r w:rsidRPr="0085548A">
              <w:rPr>
                <w:bCs/>
                <w:sz w:val="28"/>
                <w:szCs w:val="28"/>
              </w:rPr>
              <w:t>-</w:t>
            </w:r>
          </w:p>
        </w:tc>
      </w:tr>
      <w:tr w:rsidR="0085548A" w:rsidRPr="0085548A" w14:paraId="04426219" w14:textId="77777777" w:rsidTr="0085548A">
        <w:tc>
          <w:tcPr>
            <w:tcW w:w="822" w:type="dxa"/>
            <w:vAlign w:val="center"/>
          </w:tcPr>
          <w:p w14:paraId="2D738972" w14:textId="77777777" w:rsidR="0085548A" w:rsidRPr="0085548A" w:rsidRDefault="0085548A" w:rsidP="0085548A">
            <w:pPr>
              <w:jc w:val="center"/>
              <w:rPr>
                <w:bCs/>
                <w:color w:val="000000"/>
                <w:sz w:val="28"/>
                <w:szCs w:val="28"/>
              </w:rPr>
            </w:pPr>
            <w:r w:rsidRPr="0085548A">
              <w:rPr>
                <w:bCs/>
                <w:color w:val="000000"/>
                <w:sz w:val="28"/>
                <w:szCs w:val="28"/>
              </w:rPr>
              <w:t>3.3.</w:t>
            </w:r>
          </w:p>
        </w:tc>
        <w:tc>
          <w:tcPr>
            <w:tcW w:w="3375" w:type="dxa"/>
            <w:vAlign w:val="center"/>
          </w:tcPr>
          <w:p w14:paraId="446C9A07" w14:textId="77777777" w:rsidR="0085548A" w:rsidRPr="0085548A" w:rsidRDefault="0085548A" w:rsidP="0085548A">
            <w:pPr>
              <w:rPr>
                <w:color w:val="000000"/>
                <w:sz w:val="22"/>
                <w:szCs w:val="22"/>
              </w:rPr>
            </w:pPr>
            <w:r w:rsidRPr="0085548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5548A">
              <w:rPr>
                <w:color w:val="000000"/>
                <w:sz w:val="22"/>
                <w:szCs w:val="22"/>
                <w:vertAlign w:val="superscript"/>
              </w:rPr>
              <w:t>3</w:t>
            </w:r>
            <w:r w:rsidRPr="0085548A">
              <w:rPr>
                <w:color w:val="000000"/>
                <w:sz w:val="22"/>
                <w:szCs w:val="22"/>
              </w:rPr>
              <w:t xml:space="preserve">) – </w:t>
            </w:r>
            <w:r w:rsidRPr="0085548A">
              <w:rPr>
                <w:color w:val="000000"/>
                <w:sz w:val="22"/>
                <w:szCs w:val="22"/>
                <w:u w:val="single"/>
              </w:rPr>
              <w:t>для организаций, оказывающих услуги по водоотведению</w:t>
            </w:r>
          </w:p>
        </w:tc>
        <w:tc>
          <w:tcPr>
            <w:tcW w:w="993" w:type="dxa"/>
            <w:vAlign w:val="center"/>
          </w:tcPr>
          <w:p w14:paraId="155DE08D" w14:textId="77777777" w:rsidR="0085548A" w:rsidRPr="0085548A" w:rsidRDefault="0085548A" w:rsidP="0085548A">
            <w:pPr>
              <w:jc w:val="center"/>
              <w:rPr>
                <w:bCs/>
                <w:sz w:val="28"/>
                <w:szCs w:val="28"/>
              </w:rPr>
            </w:pPr>
            <w:r w:rsidRPr="0085548A">
              <w:rPr>
                <w:bCs/>
                <w:sz w:val="28"/>
                <w:szCs w:val="28"/>
              </w:rPr>
              <w:t>-</w:t>
            </w:r>
          </w:p>
        </w:tc>
        <w:tc>
          <w:tcPr>
            <w:tcW w:w="1701" w:type="dxa"/>
            <w:vAlign w:val="center"/>
          </w:tcPr>
          <w:p w14:paraId="4D7C4B2D" w14:textId="77777777" w:rsidR="0085548A" w:rsidRPr="0085548A" w:rsidRDefault="0085548A" w:rsidP="0085548A">
            <w:pPr>
              <w:jc w:val="center"/>
              <w:rPr>
                <w:bCs/>
                <w:sz w:val="28"/>
                <w:szCs w:val="28"/>
              </w:rPr>
            </w:pPr>
            <w:r w:rsidRPr="0085548A">
              <w:rPr>
                <w:bCs/>
                <w:sz w:val="28"/>
                <w:szCs w:val="28"/>
              </w:rPr>
              <w:t>-</w:t>
            </w:r>
          </w:p>
        </w:tc>
        <w:tc>
          <w:tcPr>
            <w:tcW w:w="992" w:type="dxa"/>
            <w:vAlign w:val="center"/>
          </w:tcPr>
          <w:p w14:paraId="345CE1E7" w14:textId="77777777" w:rsidR="0085548A" w:rsidRPr="0085548A" w:rsidRDefault="0085548A" w:rsidP="0085548A">
            <w:pPr>
              <w:jc w:val="center"/>
              <w:rPr>
                <w:bCs/>
                <w:sz w:val="28"/>
                <w:szCs w:val="28"/>
              </w:rPr>
            </w:pPr>
            <w:r w:rsidRPr="0085548A">
              <w:rPr>
                <w:bCs/>
                <w:sz w:val="28"/>
                <w:szCs w:val="28"/>
              </w:rPr>
              <w:t>-</w:t>
            </w:r>
          </w:p>
        </w:tc>
        <w:tc>
          <w:tcPr>
            <w:tcW w:w="1134" w:type="dxa"/>
            <w:vAlign w:val="center"/>
          </w:tcPr>
          <w:p w14:paraId="6A532B9D" w14:textId="77777777" w:rsidR="0085548A" w:rsidRPr="0085548A" w:rsidRDefault="0085548A" w:rsidP="0085548A">
            <w:pPr>
              <w:jc w:val="center"/>
              <w:rPr>
                <w:bCs/>
                <w:sz w:val="28"/>
                <w:szCs w:val="28"/>
              </w:rPr>
            </w:pPr>
            <w:r w:rsidRPr="0085548A">
              <w:rPr>
                <w:bCs/>
                <w:sz w:val="28"/>
                <w:szCs w:val="28"/>
              </w:rPr>
              <w:t>-</w:t>
            </w:r>
          </w:p>
        </w:tc>
        <w:tc>
          <w:tcPr>
            <w:tcW w:w="1134" w:type="dxa"/>
            <w:vAlign w:val="center"/>
          </w:tcPr>
          <w:p w14:paraId="13BD17EE"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584BBC88"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6C8C9AA6" w14:textId="77777777" w:rsidR="0085548A" w:rsidRPr="0085548A" w:rsidRDefault="0085548A" w:rsidP="0085548A">
            <w:pPr>
              <w:jc w:val="center"/>
              <w:rPr>
                <w:bCs/>
                <w:sz w:val="28"/>
                <w:szCs w:val="28"/>
              </w:rPr>
            </w:pPr>
            <w:r w:rsidRPr="0085548A">
              <w:rPr>
                <w:bCs/>
                <w:sz w:val="28"/>
                <w:szCs w:val="28"/>
              </w:rPr>
              <w:t>-</w:t>
            </w:r>
          </w:p>
        </w:tc>
        <w:tc>
          <w:tcPr>
            <w:tcW w:w="1105" w:type="dxa"/>
            <w:vAlign w:val="center"/>
          </w:tcPr>
          <w:p w14:paraId="6915CC10" w14:textId="77777777" w:rsidR="0085548A" w:rsidRPr="0085548A" w:rsidRDefault="0085548A" w:rsidP="0085548A">
            <w:pPr>
              <w:jc w:val="center"/>
              <w:rPr>
                <w:bCs/>
                <w:sz w:val="28"/>
                <w:szCs w:val="28"/>
              </w:rPr>
            </w:pPr>
            <w:r w:rsidRPr="0085548A">
              <w:rPr>
                <w:bCs/>
                <w:sz w:val="28"/>
                <w:szCs w:val="28"/>
              </w:rPr>
              <w:t>-</w:t>
            </w:r>
          </w:p>
        </w:tc>
      </w:tr>
    </w:tbl>
    <w:p w14:paraId="01BA1C39" w14:textId="77777777" w:rsidR="0085548A" w:rsidRPr="0085548A" w:rsidRDefault="0085548A" w:rsidP="0085548A">
      <w:pPr>
        <w:rPr>
          <w:bCs/>
          <w:color w:val="000000"/>
          <w:sz w:val="28"/>
          <w:szCs w:val="28"/>
        </w:rPr>
        <w:sectPr w:rsidR="0085548A" w:rsidRPr="0085548A" w:rsidSect="0085548A">
          <w:pgSz w:w="16838" w:h="11906" w:orient="landscape"/>
          <w:pgMar w:top="851" w:right="851" w:bottom="709" w:left="709" w:header="709" w:footer="709" w:gutter="0"/>
          <w:cols w:space="708"/>
          <w:titlePg/>
          <w:docGrid w:linePitch="360"/>
        </w:sectPr>
      </w:pPr>
    </w:p>
    <w:p w14:paraId="5BD96097" w14:textId="77777777" w:rsidR="0085548A" w:rsidRPr="0085548A" w:rsidRDefault="0085548A" w:rsidP="0085548A">
      <w:pPr>
        <w:ind w:left="-567"/>
        <w:jc w:val="center"/>
        <w:rPr>
          <w:bCs/>
          <w:color w:val="000000"/>
          <w:sz w:val="28"/>
          <w:szCs w:val="28"/>
        </w:rPr>
      </w:pPr>
      <w:r w:rsidRPr="0085548A">
        <w:rPr>
          <w:bCs/>
          <w:color w:val="000000"/>
          <w:sz w:val="28"/>
          <w:szCs w:val="28"/>
        </w:rPr>
        <w:lastRenderedPageBreak/>
        <w:t>Раздел 9. Расчет эффективности производственной программы</w:t>
      </w:r>
    </w:p>
    <w:p w14:paraId="3D5B6F4D" w14:textId="77777777" w:rsidR="0085548A" w:rsidRPr="0085548A" w:rsidRDefault="0085548A" w:rsidP="0085548A">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85548A" w:rsidRPr="0085548A" w14:paraId="67227AA8" w14:textId="77777777" w:rsidTr="0085548A">
        <w:trPr>
          <w:trHeight w:val="2430"/>
        </w:trPr>
        <w:tc>
          <w:tcPr>
            <w:tcW w:w="736" w:type="dxa"/>
            <w:vAlign w:val="center"/>
          </w:tcPr>
          <w:p w14:paraId="77C9C3C5" w14:textId="77777777" w:rsidR="0085548A" w:rsidRPr="0085548A" w:rsidRDefault="0085548A" w:rsidP="0085548A">
            <w:pPr>
              <w:jc w:val="center"/>
              <w:rPr>
                <w:bCs/>
                <w:color w:val="000000"/>
                <w:sz w:val="28"/>
                <w:szCs w:val="28"/>
              </w:rPr>
            </w:pPr>
            <w:r w:rsidRPr="0085548A">
              <w:rPr>
                <w:bCs/>
                <w:color w:val="000000"/>
                <w:sz w:val="28"/>
                <w:szCs w:val="28"/>
              </w:rPr>
              <w:t>№ п/п</w:t>
            </w:r>
          </w:p>
        </w:tc>
        <w:tc>
          <w:tcPr>
            <w:tcW w:w="3659" w:type="dxa"/>
            <w:vAlign w:val="center"/>
          </w:tcPr>
          <w:p w14:paraId="126864DD" w14:textId="77777777" w:rsidR="0085548A" w:rsidRPr="0085548A" w:rsidRDefault="0085548A" w:rsidP="0085548A">
            <w:pPr>
              <w:jc w:val="center"/>
              <w:rPr>
                <w:bCs/>
                <w:color w:val="000000"/>
                <w:sz w:val="28"/>
                <w:szCs w:val="28"/>
              </w:rPr>
            </w:pPr>
            <w:r w:rsidRPr="0085548A">
              <w:rPr>
                <w:bCs/>
                <w:color w:val="000000"/>
                <w:sz w:val="28"/>
                <w:szCs w:val="28"/>
              </w:rPr>
              <w:t>Наименование показателя</w:t>
            </w:r>
          </w:p>
        </w:tc>
        <w:tc>
          <w:tcPr>
            <w:tcW w:w="1559" w:type="dxa"/>
            <w:vAlign w:val="center"/>
          </w:tcPr>
          <w:p w14:paraId="49F23558" w14:textId="77777777" w:rsidR="0085548A" w:rsidRPr="0085548A" w:rsidRDefault="0085548A" w:rsidP="0085548A">
            <w:pPr>
              <w:jc w:val="center"/>
              <w:rPr>
                <w:bCs/>
                <w:color w:val="000000"/>
                <w:sz w:val="28"/>
                <w:szCs w:val="28"/>
              </w:rPr>
            </w:pPr>
            <w:r w:rsidRPr="0085548A">
              <w:rPr>
                <w:bCs/>
                <w:color w:val="000000"/>
                <w:sz w:val="28"/>
                <w:szCs w:val="28"/>
              </w:rPr>
              <w:t>Значение показателя в базовом периоде    2020 год</w:t>
            </w:r>
          </w:p>
        </w:tc>
        <w:tc>
          <w:tcPr>
            <w:tcW w:w="2551" w:type="dxa"/>
            <w:vAlign w:val="center"/>
          </w:tcPr>
          <w:p w14:paraId="6BF5609C" w14:textId="77777777" w:rsidR="0085548A" w:rsidRPr="0085548A" w:rsidRDefault="0085548A" w:rsidP="0085548A">
            <w:pPr>
              <w:jc w:val="center"/>
              <w:rPr>
                <w:bCs/>
                <w:color w:val="000000"/>
                <w:sz w:val="28"/>
                <w:szCs w:val="28"/>
              </w:rPr>
            </w:pPr>
            <w:r w:rsidRPr="0085548A">
              <w:rPr>
                <w:bCs/>
                <w:color w:val="000000"/>
                <w:sz w:val="28"/>
                <w:szCs w:val="28"/>
              </w:rPr>
              <w:t>Планируемое значение показателя по итогам реализации производственной программы                  2025 год</w:t>
            </w:r>
          </w:p>
        </w:tc>
        <w:tc>
          <w:tcPr>
            <w:tcW w:w="2125" w:type="dxa"/>
            <w:vAlign w:val="center"/>
          </w:tcPr>
          <w:p w14:paraId="3F88333D" w14:textId="77777777" w:rsidR="0085548A" w:rsidRPr="0085548A" w:rsidRDefault="0085548A" w:rsidP="0085548A">
            <w:pPr>
              <w:jc w:val="center"/>
              <w:rPr>
                <w:bCs/>
                <w:color w:val="000000"/>
                <w:sz w:val="28"/>
                <w:szCs w:val="28"/>
              </w:rPr>
            </w:pPr>
            <w:r w:rsidRPr="0085548A">
              <w:rPr>
                <w:bCs/>
                <w:color w:val="000000"/>
                <w:sz w:val="28"/>
                <w:szCs w:val="28"/>
              </w:rPr>
              <w:t xml:space="preserve">Эффективность </w:t>
            </w:r>
            <w:proofErr w:type="spellStart"/>
            <w:proofErr w:type="gramStart"/>
            <w:r w:rsidRPr="0085548A">
              <w:rPr>
                <w:bCs/>
                <w:color w:val="000000"/>
                <w:sz w:val="28"/>
                <w:szCs w:val="28"/>
              </w:rPr>
              <w:t>производствен</w:t>
            </w:r>
            <w:proofErr w:type="spellEnd"/>
            <w:r w:rsidRPr="0085548A">
              <w:rPr>
                <w:bCs/>
                <w:color w:val="000000"/>
                <w:sz w:val="28"/>
                <w:szCs w:val="28"/>
              </w:rPr>
              <w:t>-ной</w:t>
            </w:r>
            <w:proofErr w:type="gramEnd"/>
            <w:r w:rsidRPr="0085548A">
              <w:rPr>
                <w:bCs/>
                <w:color w:val="000000"/>
                <w:sz w:val="28"/>
                <w:szCs w:val="28"/>
              </w:rPr>
              <w:t xml:space="preserve"> программы, тыс. руб.</w:t>
            </w:r>
          </w:p>
        </w:tc>
      </w:tr>
      <w:tr w:rsidR="0085548A" w:rsidRPr="0085548A" w14:paraId="0A126FEF" w14:textId="77777777" w:rsidTr="0085548A">
        <w:tc>
          <w:tcPr>
            <w:tcW w:w="736" w:type="dxa"/>
          </w:tcPr>
          <w:p w14:paraId="30C87485" w14:textId="77777777" w:rsidR="0085548A" w:rsidRPr="0085548A" w:rsidRDefault="0085548A" w:rsidP="0085548A">
            <w:pPr>
              <w:jc w:val="center"/>
              <w:rPr>
                <w:bCs/>
                <w:color w:val="000000"/>
                <w:sz w:val="28"/>
                <w:szCs w:val="28"/>
              </w:rPr>
            </w:pPr>
            <w:r w:rsidRPr="0085548A">
              <w:rPr>
                <w:bCs/>
                <w:color w:val="000000"/>
                <w:sz w:val="28"/>
                <w:szCs w:val="28"/>
              </w:rPr>
              <w:t>1</w:t>
            </w:r>
          </w:p>
        </w:tc>
        <w:tc>
          <w:tcPr>
            <w:tcW w:w="3659" w:type="dxa"/>
          </w:tcPr>
          <w:p w14:paraId="152AE4F7" w14:textId="77777777" w:rsidR="0085548A" w:rsidRPr="0085548A" w:rsidRDefault="0085548A" w:rsidP="0085548A">
            <w:pPr>
              <w:jc w:val="center"/>
              <w:rPr>
                <w:bCs/>
                <w:color w:val="000000"/>
                <w:sz w:val="28"/>
                <w:szCs w:val="28"/>
              </w:rPr>
            </w:pPr>
            <w:r w:rsidRPr="0085548A">
              <w:rPr>
                <w:bCs/>
                <w:color w:val="000000"/>
                <w:sz w:val="28"/>
                <w:szCs w:val="28"/>
              </w:rPr>
              <w:t>2</w:t>
            </w:r>
          </w:p>
        </w:tc>
        <w:tc>
          <w:tcPr>
            <w:tcW w:w="1559" w:type="dxa"/>
          </w:tcPr>
          <w:p w14:paraId="299E989F" w14:textId="77777777" w:rsidR="0085548A" w:rsidRPr="0085548A" w:rsidRDefault="0085548A" w:rsidP="0085548A">
            <w:pPr>
              <w:jc w:val="center"/>
              <w:rPr>
                <w:bCs/>
                <w:color w:val="000000"/>
                <w:sz w:val="28"/>
                <w:szCs w:val="28"/>
              </w:rPr>
            </w:pPr>
            <w:r w:rsidRPr="0085548A">
              <w:rPr>
                <w:bCs/>
                <w:color w:val="000000"/>
                <w:sz w:val="28"/>
                <w:szCs w:val="28"/>
              </w:rPr>
              <w:t>3</w:t>
            </w:r>
          </w:p>
        </w:tc>
        <w:tc>
          <w:tcPr>
            <w:tcW w:w="2551" w:type="dxa"/>
          </w:tcPr>
          <w:p w14:paraId="4451CAC7" w14:textId="77777777" w:rsidR="0085548A" w:rsidRPr="0085548A" w:rsidRDefault="0085548A" w:rsidP="0085548A">
            <w:pPr>
              <w:jc w:val="center"/>
              <w:rPr>
                <w:bCs/>
                <w:color w:val="000000"/>
                <w:sz w:val="28"/>
                <w:szCs w:val="28"/>
              </w:rPr>
            </w:pPr>
            <w:r w:rsidRPr="0085548A">
              <w:rPr>
                <w:bCs/>
                <w:color w:val="000000"/>
                <w:sz w:val="28"/>
                <w:szCs w:val="28"/>
              </w:rPr>
              <w:t>4</w:t>
            </w:r>
          </w:p>
        </w:tc>
        <w:tc>
          <w:tcPr>
            <w:tcW w:w="2125" w:type="dxa"/>
          </w:tcPr>
          <w:p w14:paraId="10DD04EB" w14:textId="77777777" w:rsidR="0085548A" w:rsidRPr="0085548A" w:rsidRDefault="0085548A" w:rsidP="0085548A">
            <w:pPr>
              <w:jc w:val="center"/>
              <w:rPr>
                <w:bCs/>
                <w:color w:val="000000"/>
                <w:sz w:val="28"/>
                <w:szCs w:val="28"/>
              </w:rPr>
            </w:pPr>
            <w:r w:rsidRPr="0085548A">
              <w:rPr>
                <w:bCs/>
                <w:color w:val="000000"/>
                <w:sz w:val="28"/>
                <w:szCs w:val="28"/>
              </w:rPr>
              <w:t>5</w:t>
            </w:r>
          </w:p>
        </w:tc>
      </w:tr>
      <w:tr w:rsidR="0085548A" w:rsidRPr="0085548A" w14:paraId="05E48954" w14:textId="77777777" w:rsidTr="0085548A">
        <w:trPr>
          <w:trHeight w:val="557"/>
        </w:trPr>
        <w:tc>
          <w:tcPr>
            <w:tcW w:w="10630" w:type="dxa"/>
            <w:gridSpan w:val="5"/>
            <w:vAlign w:val="center"/>
          </w:tcPr>
          <w:p w14:paraId="005CDF06" w14:textId="77777777" w:rsidR="0085548A" w:rsidRPr="0085548A" w:rsidRDefault="0085548A" w:rsidP="001B7F3D">
            <w:pPr>
              <w:numPr>
                <w:ilvl w:val="0"/>
                <w:numId w:val="11"/>
              </w:numPr>
              <w:contextualSpacing/>
              <w:jc w:val="center"/>
              <w:rPr>
                <w:bCs/>
                <w:color w:val="000000"/>
                <w:sz w:val="28"/>
                <w:szCs w:val="28"/>
              </w:rPr>
            </w:pPr>
            <w:r w:rsidRPr="0085548A">
              <w:rPr>
                <w:bCs/>
                <w:color w:val="000000"/>
                <w:sz w:val="28"/>
                <w:szCs w:val="28"/>
              </w:rPr>
              <w:t>Показатели надежности и бесперебойности водоотведения</w:t>
            </w:r>
          </w:p>
        </w:tc>
      </w:tr>
      <w:tr w:rsidR="0085548A" w:rsidRPr="0085548A" w14:paraId="6D1EFB33" w14:textId="77777777" w:rsidTr="0085548A">
        <w:trPr>
          <w:trHeight w:val="953"/>
        </w:trPr>
        <w:tc>
          <w:tcPr>
            <w:tcW w:w="736" w:type="dxa"/>
            <w:vAlign w:val="center"/>
          </w:tcPr>
          <w:p w14:paraId="2B750C12" w14:textId="77777777" w:rsidR="0085548A" w:rsidRPr="0085548A" w:rsidRDefault="0085548A" w:rsidP="0085548A">
            <w:pPr>
              <w:jc w:val="center"/>
              <w:rPr>
                <w:bCs/>
                <w:color w:val="000000"/>
                <w:sz w:val="28"/>
                <w:szCs w:val="28"/>
              </w:rPr>
            </w:pPr>
            <w:r w:rsidRPr="0085548A">
              <w:rPr>
                <w:bCs/>
                <w:color w:val="000000"/>
                <w:sz w:val="28"/>
                <w:szCs w:val="28"/>
              </w:rPr>
              <w:t>1.1.</w:t>
            </w:r>
          </w:p>
        </w:tc>
        <w:tc>
          <w:tcPr>
            <w:tcW w:w="3659" w:type="dxa"/>
            <w:vAlign w:val="center"/>
          </w:tcPr>
          <w:p w14:paraId="445CEB5C" w14:textId="77777777" w:rsidR="0085548A" w:rsidRPr="0085548A" w:rsidRDefault="0085548A" w:rsidP="0085548A">
            <w:pPr>
              <w:rPr>
                <w:bCs/>
                <w:color w:val="000000"/>
                <w:sz w:val="28"/>
                <w:szCs w:val="28"/>
              </w:rPr>
            </w:pPr>
            <w:r w:rsidRPr="0085548A">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BBE13C2" w14:textId="77777777" w:rsidR="0085548A" w:rsidRPr="0085548A" w:rsidRDefault="0085548A" w:rsidP="0085548A">
            <w:pPr>
              <w:jc w:val="center"/>
              <w:rPr>
                <w:bCs/>
                <w:sz w:val="28"/>
                <w:szCs w:val="28"/>
              </w:rPr>
            </w:pPr>
            <w:r w:rsidRPr="0085548A">
              <w:rPr>
                <w:bCs/>
                <w:sz w:val="28"/>
                <w:szCs w:val="28"/>
              </w:rPr>
              <w:t>-</w:t>
            </w:r>
          </w:p>
        </w:tc>
        <w:tc>
          <w:tcPr>
            <w:tcW w:w="2551" w:type="dxa"/>
            <w:vAlign w:val="center"/>
          </w:tcPr>
          <w:p w14:paraId="0608C7DB" w14:textId="77777777" w:rsidR="0085548A" w:rsidRPr="0085548A" w:rsidRDefault="0085548A" w:rsidP="0085548A">
            <w:pPr>
              <w:jc w:val="center"/>
              <w:rPr>
                <w:bCs/>
                <w:sz w:val="28"/>
                <w:szCs w:val="28"/>
              </w:rPr>
            </w:pPr>
            <w:r w:rsidRPr="0085548A">
              <w:rPr>
                <w:bCs/>
                <w:sz w:val="28"/>
                <w:szCs w:val="28"/>
              </w:rPr>
              <w:t>-</w:t>
            </w:r>
          </w:p>
        </w:tc>
        <w:tc>
          <w:tcPr>
            <w:tcW w:w="2125" w:type="dxa"/>
            <w:vAlign w:val="center"/>
          </w:tcPr>
          <w:p w14:paraId="19E7CFE3" w14:textId="77777777" w:rsidR="0085548A" w:rsidRPr="0085548A" w:rsidRDefault="0085548A" w:rsidP="0085548A">
            <w:pPr>
              <w:jc w:val="center"/>
              <w:rPr>
                <w:bCs/>
                <w:sz w:val="28"/>
                <w:szCs w:val="28"/>
              </w:rPr>
            </w:pPr>
            <w:r w:rsidRPr="0085548A">
              <w:rPr>
                <w:bCs/>
                <w:sz w:val="28"/>
                <w:szCs w:val="28"/>
              </w:rPr>
              <w:t>-</w:t>
            </w:r>
          </w:p>
        </w:tc>
      </w:tr>
      <w:tr w:rsidR="0085548A" w:rsidRPr="0085548A" w14:paraId="4F0DB372" w14:textId="77777777" w:rsidTr="0085548A">
        <w:trPr>
          <w:trHeight w:val="498"/>
        </w:trPr>
        <w:tc>
          <w:tcPr>
            <w:tcW w:w="10630" w:type="dxa"/>
            <w:gridSpan w:val="5"/>
            <w:vAlign w:val="center"/>
          </w:tcPr>
          <w:p w14:paraId="5897B528" w14:textId="77777777" w:rsidR="0085548A" w:rsidRPr="0085548A" w:rsidRDefault="0085548A" w:rsidP="001B7F3D">
            <w:pPr>
              <w:numPr>
                <w:ilvl w:val="0"/>
                <w:numId w:val="11"/>
              </w:numPr>
              <w:contextualSpacing/>
              <w:jc w:val="center"/>
              <w:rPr>
                <w:bCs/>
                <w:color w:val="000000"/>
                <w:sz w:val="28"/>
                <w:szCs w:val="28"/>
              </w:rPr>
            </w:pPr>
            <w:r w:rsidRPr="0085548A">
              <w:rPr>
                <w:bCs/>
                <w:color w:val="000000"/>
                <w:sz w:val="28"/>
                <w:szCs w:val="28"/>
              </w:rPr>
              <w:t>Показатели качества очистки сточных вод</w:t>
            </w:r>
          </w:p>
        </w:tc>
      </w:tr>
      <w:tr w:rsidR="0085548A" w:rsidRPr="0085548A" w14:paraId="23546847" w14:textId="77777777" w:rsidTr="0085548A">
        <w:trPr>
          <w:trHeight w:val="1634"/>
        </w:trPr>
        <w:tc>
          <w:tcPr>
            <w:tcW w:w="736" w:type="dxa"/>
            <w:vAlign w:val="center"/>
          </w:tcPr>
          <w:p w14:paraId="5BA9F62D" w14:textId="77777777" w:rsidR="0085548A" w:rsidRPr="0085548A" w:rsidRDefault="0085548A" w:rsidP="0085548A">
            <w:pPr>
              <w:jc w:val="center"/>
              <w:rPr>
                <w:bCs/>
                <w:color w:val="000000"/>
                <w:sz w:val="28"/>
                <w:szCs w:val="28"/>
              </w:rPr>
            </w:pPr>
            <w:r w:rsidRPr="0085548A">
              <w:rPr>
                <w:bCs/>
                <w:color w:val="000000"/>
                <w:sz w:val="28"/>
                <w:szCs w:val="28"/>
              </w:rPr>
              <w:t>2.1.</w:t>
            </w:r>
          </w:p>
        </w:tc>
        <w:tc>
          <w:tcPr>
            <w:tcW w:w="3659" w:type="dxa"/>
            <w:vAlign w:val="center"/>
          </w:tcPr>
          <w:p w14:paraId="22560D6B" w14:textId="77777777" w:rsidR="0085548A" w:rsidRPr="0085548A" w:rsidRDefault="0085548A" w:rsidP="0085548A">
            <w:pPr>
              <w:rPr>
                <w:color w:val="000000"/>
                <w:sz w:val="22"/>
                <w:szCs w:val="22"/>
              </w:rPr>
            </w:pPr>
            <w:r w:rsidRPr="0085548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A4D7904" w14:textId="77777777" w:rsidR="0085548A" w:rsidRPr="0085548A" w:rsidRDefault="0085548A" w:rsidP="0085548A">
            <w:pPr>
              <w:jc w:val="center"/>
              <w:rPr>
                <w:bCs/>
                <w:sz w:val="28"/>
                <w:szCs w:val="28"/>
              </w:rPr>
            </w:pPr>
            <w:r w:rsidRPr="0085548A">
              <w:rPr>
                <w:bCs/>
                <w:sz w:val="28"/>
                <w:szCs w:val="28"/>
              </w:rPr>
              <w:t>100</w:t>
            </w:r>
          </w:p>
        </w:tc>
        <w:tc>
          <w:tcPr>
            <w:tcW w:w="2551" w:type="dxa"/>
            <w:vAlign w:val="center"/>
          </w:tcPr>
          <w:p w14:paraId="692882AA" w14:textId="77777777" w:rsidR="0085548A" w:rsidRPr="0085548A" w:rsidRDefault="0085548A" w:rsidP="0085548A">
            <w:pPr>
              <w:jc w:val="center"/>
              <w:rPr>
                <w:bCs/>
                <w:sz w:val="28"/>
                <w:szCs w:val="28"/>
              </w:rPr>
            </w:pPr>
            <w:r w:rsidRPr="0085548A">
              <w:rPr>
                <w:bCs/>
                <w:sz w:val="28"/>
                <w:szCs w:val="28"/>
              </w:rPr>
              <w:t>100</w:t>
            </w:r>
          </w:p>
        </w:tc>
        <w:tc>
          <w:tcPr>
            <w:tcW w:w="2125" w:type="dxa"/>
            <w:vAlign w:val="center"/>
          </w:tcPr>
          <w:p w14:paraId="5229A965" w14:textId="77777777" w:rsidR="0085548A" w:rsidRPr="0085548A" w:rsidRDefault="0085548A" w:rsidP="0085548A">
            <w:pPr>
              <w:jc w:val="center"/>
              <w:rPr>
                <w:bCs/>
                <w:sz w:val="28"/>
                <w:szCs w:val="28"/>
              </w:rPr>
            </w:pPr>
            <w:r w:rsidRPr="0085548A">
              <w:rPr>
                <w:bCs/>
                <w:sz w:val="28"/>
                <w:szCs w:val="28"/>
              </w:rPr>
              <w:t>-</w:t>
            </w:r>
          </w:p>
        </w:tc>
      </w:tr>
      <w:tr w:rsidR="0085548A" w:rsidRPr="0085548A" w14:paraId="028EECB6" w14:textId="77777777" w:rsidTr="0085548A">
        <w:trPr>
          <w:trHeight w:val="1842"/>
        </w:trPr>
        <w:tc>
          <w:tcPr>
            <w:tcW w:w="736" w:type="dxa"/>
            <w:vAlign w:val="center"/>
          </w:tcPr>
          <w:p w14:paraId="78312470" w14:textId="77777777" w:rsidR="0085548A" w:rsidRPr="0085548A" w:rsidRDefault="0085548A" w:rsidP="0085548A">
            <w:pPr>
              <w:jc w:val="center"/>
              <w:rPr>
                <w:bCs/>
                <w:color w:val="000000"/>
                <w:sz w:val="28"/>
                <w:szCs w:val="28"/>
              </w:rPr>
            </w:pPr>
            <w:r w:rsidRPr="0085548A">
              <w:rPr>
                <w:bCs/>
                <w:color w:val="000000"/>
                <w:sz w:val="28"/>
                <w:szCs w:val="28"/>
              </w:rPr>
              <w:t>2.2.</w:t>
            </w:r>
          </w:p>
        </w:tc>
        <w:tc>
          <w:tcPr>
            <w:tcW w:w="3659" w:type="dxa"/>
            <w:vAlign w:val="center"/>
          </w:tcPr>
          <w:p w14:paraId="104FC2D1" w14:textId="77777777" w:rsidR="0085548A" w:rsidRPr="0085548A" w:rsidRDefault="0085548A" w:rsidP="0085548A">
            <w:pPr>
              <w:rPr>
                <w:bCs/>
                <w:color w:val="000000"/>
                <w:sz w:val="28"/>
                <w:szCs w:val="28"/>
              </w:rPr>
            </w:pPr>
            <w:r w:rsidRPr="0085548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EF19594" w14:textId="77777777" w:rsidR="0085548A" w:rsidRPr="0085548A" w:rsidRDefault="0085548A" w:rsidP="0085548A">
            <w:pPr>
              <w:jc w:val="center"/>
              <w:rPr>
                <w:bCs/>
                <w:sz w:val="28"/>
                <w:szCs w:val="28"/>
              </w:rPr>
            </w:pPr>
            <w:r w:rsidRPr="0085548A">
              <w:rPr>
                <w:bCs/>
                <w:sz w:val="28"/>
                <w:szCs w:val="28"/>
              </w:rPr>
              <w:t>100</w:t>
            </w:r>
          </w:p>
        </w:tc>
        <w:tc>
          <w:tcPr>
            <w:tcW w:w="2551" w:type="dxa"/>
            <w:vAlign w:val="center"/>
          </w:tcPr>
          <w:p w14:paraId="75043DCE" w14:textId="77777777" w:rsidR="0085548A" w:rsidRPr="0085548A" w:rsidRDefault="0085548A" w:rsidP="0085548A">
            <w:pPr>
              <w:jc w:val="center"/>
              <w:rPr>
                <w:bCs/>
                <w:sz w:val="28"/>
                <w:szCs w:val="28"/>
              </w:rPr>
            </w:pPr>
            <w:r w:rsidRPr="0085548A">
              <w:rPr>
                <w:bCs/>
                <w:sz w:val="28"/>
                <w:szCs w:val="28"/>
              </w:rPr>
              <w:t>100</w:t>
            </w:r>
          </w:p>
        </w:tc>
        <w:tc>
          <w:tcPr>
            <w:tcW w:w="2125" w:type="dxa"/>
            <w:vAlign w:val="center"/>
          </w:tcPr>
          <w:p w14:paraId="3EC40F62" w14:textId="77777777" w:rsidR="0085548A" w:rsidRPr="0085548A" w:rsidRDefault="0085548A" w:rsidP="0085548A">
            <w:pPr>
              <w:jc w:val="center"/>
              <w:rPr>
                <w:bCs/>
                <w:sz w:val="28"/>
                <w:szCs w:val="28"/>
              </w:rPr>
            </w:pPr>
            <w:r w:rsidRPr="0085548A">
              <w:rPr>
                <w:bCs/>
                <w:sz w:val="28"/>
                <w:szCs w:val="28"/>
              </w:rPr>
              <w:t>-</w:t>
            </w:r>
          </w:p>
        </w:tc>
      </w:tr>
      <w:tr w:rsidR="0085548A" w:rsidRPr="0085548A" w14:paraId="4B2CD52B" w14:textId="77777777" w:rsidTr="0085548A">
        <w:trPr>
          <w:trHeight w:val="2819"/>
        </w:trPr>
        <w:tc>
          <w:tcPr>
            <w:tcW w:w="736" w:type="dxa"/>
            <w:vAlign w:val="center"/>
          </w:tcPr>
          <w:p w14:paraId="401BA7E2" w14:textId="77777777" w:rsidR="0085548A" w:rsidRPr="0085548A" w:rsidRDefault="0085548A" w:rsidP="0085548A">
            <w:pPr>
              <w:jc w:val="center"/>
              <w:rPr>
                <w:bCs/>
                <w:color w:val="000000"/>
                <w:sz w:val="28"/>
                <w:szCs w:val="28"/>
              </w:rPr>
            </w:pPr>
            <w:r w:rsidRPr="0085548A">
              <w:rPr>
                <w:bCs/>
                <w:color w:val="000000"/>
                <w:sz w:val="28"/>
                <w:szCs w:val="28"/>
              </w:rPr>
              <w:t>2.3.</w:t>
            </w:r>
          </w:p>
        </w:tc>
        <w:tc>
          <w:tcPr>
            <w:tcW w:w="3659" w:type="dxa"/>
            <w:vAlign w:val="center"/>
          </w:tcPr>
          <w:p w14:paraId="00045190" w14:textId="77777777" w:rsidR="0085548A" w:rsidRPr="0085548A" w:rsidRDefault="0085548A" w:rsidP="0085548A">
            <w:pPr>
              <w:rPr>
                <w:color w:val="000000"/>
                <w:sz w:val="22"/>
                <w:szCs w:val="22"/>
              </w:rPr>
            </w:pPr>
            <w:r w:rsidRPr="0085548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0B9BE3B" w14:textId="77777777" w:rsidR="0085548A" w:rsidRPr="0085548A" w:rsidRDefault="0085548A" w:rsidP="0085548A">
            <w:pPr>
              <w:jc w:val="center"/>
              <w:rPr>
                <w:bCs/>
                <w:sz w:val="28"/>
                <w:szCs w:val="28"/>
              </w:rPr>
            </w:pPr>
            <w:r w:rsidRPr="0085548A">
              <w:rPr>
                <w:bCs/>
                <w:sz w:val="28"/>
                <w:szCs w:val="28"/>
              </w:rPr>
              <w:t>95</w:t>
            </w:r>
          </w:p>
        </w:tc>
        <w:tc>
          <w:tcPr>
            <w:tcW w:w="2551" w:type="dxa"/>
            <w:vAlign w:val="center"/>
          </w:tcPr>
          <w:p w14:paraId="30C3AAC3" w14:textId="77777777" w:rsidR="0085548A" w:rsidRPr="0085548A" w:rsidRDefault="0085548A" w:rsidP="0085548A">
            <w:pPr>
              <w:jc w:val="center"/>
              <w:rPr>
                <w:bCs/>
                <w:sz w:val="28"/>
                <w:szCs w:val="28"/>
              </w:rPr>
            </w:pPr>
            <w:r w:rsidRPr="0085548A">
              <w:rPr>
                <w:bCs/>
                <w:sz w:val="28"/>
                <w:szCs w:val="28"/>
              </w:rPr>
              <w:t>95</w:t>
            </w:r>
          </w:p>
        </w:tc>
        <w:tc>
          <w:tcPr>
            <w:tcW w:w="2125" w:type="dxa"/>
            <w:vAlign w:val="center"/>
          </w:tcPr>
          <w:p w14:paraId="5D7ACD8F" w14:textId="77777777" w:rsidR="0085548A" w:rsidRPr="0085548A" w:rsidRDefault="0085548A" w:rsidP="0085548A">
            <w:pPr>
              <w:jc w:val="center"/>
              <w:rPr>
                <w:bCs/>
                <w:sz w:val="28"/>
                <w:szCs w:val="28"/>
              </w:rPr>
            </w:pPr>
            <w:r w:rsidRPr="0085548A">
              <w:rPr>
                <w:bCs/>
                <w:sz w:val="28"/>
                <w:szCs w:val="28"/>
              </w:rPr>
              <w:t>-</w:t>
            </w:r>
          </w:p>
        </w:tc>
      </w:tr>
      <w:tr w:rsidR="0085548A" w:rsidRPr="0085548A" w14:paraId="59D38FBC" w14:textId="77777777" w:rsidTr="0085548A">
        <w:trPr>
          <w:trHeight w:val="846"/>
        </w:trPr>
        <w:tc>
          <w:tcPr>
            <w:tcW w:w="10630" w:type="dxa"/>
            <w:gridSpan w:val="5"/>
            <w:vAlign w:val="center"/>
          </w:tcPr>
          <w:p w14:paraId="11FAB3E2" w14:textId="77777777" w:rsidR="0085548A" w:rsidRPr="0085548A" w:rsidRDefault="0085548A" w:rsidP="001B7F3D">
            <w:pPr>
              <w:numPr>
                <w:ilvl w:val="0"/>
                <w:numId w:val="11"/>
              </w:numPr>
              <w:contextualSpacing/>
              <w:jc w:val="center"/>
              <w:rPr>
                <w:bCs/>
                <w:color w:val="000000"/>
                <w:sz w:val="28"/>
                <w:szCs w:val="28"/>
              </w:rPr>
            </w:pPr>
            <w:r w:rsidRPr="0085548A">
              <w:rPr>
                <w:bCs/>
                <w:color w:val="000000"/>
                <w:sz w:val="28"/>
                <w:szCs w:val="28"/>
              </w:rPr>
              <w:t>Показатели энергетической эффективности использования ресурсов</w:t>
            </w:r>
          </w:p>
        </w:tc>
      </w:tr>
      <w:tr w:rsidR="0085548A" w:rsidRPr="0085548A" w14:paraId="33557041" w14:textId="77777777" w:rsidTr="0085548A">
        <w:trPr>
          <w:trHeight w:val="1978"/>
        </w:trPr>
        <w:tc>
          <w:tcPr>
            <w:tcW w:w="736" w:type="dxa"/>
            <w:vAlign w:val="center"/>
          </w:tcPr>
          <w:p w14:paraId="243E06B3" w14:textId="77777777" w:rsidR="0085548A" w:rsidRPr="0085548A" w:rsidRDefault="0085548A" w:rsidP="0085548A">
            <w:pPr>
              <w:jc w:val="center"/>
              <w:rPr>
                <w:bCs/>
                <w:color w:val="000000"/>
                <w:sz w:val="28"/>
                <w:szCs w:val="28"/>
              </w:rPr>
            </w:pPr>
            <w:r w:rsidRPr="0085548A">
              <w:rPr>
                <w:bCs/>
                <w:color w:val="000000"/>
                <w:sz w:val="28"/>
                <w:szCs w:val="28"/>
              </w:rPr>
              <w:t>3.1.</w:t>
            </w:r>
          </w:p>
        </w:tc>
        <w:tc>
          <w:tcPr>
            <w:tcW w:w="3659" w:type="dxa"/>
            <w:vAlign w:val="center"/>
          </w:tcPr>
          <w:p w14:paraId="7A93CDFA" w14:textId="77777777" w:rsidR="0085548A" w:rsidRPr="0085548A" w:rsidRDefault="0085548A" w:rsidP="0085548A">
            <w:pPr>
              <w:rPr>
                <w:bCs/>
                <w:color w:val="000000"/>
                <w:sz w:val="28"/>
                <w:szCs w:val="28"/>
              </w:rPr>
            </w:pPr>
            <w:r w:rsidRPr="0085548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5548A">
              <w:rPr>
                <w:color w:val="000000"/>
                <w:sz w:val="22"/>
                <w:szCs w:val="22"/>
                <w:vertAlign w:val="superscript"/>
              </w:rPr>
              <w:t>3</w:t>
            </w:r>
            <w:r w:rsidRPr="0085548A">
              <w:rPr>
                <w:color w:val="000000"/>
                <w:sz w:val="22"/>
                <w:szCs w:val="22"/>
              </w:rPr>
              <w:t xml:space="preserve">) – </w:t>
            </w:r>
            <w:r w:rsidRPr="0085548A">
              <w:rPr>
                <w:color w:val="000000"/>
                <w:sz w:val="22"/>
                <w:szCs w:val="22"/>
                <w:u w:val="single"/>
              </w:rPr>
              <w:t>для организаций, оказывающих услуги по очистке сточных вод</w:t>
            </w:r>
          </w:p>
        </w:tc>
        <w:tc>
          <w:tcPr>
            <w:tcW w:w="1559" w:type="dxa"/>
            <w:vAlign w:val="center"/>
          </w:tcPr>
          <w:p w14:paraId="1351DE91" w14:textId="77777777" w:rsidR="0085548A" w:rsidRPr="0085548A" w:rsidRDefault="0085548A" w:rsidP="0085548A">
            <w:pPr>
              <w:jc w:val="center"/>
              <w:rPr>
                <w:bCs/>
                <w:sz w:val="28"/>
                <w:szCs w:val="28"/>
              </w:rPr>
            </w:pPr>
            <w:r w:rsidRPr="0085548A">
              <w:rPr>
                <w:bCs/>
                <w:sz w:val="28"/>
                <w:szCs w:val="28"/>
              </w:rPr>
              <w:t>-</w:t>
            </w:r>
          </w:p>
        </w:tc>
        <w:tc>
          <w:tcPr>
            <w:tcW w:w="2551" w:type="dxa"/>
            <w:vAlign w:val="center"/>
          </w:tcPr>
          <w:p w14:paraId="46D42622" w14:textId="77777777" w:rsidR="0085548A" w:rsidRPr="0085548A" w:rsidRDefault="0085548A" w:rsidP="0085548A">
            <w:pPr>
              <w:jc w:val="center"/>
              <w:rPr>
                <w:bCs/>
                <w:sz w:val="28"/>
                <w:szCs w:val="28"/>
              </w:rPr>
            </w:pPr>
            <w:r w:rsidRPr="0085548A">
              <w:rPr>
                <w:bCs/>
                <w:sz w:val="28"/>
                <w:szCs w:val="28"/>
              </w:rPr>
              <w:t>-</w:t>
            </w:r>
          </w:p>
        </w:tc>
        <w:tc>
          <w:tcPr>
            <w:tcW w:w="2125" w:type="dxa"/>
            <w:vAlign w:val="center"/>
          </w:tcPr>
          <w:p w14:paraId="53C7CECD" w14:textId="77777777" w:rsidR="0085548A" w:rsidRPr="0085548A" w:rsidRDefault="0085548A" w:rsidP="0085548A">
            <w:pPr>
              <w:jc w:val="center"/>
              <w:rPr>
                <w:bCs/>
                <w:sz w:val="28"/>
                <w:szCs w:val="28"/>
              </w:rPr>
            </w:pPr>
            <w:r w:rsidRPr="0085548A">
              <w:rPr>
                <w:bCs/>
                <w:sz w:val="28"/>
                <w:szCs w:val="28"/>
              </w:rPr>
              <w:t>-</w:t>
            </w:r>
          </w:p>
        </w:tc>
      </w:tr>
      <w:tr w:rsidR="0085548A" w:rsidRPr="0085548A" w14:paraId="7F5F18A1" w14:textId="77777777" w:rsidTr="0085548A">
        <w:trPr>
          <w:trHeight w:val="296"/>
        </w:trPr>
        <w:tc>
          <w:tcPr>
            <w:tcW w:w="736" w:type="dxa"/>
          </w:tcPr>
          <w:p w14:paraId="6FC04906" w14:textId="77777777" w:rsidR="0085548A" w:rsidRPr="0085548A" w:rsidRDefault="0085548A" w:rsidP="0085548A">
            <w:pPr>
              <w:jc w:val="center"/>
              <w:rPr>
                <w:bCs/>
                <w:color w:val="000000"/>
                <w:sz w:val="28"/>
                <w:szCs w:val="28"/>
              </w:rPr>
            </w:pPr>
            <w:r w:rsidRPr="0085548A">
              <w:rPr>
                <w:bCs/>
                <w:color w:val="000000"/>
                <w:sz w:val="28"/>
                <w:szCs w:val="28"/>
              </w:rPr>
              <w:lastRenderedPageBreak/>
              <w:t>1</w:t>
            </w:r>
          </w:p>
        </w:tc>
        <w:tc>
          <w:tcPr>
            <w:tcW w:w="3659" w:type="dxa"/>
          </w:tcPr>
          <w:p w14:paraId="3EBE5C19" w14:textId="77777777" w:rsidR="0085548A" w:rsidRPr="0085548A" w:rsidRDefault="0085548A" w:rsidP="0085548A">
            <w:pPr>
              <w:jc w:val="center"/>
              <w:rPr>
                <w:bCs/>
                <w:color w:val="000000"/>
                <w:sz w:val="28"/>
                <w:szCs w:val="28"/>
              </w:rPr>
            </w:pPr>
            <w:r w:rsidRPr="0085548A">
              <w:rPr>
                <w:bCs/>
                <w:color w:val="000000"/>
                <w:sz w:val="28"/>
                <w:szCs w:val="28"/>
              </w:rPr>
              <w:t>2</w:t>
            </w:r>
          </w:p>
        </w:tc>
        <w:tc>
          <w:tcPr>
            <w:tcW w:w="1559" w:type="dxa"/>
          </w:tcPr>
          <w:p w14:paraId="27DFFABC" w14:textId="77777777" w:rsidR="0085548A" w:rsidRPr="0085548A" w:rsidRDefault="0085548A" w:rsidP="0085548A">
            <w:pPr>
              <w:jc w:val="center"/>
              <w:rPr>
                <w:bCs/>
                <w:color w:val="000000"/>
                <w:sz w:val="28"/>
                <w:szCs w:val="28"/>
              </w:rPr>
            </w:pPr>
            <w:r w:rsidRPr="0085548A">
              <w:rPr>
                <w:bCs/>
                <w:color w:val="000000"/>
                <w:sz w:val="28"/>
                <w:szCs w:val="28"/>
              </w:rPr>
              <w:t>3</w:t>
            </w:r>
          </w:p>
        </w:tc>
        <w:tc>
          <w:tcPr>
            <w:tcW w:w="2551" w:type="dxa"/>
          </w:tcPr>
          <w:p w14:paraId="56A2B4FE" w14:textId="77777777" w:rsidR="0085548A" w:rsidRPr="0085548A" w:rsidRDefault="0085548A" w:rsidP="0085548A">
            <w:pPr>
              <w:jc w:val="center"/>
              <w:rPr>
                <w:bCs/>
                <w:color w:val="000000"/>
                <w:sz w:val="28"/>
                <w:szCs w:val="28"/>
              </w:rPr>
            </w:pPr>
            <w:r w:rsidRPr="0085548A">
              <w:rPr>
                <w:bCs/>
                <w:color w:val="000000"/>
                <w:sz w:val="28"/>
                <w:szCs w:val="28"/>
              </w:rPr>
              <w:t>4</w:t>
            </w:r>
          </w:p>
        </w:tc>
        <w:tc>
          <w:tcPr>
            <w:tcW w:w="2125" w:type="dxa"/>
          </w:tcPr>
          <w:p w14:paraId="3B06650B" w14:textId="77777777" w:rsidR="0085548A" w:rsidRPr="0085548A" w:rsidRDefault="0085548A" w:rsidP="0085548A">
            <w:pPr>
              <w:jc w:val="center"/>
              <w:rPr>
                <w:bCs/>
                <w:color w:val="000000"/>
                <w:sz w:val="28"/>
                <w:szCs w:val="28"/>
              </w:rPr>
            </w:pPr>
            <w:r w:rsidRPr="0085548A">
              <w:rPr>
                <w:bCs/>
                <w:color w:val="000000"/>
                <w:sz w:val="28"/>
                <w:szCs w:val="28"/>
              </w:rPr>
              <w:t>5</w:t>
            </w:r>
          </w:p>
        </w:tc>
      </w:tr>
      <w:tr w:rsidR="0085548A" w:rsidRPr="0085548A" w14:paraId="19B962D4" w14:textId="77777777" w:rsidTr="0085548A">
        <w:trPr>
          <w:trHeight w:val="2117"/>
        </w:trPr>
        <w:tc>
          <w:tcPr>
            <w:tcW w:w="736" w:type="dxa"/>
            <w:vAlign w:val="center"/>
          </w:tcPr>
          <w:p w14:paraId="7E40DD2F" w14:textId="77777777" w:rsidR="0085548A" w:rsidRPr="0085548A" w:rsidRDefault="0085548A" w:rsidP="0085548A">
            <w:pPr>
              <w:jc w:val="center"/>
              <w:rPr>
                <w:bCs/>
                <w:color w:val="000000"/>
                <w:sz w:val="28"/>
                <w:szCs w:val="28"/>
              </w:rPr>
            </w:pPr>
            <w:r w:rsidRPr="0085548A">
              <w:rPr>
                <w:bCs/>
                <w:color w:val="000000"/>
                <w:sz w:val="28"/>
                <w:szCs w:val="28"/>
              </w:rPr>
              <w:t>3.2.</w:t>
            </w:r>
          </w:p>
        </w:tc>
        <w:tc>
          <w:tcPr>
            <w:tcW w:w="3659" w:type="dxa"/>
            <w:vAlign w:val="center"/>
          </w:tcPr>
          <w:p w14:paraId="1972484A" w14:textId="77777777" w:rsidR="0085548A" w:rsidRPr="0085548A" w:rsidRDefault="0085548A" w:rsidP="0085548A">
            <w:pPr>
              <w:rPr>
                <w:color w:val="000000"/>
                <w:sz w:val="22"/>
                <w:szCs w:val="22"/>
              </w:rPr>
            </w:pPr>
            <w:r w:rsidRPr="0085548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5548A">
              <w:rPr>
                <w:color w:val="000000"/>
                <w:sz w:val="22"/>
                <w:szCs w:val="22"/>
                <w:vertAlign w:val="superscript"/>
              </w:rPr>
              <w:t>3</w:t>
            </w:r>
            <w:r w:rsidRPr="0085548A">
              <w:rPr>
                <w:color w:val="000000"/>
                <w:sz w:val="22"/>
                <w:szCs w:val="22"/>
              </w:rPr>
              <w:t xml:space="preserve">) – </w:t>
            </w:r>
            <w:r w:rsidRPr="0085548A">
              <w:rPr>
                <w:color w:val="000000"/>
                <w:sz w:val="22"/>
                <w:szCs w:val="22"/>
                <w:u w:val="single"/>
              </w:rPr>
              <w:t>для организаций, оказывающих услуги по транспортировке сточных вод</w:t>
            </w:r>
          </w:p>
        </w:tc>
        <w:tc>
          <w:tcPr>
            <w:tcW w:w="1559" w:type="dxa"/>
            <w:vAlign w:val="center"/>
          </w:tcPr>
          <w:p w14:paraId="504C0E3B" w14:textId="77777777" w:rsidR="0085548A" w:rsidRPr="0085548A" w:rsidRDefault="0085548A" w:rsidP="0085548A">
            <w:pPr>
              <w:jc w:val="center"/>
              <w:rPr>
                <w:bCs/>
                <w:sz w:val="28"/>
                <w:szCs w:val="28"/>
              </w:rPr>
            </w:pPr>
            <w:r w:rsidRPr="0085548A">
              <w:rPr>
                <w:bCs/>
                <w:sz w:val="28"/>
                <w:szCs w:val="28"/>
              </w:rPr>
              <w:t>-</w:t>
            </w:r>
          </w:p>
        </w:tc>
        <w:tc>
          <w:tcPr>
            <w:tcW w:w="2551" w:type="dxa"/>
            <w:vAlign w:val="center"/>
          </w:tcPr>
          <w:p w14:paraId="10CAD4FD" w14:textId="77777777" w:rsidR="0085548A" w:rsidRPr="0085548A" w:rsidRDefault="0085548A" w:rsidP="0085548A">
            <w:pPr>
              <w:jc w:val="center"/>
              <w:rPr>
                <w:bCs/>
                <w:sz w:val="28"/>
                <w:szCs w:val="28"/>
              </w:rPr>
            </w:pPr>
            <w:r w:rsidRPr="0085548A">
              <w:rPr>
                <w:bCs/>
                <w:sz w:val="28"/>
                <w:szCs w:val="28"/>
              </w:rPr>
              <w:t>-</w:t>
            </w:r>
          </w:p>
        </w:tc>
        <w:tc>
          <w:tcPr>
            <w:tcW w:w="2125" w:type="dxa"/>
            <w:vAlign w:val="center"/>
          </w:tcPr>
          <w:p w14:paraId="5059A26F" w14:textId="77777777" w:rsidR="0085548A" w:rsidRPr="0085548A" w:rsidRDefault="0085548A" w:rsidP="0085548A">
            <w:pPr>
              <w:jc w:val="center"/>
              <w:rPr>
                <w:bCs/>
                <w:sz w:val="28"/>
                <w:szCs w:val="28"/>
              </w:rPr>
            </w:pPr>
            <w:r w:rsidRPr="0085548A">
              <w:rPr>
                <w:bCs/>
                <w:sz w:val="28"/>
                <w:szCs w:val="28"/>
              </w:rPr>
              <w:t>-</w:t>
            </w:r>
          </w:p>
        </w:tc>
      </w:tr>
      <w:tr w:rsidR="0085548A" w:rsidRPr="0085548A" w14:paraId="480C0CDB" w14:textId="77777777" w:rsidTr="0085548A">
        <w:trPr>
          <w:trHeight w:val="2248"/>
        </w:trPr>
        <w:tc>
          <w:tcPr>
            <w:tcW w:w="736" w:type="dxa"/>
            <w:vAlign w:val="center"/>
          </w:tcPr>
          <w:p w14:paraId="78112512" w14:textId="77777777" w:rsidR="0085548A" w:rsidRPr="0085548A" w:rsidRDefault="0085548A" w:rsidP="0085548A">
            <w:pPr>
              <w:jc w:val="center"/>
              <w:rPr>
                <w:bCs/>
                <w:color w:val="000000"/>
                <w:sz w:val="28"/>
                <w:szCs w:val="28"/>
              </w:rPr>
            </w:pPr>
            <w:r w:rsidRPr="0085548A">
              <w:rPr>
                <w:bCs/>
                <w:color w:val="000000"/>
                <w:sz w:val="28"/>
                <w:szCs w:val="28"/>
              </w:rPr>
              <w:t>3.3.</w:t>
            </w:r>
          </w:p>
        </w:tc>
        <w:tc>
          <w:tcPr>
            <w:tcW w:w="3659" w:type="dxa"/>
            <w:vAlign w:val="center"/>
          </w:tcPr>
          <w:p w14:paraId="44C81D5F" w14:textId="77777777" w:rsidR="0085548A" w:rsidRPr="0085548A" w:rsidRDefault="0085548A" w:rsidP="0085548A">
            <w:pPr>
              <w:rPr>
                <w:color w:val="000000"/>
                <w:sz w:val="22"/>
                <w:szCs w:val="22"/>
              </w:rPr>
            </w:pPr>
            <w:r w:rsidRPr="0085548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5548A">
              <w:rPr>
                <w:color w:val="000000"/>
                <w:sz w:val="22"/>
                <w:szCs w:val="22"/>
                <w:vertAlign w:val="superscript"/>
              </w:rPr>
              <w:t>3</w:t>
            </w:r>
            <w:r w:rsidRPr="0085548A">
              <w:rPr>
                <w:color w:val="000000"/>
                <w:sz w:val="22"/>
                <w:szCs w:val="22"/>
              </w:rPr>
              <w:t xml:space="preserve">) – </w:t>
            </w:r>
            <w:r w:rsidRPr="0085548A">
              <w:rPr>
                <w:color w:val="000000"/>
                <w:sz w:val="22"/>
                <w:szCs w:val="22"/>
                <w:u w:val="single"/>
              </w:rPr>
              <w:t>для организаций, оказывающих услуги по водоотведению</w:t>
            </w:r>
          </w:p>
        </w:tc>
        <w:tc>
          <w:tcPr>
            <w:tcW w:w="1559" w:type="dxa"/>
            <w:vAlign w:val="center"/>
          </w:tcPr>
          <w:p w14:paraId="4C1BACD6" w14:textId="77777777" w:rsidR="0085548A" w:rsidRPr="0085548A" w:rsidRDefault="0085548A" w:rsidP="0085548A">
            <w:pPr>
              <w:jc w:val="center"/>
              <w:rPr>
                <w:bCs/>
                <w:sz w:val="28"/>
                <w:szCs w:val="28"/>
              </w:rPr>
            </w:pPr>
            <w:r w:rsidRPr="0085548A">
              <w:rPr>
                <w:bCs/>
                <w:sz w:val="28"/>
                <w:szCs w:val="28"/>
              </w:rPr>
              <w:t>-</w:t>
            </w:r>
          </w:p>
        </w:tc>
        <w:tc>
          <w:tcPr>
            <w:tcW w:w="2551" w:type="dxa"/>
            <w:vAlign w:val="center"/>
          </w:tcPr>
          <w:p w14:paraId="5CC27A16" w14:textId="77777777" w:rsidR="0085548A" w:rsidRPr="0085548A" w:rsidRDefault="0085548A" w:rsidP="0085548A">
            <w:pPr>
              <w:jc w:val="center"/>
              <w:rPr>
                <w:bCs/>
                <w:sz w:val="28"/>
                <w:szCs w:val="28"/>
              </w:rPr>
            </w:pPr>
            <w:r w:rsidRPr="0085548A">
              <w:rPr>
                <w:bCs/>
                <w:sz w:val="28"/>
                <w:szCs w:val="28"/>
              </w:rPr>
              <w:t>-</w:t>
            </w:r>
          </w:p>
        </w:tc>
        <w:tc>
          <w:tcPr>
            <w:tcW w:w="2125" w:type="dxa"/>
            <w:vAlign w:val="center"/>
          </w:tcPr>
          <w:p w14:paraId="2BD290DC" w14:textId="77777777" w:rsidR="0085548A" w:rsidRPr="0085548A" w:rsidRDefault="0085548A" w:rsidP="0085548A">
            <w:pPr>
              <w:jc w:val="center"/>
              <w:rPr>
                <w:bCs/>
                <w:sz w:val="28"/>
                <w:szCs w:val="28"/>
              </w:rPr>
            </w:pPr>
            <w:r w:rsidRPr="0085548A">
              <w:rPr>
                <w:bCs/>
                <w:sz w:val="28"/>
                <w:szCs w:val="28"/>
              </w:rPr>
              <w:t>-</w:t>
            </w:r>
          </w:p>
        </w:tc>
      </w:tr>
    </w:tbl>
    <w:p w14:paraId="11560B99" w14:textId="77777777" w:rsidR="0085548A" w:rsidRPr="0085548A" w:rsidRDefault="0085548A" w:rsidP="0085548A">
      <w:pPr>
        <w:ind w:left="-567"/>
        <w:jc w:val="center"/>
        <w:rPr>
          <w:bCs/>
          <w:color w:val="000000"/>
          <w:sz w:val="28"/>
          <w:szCs w:val="28"/>
        </w:rPr>
      </w:pPr>
    </w:p>
    <w:p w14:paraId="2D079E7C" w14:textId="77777777" w:rsidR="0085548A" w:rsidRPr="0085548A" w:rsidRDefault="0085548A" w:rsidP="0085548A">
      <w:pPr>
        <w:ind w:left="-567"/>
        <w:jc w:val="center"/>
        <w:rPr>
          <w:bCs/>
          <w:color w:val="000000"/>
          <w:sz w:val="28"/>
          <w:szCs w:val="28"/>
        </w:rPr>
      </w:pPr>
    </w:p>
    <w:p w14:paraId="1857D3D7" w14:textId="77777777" w:rsidR="0085548A" w:rsidRPr="0085548A" w:rsidRDefault="0085548A" w:rsidP="0085548A">
      <w:pPr>
        <w:ind w:left="-567"/>
        <w:jc w:val="center"/>
        <w:rPr>
          <w:bCs/>
          <w:color w:val="000000"/>
          <w:sz w:val="28"/>
          <w:szCs w:val="28"/>
        </w:rPr>
      </w:pPr>
    </w:p>
    <w:p w14:paraId="7C669BF2" w14:textId="77777777" w:rsidR="0085548A" w:rsidRPr="0085548A" w:rsidRDefault="0085548A" w:rsidP="0085548A">
      <w:pPr>
        <w:ind w:left="-567"/>
        <w:jc w:val="center"/>
        <w:rPr>
          <w:bCs/>
          <w:color w:val="000000"/>
          <w:sz w:val="28"/>
          <w:szCs w:val="28"/>
        </w:rPr>
      </w:pPr>
    </w:p>
    <w:p w14:paraId="07797FA4" w14:textId="77777777" w:rsidR="0085548A" w:rsidRPr="0085548A" w:rsidRDefault="0085548A" w:rsidP="0085548A">
      <w:pPr>
        <w:ind w:left="-567"/>
        <w:jc w:val="center"/>
        <w:rPr>
          <w:bCs/>
          <w:color w:val="000000"/>
          <w:sz w:val="28"/>
          <w:szCs w:val="28"/>
        </w:rPr>
      </w:pPr>
    </w:p>
    <w:p w14:paraId="5B225945" w14:textId="77777777" w:rsidR="0085548A" w:rsidRPr="0085548A" w:rsidRDefault="0085548A" w:rsidP="0085548A">
      <w:pPr>
        <w:ind w:left="-567"/>
        <w:jc w:val="center"/>
        <w:rPr>
          <w:bCs/>
          <w:color w:val="000000"/>
          <w:sz w:val="28"/>
          <w:szCs w:val="28"/>
        </w:rPr>
      </w:pPr>
    </w:p>
    <w:p w14:paraId="4FC789BA" w14:textId="77777777" w:rsidR="0085548A" w:rsidRPr="0085548A" w:rsidRDefault="0085548A" w:rsidP="0085548A">
      <w:pPr>
        <w:ind w:left="-567"/>
        <w:jc w:val="center"/>
        <w:rPr>
          <w:bCs/>
          <w:color w:val="000000"/>
          <w:sz w:val="28"/>
          <w:szCs w:val="28"/>
        </w:rPr>
      </w:pPr>
    </w:p>
    <w:p w14:paraId="34FB805C" w14:textId="77777777" w:rsidR="0085548A" w:rsidRPr="0085548A" w:rsidRDefault="0085548A" w:rsidP="0085548A">
      <w:pPr>
        <w:ind w:left="-567"/>
        <w:jc w:val="center"/>
        <w:rPr>
          <w:bCs/>
          <w:color w:val="000000"/>
          <w:sz w:val="28"/>
          <w:szCs w:val="28"/>
        </w:rPr>
      </w:pPr>
    </w:p>
    <w:p w14:paraId="2F781075" w14:textId="77777777" w:rsidR="0085548A" w:rsidRPr="0085548A" w:rsidRDefault="0085548A" w:rsidP="0085548A">
      <w:pPr>
        <w:ind w:left="-567"/>
        <w:jc w:val="center"/>
        <w:rPr>
          <w:bCs/>
          <w:color w:val="000000"/>
          <w:sz w:val="28"/>
          <w:szCs w:val="28"/>
        </w:rPr>
      </w:pPr>
    </w:p>
    <w:p w14:paraId="2C1C1379" w14:textId="77777777" w:rsidR="0085548A" w:rsidRPr="0085548A" w:rsidRDefault="0085548A" w:rsidP="0085548A">
      <w:pPr>
        <w:ind w:left="-567"/>
        <w:jc w:val="center"/>
        <w:rPr>
          <w:bCs/>
          <w:color w:val="000000"/>
          <w:sz w:val="28"/>
          <w:szCs w:val="28"/>
        </w:rPr>
      </w:pPr>
    </w:p>
    <w:p w14:paraId="4C23E0EC" w14:textId="77777777" w:rsidR="0085548A" w:rsidRPr="0085548A" w:rsidRDefault="0085548A" w:rsidP="0085548A">
      <w:pPr>
        <w:ind w:left="-567"/>
        <w:jc w:val="center"/>
        <w:rPr>
          <w:bCs/>
          <w:color w:val="000000"/>
          <w:sz w:val="28"/>
          <w:szCs w:val="28"/>
        </w:rPr>
      </w:pPr>
    </w:p>
    <w:p w14:paraId="1778A104" w14:textId="77777777" w:rsidR="0085548A" w:rsidRPr="0085548A" w:rsidRDefault="0085548A" w:rsidP="0085548A">
      <w:pPr>
        <w:ind w:left="-567"/>
        <w:jc w:val="center"/>
        <w:rPr>
          <w:bCs/>
          <w:color w:val="000000"/>
          <w:sz w:val="28"/>
          <w:szCs w:val="28"/>
        </w:rPr>
      </w:pPr>
    </w:p>
    <w:p w14:paraId="09C5E3C8" w14:textId="77777777" w:rsidR="0085548A" w:rsidRPr="0085548A" w:rsidRDefault="0085548A" w:rsidP="0085548A">
      <w:pPr>
        <w:ind w:left="-567"/>
        <w:jc w:val="center"/>
        <w:rPr>
          <w:bCs/>
          <w:color w:val="000000"/>
          <w:sz w:val="28"/>
          <w:szCs w:val="28"/>
        </w:rPr>
      </w:pPr>
    </w:p>
    <w:p w14:paraId="07C03485" w14:textId="77777777" w:rsidR="0085548A" w:rsidRPr="0085548A" w:rsidRDefault="0085548A" w:rsidP="0085548A">
      <w:pPr>
        <w:ind w:left="-567"/>
        <w:jc w:val="center"/>
        <w:rPr>
          <w:bCs/>
          <w:color w:val="000000"/>
          <w:sz w:val="28"/>
          <w:szCs w:val="28"/>
        </w:rPr>
      </w:pPr>
    </w:p>
    <w:p w14:paraId="73AB8304" w14:textId="77777777" w:rsidR="0085548A" w:rsidRPr="0085548A" w:rsidRDefault="0085548A" w:rsidP="0085548A">
      <w:pPr>
        <w:ind w:left="-567"/>
        <w:jc w:val="center"/>
        <w:rPr>
          <w:bCs/>
          <w:color w:val="000000"/>
          <w:sz w:val="28"/>
          <w:szCs w:val="28"/>
        </w:rPr>
      </w:pPr>
    </w:p>
    <w:p w14:paraId="15CE3335" w14:textId="77777777" w:rsidR="0085548A" w:rsidRPr="0085548A" w:rsidRDefault="0085548A" w:rsidP="0085548A">
      <w:pPr>
        <w:ind w:left="-567"/>
        <w:jc w:val="center"/>
        <w:rPr>
          <w:bCs/>
          <w:color w:val="000000"/>
          <w:sz w:val="28"/>
          <w:szCs w:val="28"/>
        </w:rPr>
      </w:pPr>
    </w:p>
    <w:p w14:paraId="228F2A62" w14:textId="77777777" w:rsidR="0085548A" w:rsidRPr="0085548A" w:rsidRDefault="0085548A" w:rsidP="0085548A">
      <w:pPr>
        <w:ind w:left="-567"/>
        <w:jc w:val="center"/>
        <w:rPr>
          <w:bCs/>
          <w:color w:val="000000"/>
          <w:sz w:val="28"/>
          <w:szCs w:val="28"/>
        </w:rPr>
      </w:pPr>
    </w:p>
    <w:p w14:paraId="6959B8EE" w14:textId="77777777" w:rsidR="0085548A" w:rsidRPr="0085548A" w:rsidRDefault="0085548A" w:rsidP="0085548A">
      <w:pPr>
        <w:ind w:left="-567"/>
        <w:jc w:val="center"/>
        <w:rPr>
          <w:bCs/>
          <w:color w:val="000000"/>
          <w:sz w:val="28"/>
          <w:szCs w:val="28"/>
        </w:rPr>
      </w:pPr>
    </w:p>
    <w:p w14:paraId="32187FAB" w14:textId="77777777" w:rsidR="0085548A" w:rsidRPr="0085548A" w:rsidRDefault="0085548A" w:rsidP="0085548A">
      <w:pPr>
        <w:ind w:left="-567"/>
        <w:jc w:val="center"/>
        <w:rPr>
          <w:bCs/>
          <w:color w:val="000000"/>
          <w:sz w:val="28"/>
          <w:szCs w:val="28"/>
        </w:rPr>
      </w:pPr>
    </w:p>
    <w:p w14:paraId="70E68A9A" w14:textId="77777777" w:rsidR="0085548A" w:rsidRPr="0085548A" w:rsidRDefault="0085548A" w:rsidP="0085548A">
      <w:pPr>
        <w:ind w:left="-567"/>
        <w:jc w:val="center"/>
        <w:rPr>
          <w:bCs/>
          <w:color w:val="000000"/>
          <w:sz w:val="28"/>
          <w:szCs w:val="28"/>
        </w:rPr>
      </w:pPr>
    </w:p>
    <w:p w14:paraId="57601AB9" w14:textId="77777777" w:rsidR="0085548A" w:rsidRPr="0085548A" w:rsidRDefault="0085548A" w:rsidP="0085548A">
      <w:pPr>
        <w:ind w:left="-567"/>
        <w:jc w:val="center"/>
        <w:rPr>
          <w:bCs/>
          <w:color w:val="000000"/>
          <w:sz w:val="28"/>
          <w:szCs w:val="28"/>
        </w:rPr>
      </w:pPr>
    </w:p>
    <w:p w14:paraId="1CEE10E3" w14:textId="77777777" w:rsidR="0085548A" w:rsidRPr="0085548A" w:rsidRDefault="0085548A" w:rsidP="0085548A">
      <w:pPr>
        <w:ind w:left="-567"/>
        <w:jc w:val="center"/>
        <w:rPr>
          <w:bCs/>
          <w:color w:val="000000"/>
          <w:sz w:val="28"/>
          <w:szCs w:val="28"/>
        </w:rPr>
      </w:pPr>
    </w:p>
    <w:p w14:paraId="740A9A98" w14:textId="77777777" w:rsidR="0085548A" w:rsidRPr="0085548A" w:rsidRDefault="0085548A" w:rsidP="0085548A">
      <w:pPr>
        <w:ind w:left="-567"/>
        <w:jc w:val="center"/>
        <w:rPr>
          <w:bCs/>
          <w:color w:val="000000"/>
          <w:sz w:val="28"/>
          <w:szCs w:val="28"/>
        </w:rPr>
      </w:pPr>
    </w:p>
    <w:p w14:paraId="55D9BA05" w14:textId="77777777" w:rsidR="0085548A" w:rsidRPr="0085548A" w:rsidRDefault="0085548A" w:rsidP="0085548A">
      <w:pPr>
        <w:ind w:left="-567"/>
        <w:jc w:val="center"/>
        <w:rPr>
          <w:bCs/>
          <w:color w:val="000000"/>
          <w:sz w:val="28"/>
          <w:szCs w:val="28"/>
        </w:rPr>
      </w:pPr>
    </w:p>
    <w:p w14:paraId="1CC234F3" w14:textId="77777777" w:rsidR="0085548A" w:rsidRPr="0085548A" w:rsidRDefault="0085548A" w:rsidP="0085548A">
      <w:pPr>
        <w:ind w:left="-567"/>
        <w:jc w:val="center"/>
        <w:rPr>
          <w:bCs/>
          <w:color w:val="000000"/>
          <w:sz w:val="28"/>
          <w:szCs w:val="28"/>
        </w:rPr>
      </w:pPr>
    </w:p>
    <w:p w14:paraId="61760DAA" w14:textId="77777777" w:rsidR="0085548A" w:rsidRPr="0085548A" w:rsidRDefault="0085548A" w:rsidP="0085548A">
      <w:pPr>
        <w:ind w:left="-567"/>
        <w:jc w:val="center"/>
        <w:rPr>
          <w:bCs/>
          <w:color w:val="000000"/>
          <w:sz w:val="28"/>
          <w:szCs w:val="28"/>
        </w:rPr>
      </w:pPr>
    </w:p>
    <w:p w14:paraId="08F7263A" w14:textId="77777777" w:rsidR="0085548A" w:rsidRPr="0085548A" w:rsidRDefault="0085548A" w:rsidP="0085548A">
      <w:pPr>
        <w:ind w:left="-567"/>
        <w:jc w:val="center"/>
        <w:rPr>
          <w:bCs/>
          <w:color w:val="000000"/>
          <w:sz w:val="28"/>
          <w:szCs w:val="28"/>
        </w:rPr>
      </w:pPr>
    </w:p>
    <w:p w14:paraId="0C822F07" w14:textId="77777777" w:rsidR="0085548A" w:rsidRPr="0085548A" w:rsidRDefault="0085548A" w:rsidP="0085548A">
      <w:pPr>
        <w:ind w:left="-567"/>
        <w:jc w:val="center"/>
        <w:rPr>
          <w:bCs/>
          <w:color w:val="000000"/>
          <w:sz w:val="28"/>
          <w:szCs w:val="28"/>
        </w:rPr>
      </w:pPr>
    </w:p>
    <w:p w14:paraId="7952DC9B" w14:textId="77777777" w:rsidR="0085548A" w:rsidRPr="0085548A" w:rsidRDefault="0085548A" w:rsidP="0085548A">
      <w:pPr>
        <w:ind w:left="-567"/>
        <w:jc w:val="center"/>
        <w:rPr>
          <w:bCs/>
          <w:color w:val="000000"/>
          <w:sz w:val="28"/>
          <w:szCs w:val="28"/>
        </w:rPr>
      </w:pPr>
    </w:p>
    <w:p w14:paraId="7AE627EE" w14:textId="77777777" w:rsidR="0085548A" w:rsidRPr="0085548A" w:rsidRDefault="0085548A" w:rsidP="0085548A">
      <w:pPr>
        <w:ind w:left="-567"/>
        <w:jc w:val="center"/>
        <w:rPr>
          <w:bCs/>
          <w:color w:val="000000"/>
          <w:sz w:val="28"/>
          <w:szCs w:val="28"/>
        </w:rPr>
      </w:pPr>
    </w:p>
    <w:p w14:paraId="6A96DEF4" w14:textId="77777777" w:rsidR="0085548A" w:rsidRPr="0085548A" w:rsidRDefault="0085548A" w:rsidP="0085548A">
      <w:pPr>
        <w:ind w:left="-567"/>
        <w:jc w:val="center"/>
        <w:rPr>
          <w:bCs/>
          <w:color w:val="000000"/>
          <w:sz w:val="28"/>
          <w:szCs w:val="28"/>
        </w:rPr>
      </w:pPr>
    </w:p>
    <w:p w14:paraId="38F41C78" w14:textId="77777777" w:rsidR="0085548A" w:rsidRPr="0085548A" w:rsidRDefault="0085548A" w:rsidP="0085548A">
      <w:pPr>
        <w:ind w:left="-567"/>
        <w:jc w:val="center"/>
        <w:rPr>
          <w:bCs/>
          <w:color w:val="000000"/>
          <w:sz w:val="28"/>
          <w:szCs w:val="28"/>
        </w:rPr>
      </w:pPr>
      <w:r w:rsidRPr="0085548A">
        <w:rPr>
          <w:bCs/>
          <w:color w:val="000000"/>
          <w:sz w:val="28"/>
          <w:szCs w:val="28"/>
        </w:rPr>
        <w:t>Раздел 10. Отчет об исполнении производственной программы за 2018-2019 годы</w:t>
      </w:r>
    </w:p>
    <w:p w14:paraId="07F4FBAB" w14:textId="77777777" w:rsidR="0085548A" w:rsidRPr="0085548A" w:rsidRDefault="0085548A" w:rsidP="0085548A">
      <w:pPr>
        <w:ind w:left="-567"/>
        <w:jc w:val="center"/>
        <w:rPr>
          <w:bCs/>
          <w:color w:val="000000"/>
          <w:sz w:val="28"/>
          <w:szCs w:val="28"/>
        </w:rPr>
      </w:pPr>
    </w:p>
    <w:tbl>
      <w:tblPr>
        <w:tblStyle w:val="af"/>
        <w:tblW w:w="9776" w:type="dxa"/>
        <w:tblInd w:w="-567" w:type="dxa"/>
        <w:tblLook w:val="04A0" w:firstRow="1" w:lastRow="0" w:firstColumn="1" w:lastColumn="0" w:noHBand="0" w:noVBand="1"/>
      </w:tblPr>
      <w:tblGrid>
        <w:gridCol w:w="6232"/>
        <w:gridCol w:w="3544"/>
      </w:tblGrid>
      <w:tr w:rsidR="0085548A" w:rsidRPr="0085548A" w14:paraId="4B9DDB28" w14:textId="77777777" w:rsidTr="0085548A">
        <w:tc>
          <w:tcPr>
            <w:tcW w:w="6232" w:type="dxa"/>
            <w:vAlign w:val="center"/>
          </w:tcPr>
          <w:p w14:paraId="5C677AF4" w14:textId="77777777" w:rsidR="0085548A" w:rsidRPr="0085548A" w:rsidRDefault="0085548A" w:rsidP="0085548A">
            <w:pPr>
              <w:jc w:val="center"/>
              <w:rPr>
                <w:bCs/>
                <w:color w:val="000000"/>
                <w:sz w:val="28"/>
                <w:szCs w:val="28"/>
              </w:rPr>
            </w:pPr>
            <w:r w:rsidRPr="0085548A">
              <w:rPr>
                <w:bCs/>
                <w:color w:val="000000"/>
                <w:sz w:val="28"/>
                <w:szCs w:val="28"/>
              </w:rPr>
              <w:t>Наименование показателя</w:t>
            </w:r>
          </w:p>
        </w:tc>
        <w:tc>
          <w:tcPr>
            <w:tcW w:w="3544" w:type="dxa"/>
            <w:vAlign w:val="center"/>
          </w:tcPr>
          <w:p w14:paraId="08E4C673" w14:textId="77777777" w:rsidR="0085548A" w:rsidRPr="0085548A" w:rsidRDefault="0085548A" w:rsidP="0085548A">
            <w:pPr>
              <w:jc w:val="center"/>
              <w:rPr>
                <w:bCs/>
                <w:color w:val="000000"/>
                <w:sz w:val="28"/>
                <w:szCs w:val="28"/>
              </w:rPr>
            </w:pPr>
            <w:r w:rsidRPr="0085548A">
              <w:rPr>
                <w:bCs/>
                <w:color w:val="000000"/>
                <w:sz w:val="28"/>
                <w:szCs w:val="28"/>
              </w:rPr>
              <w:t>Фактическое значение показателя, тыс. руб.</w:t>
            </w:r>
          </w:p>
        </w:tc>
      </w:tr>
      <w:tr w:rsidR="0085548A" w:rsidRPr="0085548A" w14:paraId="09EBACF9" w14:textId="77777777" w:rsidTr="0085548A">
        <w:tc>
          <w:tcPr>
            <w:tcW w:w="9776" w:type="dxa"/>
            <w:gridSpan w:val="2"/>
          </w:tcPr>
          <w:p w14:paraId="01ED5BE9" w14:textId="77777777" w:rsidR="0085548A" w:rsidRPr="0085548A" w:rsidRDefault="0085548A" w:rsidP="0085548A">
            <w:pPr>
              <w:jc w:val="center"/>
              <w:rPr>
                <w:bCs/>
                <w:sz w:val="28"/>
                <w:szCs w:val="28"/>
              </w:rPr>
            </w:pPr>
            <w:r w:rsidRPr="0085548A">
              <w:rPr>
                <w:bCs/>
                <w:sz w:val="28"/>
                <w:szCs w:val="28"/>
              </w:rPr>
              <w:t>Водоотведение</w:t>
            </w:r>
          </w:p>
        </w:tc>
      </w:tr>
      <w:tr w:rsidR="0085548A" w:rsidRPr="0085548A" w14:paraId="0743A06E" w14:textId="77777777" w:rsidTr="0085548A">
        <w:tc>
          <w:tcPr>
            <w:tcW w:w="9776" w:type="dxa"/>
            <w:gridSpan w:val="2"/>
          </w:tcPr>
          <w:p w14:paraId="31579032" w14:textId="77777777" w:rsidR="0085548A" w:rsidRPr="0085548A" w:rsidRDefault="0085548A" w:rsidP="0085548A">
            <w:pPr>
              <w:jc w:val="center"/>
              <w:rPr>
                <w:bCs/>
                <w:sz w:val="28"/>
                <w:szCs w:val="28"/>
              </w:rPr>
            </w:pPr>
            <w:r w:rsidRPr="0085548A">
              <w:rPr>
                <w:bCs/>
                <w:sz w:val="28"/>
                <w:szCs w:val="28"/>
              </w:rPr>
              <w:t>2018 год</w:t>
            </w:r>
          </w:p>
        </w:tc>
      </w:tr>
      <w:tr w:rsidR="0085548A" w:rsidRPr="0085548A" w14:paraId="4AD6EA63" w14:textId="77777777" w:rsidTr="0085548A">
        <w:tc>
          <w:tcPr>
            <w:tcW w:w="6232" w:type="dxa"/>
          </w:tcPr>
          <w:p w14:paraId="486E511F" w14:textId="77777777" w:rsidR="0085548A" w:rsidRPr="0085548A" w:rsidRDefault="0085548A" w:rsidP="0085548A">
            <w:pPr>
              <w:jc w:val="center"/>
              <w:rPr>
                <w:bCs/>
                <w:sz w:val="28"/>
                <w:szCs w:val="28"/>
              </w:rPr>
            </w:pPr>
            <w:r w:rsidRPr="0085548A">
              <w:rPr>
                <w:bCs/>
                <w:sz w:val="28"/>
                <w:szCs w:val="28"/>
              </w:rPr>
              <w:t>-</w:t>
            </w:r>
          </w:p>
        </w:tc>
        <w:tc>
          <w:tcPr>
            <w:tcW w:w="3544" w:type="dxa"/>
            <w:vAlign w:val="center"/>
          </w:tcPr>
          <w:p w14:paraId="4B2AFA73" w14:textId="77777777" w:rsidR="0085548A" w:rsidRPr="0085548A" w:rsidRDefault="0085548A" w:rsidP="0085548A">
            <w:pPr>
              <w:jc w:val="center"/>
              <w:rPr>
                <w:bCs/>
                <w:sz w:val="28"/>
                <w:szCs w:val="28"/>
              </w:rPr>
            </w:pPr>
            <w:r w:rsidRPr="0085548A">
              <w:rPr>
                <w:bCs/>
                <w:sz w:val="28"/>
                <w:szCs w:val="28"/>
              </w:rPr>
              <w:t>-</w:t>
            </w:r>
          </w:p>
        </w:tc>
      </w:tr>
      <w:tr w:rsidR="0085548A" w:rsidRPr="0085548A" w14:paraId="169F5BE3" w14:textId="77777777" w:rsidTr="0085548A">
        <w:tc>
          <w:tcPr>
            <w:tcW w:w="9776" w:type="dxa"/>
            <w:gridSpan w:val="2"/>
          </w:tcPr>
          <w:p w14:paraId="31EAC549" w14:textId="77777777" w:rsidR="0085548A" w:rsidRPr="0085548A" w:rsidRDefault="0085548A" w:rsidP="0085548A">
            <w:pPr>
              <w:jc w:val="center"/>
              <w:rPr>
                <w:bCs/>
                <w:sz w:val="28"/>
                <w:szCs w:val="28"/>
              </w:rPr>
            </w:pPr>
            <w:r w:rsidRPr="0085548A">
              <w:rPr>
                <w:bCs/>
                <w:sz w:val="28"/>
                <w:szCs w:val="28"/>
              </w:rPr>
              <w:t>2019 год</w:t>
            </w:r>
          </w:p>
        </w:tc>
      </w:tr>
      <w:tr w:rsidR="0085548A" w:rsidRPr="0085548A" w14:paraId="7A9415D0" w14:textId="77777777" w:rsidTr="0085548A">
        <w:tc>
          <w:tcPr>
            <w:tcW w:w="6232" w:type="dxa"/>
          </w:tcPr>
          <w:p w14:paraId="7A94C92F" w14:textId="77777777" w:rsidR="0085548A" w:rsidRPr="0085548A" w:rsidRDefault="0085548A" w:rsidP="0085548A">
            <w:pPr>
              <w:jc w:val="center"/>
              <w:rPr>
                <w:bCs/>
                <w:sz w:val="28"/>
                <w:szCs w:val="28"/>
              </w:rPr>
            </w:pPr>
            <w:r w:rsidRPr="0085548A">
              <w:rPr>
                <w:bCs/>
                <w:sz w:val="28"/>
                <w:szCs w:val="28"/>
              </w:rPr>
              <w:t>-</w:t>
            </w:r>
          </w:p>
        </w:tc>
        <w:tc>
          <w:tcPr>
            <w:tcW w:w="3544" w:type="dxa"/>
            <w:vAlign w:val="center"/>
          </w:tcPr>
          <w:p w14:paraId="38F71958" w14:textId="77777777" w:rsidR="0085548A" w:rsidRPr="0085548A" w:rsidRDefault="0085548A" w:rsidP="0085548A">
            <w:pPr>
              <w:jc w:val="center"/>
              <w:rPr>
                <w:bCs/>
                <w:sz w:val="28"/>
                <w:szCs w:val="28"/>
              </w:rPr>
            </w:pPr>
            <w:r w:rsidRPr="0085548A">
              <w:rPr>
                <w:bCs/>
                <w:sz w:val="28"/>
                <w:szCs w:val="28"/>
              </w:rPr>
              <w:t>-</w:t>
            </w:r>
          </w:p>
        </w:tc>
      </w:tr>
    </w:tbl>
    <w:p w14:paraId="1E15CC64" w14:textId="77777777" w:rsidR="0085548A" w:rsidRPr="0085548A" w:rsidRDefault="0085548A" w:rsidP="0085548A">
      <w:pPr>
        <w:jc w:val="both"/>
        <w:rPr>
          <w:sz w:val="28"/>
          <w:szCs w:val="28"/>
          <w:lang w:eastAsia="en-US"/>
        </w:rPr>
      </w:pPr>
    </w:p>
    <w:p w14:paraId="454EEDAC" w14:textId="77777777" w:rsidR="0085548A" w:rsidRPr="0085548A" w:rsidRDefault="0085548A" w:rsidP="0085548A">
      <w:pPr>
        <w:jc w:val="both"/>
        <w:rPr>
          <w:sz w:val="28"/>
          <w:szCs w:val="28"/>
          <w:lang w:eastAsia="en-US"/>
        </w:rPr>
      </w:pPr>
    </w:p>
    <w:p w14:paraId="5C127473" w14:textId="77777777" w:rsidR="0085548A" w:rsidRPr="0085548A" w:rsidRDefault="0085548A" w:rsidP="0085548A">
      <w:pPr>
        <w:jc w:val="both"/>
        <w:rPr>
          <w:sz w:val="28"/>
          <w:szCs w:val="28"/>
          <w:lang w:eastAsia="en-US"/>
        </w:rPr>
      </w:pPr>
    </w:p>
    <w:p w14:paraId="4B0A4741" w14:textId="77777777" w:rsidR="0085548A" w:rsidRPr="0085548A" w:rsidRDefault="0085548A" w:rsidP="0085548A">
      <w:pPr>
        <w:ind w:left="-567"/>
        <w:jc w:val="center"/>
        <w:rPr>
          <w:bCs/>
          <w:color w:val="000000"/>
          <w:sz w:val="28"/>
          <w:szCs w:val="28"/>
        </w:rPr>
      </w:pPr>
      <w:r w:rsidRPr="0085548A">
        <w:rPr>
          <w:bCs/>
          <w:color w:val="000000"/>
          <w:sz w:val="28"/>
          <w:szCs w:val="28"/>
        </w:rPr>
        <w:t>Раздел 11. Мероприятия, направленные на повышение качества обслуживания абонентов</w:t>
      </w:r>
    </w:p>
    <w:p w14:paraId="645C5C88" w14:textId="77777777" w:rsidR="0085548A" w:rsidRPr="0085548A" w:rsidRDefault="0085548A" w:rsidP="0085548A">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85548A" w:rsidRPr="0085548A" w14:paraId="09F507DA" w14:textId="77777777" w:rsidTr="0085548A">
        <w:trPr>
          <w:trHeight w:val="748"/>
        </w:trPr>
        <w:tc>
          <w:tcPr>
            <w:tcW w:w="5935" w:type="dxa"/>
            <w:vAlign w:val="center"/>
          </w:tcPr>
          <w:p w14:paraId="4656B807" w14:textId="77777777" w:rsidR="0085548A" w:rsidRPr="0085548A" w:rsidRDefault="0085548A" w:rsidP="0085548A">
            <w:pPr>
              <w:jc w:val="center"/>
              <w:rPr>
                <w:bCs/>
                <w:color w:val="000000"/>
                <w:sz w:val="28"/>
                <w:szCs w:val="28"/>
              </w:rPr>
            </w:pPr>
            <w:r w:rsidRPr="0085548A">
              <w:rPr>
                <w:bCs/>
                <w:color w:val="000000"/>
                <w:sz w:val="28"/>
                <w:szCs w:val="28"/>
              </w:rPr>
              <w:t>Наименование мероприятия</w:t>
            </w:r>
          </w:p>
        </w:tc>
        <w:tc>
          <w:tcPr>
            <w:tcW w:w="3983" w:type="dxa"/>
            <w:vAlign w:val="center"/>
          </w:tcPr>
          <w:p w14:paraId="07DED098" w14:textId="77777777" w:rsidR="0085548A" w:rsidRPr="0085548A" w:rsidRDefault="0085548A" w:rsidP="0085548A">
            <w:pPr>
              <w:jc w:val="center"/>
              <w:rPr>
                <w:bCs/>
                <w:color w:val="000000"/>
                <w:sz w:val="28"/>
                <w:szCs w:val="28"/>
              </w:rPr>
            </w:pPr>
            <w:r w:rsidRPr="0085548A">
              <w:rPr>
                <w:bCs/>
                <w:color w:val="000000"/>
                <w:sz w:val="28"/>
                <w:szCs w:val="28"/>
              </w:rPr>
              <w:t>Период проведения мероприятий</w:t>
            </w:r>
          </w:p>
        </w:tc>
      </w:tr>
      <w:tr w:rsidR="0085548A" w:rsidRPr="0085548A" w14:paraId="23B39960" w14:textId="77777777" w:rsidTr="0085548A">
        <w:trPr>
          <w:trHeight w:val="517"/>
        </w:trPr>
        <w:tc>
          <w:tcPr>
            <w:tcW w:w="5935" w:type="dxa"/>
            <w:vAlign w:val="center"/>
          </w:tcPr>
          <w:p w14:paraId="183AE541" w14:textId="77777777" w:rsidR="0085548A" w:rsidRPr="0085548A" w:rsidRDefault="0085548A" w:rsidP="0085548A">
            <w:pPr>
              <w:jc w:val="center"/>
              <w:rPr>
                <w:bCs/>
                <w:sz w:val="28"/>
                <w:szCs w:val="28"/>
              </w:rPr>
            </w:pPr>
            <w:r w:rsidRPr="0085548A">
              <w:rPr>
                <w:bCs/>
                <w:sz w:val="28"/>
                <w:szCs w:val="28"/>
              </w:rPr>
              <w:t>-</w:t>
            </w:r>
          </w:p>
        </w:tc>
        <w:tc>
          <w:tcPr>
            <w:tcW w:w="3983" w:type="dxa"/>
            <w:vAlign w:val="center"/>
          </w:tcPr>
          <w:p w14:paraId="2679A4CA" w14:textId="77777777" w:rsidR="0085548A" w:rsidRPr="0085548A" w:rsidRDefault="0085548A" w:rsidP="0085548A">
            <w:pPr>
              <w:jc w:val="center"/>
              <w:rPr>
                <w:bCs/>
                <w:sz w:val="28"/>
                <w:szCs w:val="28"/>
              </w:rPr>
            </w:pPr>
            <w:r w:rsidRPr="0085548A">
              <w:rPr>
                <w:bCs/>
                <w:sz w:val="28"/>
                <w:szCs w:val="28"/>
              </w:rPr>
              <w:t>-</w:t>
            </w:r>
          </w:p>
        </w:tc>
      </w:tr>
    </w:tbl>
    <w:p w14:paraId="3C0FAFFF" w14:textId="77777777" w:rsidR="0085548A" w:rsidRPr="0085548A" w:rsidRDefault="0085548A" w:rsidP="0085548A">
      <w:pPr>
        <w:jc w:val="both"/>
        <w:rPr>
          <w:sz w:val="28"/>
          <w:szCs w:val="28"/>
          <w:lang w:eastAsia="en-US"/>
        </w:rPr>
      </w:pPr>
    </w:p>
    <w:p w14:paraId="40DFA559" w14:textId="77777777" w:rsidR="0085548A" w:rsidRPr="0085548A" w:rsidRDefault="0085548A" w:rsidP="0085548A">
      <w:pPr>
        <w:jc w:val="both"/>
        <w:rPr>
          <w:sz w:val="28"/>
          <w:szCs w:val="28"/>
          <w:lang w:eastAsia="en-US"/>
        </w:rPr>
      </w:pPr>
    </w:p>
    <w:p w14:paraId="5ED72DC2" w14:textId="77777777" w:rsidR="0085548A" w:rsidRPr="0085548A" w:rsidRDefault="0085548A" w:rsidP="0085548A">
      <w:pPr>
        <w:jc w:val="both"/>
        <w:rPr>
          <w:sz w:val="28"/>
          <w:szCs w:val="28"/>
          <w:lang w:eastAsia="en-US"/>
        </w:rPr>
      </w:pPr>
    </w:p>
    <w:p w14:paraId="000350EF" w14:textId="77777777" w:rsidR="0085548A" w:rsidRPr="0085548A" w:rsidRDefault="0085548A" w:rsidP="0085548A">
      <w:pPr>
        <w:jc w:val="both"/>
        <w:rPr>
          <w:sz w:val="28"/>
          <w:szCs w:val="28"/>
          <w:lang w:eastAsia="en-US"/>
        </w:rPr>
      </w:pPr>
    </w:p>
    <w:p w14:paraId="1A44920E" w14:textId="77777777" w:rsidR="0085548A" w:rsidRPr="0085548A" w:rsidRDefault="0085548A" w:rsidP="0085548A">
      <w:pPr>
        <w:jc w:val="both"/>
        <w:rPr>
          <w:sz w:val="28"/>
          <w:szCs w:val="28"/>
          <w:lang w:eastAsia="en-US"/>
        </w:rPr>
      </w:pPr>
    </w:p>
    <w:p w14:paraId="53A3E386" w14:textId="77777777" w:rsidR="0085548A" w:rsidRPr="0085548A" w:rsidRDefault="0085548A" w:rsidP="0085548A">
      <w:pPr>
        <w:jc w:val="both"/>
        <w:rPr>
          <w:sz w:val="28"/>
          <w:szCs w:val="28"/>
          <w:lang w:eastAsia="en-US"/>
        </w:rPr>
      </w:pPr>
    </w:p>
    <w:p w14:paraId="515C7B6F" w14:textId="77777777" w:rsidR="0085548A" w:rsidRPr="0085548A" w:rsidRDefault="0085548A" w:rsidP="0085548A">
      <w:pPr>
        <w:jc w:val="both"/>
        <w:rPr>
          <w:sz w:val="28"/>
          <w:szCs w:val="28"/>
          <w:lang w:eastAsia="en-US"/>
        </w:rPr>
      </w:pPr>
    </w:p>
    <w:p w14:paraId="63F83B1F" w14:textId="77777777" w:rsidR="0085548A" w:rsidRPr="0085548A" w:rsidRDefault="0085548A" w:rsidP="0085548A">
      <w:pPr>
        <w:jc w:val="both"/>
        <w:rPr>
          <w:sz w:val="28"/>
          <w:szCs w:val="28"/>
          <w:lang w:eastAsia="en-US"/>
        </w:rPr>
      </w:pPr>
    </w:p>
    <w:p w14:paraId="45010062" w14:textId="77777777" w:rsidR="0085548A" w:rsidRPr="0085548A" w:rsidRDefault="0085548A" w:rsidP="0085548A">
      <w:pPr>
        <w:jc w:val="both"/>
        <w:rPr>
          <w:sz w:val="28"/>
          <w:szCs w:val="28"/>
          <w:lang w:eastAsia="en-US"/>
        </w:rPr>
      </w:pPr>
    </w:p>
    <w:p w14:paraId="52788D90" w14:textId="77777777" w:rsidR="0085548A" w:rsidRPr="0085548A" w:rsidRDefault="0085548A" w:rsidP="0085548A">
      <w:pPr>
        <w:jc w:val="both"/>
        <w:rPr>
          <w:sz w:val="28"/>
          <w:szCs w:val="28"/>
          <w:lang w:eastAsia="en-US"/>
        </w:rPr>
      </w:pPr>
    </w:p>
    <w:p w14:paraId="75DB9E9B" w14:textId="77777777" w:rsidR="0085548A" w:rsidRPr="0085548A" w:rsidRDefault="0085548A" w:rsidP="0085548A">
      <w:pPr>
        <w:jc w:val="both"/>
        <w:rPr>
          <w:sz w:val="28"/>
          <w:szCs w:val="28"/>
          <w:lang w:eastAsia="en-US"/>
        </w:rPr>
      </w:pPr>
    </w:p>
    <w:p w14:paraId="0560A396" w14:textId="77777777" w:rsidR="0085548A" w:rsidRPr="0085548A" w:rsidRDefault="0085548A" w:rsidP="0085548A">
      <w:pPr>
        <w:jc w:val="both"/>
        <w:rPr>
          <w:sz w:val="28"/>
          <w:szCs w:val="28"/>
          <w:lang w:eastAsia="en-US"/>
        </w:rPr>
      </w:pPr>
    </w:p>
    <w:p w14:paraId="67706DF5" w14:textId="77777777" w:rsidR="0085548A" w:rsidRPr="0085548A" w:rsidRDefault="0085548A" w:rsidP="0085548A">
      <w:pPr>
        <w:jc w:val="both"/>
        <w:rPr>
          <w:sz w:val="28"/>
          <w:szCs w:val="28"/>
          <w:lang w:eastAsia="en-US"/>
        </w:rPr>
      </w:pPr>
    </w:p>
    <w:p w14:paraId="5F37403F" w14:textId="77777777" w:rsidR="0085548A" w:rsidRPr="0085548A" w:rsidRDefault="0085548A" w:rsidP="0085548A">
      <w:pPr>
        <w:jc w:val="both"/>
        <w:rPr>
          <w:sz w:val="28"/>
          <w:szCs w:val="28"/>
          <w:lang w:eastAsia="en-US"/>
        </w:rPr>
      </w:pPr>
    </w:p>
    <w:p w14:paraId="65A88E78" w14:textId="77777777" w:rsidR="0085548A" w:rsidRPr="0085548A" w:rsidRDefault="0085548A" w:rsidP="0085548A">
      <w:pPr>
        <w:jc w:val="both"/>
        <w:rPr>
          <w:sz w:val="28"/>
          <w:szCs w:val="28"/>
          <w:lang w:eastAsia="en-US"/>
        </w:rPr>
      </w:pPr>
    </w:p>
    <w:p w14:paraId="0E6E8CC7" w14:textId="77777777" w:rsidR="0085548A" w:rsidRPr="0085548A" w:rsidRDefault="0085548A" w:rsidP="0085548A">
      <w:pPr>
        <w:jc w:val="both"/>
        <w:rPr>
          <w:sz w:val="28"/>
          <w:szCs w:val="28"/>
          <w:lang w:eastAsia="en-US"/>
        </w:rPr>
      </w:pPr>
    </w:p>
    <w:p w14:paraId="421B7972" w14:textId="77777777" w:rsidR="0085548A" w:rsidRPr="0085548A" w:rsidRDefault="0085548A" w:rsidP="0085548A">
      <w:pPr>
        <w:jc w:val="both"/>
        <w:rPr>
          <w:sz w:val="28"/>
          <w:szCs w:val="28"/>
          <w:lang w:eastAsia="en-US"/>
        </w:rPr>
      </w:pPr>
    </w:p>
    <w:p w14:paraId="330EEB5F" w14:textId="77777777" w:rsidR="0085548A" w:rsidRPr="0085548A" w:rsidRDefault="0085548A" w:rsidP="0085548A">
      <w:pPr>
        <w:jc w:val="both"/>
        <w:rPr>
          <w:sz w:val="28"/>
          <w:szCs w:val="28"/>
          <w:lang w:eastAsia="en-US"/>
        </w:rPr>
      </w:pPr>
    </w:p>
    <w:p w14:paraId="5E6876FF" w14:textId="77777777" w:rsidR="0085548A" w:rsidRPr="0085548A" w:rsidRDefault="0085548A" w:rsidP="0085548A">
      <w:pPr>
        <w:jc w:val="both"/>
        <w:rPr>
          <w:sz w:val="28"/>
          <w:szCs w:val="28"/>
          <w:lang w:eastAsia="en-US"/>
        </w:rPr>
      </w:pPr>
    </w:p>
    <w:p w14:paraId="68AA0C85" w14:textId="77777777" w:rsidR="0085548A" w:rsidRPr="0085548A" w:rsidRDefault="0085548A" w:rsidP="0085548A">
      <w:pPr>
        <w:jc w:val="both"/>
        <w:rPr>
          <w:sz w:val="28"/>
          <w:szCs w:val="28"/>
          <w:lang w:eastAsia="en-US"/>
        </w:rPr>
      </w:pPr>
    </w:p>
    <w:p w14:paraId="54C3AC72" w14:textId="77777777" w:rsidR="0085548A" w:rsidRPr="0085548A" w:rsidRDefault="0085548A" w:rsidP="0085548A">
      <w:pPr>
        <w:jc w:val="both"/>
        <w:rPr>
          <w:sz w:val="28"/>
          <w:szCs w:val="28"/>
          <w:lang w:eastAsia="en-US"/>
        </w:rPr>
      </w:pPr>
    </w:p>
    <w:p w14:paraId="71BB7E48" w14:textId="77777777" w:rsidR="0085548A" w:rsidRPr="0085548A" w:rsidRDefault="0085548A" w:rsidP="0085548A">
      <w:pPr>
        <w:jc w:val="both"/>
        <w:rPr>
          <w:sz w:val="28"/>
          <w:szCs w:val="28"/>
          <w:lang w:eastAsia="en-US"/>
        </w:rPr>
        <w:sectPr w:rsidR="0085548A" w:rsidRPr="0085548A" w:rsidSect="0085548A">
          <w:pgSz w:w="11906" w:h="16838"/>
          <w:pgMar w:top="851" w:right="709" w:bottom="709" w:left="1559" w:header="709" w:footer="709" w:gutter="0"/>
          <w:cols w:space="708"/>
          <w:titlePg/>
          <w:docGrid w:linePitch="360"/>
        </w:sectPr>
      </w:pPr>
    </w:p>
    <w:p w14:paraId="36C12FC3" w14:textId="7C805052" w:rsidR="0085548A" w:rsidRDefault="0085548A" w:rsidP="001B7F3D">
      <w:pPr>
        <w:tabs>
          <w:tab w:val="left" w:pos="5580"/>
          <w:tab w:val="left" w:pos="9498"/>
        </w:tabs>
        <w:ind w:right="-569" w:firstLine="11482"/>
      </w:pPr>
      <w:r>
        <w:lastRenderedPageBreak/>
        <w:t>Приложение № 9 к протоколу № 53</w:t>
      </w:r>
    </w:p>
    <w:p w14:paraId="2C522BE6" w14:textId="77777777" w:rsidR="0085548A" w:rsidRDefault="0085548A" w:rsidP="001B7F3D">
      <w:pPr>
        <w:tabs>
          <w:tab w:val="left" w:pos="5580"/>
          <w:tab w:val="left" w:pos="9498"/>
        </w:tabs>
        <w:ind w:right="-569" w:firstLine="11482"/>
      </w:pPr>
      <w:r>
        <w:t>заседания Правления Региональной</w:t>
      </w:r>
    </w:p>
    <w:p w14:paraId="676AEB26" w14:textId="77777777" w:rsidR="0085548A" w:rsidRDefault="0085548A" w:rsidP="001B7F3D">
      <w:pPr>
        <w:tabs>
          <w:tab w:val="left" w:pos="5580"/>
          <w:tab w:val="left" w:pos="9498"/>
        </w:tabs>
        <w:ind w:right="-569" w:firstLine="11482"/>
      </w:pPr>
      <w:r>
        <w:t>энергетической комиссии</w:t>
      </w:r>
    </w:p>
    <w:p w14:paraId="0BCBED6B" w14:textId="77777777" w:rsidR="0085548A" w:rsidRDefault="0085548A" w:rsidP="001B7F3D">
      <w:pPr>
        <w:tabs>
          <w:tab w:val="left" w:pos="5580"/>
          <w:tab w:val="left" w:pos="9498"/>
        </w:tabs>
        <w:ind w:right="-569" w:firstLine="11482"/>
      </w:pPr>
      <w:r>
        <w:t>Кузбасса от 08.09.2020</w:t>
      </w:r>
    </w:p>
    <w:tbl>
      <w:tblPr>
        <w:tblW w:w="5000" w:type="pct"/>
        <w:jc w:val="center"/>
        <w:tblCellMar>
          <w:left w:w="0" w:type="dxa"/>
          <w:right w:w="0" w:type="dxa"/>
        </w:tblCellMar>
        <w:tblLook w:val="04A0" w:firstRow="1" w:lastRow="0" w:firstColumn="1" w:lastColumn="0" w:noHBand="0" w:noVBand="1"/>
      </w:tblPr>
      <w:tblGrid>
        <w:gridCol w:w="286"/>
        <w:gridCol w:w="259"/>
        <w:gridCol w:w="501"/>
        <w:gridCol w:w="2711"/>
        <w:gridCol w:w="558"/>
        <w:gridCol w:w="893"/>
        <w:gridCol w:w="731"/>
        <w:gridCol w:w="807"/>
        <w:gridCol w:w="817"/>
        <w:gridCol w:w="778"/>
        <w:gridCol w:w="836"/>
        <w:gridCol w:w="855"/>
        <w:gridCol w:w="845"/>
        <w:gridCol w:w="721"/>
        <w:gridCol w:w="711"/>
        <w:gridCol w:w="664"/>
        <w:gridCol w:w="2022"/>
      </w:tblGrid>
      <w:tr w:rsidR="001B7F3D" w:rsidRPr="001B7F3D" w14:paraId="7B247F25" w14:textId="77777777" w:rsidTr="001B7F3D">
        <w:trPr>
          <w:trHeight w:val="450"/>
          <w:jc w:val="center"/>
        </w:trPr>
        <w:tc>
          <w:tcPr>
            <w:tcW w:w="580" w:type="dxa"/>
            <w:tcBorders>
              <w:top w:val="nil"/>
              <w:left w:val="nil"/>
              <w:bottom w:val="nil"/>
              <w:right w:val="nil"/>
            </w:tcBorders>
            <w:shd w:val="clear" w:color="auto" w:fill="auto"/>
            <w:vAlign w:val="center"/>
            <w:hideMark/>
          </w:tcPr>
          <w:p w14:paraId="2D3236C6"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7A6C17ED" w14:textId="77777777" w:rsidR="001B7F3D" w:rsidRPr="001B7F3D" w:rsidRDefault="001B7F3D" w:rsidP="001B7F3D">
            <w:pPr>
              <w:rPr>
                <w:sz w:val="13"/>
                <w:szCs w:val="13"/>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1FDEE2AD" w14:textId="77777777" w:rsidR="001B7F3D" w:rsidRPr="001B7F3D" w:rsidRDefault="001B7F3D" w:rsidP="001B7F3D">
            <w:pPr>
              <w:rPr>
                <w:rFonts w:ascii="Tahoma" w:hAnsi="Tahoma" w:cs="Tahoma"/>
                <w:sz w:val="13"/>
                <w:szCs w:val="13"/>
              </w:rPr>
            </w:pPr>
            <w:r w:rsidRPr="001B7F3D">
              <w:rPr>
                <w:rFonts w:ascii="Tahoma" w:hAnsi="Tahoma" w:cs="Tahoma"/>
                <w:sz w:val="13"/>
                <w:szCs w:val="13"/>
              </w:rPr>
              <w:t>ООО "Центральная ТЭЦ"</w:t>
            </w:r>
          </w:p>
        </w:tc>
        <w:tc>
          <w:tcPr>
            <w:tcW w:w="1140" w:type="dxa"/>
            <w:tcBorders>
              <w:top w:val="single" w:sz="4" w:space="0" w:color="C0C0C0"/>
              <w:left w:val="nil"/>
              <w:bottom w:val="single" w:sz="4" w:space="0" w:color="C0C0C0"/>
              <w:right w:val="nil"/>
            </w:tcBorders>
            <w:shd w:val="clear" w:color="auto" w:fill="auto"/>
            <w:vAlign w:val="bottom"/>
            <w:hideMark/>
          </w:tcPr>
          <w:p w14:paraId="44AAB8D3"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840" w:type="dxa"/>
            <w:tcBorders>
              <w:top w:val="single" w:sz="4" w:space="0" w:color="C0C0C0"/>
              <w:left w:val="nil"/>
              <w:bottom w:val="single" w:sz="4" w:space="0" w:color="C0C0C0"/>
              <w:right w:val="nil"/>
            </w:tcBorders>
            <w:shd w:val="clear" w:color="auto" w:fill="auto"/>
            <w:vAlign w:val="bottom"/>
            <w:hideMark/>
          </w:tcPr>
          <w:p w14:paraId="64815669"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500" w:type="dxa"/>
            <w:tcBorders>
              <w:top w:val="single" w:sz="4" w:space="0" w:color="C0C0C0"/>
              <w:left w:val="nil"/>
              <w:bottom w:val="single" w:sz="4" w:space="0" w:color="C0C0C0"/>
              <w:right w:val="nil"/>
            </w:tcBorders>
            <w:shd w:val="clear" w:color="auto" w:fill="auto"/>
            <w:vAlign w:val="bottom"/>
            <w:hideMark/>
          </w:tcPr>
          <w:p w14:paraId="50DCD93A"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660" w:type="dxa"/>
            <w:tcBorders>
              <w:top w:val="single" w:sz="4" w:space="0" w:color="C0C0C0"/>
              <w:left w:val="nil"/>
              <w:bottom w:val="single" w:sz="4" w:space="0" w:color="C0C0C0"/>
              <w:right w:val="nil"/>
            </w:tcBorders>
            <w:shd w:val="clear" w:color="auto" w:fill="auto"/>
            <w:vAlign w:val="bottom"/>
            <w:hideMark/>
          </w:tcPr>
          <w:p w14:paraId="4386732A"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680" w:type="dxa"/>
            <w:tcBorders>
              <w:top w:val="single" w:sz="4" w:space="0" w:color="C0C0C0"/>
              <w:left w:val="nil"/>
              <w:bottom w:val="single" w:sz="4" w:space="0" w:color="C0C0C0"/>
              <w:right w:val="nil"/>
            </w:tcBorders>
            <w:shd w:val="clear" w:color="auto" w:fill="auto"/>
            <w:vAlign w:val="bottom"/>
            <w:hideMark/>
          </w:tcPr>
          <w:p w14:paraId="17FCFE15"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600" w:type="dxa"/>
            <w:tcBorders>
              <w:top w:val="single" w:sz="4" w:space="0" w:color="C0C0C0"/>
              <w:left w:val="nil"/>
              <w:bottom w:val="single" w:sz="4" w:space="0" w:color="C0C0C0"/>
              <w:right w:val="nil"/>
            </w:tcBorders>
            <w:shd w:val="clear" w:color="auto" w:fill="auto"/>
            <w:vAlign w:val="bottom"/>
            <w:hideMark/>
          </w:tcPr>
          <w:p w14:paraId="5FAC2DB7"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720" w:type="dxa"/>
            <w:tcBorders>
              <w:top w:val="single" w:sz="4" w:space="0" w:color="C0C0C0"/>
              <w:left w:val="nil"/>
              <w:bottom w:val="single" w:sz="4" w:space="0" w:color="C0C0C0"/>
              <w:right w:val="nil"/>
            </w:tcBorders>
            <w:shd w:val="clear" w:color="auto" w:fill="auto"/>
            <w:vAlign w:val="bottom"/>
            <w:hideMark/>
          </w:tcPr>
          <w:p w14:paraId="6B62A742"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760" w:type="dxa"/>
            <w:tcBorders>
              <w:top w:val="single" w:sz="4" w:space="0" w:color="C0C0C0"/>
              <w:left w:val="nil"/>
              <w:bottom w:val="single" w:sz="4" w:space="0" w:color="C0C0C0"/>
              <w:right w:val="nil"/>
            </w:tcBorders>
            <w:shd w:val="clear" w:color="auto" w:fill="auto"/>
            <w:vAlign w:val="bottom"/>
            <w:hideMark/>
          </w:tcPr>
          <w:p w14:paraId="42B790C1"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740" w:type="dxa"/>
            <w:tcBorders>
              <w:top w:val="single" w:sz="4" w:space="0" w:color="C0C0C0"/>
              <w:left w:val="nil"/>
              <w:bottom w:val="single" w:sz="4" w:space="0" w:color="C0C0C0"/>
              <w:right w:val="nil"/>
            </w:tcBorders>
            <w:shd w:val="clear" w:color="auto" w:fill="auto"/>
            <w:vAlign w:val="bottom"/>
            <w:hideMark/>
          </w:tcPr>
          <w:p w14:paraId="173906AB"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01C19DB3"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460" w:type="dxa"/>
            <w:tcBorders>
              <w:top w:val="single" w:sz="4" w:space="0" w:color="C0C0C0"/>
              <w:left w:val="nil"/>
              <w:bottom w:val="single" w:sz="4" w:space="0" w:color="C0C0C0"/>
              <w:right w:val="nil"/>
            </w:tcBorders>
            <w:shd w:val="clear" w:color="auto" w:fill="auto"/>
            <w:vAlign w:val="bottom"/>
            <w:hideMark/>
          </w:tcPr>
          <w:p w14:paraId="7BCB8BC1"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1360" w:type="dxa"/>
            <w:tcBorders>
              <w:top w:val="single" w:sz="4" w:space="0" w:color="C0C0C0"/>
              <w:left w:val="nil"/>
              <w:bottom w:val="single" w:sz="4" w:space="0" w:color="C0C0C0"/>
              <w:right w:val="nil"/>
            </w:tcBorders>
            <w:shd w:val="clear" w:color="auto" w:fill="auto"/>
            <w:vAlign w:val="bottom"/>
            <w:hideMark/>
          </w:tcPr>
          <w:p w14:paraId="4ABD6001"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c>
          <w:tcPr>
            <w:tcW w:w="4200" w:type="dxa"/>
            <w:tcBorders>
              <w:top w:val="single" w:sz="4" w:space="0" w:color="C0C0C0"/>
              <w:left w:val="nil"/>
              <w:bottom w:val="single" w:sz="4" w:space="0" w:color="C0C0C0"/>
              <w:right w:val="nil"/>
            </w:tcBorders>
            <w:shd w:val="clear" w:color="auto" w:fill="auto"/>
            <w:vAlign w:val="bottom"/>
            <w:hideMark/>
          </w:tcPr>
          <w:p w14:paraId="5E18DEB4"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1323C26E" w14:textId="77777777" w:rsidTr="001B7F3D">
        <w:trPr>
          <w:trHeight w:val="750"/>
          <w:jc w:val="center"/>
        </w:trPr>
        <w:tc>
          <w:tcPr>
            <w:tcW w:w="580" w:type="dxa"/>
            <w:tcBorders>
              <w:top w:val="nil"/>
              <w:left w:val="nil"/>
              <w:bottom w:val="nil"/>
              <w:right w:val="nil"/>
            </w:tcBorders>
            <w:shd w:val="clear" w:color="auto" w:fill="auto"/>
            <w:vAlign w:val="center"/>
            <w:hideMark/>
          </w:tcPr>
          <w:p w14:paraId="422EB3E4"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14B7F8A3" w14:textId="77777777" w:rsidR="001B7F3D" w:rsidRPr="001B7F3D" w:rsidRDefault="001B7F3D" w:rsidP="001B7F3D">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CA51A4"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AAE4E9"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1C7A83"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Ед. изм.</w:t>
            </w:r>
          </w:p>
        </w:tc>
        <w:tc>
          <w:tcPr>
            <w:tcW w:w="3340" w:type="dxa"/>
            <w:gridSpan w:val="2"/>
            <w:tcBorders>
              <w:top w:val="single" w:sz="4" w:space="0" w:color="C0C0C0"/>
              <w:left w:val="nil"/>
              <w:bottom w:val="single" w:sz="4" w:space="0" w:color="C0C0C0"/>
              <w:right w:val="single" w:sz="4" w:space="0" w:color="C0C0C0"/>
            </w:tcBorders>
            <w:shd w:val="clear" w:color="auto" w:fill="auto"/>
            <w:vAlign w:val="center"/>
            <w:hideMark/>
          </w:tcPr>
          <w:p w14:paraId="5694D273"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2019 год</w:t>
            </w:r>
          </w:p>
        </w:tc>
        <w:tc>
          <w:tcPr>
            <w:tcW w:w="1660" w:type="dxa"/>
            <w:tcBorders>
              <w:top w:val="nil"/>
              <w:left w:val="nil"/>
              <w:bottom w:val="single" w:sz="4" w:space="0" w:color="C0C0C0"/>
              <w:right w:val="single" w:sz="4" w:space="0" w:color="C0C0C0"/>
            </w:tcBorders>
            <w:shd w:val="clear" w:color="auto" w:fill="auto"/>
            <w:vAlign w:val="center"/>
            <w:hideMark/>
          </w:tcPr>
          <w:p w14:paraId="265A5DF8"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2020 год</w:t>
            </w:r>
          </w:p>
        </w:tc>
        <w:tc>
          <w:tcPr>
            <w:tcW w:w="1680" w:type="dxa"/>
            <w:tcBorders>
              <w:top w:val="nil"/>
              <w:left w:val="nil"/>
              <w:bottom w:val="single" w:sz="4" w:space="0" w:color="C0C0C0"/>
              <w:right w:val="single" w:sz="4" w:space="0" w:color="C0C0C0"/>
            </w:tcBorders>
            <w:shd w:val="clear" w:color="auto" w:fill="auto"/>
            <w:vAlign w:val="center"/>
            <w:hideMark/>
          </w:tcPr>
          <w:p w14:paraId="73D3C4EA"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2021 год</w:t>
            </w:r>
          </w:p>
        </w:tc>
        <w:tc>
          <w:tcPr>
            <w:tcW w:w="1600" w:type="dxa"/>
            <w:tcBorders>
              <w:top w:val="nil"/>
              <w:left w:val="nil"/>
              <w:bottom w:val="single" w:sz="4" w:space="0" w:color="C0C0C0"/>
              <w:right w:val="single" w:sz="4" w:space="0" w:color="C0C0C0"/>
            </w:tcBorders>
            <w:shd w:val="clear" w:color="auto" w:fill="auto"/>
            <w:vAlign w:val="center"/>
            <w:hideMark/>
          </w:tcPr>
          <w:p w14:paraId="1E362C56"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2021 год</w:t>
            </w:r>
            <w:r w:rsidRPr="001B7F3D">
              <w:rPr>
                <w:rFonts w:ascii="Tahoma" w:hAnsi="Tahoma" w:cs="Tahoma"/>
                <w:b/>
                <w:bCs/>
                <w:color w:val="272727"/>
                <w:sz w:val="13"/>
                <w:szCs w:val="13"/>
              </w:rPr>
              <w:br/>
              <w:t>(</w:t>
            </w:r>
            <w:proofErr w:type="spellStart"/>
            <w:proofErr w:type="gramStart"/>
            <w:r w:rsidRPr="001B7F3D">
              <w:rPr>
                <w:rFonts w:ascii="Tahoma" w:hAnsi="Tahoma" w:cs="Tahoma"/>
                <w:b/>
                <w:bCs/>
                <w:color w:val="272727"/>
                <w:sz w:val="13"/>
                <w:szCs w:val="13"/>
              </w:rPr>
              <w:t>корректи-ровка</w:t>
            </w:r>
            <w:proofErr w:type="spellEnd"/>
            <w:proofErr w:type="gramEnd"/>
            <w:r w:rsidRPr="001B7F3D">
              <w:rPr>
                <w:rFonts w:ascii="Tahoma" w:hAnsi="Tahoma" w:cs="Tahoma"/>
                <w:b/>
                <w:bCs/>
                <w:color w:val="272727"/>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1F4FA54D"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2021 год</w:t>
            </w:r>
            <w:r w:rsidRPr="001B7F3D">
              <w:rPr>
                <w:rFonts w:ascii="Tahoma" w:hAnsi="Tahoma" w:cs="Tahoma"/>
                <w:b/>
                <w:bCs/>
                <w:color w:val="272727"/>
                <w:sz w:val="13"/>
                <w:szCs w:val="13"/>
              </w:rPr>
              <w:br/>
              <w:t>(с учетом корректировки)</w:t>
            </w:r>
          </w:p>
        </w:tc>
        <w:tc>
          <w:tcPr>
            <w:tcW w:w="1760" w:type="dxa"/>
            <w:tcBorders>
              <w:top w:val="nil"/>
              <w:left w:val="nil"/>
              <w:bottom w:val="single" w:sz="4" w:space="0" w:color="C0C0C0"/>
              <w:right w:val="single" w:sz="4" w:space="0" w:color="C0C0C0"/>
            </w:tcBorders>
            <w:shd w:val="clear" w:color="auto" w:fill="auto"/>
            <w:vAlign w:val="center"/>
            <w:hideMark/>
          </w:tcPr>
          <w:p w14:paraId="4D854E71"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2021 год</w:t>
            </w:r>
            <w:r w:rsidRPr="001B7F3D">
              <w:rPr>
                <w:rFonts w:ascii="Tahoma" w:hAnsi="Tahoma" w:cs="Tahoma"/>
                <w:b/>
                <w:bCs/>
                <w:color w:val="272727"/>
                <w:sz w:val="13"/>
                <w:szCs w:val="13"/>
              </w:rPr>
              <w:br/>
              <w:t>(</w:t>
            </w:r>
            <w:proofErr w:type="spellStart"/>
            <w:proofErr w:type="gramStart"/>
            <w:r w:rsidRPr="001B7F3D">
              <w:rPr>
                <w:rFonts w:ascii="Tahoma" w:hAnsi="Tahoma" w:cs="Tahoma"/>
                <w:b/>
                <w:bCs/>
                <w:color w:val="272727"/>
                <w:sz w:val="13"/>
                <w:szCs w:val="13"/>
              </w:rPr>
              <w:t>корректи-ровка</w:t>
            </w:r>
            <w:proofErr w:type="spellEnd"/>
            <w:proofErr w:type="gramEnd"/>
            <w:r w:rsidRPr="001B7F3D">
              <w:rPr>
                <w:rFonts w:ascii="Tahoma" w:hAnsi="Tahoma" w:cs="Tahoma"/>
                <w:b/>
                <w:bCs/>
                <w:color w:val="272727"/>
                <w:sz w:val="13"/>
                <w:szCs w:val="13"/>
              </w:rPr>
              <w:t>)</w:t>
            </w:r>
          </w:p>
        </w:tc>
        <w:tc>
          <w:tcPr>
            <w:tcW w:w="4680" w:type="dxa"/>
            <w:gridSpan w:val="3"/>
            <w:tcBorders>
              <w:top w:val="single" w:sz="4" w:space="0" w:color="C0C0C0"/>
              <w:left w:val="nil"/>
              <w:bottom w:val="single" w:sz="4" w:space="0" w:color="C0C0C0"/>
              <w:right w:val="single" w:sz="4" w:space="0" w:color="C0C0C0"/>
            </w:tcBorders>
            <w:shd w:val="clear" w:color="auto" w:fill="auto"/>
            <w:vAlign w:val="center"/>
            <w:hideMark/>
          </w:tcPr>
          <w:p w14:paraId="0E1F2C3B"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2021 год (с учетом корректировки)</w:t>
            </w:r>
          </w:p>
        </w:tc>
        <w:tc>
          <w:tcPr>
            <w:tcW w:w="556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CF08B7B"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Обоснование отклонений</w:t>
            </w:r>
          </w:p>
        </w:tc>
      </w:tr>
      <w:tr w:rsidR="001B7F3D" w:rsidRPr="001B7F3D" w14:paraId="1D77FC34" w14:textId="77777777" w:rsidTr="001B7F3D">
        <w:trPr>
          <w:trHeight w:val="300"/>
          <w:jc w:val="center"/>
        </w:trPr>
        <w:tc>
          <w:tcPr>
            <w:tcW w:w="580" w:type="dxa"/>
            <w:tcBorders>
              <w:top w:val="nil"/>
              <w:left w:val="nil"/>
              <w:bottom w:val="nil"/>
              <w:right w:val="nil"/>
            </w:tcBorders>
            <w:shd w:val="clear" w:color="auto" w:fill="auto"/>
            <w:vAlign w:val="center"/>
            <w:hideMark/>
          </w:tcPr>
          <w:p w14:paraId="5DE6BA25" w14:textId="77777777" w:rsidR="001B7F3D" w:rsidRPr="001B7F3D" w:rsidRDefault="001B7F3D" w:rsidP="001B7F3D">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77800284" w14:textId="77777777" w:rsidR="001B7F3D" w:rsidRPr="001B7F3D" w:rsidRDefault="001B7F3D" w:rsidP="001B7F3D">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04ED836F" w14:textId="77777777" w:rsidR="001B7F3D" w:rsidRPr="001B7F3D" w:rsidRDefault="001B7F3D" w:rsidP="001B7F3D">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26D7E802" w14:textId="77777777" w:rsidR="001B7F3D" w:rsidRPr="001B7F3D" w:rsidRDefault="001B7F3D" w:rsidP="001B7F3D">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43EC4E6C" w14:textId="77777777" w:rsidR="001B7F3D" w:rsidRPr="001B7F3D" w:rsidRDefault="001B7F3D" w:rsidP="001B7F3D">
            <w:pPr>
              <w:rPr>
                <w:rFonts w:ascii="Tahoma" w:hAnsi="Tahoma" w:cs="Tahoma"/>
                <w:b/>
                <w:bCs/>
                <w:color w:val="272727"/>
                <w:sz w:val="13"/>
                <w:szCs w:val="13"/>
              </w:rPr>
            </w:pP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8959D4"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 xml:space="preserve">Утверждено регулирующим органом </w:t>
            </w:r>
            <w:r w:rsidRPr="001B7F3D">
              <w:rPr>
                <w:rFonts w:ascii="Tahoma" w:hAnsi="Tahoma" w:cs="Tahoma"/>
                <w:b/>
                <w:bCs/>
                <w:color w:val="272727"/>
                <w:sz w:val="13"/>
                <w:szCs w:val="13"/>
              </w:rPr>
              <w:br/>
              <w:t>(с учетом корректировки)</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F47F6A1"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Факт</w:t>
            </w:r>
          </w:p>
        </w:tc>
        <w:tc>
          <w:tcPr>
            <w:tcW w:w="16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CD4572"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Утверждено регулирующим органом</w:t>
            </w: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BEE00C7"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Утверждено регулирующим органом</w:t>
            </w:r>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4A0AE62"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Предложение организации</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34EA225"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Предложение организации</w:t>
            </w: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AF364B"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Предложение регулирующего органа</w:t>
            </w:r>
          </w:p>
        </w:tc>
        <w:tc>
          <w:tcPr>
            <w:tcW w:w="17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C28E59"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18DBC187"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В том числе на период</w:t>
            </w:r>
          </w:p>
        </w:tc>
        <w:tc>
          <w:tcPr>
            <w:tcW w:w="5560" w:type="dxa"/>
            <w:gridSpan w:val="2"/>
            <w:vMerge/>
            <w:tcBorders>
              <w:top w:val="single" w:sz="4" w:space="0" w:color="C0C0C0"/>
              <w:left w:val="single" w:sz="4" w:space="0" w:color="C0C0C0"/>
              <w:bottom w:val="single" w:sz="4" w:space="0" w:color="C0C0C0"/>
              <w:right w:val="single" w:sz="4" w:space="0" w:color="C0C0C0"/>
            </w:tcBorders>
            <w:vAlign w:val="center"/>
            <w:hideMark/>
          </w:tcPr>
          <w:p w14:paraId="419C1FAD" w14:textId="77777777" w:rsidR="001B7F3D" w:rsidRPr="001B7F3D" w:rsidRDefault="001B7F3D" w:rsidP="001B7F3D">
            <w:pPr>
              <w:rPr>
                <w:rFonts w:ascii="Tahoma" w:hAnsi="Tahoma" w:cs="Tahoma"/>
                <w:b/>
                <w:bCs/>
                <w:color w:val="272727"/>
                <w:sz w:val="13"/>
                <w:szCs w:val="13"/>
              </w:rPr>
            </w:pPr>
          </w:p>
        </w:tc>
      </w:tr>
      <w:tr w:rsidR="001B7F3D" w:rsidRPr="001B7F3D" w14:paraId="543A0827" w14:textId="77777777" w:rsidTr="001B7F3D">
        <w:trPr>
          <w:trHeight w:val="1020"/>
          <w:jc w:val="center"/>
        </w:trPr>
        <w:tc>
          <w:tcPr>
            <w:tcW w:w="580" w:type="dxa"/>
            <w:tcBorders>
              <w:top w:val="nil"/>
              <w:left w:val="nil"/>
              <w:bottom w:val="nil"/>
              <w:right w:val="nil"/>
            </w:tcBorders>
            <w:shd w:val="clear" w:color="auto" w:fill="auto"/>
            <w:vAlign w:val="center"/>
            <w:hideMark/>
          </w:tcPr>
          <w:p w14:paraId="1F130DE4" w14:textId="77777777" w:rsidR="001B7F3D" w:rsidRPr="001B7F3D" w:rsidRDefault="001B7F3D" w:rsidP="001B7F3D">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3908A3BE" w14:textId="77777777" w:rsidR="001B7F3D" w:rsidRPr="001B7F3D" w:rsidRDefault="001B7F3D" w:rsidP="001B7F3D">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1B7E878B" w14:textId="77777777" w:rsidR="001B7F3D" w:rsidRPr="001B7F3D" w:rsidRDefault="001B7F3D" w:rsidP="001B7F3D">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602298F7" w14:textId="77777777" w:rsidR="001B7F3D" w:rsidRPr="001B7F3D" w:rsidRDefault="001B7F3D" w:rsidP="001B7F3D">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2A5321C9" w14:textId="77777777" w:rsidR="001B7F3D" w:rsidRPr="001B7F3D" w:rsidRDefault="001B7F3D" w:rsidP="001B7F3D">
            <w:pPr>
              <w:rPr>
                <w:rFonts w:ascii="Tahoma" w:hAnsi="Tahoma" w:cs="Tahoma"/>
                <w:b/>
                <w:bCs/>
                <w:color w:val="272727"/>
                <w:sz w:val="13"/>
                <w:szCs w:val="13"/>
              </w:rPr>
            </w:pPr>
          </w:p>
        </w:tc>
        <w:tc>
          <w:tcPr>
            <w:tcW w:w="1840" w:type="dxa"/>
            <w:vMerge/>
            <w:tcBorders>
              <w:top w:val="nil"/>
              <w:left w:val="single" w:sz="4" w:space="0" w:color="C0C0C0"/>
              <w:bottom w:val="single" w:sz="4" w:space="0" w:color="C0C0C0"/>
              <w:right w:val="single" w:sz="4" w:space="0" w:color="C0C0C0"/>
            </w:tcBorders>
            <w:vAlign w:val="center"/>
            <w:hideMark/>
          </w:tcPr>
          <w:p w14:paraId="5243DEA1" w14:textId="77777777" w:rsidR="001B7F3D" w:rsidRPr="001B7F3D" w:rsidRDefault="001B7F3D" w:rsidP="001B7F3D">
            <w:pPr>
              <w:rPr>
                <w:rFonts w:ascii="Tahoma" w:hAnsi="Tahoma" w:cs="Tahoma"/>
                <w:b/>
                <w:bCs/>
                <w:color w:val="272727"/>
                <w:sz w:val="13"/>
                <w:szCs w:val="13"/>
              </w:rPr>
            </w:pPr>
          </w:p>
        </w:tc>
        <w:tc>
          <w:tcPr>
            <w:tcW w:w="1500" w:type="dxa"/>
            <w:vMerge/>
            <w:tcBorders>
              <w:top w:val="nil"/>
              <w:left w:val="single" w:sz="4" w:space="0" w:color="C0C0C0"/>
              <w:bottom w:val="single" w:sz="4" w:space="0" w:color="C0C0C0"/>
              <w:right w:val="single" w:sz="4" w:space="0" w:color="C0C0C0"/>
            </w:tcBorders>
            <w:vAlign w:val="center"/>
            <w:hideMark/>
          </w:tcPr>
          <w:p w14:paraId="10C0B2B0" w14:textId="77777777" w:rsidR="001B7F3D" w:rsidRPr="001B7F3D" w:rsidRDefault="001B7F3D" w:rsidP="001B7F3D">
            <w:pPr>
              <w:rPr>
                <w:rFonts w:ascii="Tahoma" w:hAnsi="Tahoma" w:cs="Tahoma"/>
                <w:b/>
                <w:bCs/>
                <w:color w:val="272727"/>
                <w:sz w:val="13"/>
                <w:szCs w:val="13"/>
              </w:rPr>
            </w:pPr>
          </w:p>
        </w:tc>
        <w:tc>
          <w:tcPr>
            <w:tcW w:w="1660" w:type="dxa"/>
            <w:vMerge/>
            <w:tcBorders>
              <w:top w:val="nil"/>
              <w:left w:val="single" w:sz="4" w:space="0" w:color="C0C0C0"/>
              <w:bottom w:val="single" w:sz="4" w:space="0" w:color="C0C0C0"/>
              <w:right w:val="single" w:sz="4" w:space="0" w:color="C0C0C0"/>
            </w:tcBorders>
            <w:vAlign w:val="center"/>
            <w:hideMark/>
          </w:tcPr>
          <w:p w14:paraId="4B93C881" w14:textId="77777777" w:rsidR="001B7F3D" w:rsidRPr="001B7F3D" w:rsidRDefault="001B7F3D" w:rsidP="001B7F3D">
            <w:pPr>
              <w:rPr>
                <w:rFonts w:ascii="Tahoma" w:hAnsi="Tahoma" w:cs="Tahoma"/>
                <w:b/>
                <w:bCs/>
                <w:color w:val="272727"/>
                <w:sz w:val="13"/>
                <w:szCs w:val="13"/>
              </w:rPr>
            </w:pPr>
          </w:p>
        </w:tc>
        <w:tc>
          <w:tcPr>
            <w:tcW w:w="1680" w:type="dxa"/>
            <w:vMerge/>
            <w:tcBorders>
              <w:top w:val="nil"/>
              <w:left w:val="single" w:sz="4" w:space="0" w:color="C0C0C0"/>
              <w:bottom w:val="single" w:sz="4" w:space="0" w:color="C0C0C0"/>
              <w:right w:val="single" w:sz="4" w:space="0" w:color="C0C0C0"/>
            </w:tcBorders>
            <w:vAlign w:val="center"/>
            <w:hideMark/>
          </w:tcPr>
          <w:p w14:paraId="7F7FCA09" w14:textId="77777777" w:rsidR="001B7F3D" w:rsidRPr="001B7F3D" w:rsidRDefault="001B7F3D" w:rsidP="001B7F3D">
            <w:pPr>
              <w:rPr>
                <w:rFonts w:ascii="Tahoma" w:hAnsi="Tahoma" w:cs="Tahoma"/>
                <w:b/>
                <w:bCs/>
                <w:color w:val="272727"/>
                <w:sz w:val="13"/>
                <w:szCs w:val="13"/>
              </w:rPr>
            </w:pPr>
          </w:p>
        </w:tc>
        <w:tc>
          <w:tcPr>
            <w:tcW w:w="1600" w:type="dxa"/>
            <w:vMerge/>
            <w:tcBorders>
              <w:top w:val="nil"/>
              <w:left w:val="single" w:sz="4" w:space="0" w:color="C0C0C0"/>
              <w:bottom w:val="single" w:sz="4" w:space="0" w:color="C0C0C0"/>
              <w:right w:val="single" w:sz="4" w:space="0" w:color="C0C0C0"/>
            </w:tcBorders>
            <w:vAlign w:val="center"/>
            <w:hideMark/>
          </w:tcPr>
          <w:p w14:paraId="6476BEEB" w14:textId="77777777" w:rsidR="001B7F3D" w:rsidRPr="001B7F3D" w:rsidRDefault="001B7F3D" w:rsidP="001B7F3D">
            <w:pPr>
              <w:rPr>
                <w:rFonts w:ascii="Tahoma" w:hAnsi="Tahoma" w:cs="Tahoma"/>
                <w:b/>
                <w:bCs/>
                <w:color w:val="272727"/>
                <w:sz w:val="13"/>
                <w:szCs w:val="13"/>
              </w:rPr>
            </w:pPr>
          </w:p>
        </w:tc>
        <w:tc>
          <w:tcPr>
            <w:tcW w:w="1720" w:type="dxa"/>
            <w:vMerge/>
            <w:tcBorders>
              <w:top w:val="nil"/>
              <w:left w:val="single" w:sz="4" w:space="0" w:color="C0C0C0"/>
              <w:bottom w:val="single" w:sz="4" w:space="0" w:color="C0C0C0"/>
              <w:right w:val="single" w:sz="4" w:space="0" w:color="C0C0C0"/>
            </w:tcBorders>
            <w:vAlign w:val="center"/>
            <w:hideMark/>
          </w:tcPr>
          <w:p w14:paraId="3A871CC1" w14:textId="77777777" w:rsidR="001B7F3D" w:rsidRPr="001B7F3D" w:rsidRDefault="001B7F3D" w:rsidP="001B7F3D">
            <w:pPr>
              <w:rPr>
                <w:rFonts w:ascii="Tahoma" w:hAnsi="Tahoma" w:cs="Tahoma"/>
                <w:b/>
                <w:bCs/>
                <w:color w:val="272727"/>
                <w:sz w:val="13"/>
                <w:szCs w:val="13"/>
              </w:rPr>
            </w:pPr>
          </w:p>
        </w:tc>
        <w:tc>
          <w:tcPr>
            <w:tcW w:w="1760" w:type="dxa"/>
            <w:vMerge/>
            <w:tcBorders>
              <w:top w:val="nil"/>
              <w:left w:val="single" w:sz="4" w:space="0" w:color="C0C0C0"/>
              <w:bottom w:val="single" w:sz="4" w:space="0" w:color="C0C0C0"/>
              <w:right w:val="single" w:sz="4" w:space="0" w:color="C0C0C0"/>
            </w:tcBorders>
            <w:vAlign w:val="center"/>
            <w:hideMark/>
          </w:tcPr>
          <w:p w14:paraId="6C66FAB7" w14:textId="77777777" w:rsidR="001B7F3D" w:rsidRPr="001B7F3D" w:rsidRDefault="001B7F3D" w:rsidP="001B7F3D">
            <w:pPr>
              <w:rPr>
                <w:rFonts w:ascii="Tahoma" w:hAnsi="Tahoma" w:cs="Tahoma"/>
                <w:b/>
                <w:bCs/>
                <w:color w:val="272727"/>
                <w:sz w:val="13"/>
                <w:szCs w:val="13"/>
              </w:rPr>
            </w:pPr>
          </w:p>
        </w:tc>
        <w:tc>
          <w:tcPr>
            <w:tcW w:w="1740" w:type="dxa"/>
            <w:vMerge/>
            <w:tcBorders>
              <w:top w:val="nil"/>
              <w:left w:val="single" w:sz="4" w:space="0" w:color="C0C0C0"/>
              <w:bottom w:val="single" w:sz="4" w:space="0" w:color="C0C0C0"/>
              <w:right w:val="single" w:sz="4" w:space="0" w:color="C0C0C0"/>
            </w:tcBorders>
            <w:vAlign w:val="center"/>
            <w:hideMark/>
          </w:tcPr>
          <w:p w14:paraId="45AD402E" w14:textId="77777777" w:rsidR="001B7F3D" w:rsidRPr="001B7F3D" w:rsidRDefault="001B7F3D" w:rsidP="001B7F3D">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22840EBD"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с 01.01.2021</w:t>
            </w:r>
            <w:r w:rsidRPr="001B7F3D">
              <w:rPr>
                <w:rFonts w:ascii="Tahoma" w:hAnsi="Tahoma" w:cs="Tahoma"/>
                <w:b/>
                <w:bCs/>
                <w:color w:val="272727"/>
                <w:sz w:val="13"/>
                <w:szCs w:val="13"/>
              </w:rPr>
              <w:br/>
              <w:t>по 30.06.2021</w:t>
            </w:r>
          </w:p>
        </w:tc>
        <w:tc>
          <w:tcPr>
            <w:tcW w:w="1460" w:type="dxa"/>
            <w:tcBorders>
              <w:top w:val="nil"/>
              <w:left w:val="nil"/>
              <w:bottom w:val="single" w:sz="4" w:space="0" w:color="C0C0C0"/>
              <w:right w:val="single" w:sz="4" w:space="0" w:color="C0C0C0"/>
            </w:tcBorders>
            <w:shd w:val="clear" w:color="auto" w:fill="auto"/>
            <w:vAlign w:val="center"/>
            <w:hideMark/>
          </w:tcPr>
          <w:p w14:paraId="3F361CF6" w14:textId="77777777" w:rsidR="001B7F3D" w:rsidRPr="001B7F3D" w:rsidRDefault="001B7F3D" w:rsidP="001B7F3D">
            <w:pPr>
              <w:jc w:val="center"/>
              <w:rPr>
                <w:rFonts w:ascii="Tahoma" w:hAnsi="Tahoma" w:cs="Tahoma"/>
                <w:b/>
                <w:bCs/>
                <w:color w:val="272727"/>
                <w:sz w:val="13"/>
                <w:szCs w:val="13"/>
              </w:rPr>
            </w:pPr>
            <w:r w:rsidRPr="001B7F3D">
              <w:rPr>
                <w:rFonts w:ascii="Tahoma" w:hAnsi="Tahoma" w:cs="Tahoma"/>
                <w:b/>
                <w:bCs/>
                <w:color w:val="272727"/>
                <w:sz w:val="13"/>
                <w:szCs w:val="13"/>
              </w:rPr>
              <w:t>с 01.07.2021</w:t>
            </w:r>
            <w:r w:rsidRPr="001B7F3D">
              <w:rPr>
                <w:rFonts w:ascii="Tahoma" w:hAnsi="Tahoma" w:cs="Tahoma"/>
                <w:b/>
                <w:bCs/>
                <w:color w:val="272727"/>
                <w:sz w:val="13"/>
                <w:szCs w:val="13"/>
              </w:rPr>
              <w:br/>
              <w:t>по 31.12.2021</w:t>
            </w:r>
          </w:p>
        </w:tc>
        <w:tc>
          <w:tcPr>
            <w:tcW w:w="5560" w:type="dxa"/>
            <w:gridSpan w:val="2"/>
            <w:vMerge/>
            <w:tcBorders>
              <w:top w:val="nil"/>
              <w:left w:val="nil"/>
              <w:bottom w:val="single" w:sz="4" w:space="0" w:color="C0C0C0"/>
              <w:right w:val="single" w:sz="4" w:space="0" w:color="C0C0C0"/>
            </w:tcBorders>
            <w:vAlign w:val="center"/>
            <w:hideMark/>
          </w:tcPr>
          <w:p w14:paraId="1A01DAF7" w14:textId="77777777" w:rsidR="001B7F3D" w:rsidRPr="001B7F3D" w:rsidRDefault="001B7F3D" w:rsidP="001B7F3D">
            <w:pPr>
              <w:rPr>
                <w:rFonts w:ascii="Tahoma" w:hAnsi="Tahoma" w:cs="Tahoma"/>
                <w:b/>
                <w:bCs/>
                <w:color w:val="272727"/>
                <w:sz w:val="13"/>
                <w:szCs w:val="13"/>
              </w:rPr>
            </w:pPr>
          </w:p>
        </w:tc>
      </w:tr>
      <w:tr w:rsidR="001B7F3D" w:rsidRPr="001B7F3D" w14:paraId="27CA842F" w14:textId="77777777" w:rsidTr="001B7F3D">
        <w:trPr>
          <w:trHeight w:val="225"/>
          <w:jc w:val="center"/>
        </w:trPr>
        <w:tc>
          <w:tcPr>
            <w:tcW w:w="580" w:type="dxa"/>
            <w:tcBorders>
              <w:top w:val="nil"/>
              <w:left w:val="nil"/>
              <w:bottom w:val="nil"/>
              <w:right w:val="nil"/>
            </w:tcBorders>
            <w:shd w:val="clear" w:color="auto" w:fill="auto"/>
            <w:vAlign w:val="center"/>
            <w:hideMark/>
          </w:tcPr>
          <w:p w14:paraId="51579283" w14:textId="77777777" w:rsidR="001B7F3D" w:rsidRPr="001B7F3D" w:rsidRDefault="001B7F3D" w:rsidP="001B7F3D">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279C9D55" w14:textId="77777777" w:rsidR="001B7F3D" w:rsidRPr="001B7F3D" w:rsidRDefault="001B7F3D" w:rsidP="001B7F3D">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3E4C9561"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1</w:t>
            </w:r>
          </w:p>
        </w:tc>
        <w:tc>
          <w:tcPr>
            <w:tcW w:w="5640" w:type="dxa"/>
            <w:tcBorders>
              <w:top w:val="nil"/>
              <w:left w:val="nil"/>
              <w:bottom w:val="single" w:sz="4" w:space="0" w:color="C0C0C0"/>
              <w:right w:val="nil"/>
            </w:tcBorders>
            <w:shd w:val="clear" w:color="auto" w:fill="auto"/>
            <w:noWrap/>
            <w:vAlign w:val="center"/>
            <w:hideMark/>
          </w:tcPr>
          <w:p w14:paraId="1B0B795D"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223BB76F"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3</w:t>
            </w:r>
          </w:p>
        </w:tc>
        <w:tc>
          <w:tcPr>
            <w:tcW w:w="1840" w:type="dxa"/>
            <w:tcBorders>
              <w:top w:val="nil"/>
              <w:left w:val="nil"/>
              <w:bottom w:val="single" w:sz="4" w:space="0" w:color="C0C0C0"/>
              <w:right w:val="nil"/>
            </w:tcBorders>
            <w:shd w:val="clear" w:color="auto" w:fill="auto"/>
            <w:noWrap/>
            <w:vAlign w:val="center"/>
            <w:hideMark/>
          </w:tcPr>
          <w:p w14:paraId="67F8DE36"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4</w:t>
            </w:r>
          </w:p>
        </w:tc>
        <w:tc>
          <w:tcPr>
            <w:tcW w:w="1500" w:type="dxa"/>
            <w:tcBorders>
              <w:top w:val="nil"/>
              <w:left w:val="nil"/>
              <w:bottom w:val="single" w:sz="4" w:space="0" w:color="C0C0C0"/>
              <w:right w:val="nil"/>
            </w:tcBorders>
            <w:shd w:val="clear" w:color="auto" w:fill="auto"/>
            <w:noWrap/>
            <w:vAlign w:val="center"/>
            <w:hideMark/>
          </w:tcPr>
          <w:p w14:paraId="5171A2FF"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5</w:t>
            </w:r>
          </w:p>
        </w:tc>
        <w:tc>
          <w:tcPr>
            <w:tcW w:w="1660" w:type="dxa"/>
            <w:tcBorders>
              <w:top w:val="nil"/>
              <w:left w:val="nil"/>
              <w:bottom w:val="single" w:sz="4" w:space="0" w:color="C0C0C0"/>
              <w:right w:val="nil"/>
            </w:tcBorders>
            <w:shd w:val="clear" w:color="auto" w:fill="auto"/>
            <w:noWrap/>
            <w:vAlign w:val="center"/>
            <w:hideMark/>
          </w:tcPr>
          <w:p w14:paraId="0F86E143"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6</w:t>
            </w:r>
          </w:p>
        </w:tc>
        <w:tc>
          <w:tcPr>
            <w:tcW w:w="1680" w:type="dxa"/>
            <w:tcBorders>
              <w:top w:val="nil"/>
              <w:left w:val="nil"/>
              <w:bottom w:val="single" w:sz="4" w:space="0" w:color="C0C0C0"/>
              <w:right w:val="nil"/>
            </w:tcBorders>
            <w:shd w:val="clear" w:color="auto" w:fill="auto"/>
            <w:noWrap/>
            <w:vAlign w:val="center"/>
            <w:hideMark/>
          </w:tcPr>
          <w:p w14:paraId="447C8BE6"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6</w:t>
            </w:r>
          </w:p>
        </w:tc>
        <w:tc>
          <w:tcPr>
            <w:tcW w:w="1600" w:type="dxa"/>
            <w:tcBorders>
              <w:top w:val="nil"/>
              <w:left w:val="nil"/>
              <w:bottom w:val="single" w:sz="4" w:space="0" w:color="C0C0C0"/>
              <w:right w:val="nil"/>
            </w:tcBorders>
            <w:shd w:val="clear" w:color="auto" w:fill="auto"/>
            <w:noWrap/>
            <w:vAlign w:val="center"/>
            <w:hideMark/>
          </w:tcPr>
          <w:p w14:paraId="790FD81C"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7</w:t>
            </w:r>
          </w:p>
        </w:tc>
        <w:tc>
          <w:tcPr>
            <w:tcW w:w="1720" w:type="dxa"/>
            <w:tcBorders>
              <w:top w:val="nil"/>
              <w:left w:val="nil"/>
              <w:bottom w:val="single" w:sz="4" w:space="0" w:color="C0C0C0"/>
              <w:right w:val="nil"/>
            </w:tcBorders>
            <w:shd w:val="clear" w:color="auto" w:fill="auto"/>
            <w:noWrap/>
            <w:vAlign w:val="center"/>
            <w:hideMark/>
          </w:tcPr>
          <w:p w14:paraId="6FE2970A"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7</w:t>
            </w:r>
          </w:p>
        </w:tc>
        <w:tc>
          <w:tcPr>
            <w:tcW w:w="1760" w:type="dxa"/>
            <w:tcBorders>
              <w:top w:val="nil"/>
              <w:left w:val="nil"/>
              <w:bottom w:val="single" w:sz="4" w:space="0" w:color="C0C0C0"/>
              <w:right w:val="nil"/>
            </w:tcBorders>
            <w:shd w:val="clear" w:color="auto" w:fill="auto"/>
            <w:noWrap/>
            <w:vAlign w:val="center"/>
            <w:hideMark/>
          </w:tcPr>
          <w:p w14:paraId="62C957FC"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7</w:t>
            </w:r>
          </w:p>
        </w:tc>
        <w:tc>
          <w:tcPr>
            <w:tcW w:w="1740" w:type="dxa"/>
            <w:tcBorders>
              <w:top w:val="nil"/>
              <w:left w:val="nil"/>
              <w:bottom w:val="single" w:sz="4" w:space="0" w:color="C0C0C0"/>
              <w:right w:val="nil"/>
            </w:tcBorders>
            <w:shd w:val="clear" w:color="auto" w:fill="auto"/>
            <w:noWrap/>
            <w:vAlign w:val="center"/>
            <w:hideMark/>
          </w:tcPr>
          <w:p w14:paraId="61415A67"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233604ED"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9</w:t>
            </w:r>
          </w:p>
        </w:tc>
        <w:tc>
          <w:tcPr>
            <w:tcW w:w="1460" w:type="dxa"/>
            <w:tcBorders>
              <w:top w:val="nil"/>
              <w:left w:val="nil"/>
              <w:bottom w:val="single" w:sz="4" w:space="0" w:color="C0C0C0"/>
              <w:right w:val="nil"/>
            </w:tcBorders>
            <w:shd w:val="clear" w:color="auto" w:fill="auto"/>
            <w:noWrap/>
            <w:vAlign w:val="center"/>
            <w:hideMark/>
          </w:tcPr>
          <w:p w14:paraId="6A67B3F7"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10</w:t>
            </w:r>
          </w:p>
        </w:tc>
        <w:tc>
          <w:tcPr>
            <w:tcW w:w="1360" w:type="dxa"/>
            <w:tcBorders>
              <w:top w:val="nil"/>
              <w:left w:val="nil"/>
              <w:bottom w:val="single" w:sz="4" w:space="0" w:color="C0C0C0"/>
              <w:right w:val="nil"/>
            </w:tcBorders>
            <w:shd w:val="clear" w:color="auto" w:fill="auto"/>
            <w:noWrap/>
            <w:vAlign w:val="center"/>
            <w:hideMark/>
          </w:tcPr>
          <w:p w14:paraId="276FE997"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15</w:t>
            </w:r>
          </w:p>
        </w:tc>
        <w:tc>
          <w:tcPr>
            <w:tcW w:w="4200" w:type="dxa"/>
            <w:tcBorders>
              <w:top w:val="nil"/>
              <w:left w:val="nil"/>
              <w:bottom w:val="single" w:sz="4" w:space="0" w:color="C0C0C0"/>
              <w:right w:val="nil"/>
            </w:tcBorders>
            <w:shd w:val="clear" w:color="auto" w:fill="auto"/>
            <w:noWrap/>
            <w:vAlign w:val="center"/>
            <w:hideMark/>
          </w:tcPr>
          <w:p w14:paraId="0B611E0D" w14:textId="77777777" w:rsidR="001B7F3D" w:rsidRPr="001B7F3D" w:rsidRDefault="001B7F3D" w:rsidP="001B7F3D">
            <w:pPr>
              <w:jc w:val="center"/>
              <w:rPr>
                <w:rFonts w:ascii="Tahoma" w:hAnsi="Tahoma" w:cs="Tahoma"/>
                <w:color w:val="C0C0C0"/>
                <w:sz w:val="13"/>
                <w:szCs w:val="13"/>
              </w:rPr>
            </w:pPr>
            <w:r w:rsidRPr="001B7F3D">
              <w:rPr>
                <w:rFonts w:ascii="Tahoma" w:hAnsi="Tahoma" w:cs="Tahoma"/>
                <w:color w:val="C0C0C0"/>
                <w:sz w:val="13"/>
                <w:szCs w:val="13"/>
              </w:rPr>
              <w:t>11</w:t>
            </w:r>
          </w:p>
        </w:tc>
      </w:tr>
      <w:tr w:rsidR="001B7F3D" w:rsidRPr="001B7F3D" w14:paraId="19DCC900" w14:textId="77777777" w:rsidTr="001B7F3D">
        <w:trPr>
          <w:trHeight w:val="300"/>
          <w:jc w:val="center"/>
        </w:trPr>
        <w:tc>
          <w:tcPr>
            <w:tcW w:w="580" w:type="dxa"/>
            <w:tcBorders>
              <w:top w:val="nil"/>
              <w:left w:val="nil"/>
              <w:bottom w:val="nil"/>
              <w:right w:val="nil"/>
            </w:tcBorders>
            <w:shd w:val="clear" w:color="auto" w:fill="auto"/>
            <w:vAlign w:val="center"/>
            <w:hideMark/>
          </w:tcPr>
          <w:p w14:paraId="1F3DC00A" w14:textId="77777777" w:rsidR="001B7F3D" w:rsidRPr="001B7F3D" w:rsidRDefault="001B7F3D" w:rsidP="001B7F3D">
            <w:pPr>
              <w:jc w:val="center"/>
              <w:rPr>
                <w:rFonts w:ascii="Tahoma" w:hAnsi="Tahoma" w:cs="Tahoma"/>
                <w:color w:val="C0C0C0"/>
                <w:sz w:val="13"/>
                <w:szCs w:val="13"/>
              </w:rPr>
            </w:pPr>
          </w:p>
        </w:tc>
        <w:tc>
          <w:tcPr>
            <w:tcW w:w="520" w:type="dxa"/>
            <w:tcBorders>
              <w:top w:val="nil"/>
              <w:left w:val="nil"/>
              <w:bottom w:val="nil"/>
              <w:right w:val="nil"/>
            </w:tcBorders>
            <w:shd w:val="clear" w:color="auto" w:fill="auto"/>
            <w:vAlign w:val="center"/>
            <w:hideMark/>
          </w:tcPr>
          <w:p w14:paraId="1EFD059E"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6BCD4AE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w:t>
            </w:r>
          </w:p>
        </w:tc>
        <w:tc>
          <w:tcPr>
            <w:tcW w:w="5640" w:type="dxa"/>
            <w:tcBorders>
              <w:top w:val="nil"/>
              <w:left w:val="nil"/>
              <w:bottom w:val="single" w:sz="4" w:space="0" w:color="C0C0C0"/>
              <w:right w:val="single" w:sz="4" w:space="0" w:color="C0C0C0"/>
            </w:tcBorders>
            <w:shd w:val="clear" w:color="000000" w:fill="C0C0C0"/>
            <w:vAlign w:val="center"/>
            <w:hideMark/>
          </w:tcPr>
          <w:p w14:paraId="3DBF44DA"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6DC13D3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C0C0C0"/>
            <w:vAlign w:val="center"/>
            <w:hideMark/>
          </w:tcPr>
          <w:p w14:paraId="2956D8B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C0C0C0"/>
            <w:vAlign w:val="center"/>
            <w:hideMark/>
          </w:tcPr>
          <w:p w14:paraId="03C423F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C0C0C0"/>
            <w:vAlign w:val="center"/>
            <w:hideMark/>
          </w:tcPr>
          <w:p w14:paraId="16A4ABE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C0C0C0"/>
            <w:vAlign w:val="center"/>
            <w:hideMark/>
          </w:tcPr>
          <w:p w14:paraId="46626E7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C0C0C0"/>
            <w:vAlign w:val="center"/>
            <w:hideMark/>
          </w:tcPr>
          <w:p w14:paraId="4935A18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C0C0C0"/>
            <w:vAlign w:val="center"/>
            <w:hideMark/>
          </w:tcPr>
          <w:p w14:paraId="2981A18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C0C0C0"/>
            <w:vAlign w:val="center"/>
            <w:hideMark/>
          </w:tcPr>
          <w:p w14:paraId="6D1DFBA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C0C0C0"/>
            <w:vAlign w:val="center"/>
            <w:hideMark/>
          </w:tcPr>
          <w:p w14:paraId="324C001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28AB9A9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60" w:type="dxa"/>
            <w:tcBorders>
              <w:top w:val="nil"/>
              <w:left w:val="nil"/>
              <w:bottom w:val="single" w:sz="4" w:space="0" w:color="C0C0C0"/>
              <w:right w:val="single" w:sz="4" w:space="0" w:color="C0C0C0"/>
            </w:tcBorders>
            <w:shd w:val="clear" w:color="000000" w:fill="C0C0C0"/>
            <w:vAlign w:val="center"/>
            <w:hideMark/>
          </w:tcPr>
          <w:p w14:paraId="5A575E5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C0C0C0"/>
            <w:vAlign w:val="center"/>
            <w:hideMark/>
          </w:tcPr>
          <w:p w14:paraId="64CAF94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4200" w:type="dxa"/>
            <w:tcBorders>
              <w:top w:val="nil"/>
              <w:left w:val="nil"/>
              <w:bottom w:val="single" w:sz="4" w:space="0" w:color="C0C0C0"/>
              <w:right w:val="single" w:sz="4" w:space="0" w:color="C0C0C0"/>
            </w:tcBorders>
            <w:shd w:val="clear" w:color="000000" w:fill="C0C0C0"/>
            <w:vAlign w:val="center"/>
            <w:hideMark/>
          </w:tcPr>
          <w:p w14:paraId="59C9480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r>
      <w:tr w:rsidR="001B7F3D" w:rsidRPr="001B7F3D" w14:paraId="4C206DFD" w14:textId="77777777" w:rsidTr="001B7F3D">
        <w:trPr>
          <w:trHeight w:val="300"/>
          <w:jc w:val="center"/>
        </w:trPr>
        <w:tc>
          <w:tcPr>
            <w:tcW w:w="580" w:type="dxa"/>
            <w:tcBorders>
              <w:top w:val="nil"/>
              <w:left w:val="nil"/>
              <w:bottom w:val="nil"/>
              <w:right w:val="nil"/>
            </w:tcBorders>
            <w:shd w:val="clear" w:color="auto" w:fill="auto"/>
            <w:vAlign w:val="center"/>
            <w:hideMark/>
          </w:tcPr>
          <w:p w14:paraId="4617CF07" w14:textId="77777777" w:rsidR="001B7F3D" w:rsidRPr="001B7F3D" w:rsidRDefault="001B7F3D" w:rsidP="001B7F3D">
            <w:pPr>
              <w:jc w:val="cente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1A6E2B11"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76F7C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620B7304"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6C483A5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м3</w:t>
            </w:r>
          </w:p>
        </w:tc>
        <w:tc>
          <w:tcPr>
            <w:tcW w:w="1840" w:type="dxa"/>
            <w:tcBorders>
              <w:top w:val="nil"/>
              <w:left w:val="nil"/>
              <w:bottom w:val="single" w:sz="4" w:space="0" w:color="C0C0C0"/>
              <w:right w:val="single" w:sz="4" w:space="0" w:color="C0C0C0"/>
            </w:tcBorders>
            <w:shd w:val="clear" w:color="000000" w:fill="FFFFCC"/>
            <w:vAlign w:val="center"/>
            <w:hideMark/>
          </w:tcPr>
          <w:p w14:paraId="29F400C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10 472 272,73</w:t>
            </w:r>
          </w:p>
        </w:tc>
        <w:tc>
          <w:tcPr>
            <w:tcW w:w="1500" w:type="dxa"/>
            <w:tcBorders>
              <w:top w:val="nil"/>
              <w:left w:val="nil"/>
              <w:bottom w:val="single" w:sz="4" w:space="0" w:color="C0C0C0"/>
              <w:right w:val="single" w:sz="4" w:space="0" w:color="C0C0C0"/>
            </w:tcBorders>
            <w:shd w:val="clear" w:color="000000" w:fill="FFFFCC"/>
            <w:vAlign w:val="center"/>
            <w:hideMark/>
          </w:tcPr>
          <w:p w14:paraId="10CF1ABB" w14:textId="77777777" w:rsidR="001B7F3D" w:rsidRPr="001B7F3D" w:rsidRDefault="001B7F3D" w:rsidP="001B7F3D">
            <w:pPr>
              <w:jc w:val="center"/>
              <w:rPr>
                <w:rFonts w:ascii="Tahoma" w:hAnsi="Tahoma" w:cs="Tahoma"/>
                <w:sz w:val="12"/>
                <w:szCs w:val="12"/>
              </w:rPr>
            </w:pPr>
            <w:r w:rsidRPr="001B7F3D">
              <w:rPr>
                <w:rFonts w:ascii="Tahoma" w:hAnsi="Tahoma" w:cs="Tahoma"/>
                <w:sz w:val="12"/>
                <w:szCs w:val="12"/>
              </w:rPr>
              <w:t>7 743 344,00</w:t>
            </w:r>
          </w:p>
        </w:tc>
        <w:tc>
          <w:tcPr>
            <w:tcW w:w="1660" w:type="dxa"/>
            <w:tcBorders>
              <w:top w:val="nil"/>
              <w:left w:val="nil"/>
              <w:bottom w:val="single" w:sz="4" w:space="0" w:color="C0C0C0"/>
              <w:right w:val="single" w:sz="4" w:space="0" w:color="C0C0C0"/>
            </w:tcBorders>
            <w:shd w:val="clear" w:color="000000" w:fill="FFFFCC"/>
            <w:vAlign w:val="center"/>
            <w:hideMark/>
          </w:tcPr>
          <w:p w14:paraId="7441272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80" w:type="dxa"/>
            <w:tcBorders>
              <w:top w:val="nil"/>
              <w:left w:val="nil"/>
              <w:bottom w:val="single" w:sz="4" w:space="0" w:color="C0C0C0"/>
              <w:right w:val="single" w:sz="4" w:space="0" w:color="C0C0C0"/>
            </w:tcBorders>
            <w:shd w:val="clear" w:color="000000" w:fill="FFFFCC"/>
            <w:vAlign w:val="center"/>
            <w:hideMark/>
          </w:tcPr>
          <w:p w14:paraId="0287543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00" w:type="dxa"/>
            <w:tcBorders>
              <w:top w:val="nil"/>
              <w:left w:val="nil"/>
              <w:bottom w:val="single" w:sz="4" w:space="0" w:color="C0C0C0"/>
              <w:right w:val="single" w:sz="4" w:space="0" w:color="C0C0C0"/>
            </w:tcBorders>
            <w:shd w:val="clear" w:color="000000" w:fill="FFFFCC"/>
            <w:vAlign w:val="center"/>
            <w:hideMark/>
          </w:tcPr>
          <w:p w14:paraId="1CB593A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7CED20F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760" w:type="dxa"/>
            <w:tcBorders>
              <w:top w:val="nil"/>
              <w:left w:val="nil"/>
              <w:bottom w:val="single" w:sz="4" w:space="0" w:color="C0C0C0"/>
              <w:right w:val="single" w:sz="4" w:space="0" w:color="C0C0C0"/>
            </w:tcBorders>
            <w:shd w:val="clear" w:color="000000" w:fill="FFFFCC"/>
            <w:vAlign w:val="center"/>
            <w:hideMark/>
          </w:tcPr>
          <w:p w14:paraId="30168B4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1740" w:type="dxa"/>
            <w:tcBorders>
              <w:top w:val="nil"/>
              <w:left w:val="nil"/>
              <w:bottom w:val="single" w:sz="4" w:space="0" w:color="C0C0C0"/>
              <w:right w:val="single" w:sz="4" w:space="0" w:color="C0C0C0"/>
            </w:tcBorders>
            <w:shd w:val="clear" w:color="000000" w:fill="FFFFCC"/>
            <w:vAlign w:val="center"/>
            <w:hideMark/>
          </w:tcPr>
          <w:p w14:paraId="6BEA243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6 988 367,96</w:t>
            </w:r>
          </w:p>
        </w:tc>
        <w:tc>
          <w:tcPr>
            <w:tcW w:w="1480" w:type="dxa"/>
            <w:tcBorders>
              <w:top w:val="nil"/>
              <w:left w:val="nil"/>
              <w:bottom w:val="single" w:sz="4" w:space="0" w:color="C0C0C0"/>
              <w:right w:val="single" w:sz="4" w:space="0" w:color="C0C0C0"/>
            </w:tcBorders>
            <w:shd w:val="clear" w:color="000000" w:fill="D7EAD3"/>
            <w:vAlign w:val="center"/>
            <w:hideMark/>
          </w:tcPr>
          <w:p w14:paraId="107B603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460" w:type="dxa"/>
            <w:tcBorders>
              <w:top w:val="nil"/>
              <w:left w:val="nil"/>
              <w:bottom w:val="single" w:sz="4" w:space="0" w:color="C0C0C0"/>
              <w:right w:val="single" w:sz="4" w:space="0" w:color="C0C0C0"/>
            </w:tcBorders>
            <w:shd w:val="clear" w:color="000000" w:fill="D7EAD3"/>
            <w:vAlign w:val="center"/>
            <w:hideMark/>
          </w:tcPr>
          <w:p w14:paraId="6827E87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360" w:type="dxa"/>
            <w:tcBorders>
              <w:top w:val="nil"/>
              <w:left w:val="nil"/>
              <w:bottom w:val="single" w:sz="4" w:space="0" w:color="C0C0C0"/>
              <w:right w:val="single" w:sz="4" w:space="0" w:color="C0C0C0"/>
            </w:tcBorders>
            <w:shd w:val="clear" w:color="000000" w:fill="D7EAD3"/>
            <w:vAlign w:val="center"/>
            <w:hideMark/>
          </w:tcPr>
          <w:p w14:paraId="5E0EE59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4200" w:type="dxa"/>
            <w:tcBorders>
              <w:top w:val="nil"/>
              <w:left w:val="nil"/>
              <w:bottom w:val="single" w:sz="4" w:space="0" w:color="C0C0C0"/>
              <w:right w:val="single" w:sz="4" w:space="0" w:color="C0C0C0"/>
            </w:tcBorders>
            <w:shd w:val="clear" w:color="000000" w:fill="FFFFCC"/>
            <w:vAlign w:val="center"/>
            <w:hideMark/>
          </w:tcPr>
          <w:p w14:paraId="7C89C390"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6A244396" w14:textId="77777777" w:rsidTr="001B7F3D">
        <w:trPr>
          <w:trHeight w:val="300"/>
          <w:jc w:val="center"/>
        </w:trPr>
        <w:tc>
          <w:tcPr>
            <w:tcW w:w="580" w:type="dxa"/>
            <w:tcBorders>
              <w:top w:val="nil"/>
              <w:left w:val="nil"/>
              <w:bottom w:val="nil"/>
              <w:right w:val="nil"/>
            </w:tcBorders>
            <w:shd w:val="clear" w:color="auto" w:fill="auto"/>
            <w:vAlign w:val="center"/>
            <w:hideMark/>
          </w:tcPr>
          <w:p w14:paraId="1328545C"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0D3911E9"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70CBD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3F49F4A4"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133B0E2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м3</w:t>
            </w:r>
          </w:p>
        </w:tc>
        <w:tc>
          <w:tcPr>
            <w:tcW w:w="1840" w:type="dxa"/>
            <w:tcBorders>
              <w:top w:val="nil"/>
              <w:left w:val="nil"/>
              <w:bottom w:val="single" w:sz="4" w:space="0" w:color="C0C0C0"/>
              <w:right w:val="single" w:sz="4" w:space="0" w:color="C0C0C0"/>
            </w:tcBorders>
            <w:shd w:val="clear" w:color="000000" w:fill="D7EAD3"/>
            <w:vAlign w:val="center"/>
            <w:hideMark/>
          </w:tcPr>
          <w:p w14:paraId="5B998D3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10 472 272,73</w:t>
            </w:r>
          </w:p>
        </w:tc>
        <w:tc>
          <w:tcPr>
            <w:tcW w:w="1500" w:type="dxa"/>
            <w:tcBorders>
              <w:top w:val="nil"/>
              <w:left w:val="nil"/>
              <w:bottom w:val="single" w:sz="4" w:space="0" w:color="C0C0C0"/>
              <w:right w:val="single" w:sz="4" w:space="0" w:color="C0C0C0"/>
            </w:tcBorders>
            <w:shd w:val="clear" w:color="000000" w:fill="D7EAD3"/>
            <w:vAlign w:val="center"/>
            <w:hideMark/>
          </w:tcPr>
          <w:p w14:paraId="2CCC05B3" w14:textId="77777777" w:rsidR="001B7F3D" w:rsidRPr="001B7F3D" w:rsidRDefault="001B7F3D" w:rsidP="001B7F3D">
            <w:pPr>
              <w:jc w:val="center"/>
              <w:rPr>
                <w:rFonts w:ascii="Tahoma" w:hAnsi="Tahoma" w:cs="Tahoma"/>
                <w:sz w:val="12"/>
                <w:szCs w:val="12"/>
              </w:rPr>
            </w:pPr>
            <w:r w:rsidRPr="001B7F3D">
              <w:rPr>
                <w:rFonts w:ascii="Tahoma" w:hAnsi="Tahoma" w:cs="Tahoma"/>
                <w:sz w:val="12"/>
                <w:szCs w:val="12"/>
              </w:rPr>
              <w:t>7 743 344,00</w:t>
            </w:r>
          </w:p>
        </w:tc>
        <w:tc>
          <w:tcPr>
            <w:tcW w:w="1660" w:type="dxa"/>
            <w:tcBorders>
              <w:top w:val="nil"/>
              <w:left w:val="nil"/>
              <w:bottom w:val="single" w:sz="4" w:space="0" w:color="C0C0C0"/>
              <w:right w:val="single" w:sz="4" w:space="0" w:color="C0C0C0"/>
            </w:tcBorders>
            <w:shd w:val="clear" w:color="000000" w:fill="D7EAD3"/>
            <w:vAlign w:val="center"/>
            <w:hideMark/>
          </w:tcPr>
          <w:p w14:paraId="2A0361C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80" w:type="dxa"/>
            <w:tcBorders>
              <w:top w:val="nil"/>
              <w:left w:val="nil"/>
              <w:bottom w:val="single" w:sz="4" w:space="0" w:color="C0C0C0"/>
              <w:right w:val="single" w:sz="4" w:space="0" w:color="C0C0C0"/>
            </w:tcBorders>
            <w:shd w:val="clear" w:color="000000" w:fill="D7EAD3"/>
            <w:vAlign w:val="center"/>
            <w:hideMark/>
          </w:tcPr>
          <w:p w14:paraId="5ECA8FD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00" w:type="dxa"/>
            <w:tcBorders>
              <w:top w:val="nil"/>
              <w:left w:val="nil"/>
              <w:bottom w:val="single" w:sz="4" w:space="0" w:color="C0C0C0"/>
              <w:right w:val="single" w:sz="4" w:space="0" w:color="C0C0C0"/>
            </w:tcBorders>
            <w:shd w:val="clear" w:color="000000" w:fill="D7EAD3"/>
            <w:vAlign w:val="center"/>
            <w:hideMark/>
          </w:tcPr>
          <w:p w14:paraId="1BFC292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33C4A4E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760" w:type="dxa"/>
            <w:tcBorders>
              <w:top w:val="nil"/>
              <w:left w:val="nil"/>
              <w:bottom w:val="single" w:sz="4" w:space="0" w:color="C0C0C0"/>
              <w:right w:val="single" w:sz="4" w:space="0" w:color="C0C0C0"/>
            </w:tcBorders>
            <w:shd w:val="clear" w:color="000000" w:fill="D7EAD3"/>
            <w:vAlign w:val="center"/>
            <w:hideMark/>
          </w:tcPr>
          <w:p w14:paraId="19F6E79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1740" w:type="dxa"/>
            <w:tcBorders>
              <w:top w:val="nil"/>
              <w:left w:val="nil"/>
              <w:bottom w:val="single" w:sz="4" w:space="0" w:color="C0C0C0"/>
              <w:right w:val="single" w:sz="4" w:space="0" w:color="C0C0C0"/>
            </w:tcBorders>
            <w:shd w:val="clear" w:color="000000" w:fill="D7EAD3"/>
            <w:vAlign w:val="center"/>
            <w:hideMark/>
          </w:tcPr>
          <w:p w14:paraId="301E819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6 988 367,96</w:t>
            </w:r>
          </w:p>
        </w:tc>
        <w:tc>
          <w:tcPr>
            <w:tcW w:w="1480" w:type="dxa"/>
            <w:tcBorders>
              <w:top w:val="nil"/>
              <w:left w:val="nil"/>
              <w:bottom w:val="single" w:sz="4" w:space="0" w:color="C0C0C0"/>
              <w:right w:val="single" w:sz="4" w:space="0" w:color="C0C0C0"/>
            </w:tcBorders>
            <w:shd w:val="clear" w:color="000000" w:fill="D7EAD3"/>
            <w:vAlign w:val="center"/>
            <w:hideMark/>
          </w:tcPr>
          <w:p w14:paraId="1D5F390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460" w:type="dxa"/>
            <w:tcBorders>
              <w:top w:val="nil"/>
              <w:left w:val="nil"/>
              <w:bottom w:val="single" w:sz="4" w:space="0" w:color="C0C0C0"/>
              <w:right w:val="single" w:sz="4" w:space="0" w:color="C0C0C0"/>
            </w:tcBorders>
            <w:shd w:val="clear" w:color="000000" w:fill="D7EAD3"/>
            <w:vAlign w:val="center"/>
            <w:hideMark/>
          </w:tcPr>
          <w:p w14:paraId="691AB47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360" w:type="dxa"/>
            <w:tcBorders>
              <w:top w:val="nil"/>
              <w:left w:val="nil"/>
              <w:bottom w:val="single" w:sz="4" w:space="0" w:color="C0C0C0"/>
              <w:right w:val="single" w:sz="4" w:space="0" w:color="C0C0C0"/>
            </w:tcBorders>
            <w:shd w:val="clear" w:color="000000" w:fill="D7EAD3"/>
            <w:vAlign w:val="center"/>
            <w:hideMark/>
          </w:tcPr>
          <w:p w14:paraId="40899ED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4200" w:type="dxa"/>
            <w:tcBorders>
              <w:top w:val="nil"/>
              <w:left w:val="nil"/>
              <w:bottom w:val="single" w:sz="4" w:space="0" w:color="C0C0C0"/>
              <w:right w:val="single" w:sz="4" w:space="0" w:color="C0C0C0"/>
            </w:tcBorders>
            <w:shd w:val="clear" w:color="000000" w:fill="FFFFCC"/>
            <w:vAlign w:val="center"/>
            <w:hideMark/>
          </w:tcPr>
          <w:p w14:paraId="7AA013CB"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348CBF6F" w14:textId="77777777" w:rsidTr="001B7F3D">
        <w:trPr>
          <w:trHeight w:val="300"/>
          <w:jc w:val="center"/>
        </w:trPr>
        <w:tc>
          <w:tcPr>
            <w:tcW w:w="580" w:type="dxa"/>
            <w:tcBorders>
              <w:top w:val="nil"/>
              <w:left w:val="nil"/>
              <w:bottom w:val="nil"/>
              <w:right w:val="nil"/>
            </w:tcBorders>
            <w:shd w:val="clear" w:color="auto" w:fill="auto"/>
            <w:vAlign w:val="center"/>
            <w:hideMark/>
          </w:tcPr>
          <w:p w14:paraId="0C41C09D"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518708D2"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6A4C8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1.3.1</w:t>
            </w:r>
          </w:p>
        </w:tc>
        <w:tc>
          <w:tcPr>
            <w:tcW w:w="5640" w:type="dxa"/>
            <w:tcBorders>
              <w:top w:val="nil"/>
              <w:left w:val="nil"/>
              <w:bottom w:val="single" w:sz="4" w:space="0" w:color="C0C0C0"/>
              <w:right w:val="single" w:sz="4" w:space="0" w:color="C0C0C0"/>
            </w:tcBorders>
            <w:shd w:val="clear" w:color="auto" w:fill="auto"/>
            <w:vAlign w:val="center"/>
            <w:hideMark/>
          </w:tcPr>
          <w:p w14:paraId="3D07F5D9" w14:textId="77777777" w:rsidR="001B7F3D" w:rsidRPr="001B7F3D" w:rsidRDefault="001B7F3D" w:rsidP="001B7F3D">
            <w:pPr>
              <w:ind w:firstLineChars="200" w:firstLine="260"/>
              <w:rPr>
                <w:rFonts w:ascii="Tahoma" w:hAnsi="Tahoma" w:cs="Tahoma"/>
                <w:sz w:val="13"/>
                <w:szCs w:val="13"/>
              </w:rPr>
            </w:pPr>
            <w:r w:rsidRPr="001B7F3D">
              <w:rPr>
                <w:rFonts w:ascii="Tahoma" w:hAnsi="Tahoma" w:cs="Tahoma"/>
                <w:sz w:val="13"/>
                <w:szCs w:val="13"/>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56F4EE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м3</w:t>
            </w:r>
          </w:p>
        </w:tc>
        <w:tc>
          <w:tcPr>
            <w:tcW w:w="1840" w:type="dxa"/>
            <w:tcBorders>
              <w:top w:val="nil"/>
              <w:left w:val="nil"/>
              <w:bottom w:val="single" w:sz="4" w:space="0" w:color="C0C0C0"/>
              <w:right w:val="single" w:sz="4" w:space="0" w:color="C0C0C0"/>
            </w:tcBorders>
            <w:shd w:val="clear" w:color="000000" w:fill="D7EAD3"/>
            <w:vAlign w:val="center"/>
            <w:hideMark/>
          </w:tcPr>
          <w:p w14:paraId="4A32382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10 472 272,73</w:t>
            </w:r>
          </w:p>
        </w:tc>
        <w:tc>
          <w:tcPr>
            <w:tcW w:w="1500" w:type="dxa"/>
            <w:tcBorders>
              <w:top w:val="nil"/>
              <w:left w:val="nil"/>
              <w:bottom w:val="single" w:sz="4" w:space="0" w:color="C0C0C0"/>
              <w:right w:val="single" w:sz="4" w:space="0" w:color="C0C0C0"/>
            </w:tcBorders>
            <w:shd w:val="clear" w:color="000000" w:fill="D7EAD3"/>
            <w:vAlign w:val="center"/>
            <w:hideMark/>
          </w:tcPr>
          <w:p w14:paraId="039FFF91" w14:textId="77777777" w:rsidR="001B7F3D" w:rsidRPr="001B7F3D" w:rsidRDefault="001B7F3D" w:rsidP="001B7F3D">
            <w:pPr>
              <w:jc w:val="center"/>
              <w:rPr>
                <w:rFonts w:ascii="Tahoma" w:hAnsi="Tahoma" w:cs="Tahoma"/>
                <w:sz w:val="12"/>
                <w:szCs w:val="12"/>
              </w:rPr>
            </w:pPr>
            <w:r w:rsidRPr="001B7F3D">
              <w:rPr>
                <w:rFonts w:ascii="Tahoma" w:hAnsi="Tahoma" w:cs="Tahoma"/>
                <w:sz w:val="12"/>
                <w:szCs w:val="12"/>
              </w:rPr>
              <w:t>7 743 344,00</w:t>
            </w:r>
          </w:p>
        </w:tc>
        <w:tc>
          <w:tcPr>
            <w:tcW w:w="1660" w:type="dxa"/>
            <w:tcBorders>
              <w:top w:val="nil"/>
              <w:left w:val="nil"/>
              <w:bottom w:val="single" w:sz="4" w:space="0" w:color="C0C0C0"/>
              <w:right w:val="single" w:sz="4" w:space="0" w:color="C0C0C0"/>
            </w:tcBorders>
            <w:shd w:val="clear" w:color="000000" w:fill="D7EAD3"/>
            <w:vAlign w:val="center"/>
            <w:hideMark/>
          </w:tcPr>
          <w:p w14:paraId="2C1C0C4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80" w:type="dxa"/>
            <w:tcBorders>
              <w:top w:val="nil"/>
              <w:left w:val="nil"/>
              <w:bottom w:val="single" w:sz="4" w:space="0" w:color="C0C0C0"/>
              <w:right w:val="single" w:sz="4" w:space="0" w:color="C0C0C0"/>
            </w:tcBorders>
            <w:shd w:val="clear" w:color="000000" w:fill="D7EAD3"/>
            <w:vAlign w:val="center"/>
            <w:hideMark/>
          </w:tcPr>
          <w:p w14:paraId="4B0FFF3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00" w:type="dxa"/>
            <w:tcBorders>
              <w:top w:val="nil"/>
              <w:left w:val="nil"/>
              <w:bottom w:val="single" w:sz="4" w:space="0" w:color="C0C0C0"/>
              <w:right w:val="single" w:sz="4" w:space="0" w:color="C0C0C0"/>
            </w:tcBorders>
            <w:shd w:val="clear" w:color="000000" w:fill="D7EAD3"/>
            <w:vAlign w:val="center"/>
            <w:hideMark/>
          </w:tcPr>
          <w:p w14:paraId="3FBFEC9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40E4AC2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760" w:type="dxa"/>
            <w:tcBorders>
              <w:top w:val="nil"/>
              <w:left w:val="nil"/>
              <w:bottom w:val="single" w:sz="4" w:space="0" w:color="C0C0C0"/>
              <w:right w:val="single" w:sz="4" w:space="0" w:color="C0C0C0"/>
            </w:tcBorders>
            <w:shd w:val="clear" w:color="000000" w:fill="D7EAD3"/>
            <w:vAlign w:val="center"/>
            <w:hideMark/>
          </w:tcPr>
          <w:p w14:paraId="1FAE518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1740" w:type="dxa"/>
            <w:tcBorders>
              <w:top w:val="nil"/>
              <w:left w:val="nil"/>
              <w:bottom w:val="single" w:sz="4" w:space="0" w:color="C0C0C0"/>
              <w:right w:val="single" w:sz="4" w:space="0" w:color="C0C0C0"/>
            </w:tcBorders>
            <w:shd w:val="clear" w:color="000000" w:fill="D7EAD3"/>
            <w:vAlign w:val="center"/>
            <w:hideMark/>
          </w:tcPr>
          <w:p w14:paraId="7D7B7D3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6 988 367,96</w:t>
            </w:r>
          </w:p>
        </w:tc>
        <w:tc>
          <w:tcPr>
            <w:tcW w:w="1480" w:type="dxa"/>
            <w:tcBorders>
              <w:top w:val="nil"/>
              <w:left w:val="nil"/>
              <w:bottom w:val="single" w:sz="4" w:space="0" w:color="C0C0C0"/>
              <w:right w:val="single" w:sz="4" w:space="0" w:color="C0C0C0"/>
            </w:tcBorders>
            <w:shd w:val="clear" w:color="000000" w:fill="D7EAD3"/>
            <w:vAlign w:val="center"/>
            <w:hideMark/>
          </w:tcPr>
          <w:p w14:paraId="057E9B0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460" w:type="dxa"/>
            <w:tcBorders>
              <w:top w:val="nil"/>
              <w:left w:val="nil"/>
              <w:bottom w:val="single" w:sz="4" w:space="0" w:color="C0C0C0"/>
              <w:right w:val="single" w:sz="4" w:space="0" w:color="C0C0C0"/>
            </w:tcBorders>
            <w:shd w:val="clear" w:color="000000" w:fill="D7EAD3"/>
            <w:vAlign w:val="center"/>
            <w:hideMark/>
          </w:tcPr>
          <w:p w14:paraId="650DB69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360" w:type="dxa"/>
            <w:tcBorders>
              <w:top w:val="nil"/>
              <w:left w:val="nil"/>
              <w:bottom w:val="single" w:sz="4" w:space="0" w:color="C0C0C0"/>
              <w:right w:val="single" w:sz="4" w:space="0" w:color="C0C0C0"/>
            </w:tcBorders>
            <w:shd w:val="clear" w:color="000000" w:fill="D7EAD3"/>
            <w:vAlign w:val="center"/>
            <w:hideMark/>
          </w:tcPr>
          <w:p w14:paraId="5A231D1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4200" w:type="dxa"/>
            <w:tcBorders>
              <w:top w:val="nil"/>
              <w:left w:val="nil"/>
              <w:bottom w:val="single" w:sz="4" w:space="0" w:color="C0C0C0"/>
              <w:right w:val="single" w:sz="4" w:space="0" w:color="C0C0C0"/>
            </w:tcBorders>
            <w:shd w:val="clear" w:color="000000" w:fill="FFFFCC"/>
            <w:vAlign w:val="center"/>
            <w:hideMark/>
          </w:tcPr>
          <w:p w14:paraId="101FF1D2"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05E951A9" w14:textId="77777777" w:rsidTr="001B7F3D">
        <w:trPr>
          <w:trHeight w:val="1095"/>
          <w:jc w:val="center"/>
        </w:trPr>
        <w:tc>
          <w:tcPr>
            <w:tcW w:w="580" w:type="dxa"/>
            <w:tcBorders>
              <w:top w:val="nil"/>
              <w:left w:val="nil"/>
              <w:bottom w:val="nil"/>
              <w:right w:val="nil"/>
            </w:tcBorders>
            <w:shd w:val="clear" w:color="auto" w:fill="auto"/>
            <w:vAlign w:val="center"/>
            <w:hideMark/>
          </w:tcPr>
          <w:p w14:paraId="1698DD5E"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0171230A"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59D97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1.3.1.3</w:t>
            </w:r>
          </w:p>
        </w:tc>
        <w:tc>
          <w:tcPr>
            <w:tcW w:w="5640" w:type="dxa"/>
            <w:tcBorders>
              <w:top w:val="nil"/>
              <w:left w:val="nil"/>
              <w:bottom w:val="single" w:sz="4" w:space="0" w:color="C0C0C0"/>
              <w:right w:val="single" w:sz="4" w:space="0" w:color="C0C0C0"/>
            </w:tcBorders>
            <w:shd w:val="clear" w:color="auto" w:fill="auto"/>
            <w:vAlign w:val="center"/>
            <w:hideMark/>
          </w:tcPr>
          <w:p w14:paraId="4DF8E28E" w14:textId="77777777" w:rsidR="001B7F3D" w:rsidRPr="001B7F3D" w:rsidRDefault="001B7F3D" w:rsidP="001B7F3D">
            <w:pPr>
              <w:ind w:firstLineChars="300" w:firstLine="390"/>
              <w:rPr>
                <w:rFonts w:ascii="Tahoma" w:hAnsi="Tahoma" w:cs="Tahoma"/>
                <w:sz w:val="13"/>
                <w:szCs w:val="13"/>
              </w:rPr>
            </w:pPr>
            <w:r w:rsidRPr="001B7F3D">
              <w:rPr>
                <w:rFonts w:ascii="Tahoma" w:hAnsi="Tahoma" w:cs="Tahoma"/>
                <w:sz w:val="13"/>
                <w:szCs w:val="13"/>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601840A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м3</w:t>
            </w:r>
          </w:p>
        </w:tc>
        <w:tc>
          <w:tcPr>
            <w:tcW w:w="1840" w:type="dxa"/>
            <w:tcBorders>
              <w:top w:val="nil"/>
              <w:left w:val="nil"/>
              <w:bottom w:val="single" w:sz="4" w:space="0" w:color="C0C0C0"/>
              <w:right w:val="single" w:sz="4" w:space="0" w:color="C0C0C0"/>
            </w:tcBorders>
            <w:shd w:val="clear" w:color="000000" w:fill="FFFFCC"/>
            <w:vAlign w:val="center"/>
            <w:hideMark/>
          </w:tcPr>
          <w:p w14:paraId="1D75CD3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10 472 272,73</w:t>
            </w:r>
          </w:p>
        </w:tc>
        <w:tc>
          <w:tcPr>
            <w:tcW w:w="1500" w:type="dxa"/>
            <w:tcBorders>
              <w:top w:val="nil"/>
              <w:left w:val="nil"/>
              <w:bottom w:val="single" w:sz="4" w:space="0" w:color="C0C0C0"/>
              <w:right w:val="single" w:sz="4" w:space="0" w:color="C0C0C0"/>
            </w:tcBorders>
            <w:shd w:val="clear" w:color="000000" w:fill="FFFFCC"/>
            <w:vAlign w:val="center"/>
            <w:hideMark/>
          </w:tcPr>
          <w:p w14:paraId="4B4EA2CD" w14:textId="77777777" w:rsidR="001B7F3D" w:rsidRPr="001B7F3D" w:rsidRDefault="001B7F3D" w:rsidP="001B7F3D">
            <w:pPr>
              <w:jc w:val="center"/>
              <w:rPr>
                <w:rFonts w:ascii="Tahoma" w:hAnsi="Tahoma" w:cs="Tahoma"/>
                <w:sz w:val="12"/>
                <w:szCs w:val="12"/>
              </w:rPr>
            </w:pPr>
            <w:r w:rsidRPr="001B7F3D">
              <w:rPr>
                <w:rFonts w:ascii="Tahoma" w:hAnsi="Tahoma" w:cs="Tahoma"/>
                <w:sz w:val="12"/>
                <w:szCs w:val="12"/>
              </w:rPr>
              <w:t>7 743 344,00</w:t>
            </w:r>
          </w:p>
        </w:tc>
        <w:tc>
          <w:tcPr>
            <w:tcW w:w="1660" w:type="dxa"/>
            <w:tcBorders>
              <w:top w:val="nil"/>
              <w:left w:val="nil"/>
              <w:bottom w:val="single" w:sz="4" w:space="0" w:color="C0C0C0"/>
              <w:right w:val="single" w:sz="4" w:space="0" w:color="C0C0C0"/>
            </w:tcBorders>
            <w:shd w:val="clear" w:color="000000" w:fill="FFFFCC"/>
            <w:vAlign w:val="center"/>
            <w:hideMark/>
          </w:tcPr>
          <w:p w14:paraId="22C87AE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80" w:type="dxa"/>
            <w:tcBorders>
              <w:top w:val="nil"/>
              <w:left w:val="nil"/>
              <w:bottom w:val="single" w:sz="4" w:space="0" w:color="C0C0C0"/>
              <w:right w:val="single" w:sz="4" w:space="0" w:color="C0C0C0"/>
            </w:tcBorders>
            <w:shd w:val="clear" w:color="000000" w:fill="FFFFCC"/>
            <w:vAlign w:val="center"/>
            <w:hideMark/>
          </w:tcPr>
          <w:p w14:paraId="0020918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00" w:type="dxa"/>
            <w:tcBorders>
              <w:top w:val="nil"/>
              <w:left w:val="nil"/>
              <w:bottom w:val="single" w:sz="4" w:space="0" w:color="C0C0C0"/>
              <w:right w:val="single" w:sz="4" w:space="0" w:color="C0C0C0"/>
            </w:tcBorders>
            <w:shd w:val="clear" w:color="000000" w:fill="FFFFCC"/>
            <w:vAlign w:val="center"/>
            <w:hideMark/>
          </w:tcPr>
          <w:p w14:paraId="7C7B505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21C6F0B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760" w:type="dxa"/>
            <w:tcBorders>
              <w:top w:val="nil"/>
              <w:left w:val="nil"/>
              <w:bottom w:val="single" w:sz="4" w:space="0" w:color="C0C0C0"/>
              <w:right w:val="single" w:sz="4" w:space="0" w:color="C0C0C0"/>
            </w:tcBorders>
            <w:shd w:val="clear" w:color="000000" w:fill="FFFFCC"/>
            <w:vAlign w:val="center"/>
            <w:hideMark/>
          </w:tcPr>
          <w:p w14:paraId="680D076C"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1740" w:type="dxa"/>
            <w:tcBorders>
              <w:top w:val="nil"/>
              <w:left w:val="nil"/>
              <w:bottom w:val="single" w:sz="4" w:space="0" w:color="C0C0C0"/>
              <w:right w:val="single" w:sz="4" w:space="0" w:color="C0C0C0"/>
            </w:tcBorders>
            <w:shd w:val="clear" w:color="000000" w:fill="FFFFCC"/>
            <w:vAlign w:val="center"/>
            <w:hideMark/>
          </w:tcPr>
          <w:p w14:paraId="56E2B8D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6 988 367,96</w:t>
            </w:r>
          </w:p>
        </w:tc>
        <w:tc>
          <w:tcPr>
            <w:tcW w:w="1480" w:type="dxa"/>
            <w:tcBorders>
              <w:top w:val="nil"/>
              <w:left w:val="nil"/>
              <w:bottom w:val="single" w:sz="4" w:space="0" w:color="C0C0C0"/>
              <w:right w:val="single" w:sz="4" w:space="0" w:color="C0C0C0"/>
            </w:tcBorders>
            <w:shd w:val="clear" w:color="000000" w:fill="D7EAD3"/>
            <w:vAlign w:val="center"/>
            <w:hideMark/>
          </w:tcPr>
          <w:p w14:paraId="52DACF1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460" w:type="dxa"/>
            <w:tcBorders>
              <w:top w:val="nil"/>
              <w:left w:val="nil"/>
              <w:bottom w:val="single" w:sz="4" w:space="0" w:color="C0C0C0"/>
              <w:right w:val="single" w:sz="4" w:space="0" w:color="C0C0C0"/>
            </w:tcBorders>
            <w:shd w:val="clear" w:color="000000" w:fill="D7EAD3"/>
            <w:vAlign w:val="center"/>
            <w:hideMark/>
          </w:tcPr>
          <w:p w14:paraId="2F46EF1C"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360" w:type="dxa"/>
            <w:tcBorders>
              <w:top w:val="nil"/>
              <w:left w:val="nil"/>
              <w:bottom w:val="single" w:sz="4" w:space="0" w:color="C0C0C0"/>
              <w:right w:val="single" w:sz="4" w:space="0" w:color="C0C0C0"/>
            </w:tcBorders>
            <w:shd w:val="clear" w:color="000000" w:fill="D7EAD3"/>
            <w:vAlign w:val="center"/>
            <w:hideMark/>
          </w:tcPr>
          <w:p w14:paraId="4F4FCB8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4200" w:type="dxa"/>
            <w:tcBorders>
              <w:top w:val="nil"/>
              <w:left w:val="nil"/>
              <w:bottom w:val="single" w:sz="4" w:space="0" w:color="C0C0C0"/>
              <w:right w:val="single" w:sz="4" w:space="0" w:color="C0C0C0"/>
            </w:tcBorders>
            <w:shd w:val="clear" w:color="000000" w:fill="FFFFCC"/>
            <w:vAlign w:val="center"/>
            <w:hideMark/>
          </w:tcPr>
          <w:p w14:paraId="433FE963" w14:textId="77777777" w:rsidR="001B7F3D" w:rsidRPr="001B7F3D" w:rsidRDefault="001B7F3D" w:rsidP="001B7F3D">
            <w:pPr>
              <w:rPr>
                <w:rFonts w:ascii="Tahoma" w:hAnsi="Tahoma" w:cs="Tahoma"/>
                <w:sz w:val="13"/>
                <w:szCs w:val="13"/>
              </w:rPr>
            </w:pPr>
            <w:r w:rsidRPr="001B7F3D">
              <w:rPr>
                <w:rFonts w:ascii="Tahoma" w:hAnsi="Tahoma" w:cs="Tahoma"/>
                <w:sz w:val="13"/>
                <w:szCs w:val="13"/>
              </w:rPr>
              <w:t>объем принят по расчету регулирующего органа в соответствии с п.5 Методических указаний на основании данных о динамике фактических объемов за предыдущие 3 года</w:t>
            </w:r>
          </w:p>
        </w:tc>
      </w:tr>
      <w:tr w:rsidR="001B7F3D" w:rsidRPr="001B7F3D" w14:paraId="37560FC6" w14:textId="77777777" w:rsidTr="001B7F3D">
        <w:trPr>
          <w:trHeight w:val="300"/>
          <w:jc w:val="center"/>
        </w:trPr>
        <w:tc>
          <w:tcPr>
            <w:tcW w:w="580" w:type="dxa"/>
            <w:tcBorders>
              <w:top w:val="nil"/>
              <w:left w:val="nil"/>
              <w:bottom w:val="nil"/>
              <w:right w:val="nil"/>
            </w:tcBorders>
            <w:shd w:val="clear" w:color="auto" w:fill="auto"/>
            <w:vAlign w:val="center"/>
            <w:hideMark/>
          </w:tcPr>
          <w:p w14:paraId="62EE79F0"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71C8D935"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41AB1C"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1.6</w:t>
            </w:r>
          </w:p>
        </w:tc>
        <w:tc>
          <w:tcPr>
            <w:tcW w:w="5640" w:type="dxa"/>
            <w:tcBorders>
              <w:top w:val="nil"/>
              <w:left w:val="nil"/>
              <w:bottom w:val="single" w:sz="4" w:space="0" w:color="C0C0C0"/>
              <w:right w:val="single" w:sz="4" w:space="0" w:color="C0C0C0"/>
            </w:tcBorders>
            <w:shd w:val="clear" w:color="auto" w:fill="auto"/>
            <w:vAlign w:val="center"/>
            <w:hideMark/>
          </w:tcPr>
          <w:p w14:paraId="0F4E1788"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Сброшено сточных вод без очистки</w:t>
            </w:r>
          </w:p>
        </w:tc>
        <w:tc>
          <w:tcPr>
            <w:tcW w:w="1140" w:type="dxa"/>
            <w:tcBorders>
              <w:top w:val="nil"/>
              <w:left w:val="nil"/>
              <w:bottom w:val="single" w:sz="4" w:space="0" w:color="C0C0C0"/>
              <w:right w:val="single" w:sz="4" w:space="0" w:color="C0C0C0"/>
            </w:tcBorders>
            <w:shd w:val="clear" w:color="auto" w:fill="auto"/>
            <w:vAlign w:val="center"/>
            <w:hideMark/>
          </w:tcPr>
          <w:p w14:paraId="41E9856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м3</w:t>
            </w:r>
          </w:p>
        </w:tc>
        <w:tc>
          <w:tcPr>
            <w:tcW w:w="1840" w:type="dxa"/>
            <w:tcBorders>
              <w:top w:val="nil"/>
              <w:left w:val="nil"/>
              <w:bottom w:val="single" w:sz="4" w:space="0" w:color="C0C0C0"/>
              <w:right w:val="single" w:sz="4" w:space="0" w:color="C0C0C0"/>
            </w:tcBorders>
            <w:shd w:val="clear" w:color="000000" w:fill="FFFFCC"/>
            <w:vAlign w:val="center"/>
            <w:hideMark/>
          </w:tcPr>
          <w:p w14:paraId="36AEFDA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10 472 272,73</w:t>
            </w:r>
          </w:p>
        </w:tc>
        <w:tc>
          <w:tcPr>
            <w:tcW w:w="1500" w:type="dxa"/>
            <w:tcBorders>
              <w:top w:val="nil"/>
              <w:left w:val="nil"/>
              <w:bottom w:val="single" w:sz="4" w:space="0" w:color="C0C0C0"/>
              <w:right w:val="single" w:sz="4" w:space="0" w:color="C0C0C0"/>
            </w:tcBorders>
            <w:shd w:val="clear" w:color="000000" w:fill="FFFFCC"/>
            <w:vAlign w:val="center"/>
            <w:hideMark/>
          </w:tcPr>
          <w:p w14:paraId="7245F5F0" w14:textId="77777777" w:rsidR="001B7F3D" w:rsidRPr="001B7F3D" w:rsidRDefault="001B7F3D" w:rsidP="001B7F3D">
            <w:pPr>
              <w:jc w:val="center"/>
              <w:rPr>
                <w:rFonts w:ascii="Tahoma" w:hAnsi="Tahoma" w:cs="Tahoma"/>
                <w:sz w:val="12"/>
                <w:szCs w:val="12"/>
              </w:rPr>
            </w:pPr>
            <w:r w:rsidRPr="001B7F3D">
              <w:rPr>
                <w:rFonts w:ascii="Tahoma" w:hAnsi="Tahoma" w:cs="Tahoma"/>
                <w:sz w:val="12"/>
                <w:szCs w:val="12"/>
              </w:rPr>
              <w:t>7 743 344,00</w:t>
            </w:r>
          </w:p>
        </w:tc>
        <w:tc>
          <w:tcPr>
            <w:tcW w:w="1660" w:type="dxa"/>
            <w:tcBorders>
              <w:top w:val="nil"/>
              <w:left w:val="nil"/>
              <w:bottom w:val="single" w:sz="4" w:space="0" w:color="C0C0C0"/>
              <w:right w:val="single" w:sz="4" w:space="0" w:color="C0C0C0"/>
            </w:tcBorders>
            <w:shd w:val="clear" w:color="000000" w:fill="FFFFCC"/>
            <w:vAlign w:val="center"/>
            <w:hideMark/>
          </w:tcPr>
          <w:p w14:paraId="00F8E53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80" w:type="dxa"/>
            <w:tcBorders>
              <w:top w:val="nil"/>
              <w:left w:val="nil"/>
              <w:bottom w:val="single" w:sz="4" w:space="0" w:color="C0C0C0"/>
              <w:right w:val="single" w:sz="4" w:space="0" w:color="C0C0C0"/>
            </w:tcBorders>
            <w:shd w:val="clear" w:color="000000" w:fill="FFFFCC"/>
            <w:vAlign w:val="center"/>
            <w:hideMark/>
          </w:tcPr>
          <w:p w14:paraId="677E072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600" w:type="dxa"/>
            <w:tcBorders>
              <w:top w:val="nil"/>
              <w:left w:val="nil"/>
              <w:bottom w:val="single" w:sz="4" w:space="0" w:color="C0C0C0"/>
              <w:right w:val="single" w:sz="4" w:space="0" w:color="C0C0C0"/>
            </w:tcBorders>
            <w:shd w:val="clear" w:color="000000" w:fill="FFFFCC"/>
            <w:vAlign w:val="center"/>
            <w:hideMark/>
          </w:tcPr>
          <w:p w14:paraId="68E6634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697A76F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8 422 969,90</w:t>
            </w:r>
          </w:p>
        </w:tc>
        <w:tc>
          <w:tcPr>
            <w:tcW w:w="1760" w:type="dxa"/>
            <w:tcBorders>
              <w:top w:val="nil"/>
              <w:left w:val="nil"/>
              <w:bottom w:val="single" w:sz="4" w:space="0" w:color="C0C0C0"/>
              <w:right w:val="single" w:sz="4" w:space="0" w:color="C0C0C0"/>
            </w:tcBorders>
            <w:shd w:val="clear" w:color="000000" w:fill="FFFFCC"/>
            <w:vAlign w:val="center"/>
            <w:hideMark/>
          </w:tcPr>
          <w:p w14:paraId="1A34124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1740" w:type="dxa"/>
            <w:tcBorders>
              <w:top w:val="nil"/>
              <w:left w:val="nil"/>
              <w:bottom w:val="single" w:sz="4" w:space="0" w:color="C0C0C0"/>
              <w:right w:val="single" w:sz="4" w:space="0" w:color="C0C0C0"/>
            </w:tcBorders>
            <w:shd w:val="clear" w:color="000000" w:fill="FFFFCC"/>
            <w:vAlign w:val="center"/>
            <w:hideMark/>
          </w:tcPr>
          <w:p w14:paraId="5AAE922C"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6 988 367,96</w:t>
            </w:r>
          </w:p>
        </w:tc>
        <w:tc>
          <w:tcPr>
            <w:tcW w:w="1480" w:type="dxa"/>
            <w:tcBorders>
              <w:top w:val="nil"/>
              <w:left w:val="nil"/>
              <w:bottom w:val="single" w:sz="4" w:space="0" w:color="C0C0C0"/>
              <w:right w:val="single" w:sz="4" w:space="0" w:color="C0C0C0"/>
            </w:tcBorders>
            <w:shd w:val="clear" w:color="000000" w:fill="D7EAD3"/>
            <w:vAlign w:val="center"/>
            <w:hideMark/>
          </w:tcPr>
          <w:p w14:paraId="762A946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460" w:type="dxa"/>
            <w:tcBorders>
              <w:top w:val="nil"/>
              <w:left w:val="nil"/>
              <w:bottom w:val="single" w:sz="4" w:space="0" w:color="C0C0C0"/>
              <w:right w:val="single" w:sz="4" w:space="0" w:color="C0C0C0"/>
            </w:tcBorders>
            <w:shd w:val="clear" w:color="000000" w:fill="D7EAD3"/>
            <w:vAlign w:val="center"/>
            <w:hideMark/>
          </w:tcPr>
          <w:p w14:paraId="5A8BF4E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3 494 183,98</w:t>
            </w:r>
          </w:p>
        </w:tc>
        <w:tc>
          <w:tcPr>
            <w:tcW w:w="1360" w:type="dxa"/>
            <w:tcBorders>
              <w:top w:val="nil"/>
              <w:left w:val="nil"/>
              <w:bottom w:val="single" w:sz="4" w:space="0" w:color="C0C0C0"/>
              <w:right w:val="single" w:sz="4" w:space="0" w:color="C0C0C0"/>
            </w:tcBorders>
            <w:shd w:val="clear" w:color="000000" w:fill="D7EAD3"/>
            <w:vAlign w:val="center"/>
            <w:hideMark/>
          </w:tcPr>
          <w:p w14:paraId="463F38D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1 434 601,94</w:t>
            </w:r>
          </w:p>
        </w:tc>
        <w:tc>
          <w:tcPr>
            <w:tcW w:w="4200" w:type="dxa"/>
            <w:tcBorders>
              <w:top w:val="nil"/>
              <w:left w:val="nil"/>
              <w:bottom w:val="single" w:sz="4" w:space="0" w:color="C0C0C0"/>
              <w:right w:val="single" w:sz="4" w:space="0" w:color="C0C0C0"/>
            </w:tcBorders>
            <w:shd w:val="clear" w:color="000000" w:fill="FFFFCC"/>
            <w:vAlign w:val="center"/>
            <w:hideMark/>
          </w:tcPr>
          <w:p w14:paraId="027400F9"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7844C9FA" w14:textId="77777777" w:rsidTr="001B7F3D">
        <w:trPr>
          <w:trHeight w:val="300"/>
          <w:jc w:val="center"/>
        </w:trPr>
        <w:tc>
          <w:tcPr>
            <w:tcW w:w="580" w:type="dxa"/>
            <w:tcBorders>
              <w:top w:val="nil"/>
              <w:left w:val="nil"/>
              <w:bottom w:val="nil"/>
              <w:right w:val="nil"/>
            </w:tcBorders>
            <w:shd w:val="clear" w:color="auto" w:fill="auto"/>
            <w:vAlign w:val="center"/>
            <w:hideMark/>
          </w:tcPr>
          <w:p w14:paraId="7BA7E510"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730B8840"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76FFC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w:t>
            </w:r>
          </w:p>
        </w:tc>
        <w:tc>
          <w:tcPr>
            <w:tcW w:w="5640" w:type="dxa"/>
            <w:tcBorders>
              <w:top w:val="nil"/>
              <w:left w:val="nil"/>
              <w:bottom w:val="single" w:sz="4" w:space="0" w:color="C0C0C0"/>
              <w:right w:val="single" w:sz="4" w:space="0" w:color="C0C0C0"/>
            </w:tcBorders>
            <w:shd w:val="clear" w:color="auto" w:fill="auto"/>
            <w:vAlign w:val="center"/>
            <w:hideMark/>
          </w:tcPr>
          <w:p w14:paraId="1C3E565F"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1E844A63"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5426839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2 283,83</w:t>
            </w:r>
          </w:p>
        </w:tc>
        <w:tc>
          <w:tcPr>
            <w:tcW w:w="1500" w:type="dxa"/>
            <w:tcBorders>
              <w:top w:val="nil"/>
              <w:left w:val="nil"/>
              <w:bottom w:val="single" w:sz="4" w:space="0" w:color="C0C0C0"/>
              <w:right w:val="single" w:sz="4" w:space="0" w:color="C0C0C0"/>
            </w:tcBorders>
            <w:shd w:val="clear" w:color="000000" w:fill="D7EAD3"/>
            <w:vAlign w:val="center"/>
            <w:hideMark/>
          </w:tcPr>
          <w:p w14:paraId="6492361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3 705,21</w:t>
            </w:r>
          </w:p>
        </w:tc>
        <w:tc>
          <w:tcPr>
            <w:tcW w:w="1660" w:type="dxa"/>
            <w:tcBorders>
              <w:top w:val="nil"/>
              <w:left w:val="nil"/>
              <w:bottom w:val="single" w:sz="4" w:space="0" w:color="C0C0C0"/>
              <w:right w:val="single" w:sz="4" w:space="0" w:color="C0C0C0"/>
            </w:tcBorders>
            <w:shd w:val="clear" w:color="000000" w:fill="D7EAD3"/>
            <w:vAlign w:val="center"/>
            <w:hideMark/>
          </w:tcPr>
          <w:p w14:paraId="5831866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2 820,82</w:t>
            </w:r>
          </w:p>
        </w:tc>
        <w:tc>
          <w:tcPr>
            <w:tcW w:w="1680" w:type="dxa"/>
            <w:tcBorders>
              <w:top w:val="nil"/>
              <w:left w:val="nil"/>
              <w:bottom w:val="single" w:sz="4" w:space="0" w:color="C0C0C0"/>
              <w:right w:val="single" w:sz="4" w:space="0" w:color="C0C0C0"/>
            </w:tcBorders>
            <w:shd w:val="clear" w:color="000000" w:fill="D7EAD3"/>
            <w:vAlign w:val="center"/>
            <w:hideMark/>
          </w:tcPr>
          <w:p w14:paraId="7EFD7E1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2 892,75</w:t>
            </w:r>
          </w:p>
        </w:tc>
        <w:tc>
          <w:tcPr>
            <w:tcW w:w="1600" w:type="dxa"/>
            <w:tcBorders>
              <w:top w:val="nil"/>
              <w:left w:val="nil"/>
              <w:bottom w:val="single" w:sz="4" w:space="0" w:color="C0C0C0"/>
              <w:right w:val="single" w:sz="4" w:space="0" w:color="C0C0C0"/>
            </w:tcBorders>
            <w:shd w:val="clear" w:color="000000" w:fill="D7EAD3"/>
            <w:vAlign w:val="center"/>
            <w:hideMark/>
          </w:tcPr>
          <w:p w14:paraId="5DDB61C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369,12</w:t>
            </w:r>
          </w:p>
        </w:tc>
        <w:tc>
          <w:tcPr>
            <w:tcW w:w="1720" w:type="dxa"/>
            <w:tcBorders>
              <w:top w:val="nil"/>
              <w:left w:val="nil"/>
              <w:bottom w:val="single" w:sz="4" w:space="0" w:color="C0C0C0"/>
              <w:right w:val="single" w:sz="4" w:space="0" w:color="C0C0C0"/>
            </w:tcBorders>
            <w:shd w:val="clear" w:color="000000" w:fill="D7EAD3"/>
            <w:vAlign w:val="center"/>
            <w:hideMark/>
          </w:tcPr>
          <w:p w14:paraId="4442909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3 261,87</w:t>
            </w:r>
          </w:p>
        </w:tc>
        <w:tc>
          <w:tcPr>
            <w:tcW w:w="1760" w:type="dxa"/>
            <w:tcBorders>
              <w:top w:val="nil"/>
              <w:left w:val="nil"/>
              <w:bottom w:val="single" w:sz="4" w:space="0" w:color="C0C0C0"/>
              <w:right w:val="single" w:sz="4" w:space="0" w:color="C0C0C0"/>
            </w:tcBorders>
            <w:shd w:val="clear" w:color="000000" w:fill="D7EAD3"/>
            <w:vAlign w:val="center"/>
            <w:hideMark/>
          </w:tcPr>
          <w:p w14:paraId="48B0E7E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-0,40</w:t>
            </w:r>
          </w:p>
        </w:tc>
        <w:tc>
          <w:tcPr>
            <w:tcW w:w="1740" w:type="dxa"/>
            <w:tcBorders>
              <w:top w:val="nil"/>
              <w:left w:val="nil"/>
              <w:bottom w:val="single" w:sz="4" w:space="0" w:color="C0C0C0"/>
              <w:right w:val="single" w:sz="4" w:space="0" w:color="C0C0C0"/>
            </w:tcBorders>
            <w:shd w:val="clear" w:color="000000" w:fill="D7EAD3"/>
            <w:vAlign w:val="center"/>
            <w:hideMark/>
          </w:tcPr>
          <w:p w14:paraId="45BCC7C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2 892,35</w:t>
            </w:r>
          </w:p>
        </w:tc>
        <w:tc>
          <w:tcPr>
            <w:tcW w:w="1480" w:type="dxa"/>
            <w:tcBorders>
              <w:top w:val="nil"/>
              <w:left w:val="nil"/>
              <w:bottom w:val="single" w:sz="4" w:space="0" w:color="C0C0C0"/>
              <w:right w:val="single" w:sz="4" w:space="0" w:color="C0C0C0"/>
            </w:tcBorders>
            <w:shd w:val="clear" w:color="000000" w:fill="D7EAD3"/>
            <w:vAlign w:val="center"/>
            <w:hideMark/>
          </w:tcPr>
          <w:p w14:paraId="764A099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1 446,18</w:t>
            </w:r>
          </w:p>
        </w:tc>
        <w:tc>
          <w:tcPr>
            <w:tcW w:w="1460" w:type="dxa"/>
            <w:tcBorders>
              <w:top w:val="nil"/>
              <w:left w:val="nil"/>
              <w:bottom w:val="single" w:sz="4" w:space="0" w:color="C0C0C0"/>
              <w:right w:val="single" w:sz="4" w:space="0" w:color="C0C0C0"/>
            </w:tcBorders>
            <w:shd w:val="clear" w:color="000000" w:fill="D7EAD3"/>
            <w:vAlign w:val="center"/>
            <w:hideMark/>
          </w:tcPr>
          <w:p w14:paraId="115EEB4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1 446,18</w:t>
            </w:r>
          </w:p>
        </w:tc>
        <w:tc>
          <w:tcPr>
            <w:tcW w:w="1360" w:type="dxa"/>
            <w:tcBorders>
              <w:top w:val="nil"/>
              <w:left w:val="nil"/>
              <w:bottom w:val="single" w:sz="4" w:space="0" w:color="C0C0C0"/>
              <w:right w:val="single" w:sz="4" w:space="0" w:color="C0C0C0"/>
            </w:tcBorders>
            <w:shd w:val="clear" w:color="000000" w:fill="D7EAD3"/>
            <w:vAlign w:val="center"/>
            <w:hideMark/>
          </w:tcPr>
          <w:p w14:paraId="0175D62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369,52</w:t>
            </w:r>
          </w:p>
        </w:tc>
        <w:tc>
          <w:tcPr>
            <w:tcW w:w="4200" w:type="dxa"/>
            <w:tcBorders>
              <w:top w:val="nil"/>
              <w:left w:val="nil"/>
              <w:bottom w:val="single" w:sz="4" w:space="0" w:color="C0C0C0"/>
              <w:right w:val="single" w:sz="4" w:space="0" w:color="C0C0C0"/>
            </w:tcBorders>
            <w:shd w:val="clear" w:color="000000" w:fill="FFFFCC"/>
            <w:vAlign w:val="center"/>
            <w:hideMark/>
          </w:tcPr>
          <w:p w14:paraId="20A515DF"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3906C39E" w14:textId="77777777" w:rsidTr="001B7F3D">
        <w:trPr>
          <w:trHeight w:val="300"/>
          <w:jc w:val="center"/>
        </w:trPr>
        <w:tc>
          <w:tcPr>
            <w:tcW w:w="580" w:type="dxa"/>
            <w:tcBorders>
              <w:top w:val="nil"/>
              <w:left w:val="nil"/>
              <w:bottom w:val="nil"/>
              <w:right w:val="nil"/>
            </w:tcBorders>
            <w:shd w:val="clear" w:color="auto" w:fill="auto"/>
            <w:vAlign w:val="center"/>
            <w:hideMark/>
          </w:tcPr>
          <w:p w14:paraId="0205697B" w14:textId="77777777" w:rsidR="001B7F3D" w:rsidRPr="001B7F3D" w:rsidRDefault="001B7F3D" w:rsidP="001B7F3D">
            <w:pP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24AC53E6" w14:textId="77777777" w:rsidR="001B7F3D" w:rsidRPr="001B7F3D" w:rsidRDefault="001B7F3D" w:rsidP="001B7F3D">
            <w:pPr>
              <w:rPr>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021B6B9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w:t>
            </w:r>
          </w:p>
        </w:tc>
        <w:tc>
          <w:tcPr>
            <w:tcW w:w="5640" w:type="dxa"/>
            <w:tcBorders>
              <w:top w:val="nil"/>
              <w:left w:val="nil"/>
              <w:bottom w:val="nil"/>
              <w:right w:val="single" w:sz="4" w:space="0" w:color="C0C0C0"/>
            </w:tcBorders>
            <w:shd w:val="clear" w:color="auto" w:fill="auto"/>
            <w:vAlign w:val="center"/>
            <w:hideMark/>
          </w:tcPr>
          <w:p w14:paraId="70FB197A"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6C0D622B"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nil"/>
              <w:right w:val="single" w:sz="4" w:space="0" w:color="C0C0C0"/>
            </w:tcBorders>
            <w:shd w:val="clear" w:color="000000" w:fill="D7EAD3"/>
            <w:vAlign w:val="center"/>
            <w:hideMark/>
          </w:tcPr>
          <w:p w14:paraId="587BFE5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2 146,97</w:t>
            </w:r>
          </w:p>
        </w:tc>
        <w:tc>
          <w:tcPr>
            <w:tcW w:w="1500" w:type="dxa"/>
            <w:tcBorders>
              <w:top w:val="nil"/>
              <w:left w:val="nil"/>
              <w:bottom w:val="nil"/>
              <w:right w:val="single" w:sz="4" w:space="0" w:color="C0C0C0"/>
            </w:tcBorders>
            <w:shd w:val="clear" w:color="000000" w:fill="D7EAD3"/>
            <w:vAlign w:val="center"/>
            <w:hideMark/>
          </w:tcPr>
          <w:p w14:paraId="27D906A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2 391,02</w:t>
            </w:r>
          </w:p>
        </w:tc>
        <w:tc>
          <w:tcPr>
            <w:tcW w:w="1660" w:type="dxa"/>
            <w:tcBorders>
              <w:top w:val="nil"/>
              <w:left w:val="nil"/>
              <w:bottom w:val="nil"/>
              <w:right w:val="single" w:sz="4" w:space="0" w:color="C0C0C0"/>
            </w:tcBorders>
            <w:shd w:val="clear" w:color="000000" w:fill="D7EAD3"/>
            <w:vAlign w:val="center"/>
            <w:hideMark/>
          </w:tcPr>
          <w:p w14:paraId="4BE2081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2 576,45</w:t>
            </w:r>
          </w:p>
        </w:tc>
        <w:tc>
          <w:tcPr>
            <w:tcW w:w="1680" w:type="dxa"/>
            <w:tcBorders>
              <w:top w:val="nil"/>
              <w:left w:val="nil"/>
              <w:bottom w:val="nil"/>
              <w:right w:val="single" w:sz="4" w:space="0" w:color="C0C0C0"/>
            </w:tcBorders>
            <w:shd w:val="clear" w:color="000000" w:fill="D7EAD3"/>
            <w:vAlign w:val="center"/>
            <w:hideMark/>
          </w:tcPr>
          <w:p w14:paraId="395D541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2 645,06</w:t>
            </w:r>
          </w:p>
        </w:tc>
        <w:tc>
          <w:tcPr>
            <w:tcW w:w="1600" w:type="dxa"/>
            <w:tcBorders>
              <w:top w:val="nil"/>
              <w:left w:val="nil"/>
              <w:bottom w:val="nil"/>
              <w:right w:val="single" w:sz="4" w:space="0" w:color="C0C0C0"/>
            </w:tcBorders>
            <w:shd w:val="clear" w:color="000000" w:fill="D7EAD3"/>
            <w:vAlign w:val="center"/>
            <w:hideMark/>
          </w:tcPr>
          <w:p w14:paraId="4C70BCB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122,10</w:t>
            </w:r>
          </w:p>
        </w:tc>
        <w:tc>
          <w:tcPr>
            <w:tcW w:w="1720" w:type="dxa"/>
            <w:tcBorders>
              <w:top w:val="nil"/>
              <w:left w:val="nil"/>
              <w:bottom w:val="nil"/>
              <w:right w:val="single" w:sz="4" w:space="0" w:color="C0C0C0"/>
            </w:tcBorders>
            <w:shd w:val="clear" w:color="000000" w:fill="D7EAD3"/>
            <w:vAlign w:val="center"/>
            <w:hideMark/>
          </w:tcPr>
          <w:p w14:paraId="1C05A78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2 767,16</w:t>
            </w:r>
          </w:p>
        </w:tc>
        <w:tc>
          <w:tcPr>
            <w:tcW w:w="1760" w:type="dxa"/>
            <w:tcBorders>
              <w:top w:val="nil"/>
              <w:left w:val="nil"/>
              <w:bottom w:val="nil"/>
              <w:right w:val="single" w:sz="4" w:space="0" w:color="C0C0C0"/>
            </w:tcBorders>
            <w:shd w:val="clear" w:color="000000" w:fill="D7EAD3"/>
            <w:vAlign w:val="center"/>
            <w:hideMark/>
          </w:tcPr>
          <w:p w14:paraId="1FF9C6F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nil"/>
              <w:right w:val="single" w:sz="4" w:space="0" w:color="C0C0C0"/>
            </w:tcBorders>
            <w:shd w:val="clear" w:color="000000" w:fill="D7EAD3"/>
            <w:vAlign w:val="center"/>
            <w:hideMark/>
          </w:tcPr>
          <w:p w14:paraId="4C526CB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2 645,06</w:t>
            </w:r>
          </w:p>
        </w:tc>
        <w:tc>
          <w:tcPr>
            <w:tcW w:w="1480" w:type="dxa"/>
            <w:tcBorders>
              <w:top w:val="nil"/>
              <w:left w:val="nil"/>
              <w:bottom w:val="nil"/>
              <w:right w:val="single" w:sz="4" w:space="0" w:color="C0C0C0"/>
            </w:tcBorders>
            <w:shd w:val="clear" w:color="000000" w:fill="D7EAD3"/>
            <w:vAlign w:val="center"/>
            <w:hideMark/>
          </w:tcPr>
          <w:p w14:paraId="1121557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1 322,53</w:t>
            </w:r>
          </w:p>
        </w:tc>
        <w:tc>
          <w:tcPr>
            <w:tcW w:w="1460" w:type="dxa"/>
            <w:tcBorders>
              <w:top w:val="nil"/>
              <w:left w:val="nil"/>
              <w:bottom w:val="nil"/>
              <w:right w:val="single" w:sz="4" w:space="0" w:color="C0C0C0"/>
            </w:tcBorders>
            <w:shd w:val="clear" w:color="000000" w:fill="D7EAD3"/>
            <w:vAlign w:val="center"/>
            <w:hideMark/>
          </w:tcPr>
          <w:p w14:paraId="46D782E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1 322,53</w:t>
            </w:r>
          </w:p>
        </w:tc>
        <w:tc>
          <w:tcPr>
            <w:tcW w:w="1360" w:type="dxa"/>
            <w:tcBorders>
              <w:top w:val="nil"/>
              <w:left w:val="nil"/>
              <w:bottom w:val="nil"/>
              <w:right w:val="single" w:sz="4" w:space="0" w:color="C0C0C0"/>
            </w:tcBorders>
            <w:shd w:val="clear" w:color="000000" w:fill="D7EAD3"/>
            <w:vAlign w:val="center"/>
            <w:hideMark/>
          </w:tcPr>
          <w:p w14:paraId="54C6A4C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122,10</w:t>
            </w:r>
          </w:p>
        </w:tc>
        <w:tc>
          <w:tcPr>
            <w:tcW w:w="4200" w:type="dxa"/>
            <w:tcBorders>
              <w:top w:val="nil"/>
              <w:left w:val="nil"/>
              <w:bottom w:val="nil"/>
              <w:right w:val="single" w:sz="4" w:space="0" w:color="C0C0C0"/>
            </w:tcBorders>
            <w:shd w:val="clear" w:color="000000" w:fill="FFFFCC"/>
            <w:vAlign w:val="center"/>
            <w:hideMark/>
          </w:tcPr>
          <w:p w14:paraId="63AB2DBE"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003CC0A1" w14:textId="77777777" w:rsidTr="001B7F3D">
        <w:trPr>
          <w:trHeight w:val="300"/>
          <w:jc w:val="center"/>
        </w:trPr>
        <w:tc>
          <w:tcPr>
            <w:tcW w:w="580" w:type="dxa"/>
            <w:tcBorders>
              <w:top w:val="nil"/>
              <w:left w:val="nil"/>
              <w:bottom w:val="nil"/>
              <w:right w:val="nil"/>
            </w:tcBorders>
            <w:shd w:val="clear" w:color="000000" w:fill="FFFF00"/>
            <w:noWrap/>
            <w:vAlign w:val="center"/>
            <w:hideMark/>
          </w:tcPr>
          <w:p w14:paraId="538B45F6"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107C5BC"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398F3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3.10</w:t>
            </w:r>
          </w:p>
        </w:tc>
        <w:tc>
          <w:tcPr>
            <w:tcW w:w="5640" w:type="dxa"/>
            <w:tcBorders>
              <w:top w:val="nil"/>
              <w:left w:val="nil"/>
              <w:bottom w:val="single" w:sz="4" w:space="0" w:color="C0C0C0"/>
              <w:right w:val="single" w:sz="4" w:space="0" w:color="C0C0C0"/>
            </w:tcBorders>
            <w:shd w:val="clear" w:color="auto" w:fill="auto"/>
            <w:vAlign w:val="center"/>
            <w:hideMark/>
          </w:tcPr>
          <w:p w14:paraId="35373919" w14:textId="77777777" w:rsidR="001B7F3D" w:rsidRPr="001B7F3D" w:rsidRDefault="001B7F3D" w:rsidP="001B7F3D">
            <w:pPr>
              <w:ind w:firstLineChars="100" w:firstLine="131"/>
              <w:rPr>
                <w:rFonts w:ascii="Tahoma" w:hAnsi="Tahoma" w:cs="Tahoma"/>
                <w:b/>
                <w:bCs/>
                <w:sz w:val="13"/>
                <w:szCs w:val="13"/>
              </w:rPr>
            </w:pPr>
            <w:r w:rsidRPr="001B7F3D">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29635F2"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77A051C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2 146,97</w:t>
            </w:r>
          </w:p>
        </w:tc>
        <w:tc>
          <w:tcPr>
            <w:tcW w:w="1500" w:type="dxa"/>
            <w:tcBorders>
              <w:top w:val="nil"/>
              <w:left w:val="nil"/>
              <w:bottom w:val="single" w:sz="4" w:space="0" w:color="C0C0C0"/>
              <w:right w:val="single" w:sz="4" w:space="0" w:color="C0C0C0"/>
            </w:tcBorders>
            <w:shd w:val="clear" w:color="000000" w:fill="D7EAD3"/>
            <w:vAlign w:val="center"/>
            <w:hideMark/>
          </w:tcPr>
          <w:p w14:paraId="5C6E9A2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2 391,02</w:t>
            </w:r>
          </w:p>
        </w:tc>
        <w:tc>
          <w:tcPr>
            <w:tcW w:w="1660" w:type="dxa"/>
            <w:tcBorders>
              <w:top w:val="nil"/>
              <w:left w:val="nil"/>
              <w:bottom w:val="single" w:sz="4" w:space="0" w:color="C0C0C0"/>
              <w:right w:val="single" w:sz="4" w:space="0" w:color="C0C0C0"/>
            </w:tcBorders>
            <w:shd w:val="clear" w:color="000000" w:fill="D7EAD3"/>
            <w:vAlign w:val="center"/>
            <w:hideMark/>
          </w:tcPr>
          <w:p w14:paraId="1A1CE06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2 576,45</w:t>
            </w:r>
          </w:p>
        </w:tc>
        <w:tc>
          <w:tcPr>
            <w:tcW w:w="1680" w:type="dxa"/>
            <w:tcBorders>
              <w:top w:val="nil"/>
              <w:left w:val="nil"/>
              <w:bottom w:val="single" w:sz="4" w:space="0" w:color="C0C0C0"/>
              <w:right w:val="single" w:sz="4" w:space="0" w:color="C0C0C0"/>
            </w:tcBorders>
            <w:shd w:val="clear" w:color="000000" w:fill="D7EAD3"/>
            <w:vAlign w:val="center"/>
            <w:hideMark/>
          </w:tcPr>
          <w:p w14:paraId="60D98A2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2 645,06</w:t>
            </w:r>
          </w:p>
        </w:tc>
        <w:tc>
          <w:tcPr>
            <w:tcW w:w="1600" w:type="dxa"/>
            <w:tcBorders>
              <w:top w:val="nil"/>
              <w:left w:val="nil"/>
              <w:bottom w:val="single" w:sz="4" w:space="0" w:color="C0C0C0"/>
              <w:right w:val="single" w:sz="4" w:space="0" w:color="C0C0C0"/>
            </w:tcBorders>
            <w:shd w:val="clear" w:color="000000" w:fill="D7EAD3"/>
            <w:vAlign w:val="center"/>
            <w:hideMark/>
          </w:tcPr>
          <w:p w14:paraId="1496305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122,10</w:t>
            </w:r>
          </w:p>
        </w:tc>
        <w:tc>
          <w:tcPr>
            <w:tcW w:w="1720" w:type="dxa"/>
            <w:tcBorders>
              <w:top w:val="nil"/>
              <w:left w:val="nil"/>
              <w:bottom w:val="single" w:sz="4" w:space="0" w:color="C0C0C0"/>
              <w:right w:val="single" w:sz="4" w:space="0" w:color="C0C0C0"/>
            </w:tcBorders>
            <w:shd w:val="clear" w:color="000000" w:fill="D7EAD3"/>
            <w:vAlign w:val="center"/>
            <w:hideMark/>
          </w:tcPr>
          <w:p w14:paraId="60C8831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2 767,16</w:t>
            </w:r>
          </w:p>
        </w:tc>
        <w:tc>
          <w:tcPr>
            <w:tcW w:w="1760" w:type="dxa"/>
            <w:tcBorders>
              <w:top w:val="nil"/>
              <w:left w:val="nil"/>
              <w:bottom w:val="single" w:sz="4" w:space="0" w:color="C0C0C0"/>
              <w:right w:val="single" w:sz="4" w:space="0" w:color="C0C0C0"/>
            </w:tcBorders>
            <w:shd w:val="clear" w:color="000000" w:fill="D7EAD3"/>
            <w:vAlign w:val="center"/>
            <w:hideMark/>
          </w:tcPr>
          <w:p w14:paraId="075915B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7FA3E97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2 645,06</w:t>
            </w:r>
          </w:p>
        </w:tc>
        <w:tc>
          <w:tcPr>
            <w:tcW w:w="1480" w:type="dxa"/>
            <w:tcBorders>
              <w:top w:val="nil"/>
              <w:left w:val="nil"/>
              <w:bottom w:val="single" w:sz="4" w:space="0" w:color="C0C0C0"/>
              <w:right w:val="single" w:sz="4" w:space="0" w:color="C0C0C0"/>
            </w:tcBorders>
            <w:shd w:val="clear" w:color="000000" w:fill="D7EAD3"/>
            <w:vAlign w:val="center"/>
            <w:hideMark/>
          </w:tcPr>
          <w:p w14:paraId="4E3FA8E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1 322,53</w:t>
            </w:r>
          </w:p>
        </w:tc>
        <w:tc>
          <w:tcPr>
            <w:tcW w:w="1460" w:type="dxa"/>
            <w:tcBorders>
              <w:top w:val="nil"/>
              <w:left w:val="nil"/>
              <w:bottom w:val="single" w:sz="4" w:space="0" w:color="C0C0C0"/>
              <w:right w:val="single" w:sz="4" w:space="0" w:color="C0C0C0"/>
            </w:tcBorders>
            <w:shd w:val="clear" w:color="000000" w:fill="D7EAD3"/>
            <w:vAlign w:val="center"/>
            <w:hideMark/>
          </w:tcPr>
          <w:p w14:paraId="7B40AFA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1 322,53</w:t>
            </w:r>
          </w:p>
        </w:tc>
        <w:tc>
          <w:tcPr>
            <w:tcW w:w="1360" w:type="dxa"/>
            <w:tcBorders>
              <w:top w:val="nil"/>
              <w:left w:val="nil"/>
              <w:bottom w:val="single" w:sz="4" w:space="0" w:color="C0C0C0"/>
              <w:right w:val="single" w:sz="4" w:space="0" w:color="C0C0C0"/>
            </w:tcBorders>
            <w:shd w:val="clear" w:color="000000" w:fill="D7EAD3"/>
            <w:vAlign w:val="center"/>
            <w:hideMark/>
          </w:tcPr>
          <w:p w14:paraId="7B9FFA9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122,10</w:t>
            </w:r>
          </w:p>
        </w:tc>
        <w:tc>
          <w:tcPr>
            <w:tcW w:w="4200" w:type="dxa"/>
            <w:tcBorders>
              <w:top w:val="nil"/>
              <w:left w:val="nil"/>
              <w:bottom w:val="single" w:sz="4" w:space="0" w:color="C0C0C0"/>
              <w:right w:val="single" w:sz="4" w:space="0" w:color="C0C0C0"/>
            </w:tcBorders>
            <w:shd w:val="clear" w:color="000000" w:fill="FFFFCC"/>
            <w:vAlign w:val="center"/>
            <w:hideMark/>
          </w:tcPr>
          <w:p w14:paraId="435DCAE0"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594FC21E" w14:textId="77777777" w:rsidTr="001B7F3D">
        <w:trPr>
          <w:trHeight w:val="1980"/>
          <w:jc w:val="center"/>
        </w:trPr>
        <w:tc>
          <w:tcPr>
            <w:tcW w:w="580" w:type="dxa"/>
            <w:tcBorders>
              <w:top w:val="nil"/>
              <w:left w:val="nil"/>
              <w:bottom w:val="nil"/>
              <w:right w:val="nil"/>
            </w:tcBorders>
            <w:shd w:val="clear" w:color="000000" w:fill="FFFF00"/>
            <w:noWrap/>
            <w:vAlign w:val="center"/>
            <w:hideMark/>
          </w:tcPr>
          <w:p w14:paraId="35B69E61"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9E6CA6E"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F0A1F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3.10.1</w:t>
            </w:r>
          </w:p>
        </w:tc>
        <w:tc>
          <w:tcPr>
            <w:tcW w:w="5640" w:type="dxa"/>
            <w:tcBorders>
              <w:top w:val="nil"/>
              <w:left w:val="nil"/>
              <w:bottom w:val="single" w:sz="4" w:space="0" w:color="C0C0C0"/>
              <w:right w:val="single" w:sz="4" w:space="0" w:color="C0C0C0"/>
            </w:tcBorders>
            <w:shd w:val="clear" w:color="auto" w:fill="auto"/>
            <w:vAlign w:val="center"/>
            <w:hideMark/>
          </w:tcPr>
          <w:p w14:paraId="5B838AC7" w14:textId="77777777" w:rsidR="001B7F3D" w:rsidRPr="001B7F3D" w:rsidRDefault="001B7F3D" w:rsidP="001B7F3D">
            <w:pPr>
              <w:ind w:firstLineChars="200" w:firstLine="260"/>
              <w:rPr>
                <w:rFonts w:ascii="Tahoma" w:hAnsi="Tahoma" w:cs="Tahoma"/>
                <w:sz w:val="13"/>
                <w:szCs w:val="13"/>
              </w:rPr>
            </w:pPr>
            <w:r w:rsidRPr="001B7F3D">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606FD7A5"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3DB0CF9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191,95</w:t>
            </w:r>
          </w:p>
        </w:tc>
        <w:tc>
          <w:tcPr>
            <w:tcW w:w="1500" w:type="dxa"/>
            <w:tcBorders>
              <w:top w:val="nil"/>
              <w:left w:val="nil"/>
              <w:bottom w:val="single" w:sz="4" w:space="0" w:color="C0C0C0"/>
              <w:right w:val="single" w:sz="4" w:space="0" w:color="C0C0C0"/>
            </w:tcBorders>
            <w:shd w:val="clear" w:color="000000" w:fill="FFFFCC"/>
            <w:vAlign w:val="center"/>
            <w:hideMark/>
          </w:tcPr>
          <w:p w14:paraId="431907A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198,33</w:t>
            </w:r>
          </w:p>
        </w:tc>
        <w:tc>
          <w:tcPr>
            <w:tcW w:w="1660" w:type="dxa"/>
            <w:tcBorders>
              <w:top w:val="nil"/>
              <w:left w:val="nil"/>
              <w:bottom w:val="single" w:sz="4" w:space="0" w:color="C0C0C0"/>
              <w:right w:val="single" w:sz="4" w:space="0" w:color="C0C0C0"/>
            </w:tcBorders>
            <w:shd w:val="clear" w:color="000000" w:fill="FFFFCC"/>
            <w:vAlign w:val="center"/>
            <w:hideMark/>
          </w:tcPr>
          <w:p w14:paraId="32489C0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173,46</w:t>
            </w:r>
          </w:p>
        </w:tc>
        <w:tc>
          <w:tcPr>
            <w:tcW w:w="1680" w:type="dxa"/>
            <w:tcBorders>
              <w:top w:val="nil"/>
              <w:left w:val="nil"/>
              <w:bottom w:val="single" w:sz="4" w:space="0" w:color="C0C0C0"/>
              <w:right w:val="single" w:sz="4" w:space="0" w:color="C0C0C0"/>
            </w:tcBorders>
            <w:shd w:val="clear" w:color="000000" w:fill="FFFFCC"/>
            <w:vAlign w:val="center"/>
            <w:hideMark/>
          </w:tcPr>
          <w:p w14:paraId="26961E5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178,08</w:t>
            </w:r>
          </w:p>
        </w:tc>
        <w:tc>
          <w:tcPr>
            <w:tcW w:w="1600" w:type="dxa"/>
            <w:tcBorders>
              <w:top w:val="nil"/>
              <w:left w:val="nil"/>
              <w:bottom w:val="single" w:sz="4" w:space="0" w:color="C0C0C0"/>
              <w:right w:val="single" w:sz="4" w:space="0" w:color="C0C0C0"/>
            </w:tcBorders>
            <w:shd w:val="clear" w:color="000000" w:fill="FFFFCC"/>
            <w:vAlign w:val="center"/>
            <w:hideMark/>
          </w:tcPr>
          <w:p w14:paraId="6815F39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73,88</w:t>
            </w:r>
          </w:p>
        </w:tc>
        <w:tc>
          <w:tcPr>
            <w:tcW w:w="1720" w:type="dxa"/>
            <w:tcBorders>
              <w:top w:val="nil"/>
              <w:left w:val="nil"/>
              <w:bottom w:val="single" w:sz="4" w:space="0" w:color="C0C0C0"/>
              <w:right w:val="single" w:sz="4" w:space="0" w:color="C0C0C0"/>
            </w:tcBorders>
            <w:shd w:val="clear" w:color="000000" w:fill="FFFFCC"/>
            <w:vAlign w:val="center"/>
            <w:hideMark/>
          </w:tcPr>
          <w:p w14:paraId="2D2F1D2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251,96</w:t>
            </w:r>
          </w:p>
        </w:tc>
        <w:tc>
          <w:tcPr>
            <w:tcW w:w="1760" w:type="dxa"/>
            <w:tcBorders>
              <w:top w:val="nil"/>
              <w:left w:val="nil"/>
              <w:bottom w:val="single" w:sz="4" w:space="0" w:color="C0C0C0"/>
              <w:right w:val="single" w:sz="4" w:space="0" w:color="C0C0C0"/>
            </w:tcBorders>
            <w:shd w:val="clear" w:color="000000" w:fill="FFFFCC"/>
            <w:vAlign w:val="center"/>
            <w:hideMark/>
          </w:tcPr>
          <w:p w14:paraId="037F5D6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4830182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178,08</w:t>
            </w:r>
          </w:p>
        </w:tc>
        <w:tc>
          <w:tcPr>
            <w:tcW w:w="1480" w:type="dxa"/>
            <w:tcBorders>
              <w:top w:val="nil"/>
              <w:left w:val="nil"/>
              <w:bottom w:val="single" w:sz="4" w:space="0" w:color="C0C0C0"/>
              <w:right w:val="single" w:sz="4" w:space="0" w:color="C0C0C0"/>
            </w:tcBorders>
            <w:shd w:val="clear" w:color="000000" w:fill="D7EAD3"/>
            <w:vAlign w:val="center"/>
            <w:hideMark/>
          </w:tcPr>
          <w:p w14:paraId="781A9BA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89,04</w:t>
            </w:r>
          </w:p>
        </w:tc>
        <w:tc>
          <w:tcPr>
            <w:tcW w:w="1460" w:type="dxa"/>
            <w:tcBorders>
              <w:top w:val="nil"/>
              <w:left w:val="nil"/>
              <w:bottom w:val="single" w:sz="4" w:space="0" w:color="C0C0C0"/>
              <w:right w:val="single" w:sz="4" w:space="0" w:color="C0C0C0"/>
            </w:tcBorders>
            <w:shd w:val="clear" w:color="000000" w:fill="D7EAD3"/>
            <w:vAlign w:val="center"/>
            <w:hideMark/>
          </w:tcPr>
          <w:p w14:paraId="2FD2449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89,04</w:t>
            </w:r>
          </w:p>
        </w:tc>
        <w:tc>
          <w:tcPr>
            <w:tcW w:w="1360" w:type="dxa"/>
            <w:tcBorders>
              <w:top w:val="nil"/>
              <w:left w:val="nil"/>
              <w:bottom w:val="single" w:sz="4" w:space="0" w:color="C0C0C0"/>
              <w:right w:val="single" w:sz="4" w:space="0" w:color="C0C0C0"/>
            </w:tcBorders>
            <w:shd w:val="clear" w:color="000000" w:fill="D7EAD3"/>
            <w:vAlign w:val="center"/>
            <w:hideMark/>
          </w:tcPr>
          <w:p w14:paraId="309D1B8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73,88</w:t>
            </w:r>
          </w:p>
        </w:tc>
        <w:tc>
          <w:tcPr>
            <w:tcW w:w="4200" w:type="dxa"/>
            <w:tcBorders>
              <w:top w:val="nil"/>
              <w:left w:val="nil"/>
              <w:bottom w:val="single" w:sz="4" w:space="0" w:color="C0C0C0"/>
              <w:right w:val="single" w:sz="4" w:space="0" w:color="C0C0C0"/>
            </w:tcBorders>
            <w:shd w:val="clear" w:color="000000" w:fill="FFFFCC"/>
            <w:vAlign w:val="center"/>
            <w:hideMark/>
          </w:tcPr>
          <w:p w14:paraId="16370F39" w14:textId="77777777" w:rsidR="001B7F3D" w:rsidRPr="001B7F3D" w:rsidRDefault="001B7F3D" w:rsidP="001B7F3D">
            <w:pPr>
              <w:rPr>
                <w:rFonts w:ascii="Tahoma" w:hAnsi="Tahoma" w:cs="Tahoma"/>
                <w:sz w:val="13"/>
                <w:szCs w:val="13"/>
              </w:rPr>
            </w:pPr>
            <w:r w:rsidRPr="001B7F3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r>
      <w:tr w:rsidR="001B7F3D" w:rsidRPr="001B7F3D" w14:paraId="3E77A2E7" w14:textId="77777777" w:rsidTr="001B7F3D">
        <w:trPr>
          <w:trHeight w:val="300"/>
          <w:jc w:val="center"/>
        </w:trPr>
        <w:tc>
          <w:tcPr>
            <w:tcW w:w="580" w:type="dxa"/>
            <w:tcBorders>
              <w:top w:val="nil"/>
              <w:left w:val="nil"/>
              <w:bottom w:val="nil"/>
              <w:right w:val="nil"/>
            </w:tcBorders>
            <w:shd w:val="clear" w:color="000000" w:fill="FFFF00"/>
            <w:noWrap/>
            <w:vAlign w:val="center"/>
            <w:hideMark/>
          </w:tcPr>
          <w:p w14:paraId="63D6CC84"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lastRenderedPageBreak/>
              <w:t>ОР</w:t>
            </w:r>
          </w:p>
        </w:tc>
        <w:tc>
          <w:tcPr>
            <w:tcW w:w="520" w:type="dxa"/>
            <w:tcBorders>
              <w:top w:val="nil"/>
              <w:left w:val="nil"/>
              <w:bottom w:val="nil"/>
              <w:right w:val="nil"/>
            </w:tcBorders>
            <w:shd w:val="clear" w:color="auto" w:fill="auto"/>
            <w:noWrap/>
            <w:vAlign w:val="bottom"/>
            <w:hideMark/>
          </w:tcPr>
          <w:p w14:paraId="4270D911"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44375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3.10.3</w:t>
            </w:r>
          </w:p>
        </w:tc>
        <w:tc>
          <w:tcPr>
            <w:tcW w:w="5640" w:type="dxa"/>
            <w:tcBorders>
              <w:top w:val="nil"/>
              <w:left w:val="nil"/>
              <w:bottom w:val="single" w:sz="4" w:space="0" w:color="C0C0C0"/>
              <w:right w:val="single" w:sz="4" w:space="0" w:color="C0C0C0"/>
            </w:tcBorders>
            <w:shd w:val="clear" w:color="auto" w:fill="auto"/>
            <w:vAlign w:val="center"/>
            <w:hideMark/>
          </w:tcPr>
          <w:p w14:paraId="1A0C0077" w14:textId="77777777" w:rsidR="001B7F3D" w:rsidRPr="001B7F3D" w:rsidRDefault="001B7F3D" w:rsidP="001B7F3D">
            <w:pPr>
              <w:ind w:firstLineChars="200" w:firstLine="260"/>
              <w:rPr>
                <w:rFonts w:ascii="Tahoma" w:hAnsi="Tahoma" w:cs="Tahoma"/>
                <w:sz w:val="13"/>
                <w:szCs w:val="13"/>
              </w:rPr>
            </w:pPr>
            <w:r w:rsidRPr="001B7F3D">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97A9272"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4E51089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1 955,02</w:t>
            </w:r>
          </w:p>
        </w:tc>
        <w:tc>
          <w:tcPr>
            <w:tcW w:w="1500" w:type="dxa"/>
            <w:tcBorders>
              <w:top w:val="nil"/>
              <w:left w:val="nil"/>
              <w:bottom w:val="single" w:sz="4" w:space="0" w:color="C0C0C0"/>
              <w:right w:val="single" w:sz="4" w:space="0" w:color="C0C0C0"/>
            </w:tcBorders>
            <w:shd w:val="clear" w:color="000000" w:fill="D7EAD3"/>
            <w:vAlign w:val="center"/>
            <w:hideMark/>
          </w:tcPr>
          <w:p w14:paraId="15C449C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2 192,69</w:t>
            </w:r>
          </w:p>
        </w:tc>
        <w:tc>
          <w:tcPr>
            <w:tcW w:w="1660" w:type="dxa"/>
            <w:tcBorders>
              <w:top w:val="nil"/>
              <w:left w:val="nil"/>
              <w:bottom w:val="single" w:sz="4" w:space="0" w:color="C0C0C0"/>
              <w:right w:val="single" w:sz="4" w:space="0" w:color="C0C0C0"/>
            </w:tcBorders>
            <w:shd w:val="clear" w:color="000000" w:fill="D7EAD3"/>
            <w:vAlign w:val="center"/>
            <w:hideMark/>
          </w:tcPr>
          <w:p w14:paraId="264F097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2 402,99</w:t>
            </w:r>
          </w:p>
        </w:tc>
        <w:tc>
          <w:tcPr>
            <w:tcW w:w="1680" w:type="dxa"/>
            <w:tcBorders>
              <w:top w:val="nil"/>
              <w:left w:val="nil"/>
              <w:bottom w:val="single" w:sz="4" w:space="0" w:color="C0C0C0"/>
              <w:right w:val="single" w:sz="4" w:space="0" w:color="C0C0C0"/>
            </w:tcBorders>
            <w:shd w:val="clear" w:color="000000" w:fill="D7EAD3"/>
            <w:vAlign w:val="center"/>
            <w:hideMark/>
          </w:tcPr>
          <w:p w14:paraId="412C1B7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2 466,98</w:t>
            </w:r>
          </w:p>
        </w:tc>
        <w:tc>
          <w:tcPr>
            <w:tcW w:w="1600" w:type="dxa"/>
            <w:tcBorders>
              <w:top w:val="nil"/>
              <w:left w:val="nil"/>
              <w:bottom w:val="single" w:sz="4" w:space="0" w:color="C0C0C0"/>
              <w:right w:val="single" w:sz="4" w:space="0" w:color="C0C0C0"/>
            </w:tcBorders>
            <w:shd w:val="clear" w:color="000000" w:fill="D7EAD3"/>
            <w:vAlign w:val="center"/>
            <w:hideMark/>
          </w:tcPr>
          <w:p w14:paraId="54256A6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48,22</w:t>
            </w:r>
          </w:p>
        </w:tc>
        <w:tc>
          <w:tcPr>
            <w:tcW w:w="1720" w:type="dxa"/>
            <w:tcBorders>
              <w:top w:val="nil"/>
              <w:left w:val="nil"/>
              <w:bottom w:val="single" w:sz="4" w:space="0" w:color="C0C0C0"/>
              <w:right w:val="single" w:sz="4" w:space="0" w:color="C0C0C0"/>
            </w:tcBorders>
            <w:shd w:val="clear" w:color="000000" w:fill="D7EAD3"/>
            <w:vAlign w:val="center"/>
            <w:hideMark/>
          </w:tcPr>
          <w:p w14:paraId="3A70060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2 515,20</w:t>
            </w:r>
          </w:p>
        </w:tc>
        <w:tc>
          <w:tcPr>
            <w:tcW w:w="1760" w:type="dxa"/>
            <w:tcBorders>
              <w:top w:val="nil"/>
              <w:left w:val="nil"/>
              <w:bottom w:val="single" w:sz="4" w:space="0" w:color="C0C0C0"/>
              <w:right w:val="single" w:sz="4" w:space="0" w:color="C0C0C0"/>
            </w:tcBorders>
            <w:shd w:val="clear" w:color="000000" w:fill="D7EAD3"/>
            <w:vAlign w:val="center"/>
            <w:hideMark/>
          </w:tcPr>
          <w:p w14:paraId="76A30F4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688D27F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2 466,98</w:t>
            </w:r>
          </w:p>
        </w:tc>
        <w:tc>
          <w:tcPr>
            <w:tcW w:w="1480" w:type="dxa"/>
            <w:tcBorders>
              <w:top w:val="nil"/>
              <w:left w:val="nil"/>
              <w:bottom w:val="single" w:sz="4" w:space="0" w:color="C0C0C0"/>
              <w:right w:val="single" w:sz="4" w:space="0" w:color="C0C0C0"/>
            </w:tcBorders>
            <w:shd w:val="clear" w:color="000000" w:fill="D7EAD3"/>
            <w:vAlign w:val="center"/>
            <w:hideMark/>
          </w:tcPr>
          <w:p w14:paraId="0A4362F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1 233,49</w:t>
            </w:r>
          </w:p>
        </w:tc>
        <w:tc>
          <w:tcPr>
            <w:tcW w:w="1460" w:type="dxa"/>
            <w:tcBorders>
              <w:top w:val="nil"/>
              <w:left w:val="nil"/>
              <w:bottom w:val="single" w:sz="4" w:space="0" w:color="C0C0C0"/>
              <w:right w:val="single" w:sz="4" w:space="0" w:color="C0C0C0"/>
            </w:tcBorders>
            <w:shd w:val="clear" w:color="000000" w:fill="D7EAD3"/>
            <w:vAlign w:val="center"/>
            <w:hideMark/>
          </w:tcPr>
          <w:p w14:paraId="56373EB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1 233,49</w:t>
            </w:r>
          </w:p>
        </w:tc>
        <w:tc>
          <w:tcPr>
            <w:tcW w:w="1360" w:type="dxa"/>
            <w:tcBorders>
              <w:top w:val="nil"/>
              <w:left w:val="nil"/>
              <w:bottom w:val="single" w:sz="4" w:space="0" w:color="C0C0C0"/>
              <w:right w:val="single" w:sz="4" w:space="0" w:color="C0C0C0"/>
            </w:tcBorders>
            <w:shd w:val="clear" w:color="000000" w:fill="D7EAD3"/>
            <w:vAlign w:val="center"/>
            <w:hideMark/>
          </w:tcPr>
          <w:p w14:paraId="206EE9A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48,22</w:t>
            </w:r>
          </w:p>
        </w:tc>
        <w:tc>
          <w:tcPr>
            <w:tcW w:w="4200" w:type="dxa"/>
            <w:vMerge w:val="restart"/>
            <w:tcBorders>
              <w:top w:val="nil"/>
              <w:left w:val="nil"/>
              <w:bottom w:val="nil"/>
              <w:right w:val="single" w:sz="4" w:space="0" w:color="C0C0C0"/>
            </w:tcBorders>
            <w:shd w:val="clear" w:color="000000" w:fill="FFFFCC"/>
            <w:vAlign w:val="center"/>
            <w:hideMark/>
          </w:tcPr>
          <w:p w14:paraId="5A064AFD" w14:textId="77777777" w:rsidR="001B7F3D" w:rsidRPr="001B7F3D" w:rsidRDefault="001B7F3D" w:rsidP="001B7F3D">
            <w:pPr>
              <w:rPr>
                <w:rFonts w:ascii="Tahoma" w:hAnsi="Tahoma" w:cs="Tahoma"/>
                <w:sz w:val="13"/>
                <w:szCs w:val="13"/>
              </w:rPr>
            </w:pPr>
            <w:r w:rsidRPr="001B7F3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r>
      <w:tr w:rsidR="001B7F3D" w:rsidRPr="001B7F3D" w14:paraId="3898B0BB" w14:textId="77777777" w:rsidTr="001B7F3D">
        <w:trPr>
          <w:trHeight w:val="840"/>
          <w:jc w:val="center"/>
        </w:trPr>
        <w:tc>
          <w:tcPr>
            <w:tcW w:w="580" w:type="dxa"/>
            <w:tcBorders>
              <w:top w:val="nil"/>
              <w:left w:val="nil"/>
              <w:bottom w:val="nil"/>
              <w:right w:val="nil"/>
            </w:tcBorders>
            <w:shd w:val="clear" w:color="000000" w:fill="FFFF00"/>
            <w:noWrap/>
            <w:vAlign w:val="center"/>
            <w:hideMark/>
          </w:tcPr>
          <w:p w14:paraId="0EB14D57"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2F0B8C7" w14:textId="77777777" w:rsidR="001B7F3D" w:rsidRPr="001B7F3D" w:rsidRDefault="001B7F3D" w:rsidP="001B7F3D">
            <w:pPr>
              <w:jc w:val="center"/>
              <w:rPr>
                <w:rFonts w:ascii="Wingdings 2" w:hAnsi="Wingdings 2" w:cs="Tahoma"/>
                <w:color w:val="5A5A5A"/>
                <w:sz w:val="13"/>
                <w:szCs w:val="13"/>
              </w:rPr>
            </w:pPr>
            <w:r w:rsidRPr="001B7F3D">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ED90A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5FD2E86D" w14:textId="77777777" w:rsidR="001B7F3D" w:rsidRPr="001B7F3D" w:rsidRDefault="001B7F3D" w:rsidP="001B7F3D">
            <w:pPr>
              <w:ind w:firstLineChars="300" w:firstLine="390"/>
              <w:rPr>
                <w:rFonts w:ascii="Tahoma" w:hAnsi="Tahoma" w:cs="Tahoma"/>
                <w:sz w:val="13"/>
                <w:szCs w:val="13"/>
              </w:rPr>
            </w:pPr>
            <w:r w:rsidRPr="001B7F3D">
              <w:rPr>
                <w:rFonts w:ascii="Tahoma" w:hAnsi="Tahoma" w:cs="Tahoma"/>
                <w:sz w:val="13"/>
                <w:szCs w:val="13"/>
              </w:rPr>
              <w:t>Договор ТО и ТР оборудования, сетей, объектов</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92B7950"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53D9B22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1 955,02</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61935B1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1 813,43</w:t>
            </w:r>
          </w:p>
        </w:tc>
        <w:tc>
          <w:tcPr>
            <w:tcW w:w="1660" w:type="dxa"/>
            <w:tcBorders>
              <w:top w:val="single" w:sz="4" w:space="0" w:color="C0C0C0"/>
              <w:left w:val="nil"/>
              <w:bottom w:val="single" w:sz="4" w:space="0" w:color="C0C0C0"/>
              <w:right w:val="single" w:sz="4" w:space="0" w:color="C0C0C0"/>
            </w:tcBorders>
            <w:shd w:val="clear" w:color="000000" w:fill="FFFFCC"/>
            <w:vAlign w:val="center"/>
            <w:hideMark/>
          </w:tcPr>
          <w:p w14:paraId="6D19E5D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2 049,40</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1593E95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2 103,97</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666C505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6453760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2 103,97</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70E46CA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40" w:type="dxa"/>
            <w:tcBorders>
              <w:top w:val="single" w:sz="4" w:space="0" w:color="C0C0C0"/>
              <w:left w:val="nil"/>
              <w:bottom w:val="single" w:sz="4" w:space="0" w:color="C0C0C0"/>
              <w:right w:val="single" w:sz="4" w:space="0" w:color="C0C0C0"/>
            </w:tcBorders>
            <w:shd w:val="clear" w:color="000000" w:fill="FFFFCC"/>
            <w:vAlign w:val="center"/>
            <w:hideMark/>
          </w:tcPr>
          <w:p w14:paraId="0629D2D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2 103,98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D891E4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1 051,99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05A48E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1 051,99</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02AC977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-0,01</w:t>
            </w:r>
          </w:p>
        </w:tc>
        <w:tc>
          <w:tcPr>
            <w:tcW w:w="4200" w:type="dxa"/>
            <w:vMerge/>
            <w:tcBorders>
              <w:top w:val="nil"/>
              <w:left w:val="nil"/>
              <w:bottom w:val="nil"/>
              <w:right w:val="single" w:sz="4" w:space="0" w:color="C0C0C0"/>
            </w:tcBorders>
            <w:vAlign w:val="center"/>
            <w:hideMark/>
          </w:tcPr>
          <w:p w14:paraId="323BBB99" w14:textId="77777777" w:rsidR="001B7F3D" w:rsidRPr="001B7F3D" w:rsidRDefault="001B7F3D" w:rsidP="001B7F3D">
            <w:pPr>
              <w:rPr>
                <w:rFonts w:ascii="Tahoma" w:hAnsi="Tahoma" w:cs="Tahoma"/>
                <w:sz w:val="13"/>
                <w:szCs w:val="13"/>
              </w:rPr>
            </w:pPr>
          </w:p>
        </w:tc>
      </w:tr>
      <w:tr w:rsidR="001B7F3D" w:rsidRPr="001B7F3D" w14:paraId="026DF13F" w14:textId="77777777" w:rsidTr="001B7F3D">
        <w:trPr>
          <w:trHeight w:val="840"/>
          <w:jc w:val="center"/>
        </w:trPr>
        <w:tc>
          <w:tcPr>
            <w:tcW w:w="580" w:type="dxa"/>
            <w:tcBorders>
              <w:top w:val="nil"/>
              <w:left w:val="nil"/>
              <w:bottom w:val="nil"/>
              <w:right w:val="nil"/>
            </w:tcBorders>
            <w:shd w:val="clear" w:color="000000" w:fill="FFFF00"/>
            <w:noWrap/>
            <w:vAlign w:val="center"/>
            <w:hideMark/>
          </w:tcPr>
          <w:p w14:paraId="54C0BFBD"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01888C48" w14:textId="77777777" w:rsidR="001B7F3D" w:rsidRPr="001B7F3D" w:rsidRDefault="001B7F3D" w:rsidP="001B7F3D">
            <w:pPr>
              <w:jc w:val="center"/>
              <w:rPr>
                <w:rFonts w:ascii="Wingdings 2" w:hAnsi="Wingdings 2" w:cs="Tahoma"/>
                <w:color w:val="5A5A5A"/>
                <w:sz w:val="13"/>
                <w:szCs w:val="13"/>
              </w:rPr>
            </w:pPr>
            <w:r w:rsidRPr="001B7F3D">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7A58B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3.10.3.2</w:t>
            </w:r>
          </w:p>
        </w:tc>
        <w:tc>
          <w:tcPr>
            <w:tcW w:w="5640" w:type="dxa"/>
            <w:tcBorders>
              <w:top w:val="nil"/>
              <w:left w:val="nil"/>
              <w:bottom w:val="single" w:sz="4" w:space="0" w:color="C0C0C0"/>
              <w:right w:val="single" w:sz="4" w:space="0" w:color="C0C0C0"/>
            </w:tcBorders>
            <w:shd w:val="clear" w:color="000000" w:fill="E3FAFD"/>
            <w:vAlign w:val="center"/>
            <w:hideMark/>
          </w:tcPr>
          <w:p w14:paraId="66AAEF13" w14:textId="77777777" w:rsidR="001B7F3D" w:rsidRPr="001B7F3D" w:rsidRDefault="001B7F3D" w:rsidP="001B7F3D">
            <w:pPr>
              <w:ind w:firstLineChars="300" w:firstLine="390"/>
              <w:rPr>
                <w:rFonts w:ascii="Tahoma" w:hAnsi="Tahoma" w:cs="Tahoma"/>
                <w:sz w:val="13"/>
                <w:szCs w:val="13"/>
              </w:rPr>
            </w:pPr>
            <w:r w:rsidRPr="001B7F3D">
              <w:rPr>
                <w:rFonts w:ascii="Tahoma" w:hAnsi="Tahoma" w:cs="Tahoma"/>
                <w:sz w:val="13"/>
                <w:szCs w:val="13"/>
              </w:rPr>
              <w:t>Услуги по охране окружающей среды ОЭИ</w:t>
            </w:r>
          </w:p>
        </w:tc>
        <w:tc>
          <w:tcPr>
            <w:tcW w:w="1140" w:type="dxa"/>
            <w:tcBorders>
              <w:top w:val="nil"/>
              <w:left w:val="nil"/>
              <w:bottom w:val="single" w:sz="4" w:space="0" w:color="C0C0C0"/>
              <w:right w:val="single" w:sz="4" w:space="0" w:color="C0C0C0"/>
            </w:tcBorders>
            <w:shd w:val="clear" w:color="auto" w:fill="auto"/>
            <w:vAlign w:val="center"/>
            <w:hideMark/>
          </w:tcPr>
          <w:p w14:paraId="46A29BEC"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6744756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485944B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379,26</w:t>
            </w:r>
          </w:p>
        </w:tc>
        <w:tc>
          <w:tcPr>
            <w:tcW w:w="1660" w:type="dxa"/>
            <w:tcBorders>
              <w:top w:val="nil"/>
              <w:left w:val="nil"/>
              <w:bottom w:val="single" w:sz="4" w:space="0" w:color="C0C0C0"/>
              <w:right w:val="single" w:sz="4" w:space="0" w:color="C0C0C0"/>
            </w:tcBorders>
            <w:shd w:val="clear" w:color="000000" w:fill="FFFFCC"/>
            <w:vAlign w:val="center"/>
            <w:hideMark/>
          </w:tcPr>
          <w:p w14:paraId="23AD045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353,59</w:t>
            </w:r>
          </w:p>
        </w:tc>
        <w:tc>
          <w:tcPr>
            <w:tcW w:w="1680" w:type="dxa"/>
            <w:tcBorders>
              <w:top w:val="nil"/>
              <w:left w:val="nil"/>
              <w:bottom w:val="single" w:sz="4" w:space="0" w:color="C0C0C0"/>
              <w:right w:val="single" w:sz="4" w:space="0" w:color="C0C0C0"/>
            </w:tcBorders>
            <w:shd w:val="clear" w:color="000000" w:fill="FFFFCC"/>
            <w:vAlign w:val="center"/>
            <w:hideMark/>
          </w:tcPr>
          <w:p w14:paraId="3F8BF60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363,01</w:t>
            </w:r>
          </w:p>
        </w:tc>
        <w:tc>
          <w:tcPr>
            <w:tcW w:w="1600" w:type="dxa"/>
            <w:tcBorders>
              <w:top w:val="nil"/>
              <w:left w:val="nil"/>
              <w:bottom w:val="single" w:sz="4" w:space="0" w:color="C0C0C0"/>
              <w:right w:val="single" w:sz="4" w:space="0" w:color="C0C0C0"/>
            </w:tcBorders>
            <w:shd w:val="clear" w:color="000000" w:fill="FFFFCC"/>
            <w:vAlign w:val="center"/>
            <w:hideMark/>
          </w:tcPr>
          <w:p w14:paraId="776AAA3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48,22</w:t>
            </w:r>
          </w:p>
        </w:tc>
        <w:tc>
          <w:tcPr>
            <w:tcW w:w="1720" w:type="dxa"/>
            <w:tcBorders>
              <w:top w:val="nil"/>
              <w:left w:val="nil"/>
              <w:bottom w:val="single" w:sz="4" w:space="0" w:color="C0C0C0"/>
              <w:right w:val="single" w:sz="4" w:space="0" w:color="C0C0C0"/>
            </w:tcBorders>
            <w:shd w:val="clear" w:color="000000" w:fill="FFFFCC"/>
            <w:vAlign w:val="center"/>
            <w:hideMark/>
          </w:tcPr>
          <w:p w14:paraId="5210A58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411,23</w:t>
            </w:r>
          </w:p>
        </w:tc>
        <w:tc>
          <w:tcPr>
            <w:tcW w:w="1760" w:type="dxa"/>
            <w:tcBorders>
              <w:top w:val="nil"/>
              <w:left w:val="nil"/>
              <w:bottom w:val="single" w:sz="4" w:space="0" w:color="C0C0C0"/>
              <w:right w:val="single" w:sz="4" w:space="0" w:color="C0C0C0"/>
            </w:tcBorders>
            <w:shd w:val="clear" w:color="000000" w:fill="FFFFCC"/>
            <w:vAlign w:val="center"/>
            <w:hideMark/>
          </w:tcPr>
          <w:p w14:paraId="63AAB94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2793C4F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363,01</w:t>
            </w:r>
          </w:p>
        </w:tc>
        <w:tc>
          <w:tcPr>
            <w:tcW w:w="1480" w:type="dxa"/>
            <w:tcBorders>
              <w:top w:val="nil"/>
              <w:left w:val="nil"/>
              <w:bottom w:val="single" w:sz="4" w:space="0" w:color="C0C0C0"/>
              <w:right w:val="single" w:sz="4" w:space="0" w:color="C0C0C0"/>
            </w:tcBorders>
            <w:shd w:val="clear" w:color="000000" w:fill="D7EAD3"/>
            <w:vAlign w:val="center"/>
            <w:hideMark/>
          </w:tcPr>
          <w:p w14:paraId="6AF7490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181,50</w:t>
            </w:r>
          </w:p>
        </w:tc>
        <w:tc>
          <w:tcPr>
            <w:tcW w:w="1460" w:type="dxa"/>
            <w:tcBorders>
              <w:top w:val="nil"/>
              <w:left w:val="nil"/>
              <w:bottom w:val="single" w:sz="4" w:space="0" w:color="C0C0C0"/>
              <w:right w:val="single" w:sz="4" w:space="0" w:color="C0C0C0"/>
            </w:tcBorders>
            <w:shd w:val="clear" w:color="000000" w:fill="D7EAD3"/>
            <w:vAlign w:val="center"/>
            <w:hideMark/>
          </w:tcPr>
          <w:p w14:paraId="2BBAB9C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181,50</w:t>
            </w:r>
          </w:p>
        </w:tc>
        <w:tc>
          <w:tcPr>
            <w:tcW w:w="1360" w:type="dxa"/>
            <w:tcBorders>
              <w:top w:val="nil"/>
              <w:left w:val="nil"/>
              <w:bottom w:val="single" w:sz="4" w:space="0" w:color="C0C0C0"/>
              <w:right w:val="single" w:sz="4" w:space="0" w:color="C0C0C0"/>
            </w:tcBorders>
            <w:shd w:val="clear" w:color="000000" w:fill="D7EAD3"/>
            <w:vAlign w:val="center"/>
            <w:hideMark/>
          </w:tcPr>
          <w:p w14:paraId="35763F3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48,22</w:t>
            </w:r>
          </w:p>
        </w:tc>
        <w:tc>
          <w:tcPr>
            <w:tcW w:w="4200" w:type="dxa"/>
            <w:vMerge/>
            <w:tcBorders>
              <w:top w:val="nil"/>
              <w:left w:val="nil"/>
              <w:bottom w:val="nil"/>
              <w:right w:val="single" w:sz="4" w:space="0" w:color="C0C0C0"/>
            </w:tcBorders>
            <w:vAlign w:val="center"/>
            <w:hideMark/>
          </w:tcPr>
          <w:p w14:paraId="14650498" w14:textId="77777777" w:rsidR="001B7F3D" w:rsidRPr="001B7F3D" w:rsidRDefault="001B7F3D" w:rsidP="001B7F3D">
            <w:pPr>
              <w:rPr>
                <w:rFonts w:ascii="Tahoma" w:hAnsi="Tahoma" w:cs="Tahoma"/>
                <w:sz w:val="13"/>
                <w:szCs w:val="13"/>
              </w:rPr>
            </w:pPr>
          </w:p>
        </w:tc>
      </w:tr>
      <w:tr w:rsidR="001B7F3D" w:rsidRPr="001B7F3D" w14:paraId="770CD20B" w14:textId="77777777" w:rsidTr="001B7F3D">
        <w:trPr>
          <w:trHeight w:val="300"/>
          <w:jc w:val="center"/>
        </w:trPr>
        <w:tc>
          <w:tcPr>
            <w:tcW w:w="580" w:type="dxa"/>
            <w:tcBorders>
              <w:top w:val="nil"/>
              <w:left w:val="nil"/>
              <w:bottom w:val="nil"/>
              <w:right w:val="nil"/>
            </w:tcBorders>
            <w:shd w:val="clear" w:color="000000" w:fill="FFFF00"/>
            <w:noWrap/>
            <w:vAlign w:val="center"/>
            <w:hideMark/>
          </w:tcPr>
          <w:p w14:paraId="4ECCAFF0"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D8670EB"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A6B2F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5</w:t>
            </w:r>
          </w:p>
        </w:tc>
        <w:tc>
          <w:tcPr>
            <w:tcW w:w="5640" w:type="dxa"/>
            <w:tcBorders>
              <w:top w:val="nil"/>
              <w:left w:val="nil"/>
              <w:bottom w:val="single" w:sz="4" w:space="0" w:color="C0C0C0"/>
              <w:right w:val="single" w:sz="4" w:space="0" w:color="C0C0C0"/>
            </w:tcBorders>
            <w:shd w:val="clear" w:color="auto" w:fill="auto"/>
            <w:vAlign w:val="center"/>
            <w:hideMark/>
          </w:tcPr>
          <w:p w14:paraId="1B2CDEDD"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36E870C"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623FAB2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F94EDA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1 044,90</w:t>
            </w:r>
          </w:p>
        </w:tc>
        <w:tc>
          <w:tcPr>
            <w:tcW w:w="1660" w:type="dxa"/>
            <w:tcBorders>
              <w:top w:val="nil"/>
              <w:left w:val="nil"/>
              <w:bottom w:val="single" w:sz="4" w:space="0" w:color="C0C0C0"/>
              <w:right w:val="single" w:sz="4" w:space="0" w:color="C0C0C0"/>
            </w:tcBorders>
            <w:shd w:val="clear" w:color="000000" w:fill="D7EAD3"/>
            <w:vAlign w:val="center"/>
            <w:hideMark/>
          </w:tcPr>
          <w:p w14:paraId="4F6ED3C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124,61</w:t>
            </w:r>
          </w:p>
        </w:tc>
        <w:tc>
          <w:tcPr>
            <w:tcW w:w="1680" w:type="dxa"/>
            <w:tcBorders>
              <w:top w:val="nil"/>
              <w:left w:val="nil"/>
              <w:bottom w:val="single" w:sz="4" w:space="0" w:color="C0C0C0"/>
              <w:right w:val="single" w:sz="4" w:space="0" w:color="C0C0C0"/>
            </w:tcBorders>
            <w:shd w:val="clear" w:color="000000" w:fill="D7EAD3"/>
            <w:vAlign w:val="center"/>
            <w:hideMark/>
          </w:tcPr>
          <w:p w14:paraId="69BF292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127,92</w:t>
            </w:r>
          </w:p>
        </w:tc>
        <w:tc>
          <w:tcPr>
            <w:tcW w:w="1600" w:type="dxa"/>
            <w:tcBorders>
              <w:top w:val="nil"/>
              <w:left w:val="nil"/>
              <w:bottom w:val="single" w:sz="4" w:space="0" w:color="C0C0C0"/>
              <w:right w:val="single" w:sz="4" w:space="0" w:color="C0C0C0"/>
            </w:tcBorders>
            <w:shd w:val="clear" w:color="000000" w:fill="D7EAD3"/>
            <w:vAlign w:val="center"/>
            <w:hideMark/>
          </w:tcPr>
          <w:p w14:paraId="659B597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201,71</w:t>
            </w:r>
          </w:p>
        </w:tc>
        <w:tc>
          <w:tcPr>
            <w:tcW w:w="1720" w:type="dxa"/>
            <w:tcBorders>
              <w:top w:val="nil"/>
              <w:left w:val="nil"/>
              <w:bottom w:val="single" w:sz="4" w:space="0" w:color="C0C0C0"/>
              <w:right w:val="single" w:sz="4" w:space="0" w:color="C0C0C0"/>
            </w:tcBorders>
            <w:shd w:val="clear" w:color="000000" w:fill="D7EAD3"/>
            <w:vAlign w:val="center"/>
            <w:hideMark/>
          </w:tcPr>
          <w:p w14:paraId="13C349C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329,63</w:t>
            </w:r>
          </w:p>
        </w:tc>
        <w:tc>
          <w:tcPr>
            <w:tcW w:w="1760" w:type="dxa"/>
            <w:tcBorders>
              <w:top w:val="nil"/>
              <w:left w:val="nil"/>
              <w:bottom w:val="single" w:sz="4" w:space="0" w:color="C0C0C0"/>
              <w:right w:val="single" w:sz="4" w:space="0" w:color="C0C0C0"/>
            </w:tcBorders>
            <w:shd w:val="clear" w:color="000000" w:fill="D7EAD3"/>
            <w:vAlign w:val="center"/>
            <w:hideMark/>
          </w:tcPr>
          <w:p w14:paraId="45F2F9B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1562BCD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127,93</w:t>
            </w:r>
          </w:p>
        </w:tc>
        <w:tc>
          <w:tcPr>
            <w:tcW w:w="1480" w:type="dxa"/>
            <w:tcBorders>
              <w:top w:val="nil"/>
              <w:left w:val="nil"/>
              <w:bottom w:val="single" w:sz="4" w:space="0" w:color="C0C0C0"/>
              <w:right w:val="single" w:sz="4" w:space="0" w:color="C0C0C0"/>
            </w:tcBorders>
            <w:shd w:val="clear" w:color="000000" w:fill="D7EAD3"/>
            <w:vAlign w:val="center"/>
            <w:hideMark/>
          </w:tcPr>
          <w:p w14:paraId="07F287E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63,96</w:t>
            </w:r>
          </w:p>
        </w:tc>
        <w:tc>
          <w:tcPr>
            <w:tcW w:w="1460" w:type="dxa"/>
            <w:tcBorders>
              <w:top w:val="nil"/>
              <w:left w:val="nil"/>
              <w:bottom w:val="single" w:sz="4" w:space="0" w:color="C0C0C0"/>
              <w:right w:val="single" w:sz="4" w:space="0" w:color="C0C0C0"/>
            </w:tcBorders>
            <w:shd w:val="clear" w:color="000000" w:fill="D7EAD3"/>
            <w:vAlign w:val="center"/>
            <w:hideMark/>
          </w:tcPr>
          <w:p w14:paraId="7E53701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63,96</w:t>
            </w:r>
          </w:p>
        </w:tc>
        <w:tc>
          <w:tcPr>
            <w:tcW w:w="1360" w:type="dxa"/>
            <w:tcBorders>
              <w:top w:val="nil"/>
              <w:left w:val="nil"/>
              <w:bottom w:val="single" w:sz="4" w:space="0" w:color="C0C0C0"/>
              <w:right w:val="single" w:sz="4" w:space="0" w:color="C0C0C0"/>
            </w:tcBorders>
            <w:shd w:val="clear" w:color="000000" w:fill="D7EAD3"/>
            <w:vAlign w:val="center"/>
            <w:hideMark/>
          </w:tcPr>
          <w:p w14:paraId="61FF384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201,70</w:t>
            </w:r>
          </w:p>
        </w:tc>
        <w:tc>
          <w:tcPr>
            <w:tcW w:w="4200" w:type="dxa"/>
            <w:tcBorders>
              <w:top w:val="nil"/>
              <w:left w:val="nil"/>
              <w:bottom w:val="single" w:sz="4" w:space="0" w:color="C0C0C0"/>
              <w:right w:val="single" w:sz="4" w:space="0" w:color="C0C0C0"/>
            </w:tcBorders>
            <w:shd w:val="clear" w:color="000000" w:fill="FFFFCC"/>
            <w:vAlign w:val="center"/>
            <w:hideMark/>
          </w:tcPr>
          <w:p w14:paraId="171E0E07"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734D2FB5" w14:textId="77777777" w:rsidTr="001B7F3D">
        <w:trPr>
          <w:trHeight w:val="1995"/>
          <w:jc w:val="center"/>
        </w:trPr>
        <w:tc>
          <w:tcPr>
            <w:tcW w:w="580" w:type="dxa"/>
            <w:tcBorders>
              <w:top w:val="nil"/>
              <w:left w:val="nil"/>
              <w:bottom w:val="nil"/>
              <w:right w:val="nil"/>
            </w:tcBorders>
            <w:shd w:val="clear" w:color="000000" w:fill="FFFF00"/>
            <w:noWrap/>
            <w:vAlign w:val="center"/>
            <w:hideMark/>
          </w:tcPr>
          <w:p w14:paraId="41E2F658"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B115BAC"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F696D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5.1</w:t>
            </w:r>
          </w:p>
        </w:tc>
        <w:tc>
          <w:tcPr>
            <w:tcW w:w="5640" w:type="dxa"/>
            <w:tcBorders>
              <w:top w:val="nil"/>
              <w:left w:val="nil"/>
              <w:bottom w:val="single" w:sz="4" w:space="0" w:color="C0C0C0"/>
              <w:right w:val="single" w:sz="4" w:space="0" w:color="C0C0C0"/>
            </w:tcBorders>
            <w:shd w:val="clear" w:color="auto" w:fill="auto"/>
            <w:vAlign w:val="center"/>
            <w:hideMark/>
          </w:tcPr>
          <w:p w14:paraId="4604DF1D" w14:textId="77777777" w:rsidR="001B7F3D" w:rsidRPr="001B7F3D" w:rsidRDefault="001B7F3D" w:rsidP="001B7F3D">
            <w:pPr>
              <w:ind w:firstLineChars="100" w:firstLine="131"/>
              <w:rPr>
                <w:rFonts w:ascii="Tahoma" w:hAnsi="Tahoma" w:cs="Tahoma"/>
                <w:b/>
                <w:bCs/>
                <w:color w:val="000000"/>
                <w:sz w:val="13"/>
                <w:szCs w:val="13"/>
              </w:rPr>
            </w:pPr>
            <w:r w:rsidRPr="001B7F3D">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43F039CC"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71E60DE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1B0BCC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802,53</w:t>
            </w:r>
          </w:p>
        </w:tc>
        <w:tc>
          <w:tcPr>
            <w:tcW w:w="1660" w:type="dxa"/>
            <w:tcBorders>
              <w:top w:val="nil"/>
              <w:left w:val="nil"/>
              <w:bottom w:val="single" w:sz="4" w:space="0" w:color="C0C0C0"/>
              <w:right w:val="single" w:sz="4" w:space="0" w:color="C0C0C0"/>
            </w:tcBorders>
            <w:shd w:val="clear" w:color="000000" w:fill="FFFFCC"/>
            <w:vAlign w:val="center"/>
            <w:hideMark/>
          </w:tcPr>
          <w:p w14:paraId="1447C27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95,71</w:t>
            </w:r>
          </w:p>
        </w:tc>
        <w:tc>
          <w:tcPr>
            <w:tcW w:w="1680" w:type="dxa"/>
            <w:tcBorders>
              <w:top w:val="nil"/>
              <w:left w:val="nil"/>
              <w:bottom w:val="single" w:sz="4" w:space="0" w:color="C0C0C0"/>
              <w:right w:val="single" w:sz="4" w:space="0" w:color="C0C0C0"/>
            </w:tcBorders>
            <w:shd w:val="clear" w:color="000000" w:fill="FFFFCC"/>
            <w:vAlign w:val="center"/>
            <w:hideMark/>
          </w:tcPr>
          <w:p w14:paraId="1FFB24D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98,25</w:t>
            </w:r>
          </w:p>
        </w:tc>
        <w:tc>
          <w:tcPr>
            <w:tcW w:w="1600" w:type="dxa"/>
            <w:tcBorders>
              <w:top w:val="nil"/>
              <w:left w:val="nil"/>
              <w:bottom w:val="single" w:sz="4" w:space="0" w:color="C0C0C0"/>
              <w:right w:val="single" w:sz="4" w:space="0" w:color="C0C0C0"/>
            </w:tcBorders>
            <w:shd w:val="clear" w:color="000000" w:fill="FFFFCC"/>
            <w:vAlign w:val="center"/>
            <w:hideMark/>
          </w:tcPr>
          <w:p w14:paraId="00C14A5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154,15</w:t>
            </w:r>
          </w:p>
        </w:tc>
        <w:tc>
          <w:tcPr>
            <w:tcW w:w="1720" w:type="dxa"/>
            <w:tcBorders>
              <w:top w:val="nil"/>
              <w:left w:val="nil"/>
              <w:bottom w:val="single" w:sz="4" w:space="0" w:color="C0C0C0"/>
              <w:right w:val="single" w:sz="4" w:space="0" w:color="C0C0C0"/>
            </w:tcBorders>
            <w:shd w:val="clear" w:color="000000" w:fill="FFFFCC"/>
            <w:vAlign w:val="center"/>
            <w:hideMark/>
          </w:tcPr>
          <w:p w14:paraId="124E87B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252,40</w:t>
            </w:r>
          </w:p>
        </w:tc>
        <w:tc>
          <w:tcPr>
            <w:tcW w:w="1760" w:type="dxa"/>
            <w:tcBorders>
              <w:top w:val="nil"/>
              <w:left w:val="nil"/>
              <w:bottom w:val="single" w:sz="4" w:space="0" w:color="C0C0C0"/>
              <w:right w:val="single" w:sz="4" w:space="0" w:color="C0C0C0"/>
            </w:tcBorders>
            <w:shd w:val="clear" w:color="000000" w:fill="FFFFCC"/>
            <w:vAlign w:val="center"/>
            <w:hideMark/>
          </w:tcPr>
          <w:p w14:paraId="69BA08B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0,01</w:t>
            </w:r>
          </w:p>
        </w:tc>
        <w:tc>
          <w:tcPr>
            <w:tcW w:w="1740" w:type="dxa"/>
            <w:tcBorders>
              <w:top w:val="nil"/>
              <w:left w:val="nil"/>
              <w:bottom w:val="single" w:sz="4" w:space="0" w:color="C0C0C0"/>
              <w:right w:val="single" w:sz="4" w:space="0" w:color="C0C0C0"/>
            </w:tcBorders>
            <w:shd w:val="clear" w:color="000000" w:fill="FFFFCC"/>
            <w:vAlign w:val="center"/>
            <w:hideMark/>
          </w:tcPr>
          <w:p w14:paraId="20EE576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98,26</w:t>
            </w:r>
          </w:p>
        </w:tc>
        <w:tc>
          <w:tcPr>
            <w:tcW w:w="1480" w:type="dxa"/>
            <w:tcBorders>
              <w:top w:val="nil"/>
              <w:left w:val="nil"/>
              <w:bottom w:val="single" w:sz="4" w:space="0" w:color="C0C0C0"/>
              <w:right w:val="single" w:sz="4" w:space="0" w:color="C0C0C0"/>
            </w:tcBorders>
            <w:shd w:val="clear" w:color="000000" w:fill="D7EAD3"/>
            <w:vAlign w:val="center"/>
            <w:hideMark/>
          </w:tcPr>
          <w:p w14:paraId="729AC0B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49,13</w:t>
            </w:r>
          </w:p>
        </w:tc>
        <w:tc>
          <w:tcPr>
            <w:tcW w:w="1460" w:type="dxa"/>
            <w:tcBorders>
              <w:top w:val="nil"/>
              <w:left w:val="nil"/>
              <w:bottom w:val="single" w:sz="4" w:space="0" w:color="C0C0C0"/>
              <w:right w:val="single" w:sz="4" w:space="0" w:color="C0C0C0"/>
            </w:tcBorders>
            <w:shd w:val="clear" w:color="000000" w:fill="D7EAD3"/>
            <w:vAlign w:val="center"/>
            <w:hideMark/>
          </w:tcPr>
          <w:p w14:paraId="35DFE0D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49,13</w:t>
            </w:r>
          </w:p>
        </w:tc>
        <w:tc>
          <w:tcPr>
            <w:tcW w:w="1360" w:type="dxa"/>
            <w:tcBorders>
              <w:top w:val="nil"/>
              <w:left w:val="nil"/>
              <w:bottom w:val="single" w:sz="4" w:space="0" w:color="C0C0C0"/>
              <w:right w:val="single" w:sz="4" w:space="0" w:color="C0C0C0"/>
            </w:tcBorders>
            <w:shd w:val="clear" w:color="000000" w:fill="D7EAD3"/>
            <w:vAlign w:val="center"/>
            <w:hideMark/>
          </w:tcPr>
          <w:p w14:paraId="68C20A3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154,14</w:t>
            </w:r>
          </w:p>
        </w:tc>
        <w:tc>
          <w:tcPr>
            <w:tcW w:w="4200" w:type="dxa"/>
            <w:tcBorders>
              <w:top w:val="nil"/>
              <w:left w:val="nil"/>
              <w:bottom w:val="single" w:sz="4" w:space="0" w:color="C0C0C0"/>
              <w:right w:val="single" w:sz="4" w:space="0" w:color="C0C0C0"/>
            </w:tcBorders>
            <w:shd w:val="clear" w:color="000000" w:fill="FFFFCC"/>
            <w:vAlign w:val="center"/>
            <w:hideMark/>
          </w:tcPr>
          <w:p w14:paraId="770E1BCB" w14:textId="77777777" w:rsidR="001B7F3D" w:rsidRPr="001B7F3D" w:rsidRDefault="001B7F3D" w:rsidP="001B7F3D">
            <w:pPr>
              <w:rPr>
                <w:rFonts w:ascii="Tahoma" w:hAnsi="Tahoma" w:cs="Tahoma"/>
                <w:sz w:val="13"/>
                <w:szCs w:val="13"/>
              </w:rPr>
            </w:pPr>
            <w:r w:rsidRPr="001B7F3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r>
      <w:tr w:rsidR="001B7F3D" w:rsidRPr="001B7F3D" w14:paraId="75B136D0" w14:textId="77777777" w:rsidTr="001B7F3D">
        <w:trPr>
          <w:trHeight w:val="300"/>
          <w:jc w:val="center"/>
        </w:trPr>
        <w:tc>
          <w:tcPr>
            <w:tcW w:w="580" w:type="dxa"/>
            <w:tcBorders>
              <w:top w:val="nil"/>
              <w:left w:val="nil"/>
              <w:bottom w:val="nil"/>
              <w:right w:val="nil"/>
            </w:tcBorders>
            <w:shd w:val="clear" w:color="000000" w:fill="FFFF00"/>
            <w:noWrap/>
            <w:vAlign w:val="center"/>
            <w:hideMark/>
          </w:tcPr>
          <w:p w14:paraId="732C216C"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7F0B1102"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69885C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5.1.1</w:t>
            </w:r>
          </w:p>
        </w:tc>
        <w:tc>
          <w:tcPr>
            <w:tcW w:w="5640" w:type="dxa"/>
            <w:tcBorders>
              <w:top w:val="nil"/>
              <w:left w:val="nil"/>
              <w:bottom w:val="single" w:sz="4" w:space="0" w:color="C0C0C0"/>
              <w:right w:val="single" w:sz="4" w:space="0" w:color="C0C0C0"/>
            </w:tcBorders>
            <w:shd w:val="clear" w:color="auto" w:fill="auto"/>
            <w:vAlign w:val="center"/>
            <w:hideMark/>
          </w:tcPr>
          <w:p w14:paraId="04509CC7" w14:textId="77777777" w:rsidR="001B7F3D" w:rsidRPr="001B7F3D" w:rsidRDefault="001B7F3D" w:rsidP="001B7F3D">
            <w:pPr>
              <w:ind w:firstLineChars="200" w:firstLine="260"/>
              <w:rPr>
                <w:rFonts w:ascii="Tahoma" w:hAnsi="Tahoma" w:cs="Tahoma"/>
                <w:sz w:val="13"/>
                <w:szCs w:val="13"/>
              </w:rPr>
            </w:pPr>
            <w:r w:rsidRPr="001B7F3D">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39B3957"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14F3772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5B2FD88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6 687,75</w:t>
            </w:r>
          </w:p>
        </w:tc>
        <w:tc>
          <w:tcPr>
            <w:tcW w:w="1660" w:type="dxa"/>
            <w:tcBorders>
              <w:top w:val="nil"/>
              <w:left w:val="nil"/>
              <w:bottom w:val="single" w:sz="4" w:space="0" w:color="C0C0C0"/>
              <w:right w:val="single" w:sz="4" w:space="0" w:color="C0C0C0"/>
            </w:tcBorders>
            <w:shd w:val="clear" w:color="000000" w:fill="D7EAD3"/>
            <w:vAlign w:val="center"/>
            <w:hideMark/>
          </w:tcPr>
          <w:p w14:paraId="5591C0E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27 501,61</w:t>
            </w:r>
          </w:p>
        </w:tc>
        <w:tc>
          <w:tcPr>
            <w:tcW w:w="1680" w:type="dxa"/>
            <w:tcBorders>
              <w:top w:val="nil"/>
              <w:left w:val="nil"/>
              <w:bottom w:val="single" w:sz="4" w:space="0" w:color="C0C0C0"/>
              <w:right w:val="single" w:sz="4" w:space="0" w:color="C0C0C0"/>
            </w:tcBorders>
            <w:shd w:val="clear" w:color="000000" w:fill="D7EAD3"/>
            <w:vAlign w:val="center"/>
            <w:hideMark/>
          </w:tcPr>
          <w:p w14:paraId="53A32BCC"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28 233,98</w:t>
            </w:r>
          </w:p>
        </w:tc>
        <w:tc>
          <w:tcPr>
            <w:tcW w:w="1600" w:type="dxa"/>
            <w:tcBorders>
              <w:top w:val="nil"/>
              <w:left w:val="nil"/>
              <w:bottom w:val="single" w:sz="4" w:space="0" w:color="C0C0C0"/>
              <w:right w:val="single" w:sz="4" w:space="0" w:color="C0C0C0"/>
            </w:tcBorders>
            <w:shd w:val="clear" w:color="000000" w:fill="D7EAD3"/>
            <w:vAlign w:val="center"/>
            <w:hideMark/>
          </w:tcPr>
          <w:p w14:paraId="35D419E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24F3C41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2 103,33</w:t>
            </w:r>
          </w:p>
        </w:tc>
        <w:tc>
          <w:tcPr>
            <w:tcW w:w="1760" w:type="dxa"/>
            <w:tcBorders>
              <w:top w:val="nil"/>
              <w:left w:val="nil"/>
              <w:bottom w:val="single" w:sz="4" w:space="0" w:color="C0C0C0"/>
              <w:right w:val="single" w:sz="4" w:space="0" w:color="C0C0C0"/>
            </w:tcBorders>
            <w:shd w:val="clear" w:color="000000" w:fill="D7EAD3"/>
            <w:vAlign w:val="center"/>
            <w:hideMark/>
          </w:tcPr>
          <w:p w14:paraId="36B646C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09C6F2E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28 233,98</w:t>
            </w:r>
          </w:p>
        </w:tc>
        <w:tc>
          <w:tcPr>
            <w:tcW w:w="1480" w:type="dxa"/>
            <w:tcBorders>
              <w:top w:val="nil"/>
              <w:left w:val="nil"/>
              <w:bottom w:val="single" w:sz="4" w:space="0" w:color="C0C0C0"/>
              <w:right w:val="single" w:sz="4" w:space="0" w:color="C0C0C0"/>
            </w:tcBorders>
            <w:shd w:val="clear" w:color="000000" w:fill="D7EAD3"/>
            <w:vAlign w:val="center"/>
            <w:hideMark/>
          </w:tcPr>
          <w:p w14:paraId="306145E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28 233,98</w:t>
            </w:r>
          </w:p>
        </w:tc>
        <w:tc>
          <w:tcPr>
            <w:tcW w:w="1460" w:type="dxa"/>
            <w:tcBorders>
              <w:top w:val="nil"/>
              <w:left w:val="nil"/>
              <w:bottom w:val="single" w:sz="4" w:space="0" w:color="C0C0C0"/>
              <w:right w:val="single" w:sz="4" w:space="0" w:color="C0C0C0"/>
            </w:tcBorders>
            <w:shd w:val="clear" w:color="000000" w:fill="D7EAD3"/>
            <w:vAlign w:val="center"/>
            <w:hideMark/>
          </w:tcPr>
          <w:p w14:paraId="1EC2D14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28 233,98</w:t>
            </w:r>
          </w:p>
        </w:tc>
        <w:tc>
          <w:tcPr>
            <w:tcW w:w="1360" w:type="dxa"/>
            <w:tcBorders>
              <w:top w:val="nil"/>
              <w:left w:val="nil"/>
              <w:bottom w:val="single" w:sz="4" w:space="0" w:color="C0C0C0"/>
              <w:right w:val="single" w:sz="4" w:space="0" w:color="C0C0C0"/>
            </w:tcBorders>
            <w:shd w:val="clear" w:color="000000" w:fill="D7EAD3"/>
            <w:vAlign w:val="center"/>
            <w:hideMark/>
          </w:tcPr>
          <w:p w14:paraId="32E2A8D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-26 130,64</w:t>
            </w:r>
          </w:p>
        </w:tc>
        <w:tc>
          <w:tcPr>
            <w:tcW w:w="4200" w:type="dxa"/>
            <w:tcBorders>
              <w:top w:val="nil"/>
              <w:left w:val="nil"/>
              <w:bottom w:val="single" w:sz="4" w:space="0" w:color="C0C0C0"/>
              <w:right w:val="single" w:sz="4" w:space="0" w:color="C0C0C0"/>
            </w:tcBorders>
            <w:shd w:val="clear" w:color="000000" w:fill="FFFFCC"/>
            <w:vAlign w:val="center"/>
            <w:hideMark/>
          </w:tcPr>
          <w:p w14:paraId="3C7528F6"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3B83A31B" w14:textId="77777777" w:rsidTr="001B7F3D">
        <w:trPr>
          <w:trHeight w:val="300"/>
          <w:jc w:val="center"/>
        </w:trPr>
        <w:tc>
          <w:tcPr>
            <w:tcW w:w="580" w:type="dxa"/>
            <w:tcBorders>
              <w:top w:val="nil"/>
              <w:left w:val="nil"/>
              <w:bottom w:val="nil"/>
              <w:right w:val="nil"/>
            </w:tcBorders>
            <w:shd w:val="clear" w:color="000000" w:fill="FFFF00"/>
            <w:noWrap/>
            <w:vAlign w:val="center"/>
            <w:hideMark/>
          </w:tcPr>
          <w:p w14:paraId="2A90B469"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0C65FAE3"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5688A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5.1.2</w:t>
            </w:r>
          </w:p>
        </w:tc>
        <w:tc>
          <w:tcPr>
            <w:tcW w:w="5640" w:type="dxa"/>
            <w:tcBorders>
              <w:top w:val="nil"/>
              <w:left w:val="nil"/>
              <w:bottom w:val="single" w:sz="4" w:space="0" w:color="C0C0C0"/>
              <w:right w:val="single" w:sz="4" w:space="0" w:color="C0C0C0"/>
            </w:tcBorders>
            <w:shd w:val="clear" w:color="auto" w:fill="auto"/>
            <w:vAlign w:val="center"/>
            <w:hideMark/>
          </w:tcPr>
          <w:p w14:paraId="75C5D66B" w14:textId="77777777" w:rsidR="001B7F3D" w:rsidRPr="001B7F3D" w:rsidRDefault="001B7F3D" w:rsidP="001B7F3D">
            <w:pPr>
              <w:ind w:firstLineChars="200" w:firstLine="260"/>
              <w:rPr>
                <w:rFonts w:ascii="Tahoma" w:hAnsi="Tahoma" w:cs="Tahoma"/>
                <w:sz w:val="13"/>
                <w:szCs w:val="13"/>
              </w:rPr>
            </w:pPr>
            <w:r w:rsidRPr="001B7F3D">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1BFBFF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чел</w:t>
            </w:r>
          </w:p>
        </w:tc>
        <w:tc>
          <w:tcPr>
            <w:tcW w:w="1840" w:type="dxa"/>
            <w:tcBorders>
              <w:top w:val="nil"/>
              <w:left w:val="nil"/>
              <w:bottom w:val="single" w:sz="4" w:space="0" w:color="C0C0C0"/>
              <w:right w:val="single" w:sz="4" w:space="0" w:color="C0C0C0"/>
            </w:tcBorders>
            <w:shd w:val="clear" w:color="000000" w:fill="FFFFCC"/>
            <w:vAlign w:val="center"/>
            <w:hideMark/>
          </w:tcPr>
          <w:p w14:paraId="7433E1D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056C962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10,00</w:t>
            </w:r>
          </w:p>
        </w:tc>
        <w:tc>
          <w:tcPr>
            <w:tcW w:w="1660" w:type="dxa"/>
            <w:tcBorders>
              <w:top w:val="nil"/>
              <w:left w:val="nil"/>
              <w:bottom w:val="single" w:sz="4" w:space="0" w:color="C0C0C0"/>
              <w:right w:val="single" w:sz="4" w:space="0" w:color="C0C0C0"/>
            </w:tcBorders>
            <w:shd w:val="clear" w:color="000000" w:fill="FFFFCC"/>
            <w:vAlign w:val="center"/>
            <w:hideMark/>
          </w:tcPr>
          <w:p w14:paraId="31CA33DC"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0,29</w:t>
            </w:r>
          </w:p>
        </w:tc>
        <w:tc>
          <w:tcPr>
            <w:tcW w:w="1680" w:type="dxa"/>
            <w:tcBorders>
              <w:top w:val="nil"/>
              <w:left w:val="nil"/>
              <w:bottom w:val="single" w:sz="4" w:space="0" w:color="C0C0C0"/>
              <w:right w:val="single" w:sz="4" w:space="0" w:color="C0C0C0"/>
            </w:tcBorders>
            <w:shd w:val="clear" w:color="000000" w:fill="FFFFCC"/>
            <w:vAlign w:val="center"/>
            <w:hideMark/>
          </w:tcPr>
          <w:p w14:paraId="35344DE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0,29</w:t>
            </w:r>
          </w:p>
        </w:tc>
        <w:tc>
          <w:tcPr>
            <w:tcW w:w="1600" w:type="dxa"/>
            <w:tcBorders>
              <w:top w:val="nil"/>
              <w:left w:val="nil"/>
              <w:bottom w:val="single" w:sz="4" w:space="0" w:color="C0C0C0"/>
              <w:right w:val="single" w:sz="4" w:space="0" w:color="C0C0C0"/>
            </w:tcBorders>
            <w:shd w:val="clear" w:color="000000" w:fill="FFFFCC"/>
            <w:vAlign w:val="center"/>
            <w:hideMark/>
          </w:tcPr>
          <w:p w14:paraId="329D354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54113AD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10,00</w:t>
            </w:r>
          </w:p>
        </w:tc>
        <w:tc>
          <w:tcPr>
            <w:tcW w:w="1760" w:type="dxa"/>
            <w:tcBorders>
              <w:top w:val="nil"/>
              <w:left w:val="nil"/>
              <w:bottom w:val="single" w:sz="4" w:space="0" w:color="C0C0C0"/>
              <w:right w:val="single" w:sz="4" w:space="0" w:color="C0C0C0"/>
            </w:tcBorders>
            <w:shd w:val="clear" w:color="000000" w:fill="FFFFCC"/>
            <w:vAlign w:val="center"/>
            <w:hideMark/>
          </w:tcPr>
          <w:p w14:paraId="340AE20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208D3E6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0,29</w:t>
            </w:r>
          </w:p>
        </w:tc>
        <w:tc>
          <w:tcPr>
            <w:tcW w:w="1480" w:type="dxa"/>
            <w:tcBorders>
              <w:top w:val="nil"/>
              <w:left w:val="nil"/>
              <w:bottom w:val="single" w:sz="4" w:space="0" w:color="C0C0C0"/>
              <w:right w:val="single" w:sz="4" w:space="0" w:color="C0C0C0"/>
            </w:tcBorders>
            <w:shd w:val="clear" w:color="000000" w:fill="D7EAD3"/>
            <w:vAlign w:val="center"/>
            <w:hideMark/>
          </w:tcPr>
          <w:p w14:paraId="659F701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0,29</w:t>
            </w:r>
          </w:p>
        </w:tc>
        <w:tc>
          <w:tcPr>
            <w:tcW w:w="1460" w:type="dxa"/>
            <w:tcBorders>
              <w:top w:val="nil"/>
              <w:left w:val="nil"/>
              <w:bottom w:val="single" w:sz="4" w:space="0" w:color="C0C0C0"/>
              <w:right w:val="single" w:sz="4" w:space="0" w:color="C0C0C0"/>
            </w:tcBorders>
            <w:shd w:val="clear" w:color="000000" w:fill="D7EAD3"/>
            <w:vAlign w:val="center"/>
            <w:hideMark/>
          </w:tcPr>
          <w:p w14:paraId="309C4CE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0,29</w:t>
            </w:r>
          </w:p>
        </w:tc>
        <w:tc>
          <w:tcPr>
            <w:tcW w:w="1360" w:type="dxa"/>
            <w:tcBorders>
              <w:top w:val="nil"/>
              <w:left w:val="nil"/>
              <w:bottom w:val="single" w:sz="4" w:space="0" w:color="C0C0C0"/>
              <w:right w:val="single" w:sz="4" w:space="0" w:color="C0C0C0"/>
            </w:tcBorders>
            <w:shd w:val="clear" w:color="000000" w:fill="D7EAD3"/>
            <w:vAlign w:val="center"/>
            <w:hideMark/>
          </w:tcPr>
          <w:p w14:paraId="773EB08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9,71</w:t>
            </w:r>
          </w:p>
        </w:tc>
        <w:tc>
          <w:tcPr>
            <w:tcW w:w="4200" w:type="dxa"/>
            <w:tcBorders>
              <w:top w:val="nil"/>
              <w:left w:val="nil"/>
              <w:bottom w:val="single" w:sz="4" w:space="0" w:color="C0C0C0"/>
              <w:right w:val="single" w:sz="4" w:space="0" w:color="C0C0C0"/>
            </w:tcBorders>
            <w:shd w:val="clear" w:color="000000" w:fill="FFFFCC"/>
            <w:vAlign w:val="center"/>
            <w:hideMark/>
          </w:tcPr>
          <w:p w14:paraId="3B07F660" w14:textId="77777777" w:rsidR="001B7F3D" w:rsidRPr="001B7F3D" w:rsidRDefault="001B7F3D" w:rsidP="001B7F3D">
            <w:pPr>
              <w:rPr>
                <w:rFonts w:ascii="Tahoma" w:hAnsi="Tahoma" w:cs="Tahoma"/>
                <w:sz w:val="13"/>
                <w:szCs w:val="13"/>
              </w:rPr>
            </w:pPr>
            <w:r w:rsidRPr="001B7F3D">
              <w:rPr>
                <w:rFonts w:ascii="Tahoma" w:hAnsi="Tahoma" w:cs="Tahoma"/>
                <w:sz w:val="13"/>
                <w:szCs w:val="13"/>
              </w:rPr>
              <w:t>по плану 2020 года</w:t>
            </w:r>
          </w:p>
        </w:tc>
      </w:tr>
      <w:tr w:rsidR="001B7F3D" w:rsidRPr="001B7F3D" w14:paraId="79D7F9BC" w14:textId="77777777" w:rsidTr="001B7F3D">
        <w:trPr>
          <w:trHeight w:val="1980"/>
          <w:jc w:val="center"/>
        </w:trPr>
        <w:tc>
          <w:tcPr>
            <w:tcW w:w="580" w:type="dxa"/>
            <w:tcBorders>
              <w:top w:val="nil"/>
              <w:left w:val="nil"/>
              <w:bottom w:val="nil"/>
              <w:right w:val="nil"/>
            </w:tcBorders>
            <w:shd w:val="clear" w:color="000000" w:fill="FFFF00"/>
            <w:noWrap/>
            <w:vAlign w:val="center"/>
            <w:hideMark/>
          </w:tcPr>
          <w:p w14:paraId="441521AB"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9B9754F"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D64FE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5.2</w:t>
            </w:r>
          </w:p>
        </w:tc>
        <w:tc>
          <w:tcPr>
            <w:tcW w:w="5640" w:type="dxa"/>
            <w:tcBorders>
              <w:top w:val="nil"/>
              <w:left w:val="nil"/>
              <w:bottom w:val="single" w:sz="4" w:space="0" w:color="C0C0C0"/>
              <w:right w:val="single" w:sz="4" w:space="0" w:color="C0C0C0"/>
            </w:tcBorders>
            <w:shd w:val="clear" w:color="auto" w:fill="auto"/>
            <w:vAlign w:val="center"/>
            <w:hideMark/>
          </w:tcPr>
          <w:p w14:paraId="6AC3786D" w14:textId="77777777" w:rsidR="001B7F3D" w:rsidRPr="001B7F3D" w:rsidRDefault="001B7F3D" w:rsidP="001B7F3D">
            <w:pPr>
              <w:ind w:firstLineChars="100" w:firstLine="131"/>
              <w:rPr>
                <w:rFonts w:ascii="Tahoma" w:hAnsi="Tahoma" w:cs="Tahoma"/>
                <w:b/>
                <w:bCs/>
                <w:color w:val="000000"/>
                <w:sz w:val="13"/>
                <w:szCs w:val="13"/>
              </w:rPr>
            </w:pPr>
            <w:r w:rsidRPr="001B7F3D">
              <w:rPr>
                <w:rFonts w:ascii="Tahoma" w:hAnsi="Tahoma" w:cs="Tahoma"/>
                <w:b/>
                <w:bCs/>
                <w:color w:val="000000"/>
                <w:sz w:val="13"/>
                <w:szCs w:val="13"/>
              </w:rPr>
              <w:t xml:space="preserve">Отчисления на </w:t>
            </w:r>
            <w:proofErr w:type="spellStart"/>
            <w:proofErr w:type="gramStart"/>
            <w:r w:rsidRPr="001B7F3D">
              <w:rPr>
                <w:rFonts w:ascii="Tahoma" w:hAnsi="Tahoma" w:cs="Tahoma"/>
                <w:b/>
                <w:bCs/>
                <w:color w:val="000000"/>
                <w:sz w:val="13"/>
                <w:szCs w:val="13"/>
              </w:rPr>
              <w:t>соц.нужды</w:t>
            </w:r>
            <w:proofErr w:type="spellEnd"/>
            <w:proofErr w:type="gramEnd"/>
            <w:r w:rsidRPr="001B7F3D">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67EFD9F1"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7788E56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9D5FEC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242,37</w:t>
            </w:r>
          </w:p>
        </w:tc>
        <w:tc>
          <w:tcPr>
            <w:tcW w:w="1660" w:type="dxa"/>
            <w:tcBorders>
              <w:top w:val="nil"/>
              <w:left w:val="nil"/>
              <w:bottom w:val="single" w:sz="4" w:space="0" w:color="C0C0C0"/>
              <w:right w:val="single" w:sz="4" w:space="0" w:color="C0C0C0"/>
            </w:tcBorders>
            <w:shd w:val="clear" w:color="000000" w:fill="FFFFCC"/>
            <w:vAlign w:val="center"/>
            <w:hideMark/>
          </w:tcPr>
          <w:p w14:paraId="019D02E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28,90</w:t>
            </w:r>
          </w:p>
        </w:tc>
        <w:tc>
          <w:tcPr>
            <w:tcW w:w="1680" w:type="dxa"/>
            <w:tcBorders>
              <w:top w:val="nil"/>
              <w:left w:val="nil"/>
              <w:bottom w:val="single" w:sz="4" w:space="0" w:color="C0C0C0"/>
              <w:right w:val="single" w:sz="4" w:space="0" w:color="C0C0C0"/>
            </w:tcBorders>
            <w:shd w:val="clear" w:color="000000" w:fill="FFFFCC"/>
            <w:vAlign w:val="center"/>
            <w:hideMark/>
          </w:tcPr>
          <w:p w14:paraId="7F83FD4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29,67</w:t>
            </w:r>
          </w:p>
        </w:tc>
        <w:tc>
          <w:tcPr>
            <w:tcW w:w="1600" w:type="dxa"/>
            <w:tcBorders>
              <w:top w:val="nil"/>
              <w:left w:val="nil"/>
              <w:bottom w:val="single" w:sz="4" w:space="0" w:color="C0C0C0"/>
              <w:right w:val="single" w:sz="4" w:space="0" w:color="C0C0C0"/>
            </w:tcBorders>
            <w:shd w:val="clear" w:color="000000" w:fill="FFFFCC"/>
            <w:vAlign w:val="center"/>
            <w:hideMark/>
          </w:tcPr>
          <w:p w14:paraId="0598659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47,56</w:t>
            </w:r>
          </w:p>
        </w:tc>
        <w:tc>
          <w:tcPr>
            <w:tcW w:w="1720" w:type="dxa"/>
            <w:tcBorders>
              <w:top w:val="nil"/>
              <w:left w:val="nil"/>
              <w:bottom w:val="single" w:sz="4" w:space="0" w:color="C0C0C0"/>
              <w:right w:val="single" w:sz="4" w:space="0" w:color="C0C0C0"/>
            </w:tcBorders>
            <w:shd w:val="clear" w:color="000000" w:fill="FFFFCC"/>
            <w:vAlign w:val="center"/>
            <w:hideMark/>
          </w:tcPr>
          <w:p w14:paraId="427DF3F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77,23</w:t>
            </w:r>
          </w:p>
        </w:tc>
        <w:tc>
          <w:tcPr>
            <w:tcW w:w="1760" w:type="dxa"/>
            <w:tcBorders>
              <w:top w:val="nil"/>
              <w:left w:val="nil"/>
              <w:bottom w:val="single" w:sz="4" w:space="0" w:color="C0C0C0"/>
              <w:right w:val="single" w:sz="4" w:space="0" w:color="C0C0C0"/>
            </w:tcBorders>
            <w:shd w:val="clear" w:color="000000" w:fill="FFFFCC"/>
            <w:vAlign w:val="center"/>
            <w:hideMark/>
          </w:tcPr>
          <w:p w14:paraId="75047D8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485186F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29,67</w:t>
            </w:r>
          </w:p>
        </w:tc>
        <w:tc>
          <w:tcPr>
            <w:tcW w:w="1480" w:type="dxa"/>
            <w:tcBorders>
              <w:top w:val="nil"/>
              <w:left w:val="nil"/>
              <w:bottom w:val="single" w:sz="4" w:space="0" w:color="C0C0C0"/>
              <w:right w:val="single" w:sz="4" w:space="0" w:color="C0C0C0"/>
            </w:tcBorders>
            <w:shd w:val="clear" w:color="000000" w:fill="D7EAD3"/>
            <w:vAlign w:val="center"/>
            <w:hideMark/>
          </w:tcPr>
          <w:p w14:paraId="7AB40F4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14,83</w:t>
            </w:r>
          </w:p>
        </w:tc>
        <w:tc>
          <w:tcPr>
            <w:tcW w:w="1460" w:type="dxa"/>
            <w:tcBorders>
              <w:top w:val="nil"/>
              <w:left w:val="nil"/>
              <w:bottom w:val="single" w:sz="4" w:space="0" w:color="C0C0C0"/>
              <w:right w:val="single" w:sz="4" w:space="0" w:color="C0C0C0"/>
            </w:tcBorders>
            <w:shd w:val="clear" w:color="000000" w:fill="D7EAD3"/>
            <w:vAlign w:val="center"/>
            <w:hideMark/>
          </w:tcPr>
          <w:p w14:paraId="68BB8E5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14,83</w:t>
            </w:r>
          </w:p>
        </w:tc>
        <w:tc>
          <w:tcPr>
            <w:tcW w:w="1360" w:type="dxa"/>
            <w:tcBorders>
              <w:top w:val="nil"/>
              <w:left w:val="nil"/>
              <w:bottom w:val="single" w:sz="4" w:space="0" w:color="C0C0C0"/>
              <w:right w:val="single" w:sz="4" w:space="0" w:color="C0C0C0"/>
            </w:tcBorders>
            <w:shd w:val="clear" w:color="000000" w:fill="D7EAD3"/>
            <w:vAlign w:val="center"/>
            <w:hideMark/>
          </w:tcPr>
          <w:p w14:paraId="7E51184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47,56</w:t>
            </w:r>
          </w:p>
        </w:tc>
        <w:tc>
          <w:tcPr>
            <w:tcW w:w="4200" w:type="dxa"/>
            <w:tcBorders>
              <w:top w:val="nil"/>
              <w:left w:val="nil"/>
              <w:bottom w:val="single" w:sz="4" w:space="0" w:color="C0C0C0"/>
              <w:right w:val="single" w:sz="4" w:space="0" w:color="C0C0C0"/>
            </w:tcBorders>
            <w:shd w:val="clear" w:color="000000" w:fill="FFFFCC"/>
            <w:vAlign w:val="center"/>
            <w:hideMark/>
          </w:tcPr>
          <w:p w14:paraId="081DC9EB" w14:textId="77777777" w:rsidR="001B7F3D" w:rsidRPr="001B7F3D" w:rsidRDefault="001B7F3D" w:rsidP="001B7F3D">
            <w:pPr>
              <w:rPr>
                <w:rFonts w:ascii="Tahoma" w:hAnsi="Tahoma" w:cs="Tahoma"/>
                <w:sz w:val="13"/>
                <w:szCs w:val="13"/>
              </w:rPr>
            </w:pPr>
            <w:r w:rsidRPr="001B7F3D">
              <w:rPr>
                <w:rFonts w:ascii="Tahoma" w:hAnsi="Tahoma" w:cs="Tahoma"/>
                <w:sz w:val="13"/>
                <w:szCs w:val="13"/>
              </w:rPr>
              <w:t xml:space="preserve">рассчитано исходя из базового уровня операционных расходов 2020 года с применением коэффициента индексации на 2021 год, рассчитанного в соответствии с Методическими указаниями (с учетом ИПЦ Минэкономразвития РФ на 2021 год 103,7%, а также с учетом индекса эффективности операционных расходов 1%) </w:t>
            </w:r>
          </w:p>
        </w:tc>
      </w:tr>
      <w:tr w:rsidR="001B7F3D" w:rsidRPr="001B7F3D" w14:paraId="1CFAC90E" w14:textId="77777777" w:rsidTr="001B7F3D">
        <w:trPr>
          <w:trHeight w:val="450"/>
          <w:jc w:val="center"/>
        </w:trPr>
        <w:tc>
          <w:tcPr>
            <w:tcW w:w="580" w:type="dxa"/>
            <w:tcBorders>
              <w:top w:val="nil"/>
              <w:left w:val="nil"/>
              <w:bottom w:val="nil"/>
              <w:right w:val="nil"/>
            </w:tcBorders>
            <w:shd w:val="clear" w:color="000000" w:fill="B1A0C7"/>
            <w:noWrap/>
            <w:vAlign w:val="center"/>
            <w:hideMark/>
          </w:tcPr>
          <w:p w14:paraId="6D94986E"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78A8ACF8"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008D6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w:t>
            </w:r>
          </w:p>
        </w:tc>
        <w:tc>
          <w:tcPr>
            <w:tcW w:w="5640" w:type="dxa"/>
            <w:tcBorders>
              <w:top w:val="nil"/>
              <w:left w:val="nil"/>
              <w:bottom w:val="single" w:sz="4" w:space="0" w:color="C0C0C0"/>
              <w:right w:val="single" w:sz="4" w:space="0" w:color="C0C0C0"/>
            </w:tcBorders>
            <w:shd w:val="clear" w:color="auto" w:fill="auto"/>
            <w:vAlign w:val="center"/>
            <w:hideMark/>
          </w:tcPr>
          <w:p w14:paraId="023E2E4C"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2682C6CB"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0211218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500" w:type="dxa"/>
            <w:tcBorders>
              <w:top w:val="nil"/>
              <w:left w:val="nil"/>
              <w:bottom w:val="single" w:sz="4" w:space="0" w:color="C0C0C0"/>
              <w:right w:val="single" w:sz="4" w:space="0" w:color="C0C0C0"/>
            </w:tcBorders>
            <w:shd w:val="clear" w:color="000000" w:fill="D7EAD3"/>
            <w:vAlign w:val="center"/>
            <w:hideMark/>
          </w:tcPr>
          <w:p w14:paraId="6640295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660" w:type="dxa"/>
            <w:tcBorders>
              <w:top w:val="nil"/>
              <w:left w:val="nil"/>
              <w:bottom w:val="single" w:sz="4" w:space="0" w:color="C0C0C0"/>
              <w:right w:val="single" w:sz="4" w:space="0" w:color="C0C0C0"/>
            </w:tcBorders>
            <w:shd w:val="clear" w:color="000000" w:fill="D7EAD3"/>
            <w:vAlign w:val="center"/>
            <w:hideMark/>
          </w:tcPr>
          <w:p w14:paraId="467E944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680" w:type="dxa"/>
            <w:tcBorders>
              <w:top w:val="nil"/>
              <w:left w:val="nil"/>
              <w:bottom w:val="single" w:sz="4" w:space="0" w:color="C0C0C0"/>
              <w:right w:val="single" w:sz="4" w:space="0" w:color="C0C0C0"/>
            </w:tcBorders>
            <w:shd w:val="clear" w:color="000000" w:fill="D7EAD3"/>
            <w:vAlign w:val="center"/>
            <w:hideMark/>
          </w:tcPr>
          <w:p w14:paraId="010C001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600" w:type="dxa"/>
            <w:tcBorders>
              <w:top w:val="nil"/>
              <w:left w:val="nil"/>
              <w:bottom w:val="single" w:sz="4" w:space="0" w:color="C0C0C0"/>
              <w:right w:val="single" w:sz="4" w:space="0" w:color="C0C0C0"/>
            </w:tcBorders>
            <w:shd w:val="clear" w:color="000000" w:fill="D7EAD3"/>
            <w:vAlign w:val="center"/>
            <w:hideMark/>
          </w:tcPr>
          <w:p w14:paraId="446CACC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6,81</w:t>
            </w:r>
          </w:p>
        </w:tc>
        <w:tc>
          <w:tcPr>
            <w:tcW w:w="1720" w:type="dxa"/>
            <w:tcBorders>
              <w:top w:val="nil"/>
              <w:left w:val="nil"/>
              <w:bottom w:val="single" w:sz="4" w:space="0" w:color="C0C0C0"/>
              <w:right w:val="single" w:sz="4" w:space="0" w:color="C0C0C0"/>
            </w:tcBorders>
            <w:shd w:val="clear" w:color="000000" w:fill="D7EAD3"/>
            <w:vAlign w:val="center"/>
            <w:hideMark/>
          </w:tcPr>
          <w:p w14:paraId="182D252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760" w:type="dxa"/>
            <w:tcBorders>
              <w:top w:val="nil"/>
              <w:left w:val="nil"/>
              <w:bottom w:val="single" w:sz="4" w:space="0" w:color="C0C0C0"/>
              <w:right w:val="single" w:sz="4" w:space="0" w:color="C0C0C0"/>
            </w:tcBorders>
            <w:shd w:val="clear" w:color="000000" w:fill="D7EAD3"/>
            <w:vAlign w:val="center"/>
            <w:hideMark/>
          </w:tcPr>
          <w:p w14:paraId="16F682A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09FF6A2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480" w:type="dxa"/>
            <w:tcBorders>
              <w:top w:val="nil"/>
              <w:left w:val="nil"/>
              <w:bottom w:val="single" w:sz="4" w:space="0" w:color="C0C0C0"/>
              <w:right w:val="single" w:sz="4" w:space="0" w:color="C0C0C0"/>
            </w:tcBorders>
            <w:shd w:val="clear" w:color="000000" w:fill="D7EAD3"/>
            <w:vAlign w:val="center"/>
            <w:hideMark/>
          </w:tcPr>
          <w:p w14:paraId="2698556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33,81</w:t>
            </w:r>
          </w:p>
        </w:tc>
        <w:tc>
          <w:tcPr>
            <w:tcW w:w="1460" w:type="dxa"/>
            <w:tcBorders>
              <w:top w:val="nil"/>
              <w:left w:val="nil"/>
              <w:bottom w:val="single" w:sz="4" w:space="0" w:color="C0C0C0"/>
              <w:right w:val="single" w:sz="4" w:space="0" w:color="C0C0C0"/>
            </w:tcBorders>
            <w:shd w:val="clear" w:color="000000" w:fill="D7EAD3"/>
            <w:vAlign w:val="center"/>
            <w:hideMark/>
          </w:tcPr>
          <w:p w14:paraId="3D1208B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33,81</w:t>
            </w:r>
          </w:p>
        </w:tc>
        <w:tc>
          <w:tcPr>
            <w:tcW w:w="1360" w:type="dxa"/>
            <w:tcBorders>
              <w:top w:val="nil"/>
              <w:left w:val="nil"/>
              <w:bottom w:val="single" w:sz="4" w:space="0" w:color="C0C0C0"/>
              <w:right w:val="single" w:sz="4" w:space="0" w:color="C0C0C0"/>
            </w:tcBorders>
            <w:shd w:val="clear" w:color="000000" w:fill="D7EAD3"/>
            <w:vAlign w:val="center"/>
            <w:hideMark/>
          </w:tcPr>
          <w:p w14:paraId="77E557A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6,81</w:t>
            </w:r>
          </w:p>
        </w:tc>
        <w:tc>
          <w:tcPr>
            <w:tcW w:w="4200" w:type="dxa"/>
            <w:tcBorders>
              <w:top w:val="nil"/>
              <w:left w:val="nil"/>
              <w:bottom w:val="single" w:sz="4" w:space="0" w:color="C0C0C0"/>
              <w:right w:val="single" w:sz="4" w:space="0" w:color="C0C0C0"/>
            </w:tcBorders>
            <w:shd w:val="clear" w:color="000000" w:fill="FFFFCC"/>
            <w:vAlign w:val="center"/>
            <w:hideMark/>
          </w:tcPr>
          <w:p w14:paraId="34618A13"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706F2246" w14:textId="77777777" w:rsidTr="001B7F3D">
        <w:trPr>
          <w:trHeight w:val="930"/>
          <w:jc w:val="center"/>
        </w:trPr>
        <w:tc>
          <w:tcPr>
            <w:tcW w:w="580" w:type="dxa"/>
            <w:tcBorders>
              <w:top w:val="nil"/>
              <w:left w:val="nil"/>
              <w:bottom w:val="nil"/>
              <w:right w:val="nil"/>
            </w:tcBorders>
            <w:shd w:val="clear" w:color="000000" w:fill="B1A0C7"/>
            <w:noWrap/>
            <w:vAlign w:val="center"/>
            <w:hideMark/>
          </w:tcPr>
          <w:p w14:paraId="5BFFE2DE"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02AF551D"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60F3A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7.1</w:t>
            </w:r>
          </w:p>
        </w:tc>
        <w:tc>
          <w:tcPr>
            <w:tcW w:w="5640" w:type="dxa"/>
            <w:tcBorders>
              <w:top w:val="nil"/>
              <w:left w:val="nil"/>
              <w:bottom w:val="single" w:sz="4" w:space="0" w:color="C0C0C0"/>
              <w:right w:val="single" w:sz="4" w:space="0" w:color="C0C0C0"/>
            </w:tcBorders>
            <w:shd w:val="clear" w:color="auto" w:fill="auto"/>
            <w:vAlign w:val="center"/>
            <w:hideMark/>
          </w:tcPr>
          <w:p w14:paraId="71713240" w14:textId="77777777" w:rsidR="001B7F3D" w:rsidRPr="001B7F3D" w:rsidRDefault="001B7F3D" w:rsidP="001B7F3D">
            <w:pPr>
              <w:ind w:firstLineChars="100" w:firstLine="131"/>
              <w:rPr>
                <w:rFonts w:ascii="Tahoma" w:hAnsi="Tahoma" w:cs="Tahoma"/>
                <w:b/>
                <w:bCs/>
                <w:color w:val="000000"/>
                <w:sz w:val="13"/>
                <w:szCs w:val="13"/>
              </w:rPr>
            </w:pPr>
            <w:r w:rsidRPr="001B7F3D">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EA1C281"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3EAF8F1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500" w:type="dxa"/>
            <w:tcBorders>
              <w:top w:val="nil"/>
              <w:left w:val="nil"/>
              <w:bottom w:val="single" w:sz="4" w:space="0" w:color="C0C0C0"/>
              <w:right w:val="single" w:sz="4" w:space="0" w:color="C0C0C0"/>
            </w:tcBorders>
            <w:shd w:val="clear" w:color="000000" w:fill="FFFFCC"/>
            <w:vAlign w:val="center"/>
            <w:hideMark/>
          </w:tcPr>
          <w:p w14:paraId="7010BF4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660" w:type="dxa"/>
            <w:tcBorders>
              <w:top w:val="nil"/>
              <w:left w:val="nil"/>
              <w:bottom w:val="single" w:sz="4" w:space="0" w:color="C0C0C0"/>
              <w:right w:val="single" w:sz="4" w:space="0" w:color="C0C0C0"/>
            </w:tcBorders>
            <w:shd w:val="clear" w:color="000000" w:fill="FFFFCC"/>
            <w:vAlign w:val="center"/>
            <w:hideMark/>
          </w:tcPr>
          <w:p w14:paraId="4D876F9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680" w:type="dxa"/>
            <w:tcBorders>
              <w:top w:val="nil"/>
              <w:left w:val="nil"/>
              <w:bottom w:val="single" w:sz="4" w:space="0" w:color="C0C0C0"/>
              <w:right w:val="single" w:sz="4" w:space="0" w:color="C0C0C0"/>
            </w:tcBorders>
            <w:shd w:val="clear" w:color="000000" w:fill="FFFFCC"/>
            <w:vAlign w:val="center"/>
            <w:hideMark/>
          </w:tcPr>
          <w:p w14:paraId="5FD101D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600" w:type="dxa"/>
            <w:tcBorders>
              <w:top w:val="nil"/>
              <w:left w:val="nil"/>
              <w:bottom w:val="single" w:sz="4" w:space="0" w:color="C0C0C0"/>
              <w:right w:val="single" w:sz="4" w:space="0" w:color="C0C0C0"/>
            </w:tcBorders>
            <w:shd w:val="clear" w:color="000000" w:fill="FFFFCC"/>
            <w:vAlign w:val="center"/>
            <w:hideMark/>
          </w:tcPr>
          <w:p w14:paraId="70409D5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6,81</w:t>
            </w:r>
          </w:p>
        </w:tc>
        <w:tc>
          <w:tcPr>
            <w:tcW w:w="1720" w:type="dxa"/>
            <w:tcBorders>
              <w:top w:val="nil"/>
              <w:left w:val="nil"/>
              <w:bottom w:val="single" w:sz="4" w:space="0" w:color="C0C0C0"/>
              <w:right w:val="single" w:sz="4" w:space="0" w:color="C0C0C0"/>
            </w:tcBorders>
            <w:shd w:val="clear" w:color="000000" w:fill="FFFFCC"/>
            <w:vAlign w:val="center"/>
            <w:hideMark/>
          </w:tcPr>
          <w:p w14:paraId="79E05B8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760" w:type="dxa"/>
            <w:tcBorders>
              <w:top w:val="nil"/>
              <w:left w:val="nil"/>
              <w:bottom w:val="single" w:sz="4" w:space="0" w:color="C0C0C0"/>
              <w:right w:val="single" w:sz="4" w:space="0" w:color="C0C0C0"/>
            </w:tcBorders>
            <w:shd w:val="clear" w:color="000000" w:fill="FFFFCC"/>
            <w:vAlign w:val="center"/>
            <w:hideMark/>
          </w:tcPr>
          <w:p w14:paraId="2F245D4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211B43C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480" w:type="dxa"/>
            <w:tcBorders>
              <w:top w:val="nil"/>
              <w:left w:val="nil"/>
              <w:bottom w:val="single" w:sz="4" w:space="0" w:color="C0C0C0"/>
              <w:right w:val="single" w:sz="4" w:space="0" w:color="C0C0C0"/>
            </w:tcBorders>
            <w:shd w:val="clear" w:color="000000" w:fill="D7EAD3"/>
            <w:vAlign w:val="center"/>
            <w:hideMark/>
          </w:tcPr>
          <w:p w14:paraId="2E044B7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33,81</w:t>
            </w:r>
          </w:p>
        </w:tc>
        <w:tc>
          <w:tcPr>
            <w:tcW w:w="1460" w:type="dxa"/>
            <w:tcBorders>
              <w:top w:val="nil"/>
              <w:left w:val="nil"/>
              <w:bottom w:val="single" w:sz="4" w:space="0" w:color="C0C0C0"/>
              <w:right w:val="single" w:sz="4" w:space="0" w:color="C0C0C0"/>
            </w:tcBorders>
            <w:shd w:val="clear" w:color="000000" w:fill="D7EAD3"/>
            <w:vAlign w:val="center"/>
            <w:hideMark/>
          </w:tcPr>
          <w:p w14:paraId="75CEE43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33,81</w:t>
            </w:r>
          </w:p>
        </w:tc>
        <w:tc>
          <w:tcPr>
            <w:tcW w:w="1360" w:type="dxa"/>
            <w:tcBorders>
              <w:top w:val="nil"/>
              <w:left w:val="nil"/>
              <w:bottom w:val="single" w:sz="4" w:space="0" w:color="C0C0C0"/>
              <w:right w:val="single" w:sz="4" w:space="0" w:color="C0C0C0"/>
            </w:tcBorders>
            <w:shd w:val="clear" w:color="000000" w:fill="D7EAD3"/>
            <w:vAlign w:val="center"/>
            <w:hideMark/>
          </w:tcPr>
          <w:p w14:paraId="1D16451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6,81</w:t>
            </w:r>
          </w:p>
        </w:tc>
        <w:tc>
          <w:tcPr>
            <w:tcW w:w="4200" w:type="dxa"/>
            <w:tcBorders>
              <w:top w:val="nil"/>
              <w:left w:val="nil"/>
              <w:bottom w:val="single" w:sz="4" w:space="0" w:color="C0C0C0"/>
              <w:right w:val="single" w:sz="4" w:space="0" w:color="C0C0C0"/>
            </w:tcBorders>
            <w:shd w:val="clear" w:color="000000" w:fill="FFFFCC"/>
            <w:vAlign w:val="center"/>
            <w:hideMark/>
          </w:tcPr>
          <w:p w14:paraId="7A642F15"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по расчету регулирующего органа (на основании представленных инвентарных карточек по объектам ВО)</w:t>
            </w:r>
          </w:p>
        </w:tc>
      </w:tr>
      <w:tr w:rsidR="001B7F3D" w:rsidRPr="001B7F3D" w14:paraId="7FD130FE" w14:textId="77777777" w:rsidTr="001B7F3D">
        <w:trPr>
          <w:trHeight w:val="300"/>
          <w:jc w:val="center"/>
        </w:trPr>
        <w:tc>
          <w:tcPr>
            <w:tcW w:w="580" w:type="dxa"/>
            <w:tcBorders>
              <w:top w:val="nil"/>
              <w:left w:val="nil"/>
              <w:bottom w:val="nil"/>
              <w:right w:val="nil"/>
            </w:tcBorders>
            <w:shd w:val="clear" w:color="000000" w:fill="00B050"/>
            <w:noWrap/>
            <w:vAlign w:val="center"/>
            <w:hideMark/>
          </w:tcPr>
          <w:p w14:paraId="7282DC20"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2143ABD7"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24267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w:t>
            </w:r>
          </w:p>
        </w:tc>
        <w:tc>
          <w:tcPr>
            <w:tcW w:w="5640" w:type="dxa"/>
            <w:tcBorders>
              <w:top w:val="nil"/>
              <w:left w:val="nil"/>
              <w:bottom w:val="single" w:sz="4" w:space="0" w:color="C0C0C0"/>
              <w:right w:val="single" w:sz="4" w:space="0" w:color="C0C0C0"/>
            </w:tcBorders>
            <w:shd w:val="clear" w:color="auto" w:fill="auto"/>
            <w:vAlign w:val="center"/>
            <w:hideMark/>
          </w:tcPr>
          <w:p w14:paraId="51E417B1"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366DBC31"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2AD963F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21,31</w:t>
            </w:r>
          </w:p>
        </w:tc>
        <w:tc>
          <w:tcPr>
            <w:tcW w:w="1500" w:type="dxa"/>
            <w:tcBorders>
              <w:top w:val="nil"/>
              <w:left w:val="nil"/>
              <w:bottom w:val="single" w:sz="4" w:space="0" w:color="C0C0C0"/>
              <w:right w:val="single" w:sz="4" w:space="0" w:color="C0C0C0"/>
            </w:tcBorders>
            <w:shd w:val="clear" w:color="000000" w:fill="D7EAD3"/>
            <w:vAlign w:val="center"/>
            <w:hideMark/>
          </w:tcPr>
          <w:p w14:paraId="70DBDA9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44,63</w:t>
            </w:r>
          </w:p>
        </w:tc>
        <w:tc>
          <w:tcPr>
            <w:tcW w:w="1660" w:type="dxa"/>
            <w:tcBorders>
              <w:top w:val="nil"/>
              <w:left w:val="nil"/>
              <w:bottom w:val="single" w:sz="4" w:space="0" w:color="C0C0C0"/>
              <w:right w:val="single" w:sz="4" w:space="0" w:color="C0C0C0"/>
            </w:tcBorders>
            <w:shd w:val="clear" w:color="000000" w:fill="D7EAD3"/>
            <w:vAlign w:val="center"/>
            <w:hideMark/>
          </w:tcPr>
          <w:p w14:paraId="3D5E662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15,97</w:t>
            </w:r>
          </w:p>
        </w:tc>
        <w:tc>
          <w:tcPr>
            <w:tcW w:w="1680" w:type="dxa"/>
            <w:tcBorders>
              <w:top w:val="nil"/>
              <w:left w:val="nil"/>
              <w:bottom w:val="single" w:sz="4" w:space="0" w:color="C0C0C0"/>
              <w:right w:val="single" w:sz="4" w:space="0" w:color="C0C0C0"/>
            </w:tcBorders>
            <w:shd w:val="clear" w:color="000000" w:fill="D7EAD3"/>
            <w:vAlign w:val="center"/>
            <w:hideMark/>
          </w:tcPr>
          <w:p w14:paraId="69815A6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15,97</w:t>
            </w:r>
          </w:p>
        </w:tc>
        <w:tc>
          <w:tcPr>
            <w:tcW w:w="1600" w:type="dxa"/>
            <w:tcBorders>
              <w:top w:val="nil"/>
              <w:left w:val="nil"/>
              <w:bottom w:val="single" w:sz="4" w:space="0" w:color="C0C0C0"/>
              <w:right w:val="single" w:sz="4" w:space="0" w:color="C0C0C0"/>
            </w:tcBorders>
            <w:shd w:val="clear" w:color="000000" w:fill="D7EAD3"/>
            <w:vAlign w:val="center"/>
            <w:hideMark/>
          </w:tcPr>
          <w:p w14:paraId="22760DC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32,71</w:t>
            </w:r>
          </w:p>
        </w:tc>
        <w:tc>
          <w:tcPr>
            <w:tcW w:w="1720" w:type="dxa"/>
            <w:tcBorders>
              <w:top w:val="nil"/>
              <w:left w:val="nil"/>
              <w:bottom w:val="single" w:sz="4" w:space="0" w:color="C0C0C0"/>
              <w:right w:val="single" w:sz="4" w:space="0" w:color="C0C0C0"/>
            </w:tcBorders>
            <w:shd w:val="clear" w:color="000000" w:fill="D7EAD3"/>
            <w:vAlign w:val="center"/>
            <w:hideMark/>
          </w:tcPr>
          <w:p w14:paraId="25FAE4B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48,68</w:t>
            </w:r>
          </w:p>
        </w:tc>
        <w:tc>
          <w:tcPr>
            <w:tcW w:w="1760" w:type="dxa"/>
            <w:tcBorders>
              <w:top w:val="nil"/>
              <w:left w:val="nil"/>
              <w:bottom w:val="single" w:sz="4" w:space="0" w:color="C0C0C0"/>
              <w:right w:val="single" w:sz="4" w:space="0" w:color="C0C0C0"/>
            </w:tcBorders>
            <w:shd w:val="clear" w:color="000000" w:fill="D7EAD3"/>
            <w:vAlign w:val="center"/>
            <w:hideMark/>
          </w:tcPr>
          <w:p w14:paraId="2524B8B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0CCE15F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15,97</w:t>
            </w:r>
          </w:p>
        </w:tc>
        <w:tc>
          <w:tcPr>
            <w:tcW w:w="1480" w:type="dxa"/>
            <w:tcBorders>
              <w:top w:val="nil"/>
              <w:left w:val="nil"/>
              <w:bottom w:val="single" w:sz="4" w:space="0" w:color="C0C0C0"/>
              <w:right w:val="single" w:sz="4" w:space="0" w:color="C0C0C0"/>
            </w:tcBorders>
            <w:shd w:val="clear" w:color="000000" w:fill="D7EAD3"/>
            <w:vAlign w:val="center"/>
            <w:hideMark/>
          </w:tcPr>
          <w:p w14:paraId="592DC9B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7,99</w:t>
            </w:r>
          </w:p>
        </w:tc>
        <w:tc>
          <w:tcPr>
            <w:tcW w:w="1460" w:type="dxa"/>
            <w:tcBorders>
              <w:top w:val="nil"/>
              <w:left w:val="nil"/>
              <w:bottom w:val="single" w:sz="4" w:space="0" w:color="C0C0C0"/>
              <w:right w:val="single" w:sz="4" w:space="0" w:color="C0C0C0"/>
            </w:tcBorders>
            <w:shd w:val="clear" w:color="000000" w:fill="D7EAD3"/>
            <w:vAlign w:val="center"/>
            <w:hideMark/>
          </w:tcPr>
          <w:p w14:paraId="4CA096F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7,99</w:t>
            </w:r>
          </w:p>
        </w:tc>
        <w:tc>
          <w:tcPr>
            <w:tcW w:w="1360" w:type="dxa"/>
            <w:tcBorders>
              <w:top w:val="nil"/>
              <w:left w:val="nil"/>
              <w:bottom w:val="single" w:sz="4" w:space="0" w:color="C0C0C0"/>
              <w:right w:val="single" w:sz="4" w:space="0" w:color="C0C0C0"/>
            </w:tcBorders>
            <w:shd w:val="clear" w:color="000000" w:fill="D7EAD3"/>
            <w:vAlign w:val="center"/>
            <w:hideMark/>
          </w:tcPr>
          <w:p w14:paraId="47CD97D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32,71</w:t>
            </w:r>
          </w:p>
        </w:tc>
        <w:tc>
          <w:tcPr>
            <w:tcW w:w="4200" w:type="dxa"/>
            <w:tcBorders>
              <w:top w:val="nil"/>
              <w:left w:val="nil"/>
              <w:bottom w:val="single" w:sz="4" w:space="0" w:color="C0C0C0"/>
              <w:right w:val="single" w:sz="4" w:space="0" w:color="C0C0C0"/>
            </w:tcBorders>
            <w:shd w:val="clear" w:color="000000" w:fill="FFFFCC"/>
            <w:vAlign w:val="center"/>
            <w:hideMark/>
          </w:tcPr>
          <w:p w14:paraId="3546FFD4"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3922AAE1" w14:textId="77777777" w:rsidTr="001B7F3D">
        <w:trPr>
          <w:trHeight w:val="1380"/>
          <w:jc w:val="center"/>
        </w:trPr>
        <w:tc>
          <w:tcPr>
            <w:tcW w:w="580" w:type="dxa"/>
            <w:tcBorders>
              <w:top w:val="nil"/>
              <w:left w:val="nil"/>
              <w:bottom w:val="nil"/>
              <w:right w:val="nil"/>
            </w:tcBorders>
            <w:shd w:val="clear" w:color="000000" w:fill="00B050"/>
            <w:noWrap/>
            <w:vAlign w:val="center"/>
            <w:hideMark/>
          </w:tcPr>
          <w:p w14:paraId="17517D55"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lastRenderedPageBreak/>
              <w:t>НР</w:t>
            </w:r>
          </w:p>
        </w:tc>
        <w:tc>
          <w:tcPr>
            <w:tcW w:w="520" w:type="dxa"/>
            <w:tcBorders>
              <w:top w:val="nil"/>
              <w:left w:val="nil"/>
              <w:bottom w:val="nil"/>
              <w:right w:val="nil"/>
            </w:tcBorders>
            <w:shd w:val="clear" w:color="auto" w:fill="auto"/>
            <w:noWrap/>
            <w:vAlign w:val="bottom"/>
            <w:hideMark/>
          </w:tcPr>
          <w:p w14:paraId="2C41DF80"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27FF1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8.3</w:t>
            </w:r>
          </w:p>
        </w:tc>
        <w:tc>
          <w:tcPr>
            <w:tcW w:w="5640" w:type="dxa"/>
            <w:tcBorders>
              <w:top w:val="nil"/>
              <w:left w:val="nil"/>
              <w:bottom w:val="single" w:sz="4" w:space="0" w:color="C0C0C0"/>
              <w:right w:val="single" w:sz="4" w:space="0" w:color="C0C0C0"/>
            </w:tcBorders>
            <w:shd w:val="clear" w:color="auto" w:fill="auto"/>
            <w:vAlign w:val="center"/>
            <w:hideMark/>
          </w:tcPr>
          <w:p w14:paraId="77734F5B"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Платежи по договорам аренды</w:t>
            </w:r>
          </w:p>
        </w:tc>
        <w:tc>
          <w:tcPr>
            <w:tcW w:w="1140" w:type="dxa"/>
            <w:tcBorders>
              <w:top w:val="nil"/>
              <w:left w:val="nil"/>
              <w:bottom w:val="single" w:sz="4" w:space="0" w:color="C0C0C0"/>
              <w:right w:val="single" w:sz="4" w:space="0" w:color="C0C0C0"/>
            </w:tcBorders>
            <w:shd w:val="clear" w:color="auto" w:fill="auto"/>
            <w:vAlign w:val="center"/>
            <w:hideMark/>
          </w:tcPr>
          <w:p w14:paraId="1DB84315"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40F23B3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21,31</w:t>
            </w:r>
          </w:p>
        </w:tc>
        <w:tc>
          <w:tcPr>
            <w:tcW w:w="1500" w:type="dxa"/>
            <w:tcBorders>
              <w:top w:val="nil"/>
              <w:left w:val="nil"/>
              <w:bottom w:val="single" w:sz="4" w:space="0" w:color="C0C0C0"/>
              <w:right w:val="single" w:sz="4" w:space="0" w:color="C0C0C0"/>
            </w:tcBorders>
            <w:shd w:val="clear" w:color="000000" w:fill="FFFFCC"/>
            <w:vAlign w:val="center"/>
            <w:hideMark/>
          </w:tcPr>
          <w:p w14:paraId="27D5BA5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44,63</w:t>
            </w:r>
          </w:p>
        </w:tc>
        <w:tc>
          <w:tcPr>
            <w:tcW w:w="1660" w:type="dxa"/>
            <w:tcBorders>
              <w:top w:val="nil"/>
              <w:left w:val="nil"/>
              <w:bottom w:val="single" w:sz="4" w:space="0" w:color="C0C0C0"/>
              <w:right w:val="single" w:sz="4" w:space="0" w:color="C0C0C0"/>
            </w:tcBorders>
            <w:shd w:val="clear" w:color="000000" w:fill="FFFFCC"/>
            <w:vAlign w:val="center"/>
            <w:hideMark/>
          </w:tcPr>
          <w:p w14:paraId="4D5A78E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15,97</w:t>
            </w:r>
          </w:p>
        </w:tc>
        <w:tc>
          <w:tcPr>
            <w:tcW w:w="1680" w:type="dxa"/>
            <w:tcBorders>
              <w:top w:val="nil"/>
              <w:left w:val="nil"/>
              <w:bottom w:val="single" w:sz="4" w:space="0" w:color="C0C0C0"/>
              <w:right w:val="single" w:sz="4" w:space="0" w:color="C0C0C0"/>
            </w:tcBorders>
            <w:shd w:val="clear" w:color="000000" w:fill="FFFFCC"/>
            <w:vAlign w:val="center"/>
            <w:hideMark/>
          </w:tcPr>
          <w:p w14:paraId="22DCA22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15,97</w:t>
            </w:r>
          </w:p>
        </w:tc>
        <w:tc>
          <w:tcPr>
            <w:tcW w:w="1600" w:type="dxa"/>
            <w:tcBorders>
              <w:top w:val="nil"/>
              <w:left w:val="nil"/>
              <w:bottom w:val="single" w:sz="4" w:space="0" w:color="C0C0C0"/>
              <w:right w:val="single" w:sz="4" w:space="0" w:color="C0C0C0"/>
            </w:tcBorders>
            <w:shd w:val="clear" w:color="000000" w:fill="FFFFCC"/>
            <w:vAlign w:val="center"/>
            <w:hideMark/>
          </w:tcPr>
          <w:p w14:paraId="0544F45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32,71</w:t>
            </w:r>
          </w:p>
        </w:tc>
        <w:tc>
          <w:tcPr>
            <w:tcW w:w="1720" w:type="dxa"/>
            <w:tcBorders>
              <w:top w:val="nil"/>
              <w:left w:val="nil"/>
              <w:bottom w:val="single" w:sz="4" w:space="0" w:color="C0C0C0"/>
              <w:right w:val="single" w:sz="4" w:space="0" w:color="C0C0C0"/>
            </w:tcBorders>
            <w:shd w:val="clear" w:color="000000" w:fill="FFFFCC"/>
            <w:vAlign w:val="center"/>
            <w:hideMark/>
          </w:tcPr>
          <w:p w14:paraId="415F002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48,68</w:t>
            </w:r>
          </w:p>
        </w:tc>
        <w:tc>
          <w:tcPr>
            <w:tcW w:w="1760" w:type="dxa"/>
            <w:tcBorders>
              <w:top w:val="nil"/>
              <w:left w:val="nil"/>
              <w:bottom w:val="single" w:sz="4" w:space="0" w:color="C0C0C0"/>
              <w:right w:val="single" w:sz="4" w:space="0" w:color="C0C0C0"/>
            </w:tcBorders>
            <w:shd w:val="clear" w:color="000000" w:fill="FFFFCC"/>
            <w:vAlign w:val="center"/>
            <w:hideMark/>
          </w:tcPr>
          <w:p w14:paraId="7495C1B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30366D3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15,97</w:t>
            </w:r>
          </w:p>
        </w:tc>
        <w:tc>
          <w:tcPr>
            <w:tcW w:w="1480" w:type="dxa"/>
            <w:tcBorders>
              <w:top w:val="nil"/>
              <w:left w:val="nil"/>
              <w:bottom w:val="single" w:sz="4" w:space="0" w:color="C0C0C0"/>
              <w:right w:val="single" w:sz="4" w:space="0" w:color="C0C0C0"/>
            </w:tcBorders>
            <w:shd w:val="clear" w:color="000000" w:fill="D7EAD3"/>
            <w:vAlign w:val="center"/>
            <w:hideMark/>
          </w:tcPr>
          <w:p w14:paraId="3309A77C"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7,99</w:t>
            </w:r>
          </w:p>
        </w:tc>
        <w:tc>
          <w:tcPr>
            <w:tcW w:w="1460" w:type="dxa"/>
            <w:tcBorders>
              <w:top w:val="nil"/>
              <w:left w:val="nil"/>
              <w:bottom w:val="single" w:sz="4" w:space="0" w:color="C0C0C0"/>
              <w:right w:val="single" w:sz="4" w:space="0" w:color="C0C0C0"/>
            </w:tcBorders>
            <w:shd w:val="clear" w:color="000000" w:fill="D7EAD3"/>
            <w:vAlign w:val="center"/>
            <w:hideMark/>
          </w:tcPr>
          <w:p w14:paraId="146B103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7,99</w:t>
            </w:r>
          </w:p>
        </w:tc>
        <w:tc>
          <w:tcPr>
            <w:tcW w:w="1360" w:type="dxa"/>
            <w:tcBorders>
              <w:top w:val="nil"/>
              <w:left w:val="nil"/>
              <w:bottom w:val="single" w:sz="4" w:space="0" w:color="C0C0C0"/>
              <w:right w:val="single" w:sz="4" w:space="0" w:color="C0C0C0"/>
            </w:tcBorders>
            <w:shd w:val="clear" w:color="000000" w:fill="D7EAD3"/>
            <w:vAlign w:val="center"/>
            <w:hideMark/>
          </w:tcPr>
          <w:p w14:paraId="6A5A1BD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32,71</w:t>
            </w:r>
          </w:p>
        </w:tc>
        <w:tc>
          <w:tcPr>
            <w:tcW w:w="4200" w:type="dxa"/>
            <w:tcBorders>
              <w:top w:val="nil"/>
              <w:left w:val="nil"/>
              <w:bottom w:val="single" w:sz="4" w:space="0" w:color="C0C0C0"/>
              <w:right w:val="single" w:sz="4" w:space="0" w:color="C0C0C0"/>
            </w:tcBorders>
            <w:shd w:val="clear" w:color="000000" w:fill="FFFFCC"/>
            <w:vAlign w:val="center"/>
            <w:hideMark/>
          </w:tcPr>
          <w:p w14:paraId="1DEA1B36" w14:textId="77777777" w:rsidR="001B7F3D" w:rsidRPr="001B7F3D" w:rsidRDefault="001B7F3D" w:rsidP="001B7F3D">
            <w:pPr>
              <w:rPr>
                <w:rFonts w:ascii="Tahoma" w:hAnsi="Tahoma" w:cs="Tahoma"/>
                <w:sz w:val="13"/>
                <w:szCs w:val="13"/>
              </w:rPr>
            </w:pPr>
            <w:r w:rsidRPr="001B7F3D">
              <w:rPr>
                <w:rFonts w:ascii="Tahoma" w:hAnsi="Tahoma" w:cs="Tahoma"/>
                <w:sz w:val="13"/>
                <w:szCs w:val="13"/>
              </w:rPr>
              <w:t>по расчету регулирующего органа в соответствии с Методическими указаниями (исходя из возмещения арендодателю расходов на амортизацию ОС и налога на имущество)</w:t>
            </w:r>
          </w:p>
        </w:tc>
      </w:tr>
      <w:tr w:rsidR="001B7F3D" w:rsidRPr="001B7F3D" w14:paraId="5EF950D9" w14:textId="77777777" w:rsidTr="001B7F3D">
        <w:trPr>
          <w:trHeight w:val="300"/>
          <w:jc w:val="center"/>
        </w:trPr>
        <w:tc>
          <w:tcPr>
            <w:tcW w:w="580" w:type="dxa"/>
            <w:tcBorders>
              <w:top w:val="nil"/>
              <w:left w:val="nil"/>
              <w:bottom w:val="nil"/>
              <w:right w:val="nil"/>
            </w:tcBorders>
            <w:shd w:val="clear" w:color="000000" w:fill="00B050"/>
            <w:noWrap/>
            <w:vAlign w:val="center"/>
            <w:hideMark/>
          </w:tcPr>
          <w:p w14:paraId="02023F6D"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2B47E93A"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CB2B7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w:t>
            </w:r>
          </w:p>
        </w:tc>
        <w:tc>
          <w:tcPr>
            <w:tcW w:w="5640" w:type="dxa"/>
            <w:tcBorders>
              <w:top w:val="nil"/>
              <w:left w:val="nil"/>
              <w:bottom w:val="single" w:sz="4" w:space="0" w:color="C0C0C0"/>
              <w:right w:val="single" w:sz="4" w:space="0" w:color="C0C0C0"/>
            </w:tcBorders>
            <w:shd w:val="clear" w:color="auto" w:fill="auto"/>
            <w:vAlign w:val="center"/>
            <w:hideMark/>
          </w:tcPr>
          <w:p w14:paraId="0D504DF4"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5CCB4090"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7C78BF1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41,13</w:t>
            </w:r>
          </w:p>
        </w:tc>
        <w:tc>
          <w:tcPr>
            <w:tcW w:w="1500" w:type="dxa"/>
            <w:tcBorders>
              <w:top w:val="nil"/>
              <w:left w:val="nil"/>
              <w:bottom w:val="single" w:sz="4" w:space="0" w:color="C0C0C0"/>
              <w:right w:val="single" w:sz="4" w:space="0" w:color="C0C0C0"/>
            </w:tcBorders>
            <w:shd w:val="clear" w:color="000000" w:fill="D7EAD3"/>
            <w:vAlign w:val="center"/>
            <w:hideMark/>
          </w:tcPr>
          <w:p w14:paraId="3F48F28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150,24</w:t>
            </w:r>
          </w:p>
        </w:tc>
        <w:tc>
          <w:tcPr>
            <w:tcW w:w="1660" w:type="dxa"/>
            <w:tcBorders>
              <w:top w:val="nil"/>
              <w:left w:val="nil"/>
              <w:bottom w:val="single" w:sz="4" w:space="0" w:color="C0C0C0"/>
              <w:right w:val="single" w:sz="4" w:space="0" w:color="C0C0C0"/>
            </w:tcBorders>
            <w:shd w:val="clear" w:color="000000" w:fill="D7EAD3"/>
            <w:vAlign w:val="center"/>
            <w:hideMark/>
          </w:tcPr>
          <w:p w14:paraId="6C8C54F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36,18</w:t>
            </w:r>
          </w:p>
        </w:tc>
        <w:tc>
          <w:tcPr>
            <w:tcW w:w="1680" w:type="dxa"/>
            <w:tcBorders>
              <w:top w:val="nil"/>
              <w:left w:val="nil"/>
              <w:bottom w:val="single" w:sz="4" w:space="0" w:color="C0C0C0"/>
              <w:right w:val="single" w:sz="4" w:space="0" w:color="C0C0C0"/>
            </w:tcBorders>
            <w:shd w:val="clear" w:color="000000" w:fill="D7EAD3"/>
            <w:vAlign w:val="center"/>
            <w:hideMark/>
          </w:tcPr>
          <w:p w14:paraId="5EA39B1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36,18</w:t>
            </w:r>
          </w:p>
        </w:tc>
        <w:tc>
          <w:tcPr>
            <w:tcW w:w="1600" w:type="dxa"/>
            <w:tcBorders>
              <w:top w:val="nil"/>
              <w:left w:val="nil"/>
              <w:bottom w:val="single" w:sz="4" w:space="0" w:color="C0C0C0"/>
              <w:right w:val="single" w:sz="4" w:space="0" w:color="C0C0C0"/>
            </w:tcBorders>
            <w:shd w:val="clear" w:color="000000" w:fill="D7EAD3"/>
            <w:vAlign w:val="center"/>
            <w:hideMark/>
          </w:tcPr>
          <w:p w14:paraId="4581667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5,80</w:t>
            </w:r>
          </w:p>
        </w:tc>
        <w:tc>
          <w:tcPr>
            <w:tcW w:w="1720" w:type="dxa"/>
            <w:tcBorders>
              <w:top w:val="nil"/>
              <w:left w:val="nil"/>
              <w:bottom w:val="single" w:sz="4" w:space="0" w:color="C0C0C0"/>
              <w:right w:val="single" w:sz="4" w:space="0" w:color="C0C0C0"/>
            </w:tcBorders>
            <w:shd w:val="clear" w:color="000000" w:fill="D7EAD3"/>
            <w:vAlign w:val="center"/>
            <w:hideMark/>
          </w:tcPr>
          <w:p w14:paraId="1043F9E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41,98</w:t>
            </w:r>
          </w:p>
        </w:tc>
        <w:tc>
          <w:tcPr>
            <w:tcW w:w="1760" w:type="dxa"/>
            <w:tcBorders>
              <w:top w:val="nil"/>
              <w:left w:val="nil"/>
              <w:bottom w:val="single" w:sz="4" w:space="0" w:color="C0C0C0"/>
              <w:right w:val="single" w:sz="4" w:space="0" w:color="C0C0C0"/>
            </w:tcBorders>
            <w:shd w:val="clear" w:color="000000" w:fill="D7EAD3"/>
            <w:vAlign w:val="center"/>
            <w:hideMark/>
          </w:tcPr>
          <w:p w14:paraId="1AD61E1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-0,40</w:t>
            </w:r>
          </w:p>
        </w:tc>
        <w:tc>
          <w:tcPr>
            <w:tcW w:w="1740" w:type="dxa"/>
            <w:tcBorders>
              <w:top w:val="nil"/>
              <w:left w:val="nil"/>
              <w:bottom w:val="single" w:sz="4" w:space="0" w:color="C0C0C0"/>
              <w:right w:val="single" w:sz="4" w:space="0" w:color="C0C0C0"/>
            </w:tcBorders>
            <w:shd w:val="clear" w:color="000000" w:fill="D7EAD3"/>
            <w:vAlign w:val="center"/>
            <w:hideMark/>
          </w:tcPr>
          <w:p w14:paraId="234DC4D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35,78</w:t>
            </w:r>
          </w:p>
        </w:tc>
        <w:tc>
          <w:tcPr>
            <w:tcW w:w="1480" w:type="dxa"/>
            <w:tcBorders>
              <w:top w:val="nil"/>
              <w:left w:val="nil"/>
              <w:bottom w:val="single" w:sz="4" w:space="0" w:color="C0C0C0"/>
              <w:right w:val="single" w:sz="4" w:space="0" w:color="C0C0C0"/>
            </w:tcBorders>
            <w:shd w:val="clear" w:color="000000" w:fill="D7EAD3"/>
            <w:vAlign w:val="center"/>
            <w:hideMark/>
          </w:tcPr>
          <w:p w14:paraId="7984DCB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17,89</w:t>
            </w:r>
          </w:p>
        </w:tc>
        <w:tc>
          <w:tcPr>
            <w:tcW w:w="1460" w:type="dxa"/>
            <w:tcBorders>
              <w:top w:val="nil"/>
              <w:left w:val="nil"/>
              <w:bottom w:val="single" w:sz="4" w:space="0" w:color="C0C0C0"/>
              <w:right w:val="single" w:sz="4" w:space="0" w:color="C0C0C0"/>
            </w:tcBorders>
            <w:shd w:val="clear" w:color="000000" w:fill="D7EAD3"/>
            <w:vAlign w:val="center"/>
            <w:hideMark/>
          </w:tcPr>
          <w:p w14:paraId="79155C2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17,89</w:t>
            </w:r>
          </w:p>
        </w:tc>
        <w:tc>
          <w:tcPr>
            <w:tcW w:w="1360" w:type="dxa"/>
            <w:tcBorders>
              <w:top w:val="nil"/>
              <w:left w:val="nil"/>
              <w:bottom w:val="single" w:sz="4" w:space="0" w:color="C0C0C0"/>
              <w:right w:val="single" w:sz="4" w:space="0" w:color="C0C0C0"/>
            </w:tcBorders>
            <w:shd w:val="clear" w:color="000000" w:fill="D7EAD3"/>
            <w:vAlign w:val="center"/>
            <w:hideMark/>
          </w:tcPr>
          <w:p w14:paraId="437D638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6,20</w:t>
            </w:r>
          </w:p>
        </w:tc>
        <w:tc>
          <w:tcPr>
            <w:tcW w:w="4200" w:type="dxa"/>
            <w:tcBorders>
              <w:top w:val="nil"/>
              <w:left w:val="nil"/>
              <w:bottom w:val="single" w:sz="4" w:space="0" w:color="C0C0C0"/>
              <w:right w:val="single" w:sz="4" w:space="0" w:color="C0C0C0"/>
            </w:tcBorders>
            <w:shd w:val="clear" w:color="000000" w:fill="FFFFCC"/>
            <w:vAlign w:val="center"/>
            <w:hideMark/>
          </w:tcPr>
          <w:p w14:paraId="3C608C76"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7C602E0D" w14:textId="77777777" w:rsidTr="001B7F3D">
        <w:trPr>
          <w:trHeight w:val="345"/>
          <w:jc w:val="center"/>
        </w:trPr>
        <w:tc>
          <w:tcPr>
            <w:tcW w:w="580" w:type="dxa"/>
            <w:tcBorders>
              <w:top w:val="nil"/>
              <w:left w:val="nil"/>
              <w:bottom w:val="nil"/>
              <w:right w:val="nil"/>
            </w:tcBorders>
            <w:shd w:val="clear" w:color="000000" w:fill="00B050"/>
            <w:noWrap/>
            <w:vAlign w:val="center"/>
            <w:hideMark/>
          </w:tcPr>
          <w:p w14:paraId="1D9F87B3"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C25A2F7"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E9956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9.1</w:t>
            </w:r>
          </w:p>
        </w:tc>
        <w:tc>
          <w:tcPr>
            <w:tcW w:w="5640" w:type="dxa"/>
            <w:tcBorders>
              <w:top w:val="nil"/>
              <w:left w:val="nil"/>
              <w:bottom w:val="single" w:sz="4" w:space="0" w:color="C0C0C0"/>
              <w:right w:val="single" w:sz="4" w:space="0" w:color="C0C0C0"/>
            </w:tcBorders>
            <w:shd w:val="clear" w:color="auto" w:fill="auto"/>
            <w:vAlign w:val="center"/>
            <w:hideMark/>
          </w:tcPr>
          <w:p w14:paraId="0E1568B0"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665DDA5D"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398F04F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18,61</w:t>
            </w:r>
          </w:p>
        </w:tc>
        <w:tc>
          <w:tcPr>
            <w:tcW w:w="1500" w:type="dxa"/>
            <w:tcBorders>
              <w:top w:val="nil"/>
              <w:left w:val="nil"/>
              <w:bottom w:val="single" w:sz="4" w:space="0" w:color="C0C0C0"/>
              <w:right w:val="single" w:sz="4" w:space="0" w:color="C0C0C0"/>
            </w:tcBorders>
            <w:shd w:val="clear" w:color="000000" w:fill="FFFFCC"/>
            <w:vAlign w:val="center"/>
            <w:hideMark/>
          </w:tcPr>
          <w:p w14:paraId="3EBF4AA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121,19</w:t>
            </w:r>
          </w:p>
        </w:tc>
        <w:tc>
          <w:tcPr>
            <w:tcW w:w="1660" w:type="dxa"/>
            <w:tcBorders>
              <w:top w:val="nil"/>
              <w:left w:val="nil"/>
              <w:bottom w:val="single" w:sz="4" w:space="0" w:color="C0C0C0"/>
              <w:right w:val="single" w:sz="4" w:space="0" w:color="C0C0C0"/>
            </w:tcBorders>
            <w:shd w:val="clear" w:color="000000" w:fill="FFFFCC"/>
            <w:vAlign w:val="center"/>
            <w:hideMark/>
          </w:tcPr>
          <w:p w14:paraId="4B9EF1D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11,96</w:t>
            </w:r>
          </w:p>
        </w:tc>
        <w:tc>
          <w:tcPr>
            <w:tcW w:w="1680" w:type="dxa"/>
            <w:tcBorders>
              <w:top w:val="nil"/>
              <w:left w:val="nil"/>
              <w:bottom w:val="single" w:sz="4" w:space="0" w:color="C0C0C0"/>
              <w:right w:val="single" w:sz="4" w:space="0" w:color="C0C0C0"/>
            </w:tcBorders>
            <w:shd w:val="clear" w:color="000000" w:fill="FFFFCC"/>
            <w:vAlign w:val="center"/>
            <w:hideMark/>
          </w:tcPr>
          <w:p w14:paraId="2BB04F1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11,96</w:t>
            </w:r>
          </w:p>
        </w:tc>
        <w:tc>
          <w:tcPr>
            <w:tcW w:w="1600" w:type="dxa"/>
            <w:tcBorders>
              <w:top w:val="nil"/>
              <w:left w:val="nil"/>
              <w:bottom w:val="single" w:sz="4" w:space="0" w:color="C0C0C0"/>
              <w:right w:val="single" w:sz="4" w:space="0" w:color="C0C0C0"/>
            </w:tcBorders>
            <w:shd w:val="clear" w:color="000000" w:fill="FFFFCC"/>
            <w:vAlign w:val="center"/>
            <w:hideMark/>
          </w:tcPr>
          <w:p w14:paraId="25D6457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0,97</w:t>
            </w:r>
          </w:p>
        </w:tc>
        <w:tc>
          <w:tcPr>
            <w:tcW w:w="1720" w:type="dxa"/>
            <w:tcBorders>
              <w:top w:val="nil"/>
              <w:left w:val="nil"/>
              <w:bottom w:val="single" w:sz="4" w:space="0" w:color="C0C0C0"/>
              <w:right w:val="single" w:sz="4" w:space="0" w:color="C0C0C0"/>
            </w:tcBorders>
            <w:shd w:val="clear" w:color="000000" w:fill="FFFFCC"/>
            <w:vAlign w:val="center"/>
            <w:hideMark/>
          </w:tcPr>
          <w:p w14:paraId="2833137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12,93</w:t>
            </w:r>
          </w:p>
        </w:tc>
        <w:tc>
          <w:tcPr>
            <w:tcW w:w="1760" w:type="dxa"/>
            <w:tcBorders>
              <w:top w:val="nil"/>
              <w:left w:val="nil"/>
              <w:bottom w:val="single" w:sz="4" w:space="0" w:color="C0C0C0"/>
              <w:right w:val="single" w:sz="4" w:space="0" w:color="C0C0C0"/>
            </w:tcBorders>
            <w:shd w:val="clear" w:color="000000" w:fill="FFFFCC"/>
            <w:vAlign w:val="center"/>
            <w:hideMark/>
          </w:tcPr>
          <w:p w14:paraId="4A7D6E2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0,97</w:t>
            </w:r>
          </w:p>
        </w:tc>
        <w:tc>
          <w:tcPr>
            <w:tcW w:w="1740" w:type="dxa"/>
            <w:tcBorders>
              <w:top w:val="nil"/>
              <w:left w:val="nil"/>
              <w:bottom w:val="single" w:sz="4" w:space="0" w:color="C0C0C0"/>
              <w:right w:val="single" w:sz="4" w:space="0" w:color="C0C0C0"/>
            </w:tcBorders>
            <w:shd w:val="clear" w:color="000000" w:fill="FFFFCC"/>
            <w:vAlign w:val="center"/>
            <w:hideMark/>
          </w:tcPr>
          <w:p w14:paraId="48F8A0E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12,93</w:t>
            </w:r>
          </w:p>
        </w:tc>
        <w:tc>
          <w:tcPr>
            <w:tcW w:w="1480" w:type="dxa"/>
            <w:tcBorders>
              <w:top w:val="nil"/>
              <w:left w:val="nil"/>
              <w:bottom w:val="single" w:sz="4" w:space="0" w:color="C0C0C0"/>
              <w:right w:val="single" w:sz="4" w:space="0" w:color="C0C0C0"/>
            </w:tcBorders>
            <w:shd w:val="clear" w:color="000000" w:fill="D7EAD3"/>
            <w:vAlign w:val="center"/>
            <w:hideMark/>
          </w:tcPr>
          <w:p w14:paraId="054238C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6,47</w:t>
            </w:r>
          </w:p>
        </w:tc>
        <w:tc>
          <w:tcPr>
            <w:tcW w:w="1460" w:type="dxa"/>
            <w:tcBorders>
              <w:top w:val="nil"/>
              <w:left w:val="nil"/>
              <w:bottom w:val="single" w:sz="4" w:space="0" w:color="C0C0C0"/>
              <w:right w:val="single" w:sz="4" w:space="0" w:color="C0C0C0"/>
            </w:tcBorders>
            <w:shd w:val="clear" w:color="000000" w:fill="D7EAD3"/>
            <w:vAlign w:val="center"/>
            <w:hideMark/>
          </w:tcPr>
          <w:p w14:paraId="5889093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6,47</w:t>
            </w:r>
          </w:p>
        </w:tc>
        <w:tc>
          <w:tcPr>
            <w:tcW w:w="1360" w:type="dxa"/>
            <w:tcBorders>
              <w:top w:val="nil"/>
              <w:left w:val="nil"/>
              <w:bottom w:val="single" w:sz="4" w:space="0" w:color="C0C0C0"/>
              <w:right w:val="single" w:sz="4" w:space="0" w:color="C0C0C0"/>
            </w:tcBorders>
            <w:shd w:val="clear" w:color="000000" w:fill="D7EAD3"/>
            <w:vAlign w:val="center"/>
            <w:hideMark/>
          </w:tcPr>
          <w:p w14:paraId="1C33D53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0B880623" w14:textId="77777777" w:rsidR="001B7F3D" w:rsidRPr="001B7F3D" w:rsidRDefault="001B7F3D" w:rsidP="001B7F3D">
            <w:pPr>
              <w:rPr>
                <w:rFonts w:ascii="Tahoma" w:hAnsi="Tahoma" w:cs="Tahoma"/>
                <w:sz w:val="13"/>
                <w:szCs w:val="13"/>
              </w:rPr>
            </w:pPr>
            <w:r w:rsidRPr="001B7F3D">
              <w:rPr>
                <w:rFonts w:ascii="Tahoma" w:hAnsi="Tahoma" w:cs="Tahoma"/>
                <w:sz w:val="13"/>
                <w:szCs w:val="13"/>
              </w:rPr>
              <w:t>по предложению организации</w:t>
            </w:r>
          </w:p>
        </w:tc>
      </w:tr>
      <w:tr w:rsidR="001B7F3D" w:rsidRPr="001B7F3D" w14:paraId="7EB04A46" w14:textId="77777777" w:rsidTr="001B7F3D">
        <w:trPr>
          <w:trHeight w:val="1230"/>
          <w:jc w:val="center"/>
        </w:trPr>
        <w:tc>
          <w:tcPr>
            <w:tcW w:w="580" w:type="dxa"/>
            <w:tcBorders>
              <w:top w:val="nil"/>
              <w:left w:val="nil"/>
              <w:bottom w:val="nil"/>
              <w:right w:val="nil"/>
            </w:tcBorders>
            <w:shd w:val="clear" w:color="000000" w:fill="00B050"/>
            <w:noWrap/>
            <w:vAlign w:val="center"/>
            <w:hideMark/>
          </w:tcPr>
          <w:p w14:paraId="10D3918D"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1F838632"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BFF9F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9.5</w:t>
            </w:r>
          </w:p>
        </w:tc>
        <w:tc>
          <w:tcPr>
            <w:tcW w:w="5640" w:type="dxa"/>
            <w:tcBorders>
              <w:top w:val="nil"/>
              <w:left w:val="nil"/>
              <w:bottom w:val="single" w:sz="4" w:space="0" w:color="C0C0C0"/>
              <w:right w:val="single" w:sz="4" w:space="0" w:color="C0C0C0"/>
            </w:tcBorders>
            <w:shd w:val="clear" w:color="auto" w:fill="auto"/>
            <w:vAlign w:val="center"/>
            <w:hideMark/>
          </w:tcPr>
          <w:p w14:paraId="46E45ADB"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417E6843"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2972B0F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22,52</w:t>
            </w:r>
          </w:p>
        </w:tc>
        <w:tc>
          <w:tcPr>
            <w:tcW w:w="1500" w:type="dxa"/>
            <w:tcBorders>
              <w:top w:val="nil"/>
              <w:left w:val="nil"/>
              <w:bottom w:val="single" w:sz="4" w:space="0" w:color="C0C0C0"/>
              <w:right w:val="single" w:sz="4" w:space="0" w:color="C0C0C0"/>
            </w:tcBorders>
            <w:shd w:val="clear" w:color="000000" w:fill="FFFFCC"/>
            <w:vAlign w:val="center"/>
            <w:hideMark/>
          </w:tcPr>
          <w:p w14:paraId="2FFC2A1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29,05</w:t>
            </w:r>
          </w:p>
        </w:tc>
        <w:tc>
          <w:tcPr>
            <w:tcW w:w="1660" w:type="dxa"/>
            <w:tcBorders>
              <w:top w:val="nil"/>
              <w:left w:val="nil"/>
              <w:bottom w:val="single" w:sz="4" w:space="0" w:color="C0C0C0"/>
              <w:right w:val="single" w:sz="4" w:space="0" w:color="C0C0C0"/>
            </w:tcBorders>
            <w:shd w:val="clear" w:color="000000" w:fill="FFFFCC"/>
            <w:vAlign w:val="center"/>
            <w:hideMark/>
          </w:tcPr>
          <w:p w14:paraId="77E82BF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24,22</w:t>
            </w:r>
          </w:p>
        </w:tc>
        <w:tc>
          <w:tcPr>
            <w:tcW w:w="1680" w:type="dxa"/>
            <w:tcBorders>
              <w:top w:val="nil"/>
              <w:left w:val="nil"/>
              <w:bottom w:val="single" w:sz="4" w:space="0" w:color="C0C0C0"/>
              <w:right w:val="single" w:sz="4" w:space="0" w:color="C0C0C0"/>
            </w:tcBorders>
            <w:shd w:val="clear" w:color="000000" w:fill="FFFFCC"/>
            <w:vAlign w:val="center"/>
            <w:hideMark/>
          </w:tcPr>
          <w:p w14:paraId="20EC957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24,22</w:t>
            </w:r>
          </w:p>
        </w:tc>
        <w:tc>
          <w:tcPr>
            <w:tcW w:w="1600" w:type="dxa"/>
            <w:tcBorders>
              <w:top w:val="nil"/>
              <w:left w:val="nil"/>
              <w:bottom w:val="single" w:sz="4" w:space="0" w:color="C0C0C0"/>
              <w:right w:val="single" w:sz="4" w:space="0" w:color="C0C0C0"/>
            </w:tcBorders>
            <w:shd w:val="clear" w:color="000000" w:fill="FFFFCC"/>
            <w:vAlign w:val="center"/>
            <w:hideMark/>
          </w:tcPr>
          <w:p w14:paraId="2F2F39D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4,83</w:t>
            </w:r>
          </w:p>
        </w:tc>
        <w:tc>
          <w:tcPr>
            <w:tcW w:w="1720" w:type="dxa"/>
            <w:tcBorders>
              <w:top w:val="nil"/>
              <w:left w:val="nil"/>
              <w:bottom w:val="single" w:sz="4" w:space="0" w:color="C0C0C0"/>
              <w:right w:val="single" w:sz="4" w:space="0" w:color="C0C0C0"/>
            </w:tcBorders>
            <w:shd w:val="clear" w:color="000000" w:fill="FFFFCC"/>
            <w:vAlign w:val="center"/>
            <w:hideMark/>
          </w:tcPr>
          <w:p w14:paraId="41CBDD9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29,05</w:t>
            </w:r>
          </w:p>
        </w:tc>
        <w:tc>
          <w:tcPr>
            <w:tcW w:w="1760" w:type="dxa"/>
            <w:tcBorders>
              <w:top w:val="nil"/>
              <w:left w:val="nil"/>
              <w:bottom w:val="single" w:sz="4" w:space="0" w:color="C0C0C0"/>
              <w:right w:val="single" w:sz="4" w:space="0" w:color="C0C0C0"/>
            </w:tcBorders>
            <w:shd w:val="clear" w:color="000000" w:fill="FFFFCC"/>
            <w:vAlign w:val="center"/>
            <w:hideMark/>
          </w:tcPr>
          <w:p w14:paraId="4501429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-1,37</w:t>
            </w:r>
          </w:p>
        </w:tc>
        <w:tc>
          <w:tcPr>
            <w:tcW w:w="1740" w:type="dxa"/>
            <w:tcBorders>
              <w:top w:val="nil"/>
              <w:left w:val="nil"/>
              <w:bottom w:val="single" w:sz="4" w:space="0" w:color="C0C0C0"/>
              <w:right w:val="single" w:sz="4" w:space="0" w:color="C0C0C0"/>
            </w:tcBorders>
            <w:shd w:val="clear" w:color="000000" w:fill="FFFFCC"/>
            <w:vAlign w:val="center"/>
            <w:hideMark/>
          </w:tcPr>
          <w:p w14:paraId="5C65BA4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22,85</w:t>
            </w:r>
          </w:p>
        </w:tc>
        <w:tc>
          <w:tcPr>
            <w:tcW w:w="1480" w:type="dxa"/>
            <w:tcBorders>
              <w:top w:val="nil"/>
              <w:left w:val="nil"/>
              <w:bottom w:val="single" w:sz="4" w:space="0" w:color="C0C0C0"/>
              <w:right w:val="single" w:sz="4" w:space="0" w:color="C0C0C0"/>
            </w:tcBorders>
            <w:shd w:val="clear" w:color="000000" w:fill="D7EAD3"/>
            <w:vAlign w:val="center"/>
            <w:hideMark/>
          </w:tcPr>
          <w:p w14:paraId="45A7506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11,42</w:t>
            </w:r>
          </w:p>
        </w:tc>
        <w:tc>
          <w:tcPr>
            <w:tcW w:w="1460" w:type="dxa"/>
            <w:tcBorders>
              <w:top w:val="nil"/>
              <w:left w:val="nil"/>
              <w:bottom w:val="single" w:sz="4" w:space="0" w:color="C0C0C0"/>
              <w:right w:val="single" w:sz="4" w:space="0" w:color="C0C0C0"/>
            </w:tcBorders>
            <w:shd w:val="clear" w:color="000000" w:fill="D7EAD3"/>
            <w:vAlign w:val="center"/>
            <w:hideMark/>
          </w:tcPr>
          <w:p w14:paraId="3EC4D59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11,42</w:t>
            </w:r>
          </w:p>
        </w:tc>
        <w:tc>
          <w:tcPr>
            <w:tcW w:w="1360" w:type="dxa"/>
            <w:tcBorders>
              <w:top w:val="nil"/>
              <w:left w:val="nil"/>
              <w:bottom w:val="single" w:sz="4" w:space="0" w:color="C0C0C0"/>
              <w:right w:val="single" w:sz="4" w:space="0" w:color="C0C0C0"/>
            </w:tcBorders>
            <w:shd w:val="clear" w:color="000000" w:fill="D7EAD3"/>
            <w:vAlign w:val="center"/>
            <w:hideMark/>
          </w:tcPr>
          <w:p w14:paraId="2041D41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6,20</w:t>
            </w:r>
          </w:p>
        </w:tc>
        <w:tc>
          <w:tcPr>
            <w:tcW w:w="4200" w:type="dxa"/>
            <w:tcBorders>
              <w:top w:val="nil"/>
              <w:left w:val="nil"/>
              <w:bottom w:val="single" w:sz="4" w:space="0" w:color="C0C0C0"/>
              <w:right w:val="single" w:sz="4" w:space="0" w:color="C0C0C0"/>
            </w:tcBorders>
            <w:shd w:val="clear" w:color="000000" w:fill="FFFFCC"/>
            <w:vAlign w:val="center"/>
            <w:hideMark/>
          </w:tcPr>
          <w:p w14:paraId="1872944F" w14:textId="77777777" w:rsidR="001B7F3D" w:rsidRPr="001B7F3D" w:rsidRDefault="001B7F3D" w:rsidP="001B7F3D">
            <w:pPr>
              <w:rPr>
                <w:rFonts w:ascii="Tahoma" w:hAnsi="Tahoma" w:cs="Tahoma"/>
                <w:sz w:val="13"/>
                <w:szCs w:val="13"/>
              </w:rPr>
            </w:pPr>
            <w:r w:rsidRPr="001B7F3D">
              <w:rPr>
                <w:rFonts w:ascii="Tahoma" w:hAnsi="Tahoma" w:cs="Tahoma"/>
                <w:sz w:val="13"/>
                <w:szCs w:val="13"/>
              </w:rPr>
              <w:t>по расчету регулирующего органа (на основании представленных инвентарных карточек по объектам ВО) и ставки налога на имущество в соответствии с Налоговым кодексом РФ</w:t>
            </w:r>
          </w:p>
        </w:tc>
      </w:tr>
      <w:tr w:rsidR="001B7F3D" w:rsidRPr="001B7F3D" w14:paraId="44CC90FF" w14:textId="77777777" w:rsidTr="001B7F3D">
        <w:trPr>
          <w:trHeight w:val="300"/>
          <w:jc w:val="center"/>
        </w:trPr>
        <w:tc>
          <w:tcPr>
            <w:tcW w:w="580" w:type="dxa"/>
            <w:tcBorders>
              <w:top w:val="nil"/>
              <w:left w:val="nil"/>
              <w:bottom w:val="nil"/>
              <w:right w:val="nil"/>
            </w:tcBorders>
            <w:shd w:val="clear" w:color="000000" w:fill="00B050"/>
            <w:noWrap/>
            <w:vAlign w:val="center"/>
            <w:hideMark/>
          </w:tcPr>
          <w:p w14:paraId="4C1E6CBE"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463EA50B"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4E5FA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15B95108"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1666A04"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50FDC13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-19,68</w:t>
            </w:r>
          </w:p>
        </w:tc>
        <w:tc>
          <w:tcPr>
            <w:tcW w:w="1500" w:type="dxa"/>
            <w:tcBorders>
              <w:top w:val="nil"/>
              <w:left w:val="nil"/>
              <w:bottom w:val="single" w:sz="4" w:space="0" w:color="C0C0C0"/>
              <w:right w:val="single" w:sz="4" w:space="0" w:color="C0C0C0"/>
            </w:tcBorders>
            <w:shd w:val="clear" w:color="000000" w:fill="FFFFCC"/>
            <w:vAlign w:val="center"/>
            <w:hideMark/>
          </w:tcPr>
          <w:p w14:paraId="31EA49C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041E153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-730,50</w:t>
            </w:r>
          </w:p>
        </w:tc>
        <w:tc>
          <w:tcPr>
            <w:tcW w:w="1680" w:type="dxa"/>
            <w:tcBorders>
              <w:top w:val="nil"/>
              <w:left w:val="nil"/>
              <w:bottom w:val="single" w:sz="4" w:space="0" w:color="C0C0C0"/>
              <w:right w:val="single" w:sz="4" w:space="0" w:color="C0C0C0"/>
            </w:tcBorders>
            <w:shd w:val="clear" w:color="000000" w:fill="FFFFCC"/>
            <w:vAlign w:val="center"/>
            <w:hideMark/>
          </w:tcPr>
          <w:p w14:paraId="1120AD5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2DA755C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07916A7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70AEF8A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0386F8B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BFF4AE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BE89CD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5D69F5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75AB3992"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2D2C515B" w14:textId="77777777" w:rsidTr="001B7F3D">
        <w:trPr>
          <w:trHeight w:val="645"/>
          <w:jc w:val="center"/>
        </w:trPr>
        <w:tc>
          <w:tcPr>
            <w:tcW w:w="580" w:type="dxa"/>
            <w:tcBorders>
              <w:top w:val="nil"/>
              <w:left w:val="nil"/>
              <w:bottom w:val="nil"/>
              <w:right w:val="nil"/>
            </w:tcBorders>
            <w:shd w:val="clear" w:color="000000" w:fill="00B050"/>
            <w:noWrap/>
            <w:vAlign w:val="center"/>
            <w:hideMark/>
          </w:tcPr>
          <w:p w14:paraId="76E36352"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C663515"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0F168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11.1</w:t>
            </w:r>
          </w:p>
        </w:tc>
        <w:tc>
          <w:tcPr>
            <w:tcW w:w="5640" w:type="dxa"/>
            <w:tcBorders>
              <w:top w:val="nil"/>
              <w:left w:val="nil"/>
              <w:bottom w:val="single" w:sz="4" w:space="0" w:color="C0C0C0"/>
              <w:right w:val="single" w:sz="4" w:space="0" w:color="C0C0C0"/>
            </w:tcBorders>
            <w:shd w:val="clear" w:color="auto" w:fill="auto"/>
            <w:vAlign w:val="center"/>
            <w:hideMark/>
          </w:tcPr>
          <w:p w14:paraId="05DF55B1"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63E72052"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34CFCC6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2E11A0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30B0687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-730,50</w:t>
            </w:r>
          </w:p>
        </w:tc>
        <w:tc>
          <w:tcPr>
            <w:tcW w:w="1680" w:type="dxa"/>
            <w:tcBorders>
              <w:top w:val="nil"/>
              <w:left w:val="nil"/>
              <w:bottom w:val="single" w:sz="4" w:space="0" w:color="C0C0C0"/>
              <w:right w:val="single" w:sz="4" w:space="0" w:color="C0C0C0"/>
            </w:tcBorders>
            <w:shd w:val="clear" w:color="000000" w:fill="FFFFCC"/>
            <w:vAlign w:val="center"/>
            <w:hideMark/>
          </w:tcPr>
          <w:p w14:paraId="7AA57D7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9CB3A5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4488E11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5230C50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3403F09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632AB0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0D7E5E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59C089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2E0266BE"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66EAAB7C" w14:textId="77777777" w:rsidTr="001B7F3D">
        <w:trPr>
          <w:trHeight w:val="585"/>
          <w:jc w:val="center"/>
        </w:trPr>
        <w:tc>
          <w:tcPr>
            <w:tcW w:w="580" w:type="dxa"/>
            <w:tcBorders>
              <w:top w:val="nil"/>
              <w:left w:val="nil"/>
              <w:bottom w:val="nil"/>
              <w:right w:val="nil"/>
            </w:tcBorders>
            <w:shd w:val="clear" w:color="000000" w:fill="00B050"/>
            <w:noWrap/>
            <w:vAlign w:val="center"/>
            <w:hideMark/>
          </w:tcPr>
          <w:p w14:paraId="1839CABB"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C232406"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29EDF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11.2</w:t>
            </w:r>
          </w:p>
        </w:tc>
        <w:tc>
          <w:tcPr>
            <w:tcW w:w="5640" w:type="dxa"/>
            <w:tcBorders>
              <w:top w:val="nil"/>
              <w:left w:val="nil"/>
              <w:bottom w:val="single" w:sz="4" w:space="0" w:color="C0C0C0"/>
              <w:right w:val="single" w:sz="4" w:space="0" w:color="C0C0C0"/>
            </w:tcBorders>
            <w:shd w:val="clear" w:color="auto" w:fill="auto"/>
            <w:vAlign w:val="center"/>
            <w:hideMark/>
          </w:tcPr>
          <w:p w14:paraId="429A28D1"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2F1CB3EB"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7B2EF79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-30,03</w:t>
            </w:r>
          </w:p>
        </w:tc>
        <w:tc>
          <w:tcPr>
            <w:tcW w:w="1500" w:type="dxa"/>
            <w:tcBorders>
              <w:top w:val="nil"/>
              <w:left w:val="nil"/>
              <w:bottom w:val="single" w:sz="4" w:space="0" w:color="C0C0C0"/>
              <w:right w:val="single" w:sz="4" w:space="0" w:color="C0C0C0"/>
            </w:tcBorders>
            <w:shd w:val="clear" w:color="000000" w:fill="FFFFCC"/>
            <w:vAlign w:val="center"/>
            <w:hideMark/>
          </w:tcPr>
          <w:p w14:paraId="53DE398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0F527EE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6ADB7C5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013D412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25F9A6F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7587799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694FB69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21C60F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5C0168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52E1BF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44F43038"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1614EA58" w14:textId="77777777" w:rsidTr="001B7F3D">
        <w:trPr>
          <w:trHeight w:val="300"/>
          <w:jc w:val="center"/>
        </w:trPr>
        <w:tc>
          <w:tcPr>
            <w:tcW w:w="580" w:type="dxa"/>
            <w:tcBorders>
              <w:top w:val="nil"/>
              <w:left w:val="nil"/>
              <w:bottom w:val="nil"/>
              <w:right w:val="nil"/>
            </w:tcBorders>
            <w:shd w:val="clear" w:color="000000" w:fill="00B050"/>
            <w:noWrap/>
            <w:vAlign w:val="center"/>
            <w:hideMark/>
          </w:tcPr>
          <w:p w14:paraId="53C19767"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44DA1EB6"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D9133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11.3</w:t>
            </w:r>
          </w:p>
        </w:tc>
        <w:tc>
          <w:tcPr>
            <w:tcW w:w="5640" w:type="dxa"/>
            <w:tcBorders>
              <w:top w:val="nil"/>
              <w:left w:val="nil"/>
              <w:bottom w:val="single" w:sz="4" w:space="0" w:color="C0C0C0"/>
              <w:right w:val="single" w:sz="4" w:space="0" w:color="C0C0C0"/>
            </w:tcBorders>
            <w:shd w:val="clear" w:color="auto" w:fill="auto"/>
            <w:vAlign w:val="center"/>
            <w:hideMark/>
          </w:tcPr>
          <w:p w14:paraId="68C322C8"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211A51F6"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09C7152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10,35</w:t>
            </w:r>
          </w:p>
        </w:tc>
        <w:tc>
          <w:tcPr>
            <w:tcW w:w="1500" w:type="dxa"/>
            <w:tcBorders>
              <w:top w:val="nil"/>
              <w:left w:val="nil"/>
              <w:bottom w:val="single" w:sz="4" w:space="0" w:color="C0C0C0"/>
              <w:right w:val="single" w:sz="4" w:space="0" w:color="C0C0C0"/>
            </w:tcBorders>
            <w:shd w:val="clear" w:color="000000" w:fill="FFFFCC"/>
            <w:vAlign w:val="center"/>
            <w:hideMark/>
          </w:tcPr>
          <w:p w14:paraId="358310E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002CF77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581E5FE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05117C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620AEC4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5816A98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7873263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48DFB5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5EF760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E8E7F3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4BB2668C"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6425246A" w14:textId="77777777" w:rsidTr="001B7F3D">
        <w:trPr>
          <w:trHeight w:val="540"/>
          <w:jc w:val="center"/>
        </w:trPr>
        <w:tc>
          <w:tcPr>
            <w:tcW w:w="580" w:type="dxa"/>
            <w:tcBorders>
              <w:top w:val="nil"/>
              <w:left w:val="nil"/>
              <w:bottom w:val="nil"/>
              <w:right w:val="nil"/>
            </w:tcBorders>
            <w:shd w:val="clear" w:color="000000" w:fill="00B050"/>
            <w:noWrap/>
            <w:vAlign w:val="center"/>
            <w:hideMark/>
          </w:tcPr>
          <w:p w14:paraId="3B6EF182"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2A33E344"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A275C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11.4</w:t>
            </w:r>
          </w:p>
        </w:tc>
        <w:tc>
          <w:tcPr>
            <w:tcW w:w="5640" w:type="dxa"/>
            <w:tcBorders>
              <w:top w:val="nil"/>
              <w:left w:val="nil"/>
              <w:bottom w:val="single" w:sz="4" w:space="0" w:color="C0C0C0"/>
              <w:right w:val="single" w:sz="4" w:space="0" w:color="C0C0C0"/>
            </w:tcBorders>
            <w:shd w:val="clear" w:color="auto" w:fill="auto"/>
            <w:vAlign w:val="center"/>
            <w:hideMark/>
          </w:tcPr>
          <w:p w14:paraId="2A8D3779"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695F12E"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41522B7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085AE94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22B2EE6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456FC69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6C21A5E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61E5969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3FCEB70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7851879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ACCE26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116B58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F3EDEB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59F34183"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7A776B53" w14:textId="77777777" w:rsidTr="001B7F3D">
        <w:trPr>
          <w:trHeight w:val="675"/>
          <w:jc w:val="center"/>
        </w:trPr>
        <w:tc>
          <w:tcPr>
            <w:tcW w:w="580" w:type="dxa"/>
            <w:tcBorders>
              <w:top w:val="nil"/>
              <w:left w:val="nil"/>
              <w:bottom w:val="nil"/>
              <w:right w:val="nil"/>
            </w:tcBorders>
            <w:shd w:val="clear" w:color="000000" w:fill="00B050"/>
            <w:noWrap/>
            <w:vAlign w:val="center"/>
            <w:hideMark/>
          </w:tcPr>
          <w:p w14:paraId="7FF2F0F0"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26121FC0"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058C64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12</w:t>
            </w:r>
          </w:p>
        </w:tc>
        <w:tc>
          <w:tcPr>
            <w:tcW w:w="5640" w:type="dxa"/>
            <w:tcBorders>
              <w:top w:val="nil"/>
              <w:left w:val="nil"/>
              <w:bottom w:val="single" w:sz="4" w:space="0" w:color="C0C0C0"/>
              <w:right w:val="single" w:sz="4" w:space="0" w:color="C0C0C0"/>
            </w:tcBorders>
            <w:shd w:val="clear" w:color="auto" w:fill="auto"/>
            <w:vAlign w:val="center"/>
            <w:hideMark/>
          </w:tcPr>
          <w:p w14:paraId="08BAFD6B"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89895C4"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60B633E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39,75</w:t>
            </w:r>
          </w:p>
        </w:tc>
        <w:tc>
          <w:tcPr>
            <w:tcW w:w="1500" w:type="dxa"/>
            <w:tcBorders>
              <w:top w:val="nil"/>
              <w:left w:val="nil"/>
              <w:bottom w:val="single" w:sz="4" w:space="0" w:color="C0C0C0"/>
              <w:right w:val="single" w:sz="4" w:space="0" w:color="C0C0C0"/>
            </w:tcBorders>
            <w:shd w:val="clear" w:color="000000" w:fill="FFFFCC"/>
            <w:vAlign w:val="center"/>
            <w:hideMark/>
          </w:tcPr>
          <w:p w14:paraId="48F20B7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08AFD42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288,88</w:t>
            </w:r>
          </w:p>
        </w:tc>
        <w:tc>
          <w:tcPr>
            <w:tcW w:w="1680" w:type="dxa"/>
            <w:tcBorders>
              <w:top w:val="nil"/>
              <w:left w:val="nil"/>
              <w:bottom w:val="single" w:sz="4" w:space="0" w:color="C0C0C0"/>
              <w:right w:val="single" w:sz="4" w:space="0" w:color="C0C0C0"/>
            </w:tcBorders>
            <w:shd w:val="clear" w:color="000000" w:fill="FFFFCC"/>
            <w:vAlign w:val="center"/>
            <w:hideMark/>
          </w:tcPr>
          <w:p w14:paraId="5C6B1E9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148207D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5B745DC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1A3FB4B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1904237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ED0C63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A52461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156B23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76000973"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017F0B5A" w14:textId="77777777" w:rsidTr="001B7F3D">
        <w:trPr>
          <w:trHeight w:val="630"/>
          <w:jc w:val="center"/>
        </w:trPr>
        <w:tc>
          <w:tcPr>
            <w:tcW w:w="580" w:type="dxa"/>
            <w:tcBorders>
              <w:top w:val="nil"/>
              <w:left w:val="nil"/>
              <w:bottom w:val="nil"/>
              <w:right w:val="nil"/>
            </w:tcBorders>
            <w:shd w:val="clear" w:color="000000" w:fill="00B050"/>
            <w:noWrap/>
            <w:vAlign w:val="center"/>
            <w:hideMark/>
          </w:tcPr>
          <w:p w14:paraId="525D3FC5"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5E6442B4"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5FE0F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44452018"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2AED0872"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6269BB1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0D3ADAE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25ED050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285,63</w:t>
            </w:r>
          </w:p>
        </w:tc>
        <w:tc>
          <w:tcPr>
            <w:tcW w:w="1680" w:type="dxa"/>
            <w:tcBorders>
              <w:top w:val="nil"/>
              <w:left w:val="nil"/>
              <w:bottom w:val="single" w:sz="4" w:space="0" w:color="C0C0C0"/>
              <w:right w:val="single" w:sz="4" w:space="0" w:color="C0C0C0"/>
            </w:tcBorders>
            <w:shd w:val="clear" w:color="000000" w:fill="FFFFCC"/>
            <w:vAlign w:val="center"/>
            <w:hideMark/>
          </w:tcPr>
          <w:p w14:paraId="10E66BA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72BBDF0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2C67B35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2158A3A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1 411,26</w:t>
            </w:r>
          </w:p>
        </w:tc>
        <w:tc>
          <w:tcPr>
            <w:tcW w:w="1740" w:type="dxa"/>
            <w:tcBorders>
              <w:top w:val="nil"/>
              <w:left w:val="nil"/>
              <w:bottom w:val="single" w:sz="4" w:space="0" w:color="C0C0C0"/>
              <w:right w:val="single" w:sz="4" w:space="0" w:color="C0C0C0"/>
            </w:tcBorders>
            <w:shd w:val="clear" w:color="000000" w:fill="FFFFCC"/>
            <w:vAlign w:val="center"/>
            <w:hideMark/>
          </w:tcPr>
          <w:p w14:paraId="608BA96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1 411,26</w:t>
            </w:r>
          </w:p>
        </w:tc>
        <w:tc>
          <w:tcPr>
            <w:tcW w:w="1480" w:type="dxa"/>
            <w:tcBorders>
              <w:top w:val="nil"/>
              <w:left w:val="nil"/>
              <w:bottom w:val="single" w:sz="4" w:space="0" w:color="C0C0C0"/>
              <w:right w:val="single" w:sz="4" w:space="0" w:color="C0C0C0"/>
            </w:tcBorders>
            <w:shd w:val="clear" w:color="000000" w:fill="D7EAD3"/>
            <w:vAlign w:val="center"/>
            <w:hideMark/>
          </w:tcPr>
          <w:p w14:paraId="68EE4C1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705,63</w:t>
            </w:r>
          </w:p>
        </w:tc>
        <w:tc>
          <w:tcPr>
            <w:tcW w:w="1460" w:type="dxa"/>
            <w:tcBorders>
              <w:top w:val="nil"/>
              <w:left w:val="nil"/>
              <w:bottom w:val="single" w:sz="4" w:space="0" w:color="C0C0C0"/>
              <w:right w:val="single" w:sz="4" w:space="0" w:color="C0C0C0"/>
            </w:tcBorders>
            <w:shd w:val="clear" w:color="000000" w:fill="D7EAD3"/>
            <w:vAlign w:val="center"/>
            <w:hideMark/>
          </w:tcPr>
          <w:p w14:paraId="18EA551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705,63</w:t>
            </w:r>
          </w:p>
        </w:tc>
        <w:tc>
          <w:tcPr>
            <w:tcW w:w="1360" w:type="dxa"/>
            <w:tcBorders>
              <w:top w:val="nil"/>
              <w:left w:val="nil"/>
              <w:bottom w:val="single" w:sz="4" w:space="0" w:color="C0C0C0"/>
              <w:right w:val="single" w:sz="4" w:space="0" w:color="C0C0C0"/>
            </w:tcBorders>
            <w:shd w:val="clear" w:color="000000" w:fill="D7EAD3"/>
            <w:vAlign w:val="center"/>
            <w:hideMark/>
          </w:tcPr>
          <w:p w14:paraId="70CE3BE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-1 411,26</w:t>
            </w:r>
          </w:p>
        </w:tc>
        <w:tc>
          <w:tcPr>
            <w:tcW w:w="4200" w:type="dxa"/>
            <w:tcBorders>
              <w:top w:val="nil"/>
              <w:left w:val="nil"/>
              <w:bottom w:val="single" w:sz="4" w:space="0" w:color="C0C0C0"/>
              <w:right w:val="single" w:sz="4" w:space="0" w:color="C0C0C0"/>
            </w:tcBorders>
            <w:shd w:val="clear" w:color="000000" w:fill="FFFFCC"/>
            <w:vAlign w:val="center"/>
            <w:hideMark/>
          </w:tcPr>
          <w:p w14:paraId="32DDC944" w14:textId="77777777" w:rsidR="001B7F3D" w:rsidRPr="001B7F3D" w:rsidRDefault="001B7F3D" w:rsidP="001B7F3D">
            <w:pPr>
              <w:rPr>
                <w:rFonts w:ascii="Tahoma" w:hAnsi="Tahoma" w:cs="Tahoma"/>
                <w:sz w:val="13"/>
                <w:szCs w:val="13"/>
              </w:rPr>
            </w:pPr>
            <w:r w:rsidRPr="001B7F3D">
              <w:rPr>
                <w:rFonts w:ascii="Tahoma" w:hAnsi="Tahoma" w:cs="Tahoma"/>
                <w:sz w:val="13"/>
                <w:szCs w:val="13"/>
              </w:rPr>
              <w:t>Учтены доходы организации от сборов за превышение ПДК за 2019 год</w:t>
            </w:r>
          </w:p>
        </w:tc>
      </w:tr>
      <w:tr w:rsidR="001B7F3D" w:rsidRPr="001B7F3D" w14:paraId="054155F2" w14:textId="77777777" w:rsidTr="001B7F3D">
        <w:trPr>
          <w:trHeight w:val="900"/>
          <w:jc w:val="center"/>
        </w:trPr>
        <w:tc>
          <w:tcPr>
            <w:tcW w:w="580" w:type="dxa"/>
            <w:tcBorders>
              <w:top w:val="nil"/>
              <w:left w:val="nil"/>
              <w:bottom w:val="nil"/>
              <w:right w:val="nil"/>
            </w:tcBorders>
            <w:shd w:val="clear" w:color="000000" w:fill="00B050"/>
            <w:noWrap/>
            <w:vAlign w:val="center"/>
            <w:hideMark/>
          </w:tcPr>
          <w:p w14:paraId="01E3206A"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15F3624"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ACA17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14</w:t>
            </w:r>
          </w:p>
        </w:tc>
        <w:tc>
          <w:tcPr>
            <w:tcW w:w="5640" w:type="dxa"/>
            <w:tcBorders>
              <w:top w:val="nil"/>
              <w:left w:val="nil"/>
              <w:bottom w:val="single" w:sz="4" w:space="0" w:color="C0C0C0"/>
              <w:right w:val="single" w:sz="4" w:space="0" w:color="C0C0C0"/>
            </w:tcBorders>
            <w:shd w:val="clear" w:color="auto" w:fill="auto"/>
            <w:vAlign w:val="center"/>
            <w:hideMark/>
          </w:tcPr>
          <w:p w14:paraId="45BAF4AB"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3049205C"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006B33E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BB2ED8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0A4F07E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14EEB5D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24C2F2E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65ED586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5D66413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36E208C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877433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25A39B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A643BA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02515548"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3CD3996A"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368ACD87" w14:textId="77777777" w:rsidR="001B7F3D" w:rsidRPr="001B7F3D" w:rsidRDefault="001B7F3D" w:rsidP="001B7F3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05FB8FC0"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C6698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3CCB4366"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CE57459"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69AD616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2 303,90</w:t>
            </w:r>
          </w:p>
        </w:tc>
        <w:tc>
          <w:tcPr>
            <w:tcW w:w="1500" w:type="dxa"/>
            <w:tcBorders>
              <w:top w:val="nil"/>
              <w:left w:val="nil"/>
              <w:bottom w:val="single" w:sz="4" w:space="0" w:color="C0C0C0"/>
              <w:right w:val="single" w:sz="4" w:space="0" w:color="C0C0C0"/>
            </w:tcBorders>
            <w:shd w:val="clear" w:color="000000" w:fill="D7EAD3"/>
            <w:vAlign w:val="center"/>
            <w:hideMark/>
          </w:tcPr>
          <w:p w14:paraId="3B7FB6C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3 705,21</w:t>
            </w:r>
          </w:p>
        </w:tc>
        <w:tc>
          <w:tcPr>
            <w:tcW w:w="1660" w:type="dxa"/>
            <w:tcBorders>
              <w:top w:val="nil"/>
              <w:left w:val="nil"/>
              <w:bottom w:val="single" w:sz="4" w:space="0" w:color="C0C0C0"/>
              <w:right w:val="single" w:sz="4" w:space="0" w:color="C0C0C0"/>
            </w:tcBorders>
            <w:shd w:val="clear" w:color="000000" w:fill="D7EAD3"/>
            <w:vAlign w:val="center"/>
            <w:hideMark/>
          </w:tcPr>
          <w:p w14:paraId="2D93561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2 093,57</w:t>
            </w:r>
          </w:p>
        </w:tc>
        <w:tc>
          <w:tcPr>
            <w:tcW w:w="1680" w:type="dxa"/>
            <w:tcBorders>
              <w:top w:val="nil"/>
              <w:left w:val="nil"/>
              <w:bottom w:val="single" w:sz="4" w:space="0" w:color="C0C0C0"/>
              <w:right w:val="single" w:sz="4" w:space="0" w:color="C0C0C0"/>
            </w:tcBorders>
            <w:shd w:val="clear" w:color="000000" w:fill="D7EAD3"/>
            <w:vAlign w:val="center"/>
            <w:hideMark/>
          </w:tcPr>
          <w:p w14:paraId="0859B45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2 892,75</w:t>
            </w:r>
          </w:p>
        </w:tc>
        <w:tc>
          <w:tcPr>
            <w:tcW w:w="1600" w:type="dxa"/>
            <w:tcBorders>
              <w:top w:val="nil"/>
              <w:left w:val="nil"/>
              <w:bottom w:val="single" w:sz="4" w:space="0" w:color="C0C0C0"/>
              <w:right w:val="single" w:sz="4" w:space="0" w:color="C0C0C0"/>
            </w:tcBorders>
            <w:shd w:val="clear" w:color="000000" w:fill="D7EAD3"/>
            <w:vAlign w:val="center"/>
            <w:hideMark/>
          </w:tcPr>
          <w:p w14:paraId="7468A2E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369,12</w:t>
            </w:r>
          </w:p>
        </w:tc>
        <w:tc>
          <w:tcPr>
            <w:tcW w:w="1720" w:type="dxa"/>
            <w:tcBorders>
              <w:top w:val="nil"/>
              <w:left w:val="nil"/>
              <w:bottom w:val="single" w:sz="4" w:space="0" w:color="C0C0C0"/>
              <w:right w:val="single" w:sz="4" w:space="0" w:color="C0C0C0"/>
            </w:tcBorders>
            <w:shd w:val="clear" w:color="000000" w:fill="D7EAD3"/>
            <w:vAlign w:val="center"/>
            <w:hideMark/>
          </w:tcPr>
          <w:p w14:paraId="6D3F742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3 261,87</w:t>
            </w:r>
          </w:p>
        </w:tc>
        <w:tc>
          <w:tcPr>
            <w:tcW w:w="1760" w:type="dxa"/>
            <w:tcBorders>
              <w:top w:val="nil"/>
              <w:left w:val="nil"/>
              <w:bottom w:val="single" w:sz="4" w:space="0" w:color="C0C0C0"/>
              <w:right w:val="single" w:sz="4" w:space="0" w:color="C0C0C0"/>
            </w:tcBorders>
            <w:shd w:val="clear" w:color="000000" w:fill="D7EAD3"/>
            <w:vAlign w:val="center"/>
            <w:hideMark/>
          </w:tcPr>
          <w:p w14:paraId="3658DBF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-1 411,66</w:t>
            </w:r>
          </w:p>
        </w:tc>
        <w:tc>
          <w:tcPr>
            <w:tcW w:w="1740" w:type="dxa"/>
            <w:tcBorders>
              <w:top w:val="nil"/>
              <w:left w:val="nil"/>
              <w:bottom w:val="single" w:sz="4" w:space="0" w:color="C0C0C0"/>
              <w:right w:val="single" w:sz="4" w:space="0" w:color="C0C0C0"/>
            </w:tcBorders>
            <w:shd w:val="clear" w:color="000000" w:fill="D7EAD3"/>
            <w:vAlign w:val="center"/>
            <w:hideMark/>
          </w:tcPr>
          <w:p w14:paraId="09FB185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1 481,09</w:t>
            </w:r>
          </w:p>
        </w:tc>
        <w:tc>
          <w:tcPr>
            <w:tcW w:w="1480" w:type="dxa"/>
            <w:tcBorders>
              <w:top w:val="nil"/>
              <w:left w:val="nil"/>
              <w:bottom w:val="single" w:sz="4" w:space="0" w:color="C0C0C0"/>
              <w:right w:val="single" w:sz="4" w:space="0" w:color="C0C0C0"/>
            </w:tcBorders>
            <w:shd w:val="clear" w:color="000000" w:fill="D7EAD3"/>
            <w:vAlign w:val="center"/>
            <w:hideMark/>
          </w:tcPr>
          <w:p w14:paraId="00E2001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740,55</w:t>
            </w:r>
          </w:p>
        </w:tc>
        <w:tc>
          <w:tcPr>
            <w:tcW w:w="1460" w:type="dxa"/>
            <w:tcBorders>
              <w:top w:val="nil"/>
              <w:left w:val="nil"/>
              <w:bottom w:val="single" w:sz="4" w:space="0" w:color="C0C0C0"/>
              <w:right w:val="single" w:sz="4" w:space="0" w:color="C0C0C0"/>
            </w:tcBorders>
            <w:shd w:val="clear" w:color="000000" w:fill="D7EAD3"/>
            <w:vAlign w:val="center"/>
            <w:hideMark/>
          </w:tcPr>
          <w:p w14:paraId="7929A86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740,55</w:t>
            </w:r>
          </w:p>
        </w:tc>
        <w:tc>
          <w:tcPr>
            <w:tcW w:w="1360" w:type="dxa"/>
            <w:tcBorders>
              <w:top w:val="nil"/>
              <w:left w:val="nil"/>
              <w:bottom w:val="single" w:sz="4" w:space="0" w:color="C0C0C0"/>
              <w:right w:val="single" w:sz="4" w:space="0" w:color="C0C0C0"/>
            </w:tcBorders>
            <w:shd w:val="clear" w:color="000000" w:fill="D7EAD3"/>
            <w:vAlign w:val="center"/>
            <w:hideMark/>
          </w:tcPr>
          <w:p w14:paraId="4E2E468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1 780,78</w:t>
            </w:r>
          </w:p>
        </w:tc>
        <w:tc>
          <w:tcPr>
            <w:tcW w:w="4200" w:type="dxa"/>
            <w:tcBorders>
              <w:top w:val="nil"/>
              <w:left w:val="nil"/>
              <w:bottom w:val="single" w:sz="4" w:space="0" w:color="C0C0C0"/>
              <w:right w:val="single" w:sz="4" w:space="0" w:color="C0C0C0"/>
            </w:tcBorders>
            <w:shd w:val="clear" w:color="000000" w:fill="FFFFCC"/>
            <w:vAlign w:val="center"/>
            <w:hideMark/>
          </w:tcPr>
          <w:p w14:paraId="605520AE"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49845C5F"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1CB1480F" w14:textId="77777777" w:rsidR="001B7F3D" w:rsidRPr="001B7F3D" w:rsidRDefault="001B7F3D" w:rsidP="001B7F3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5826250A"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67D64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0C958133"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E8A359A"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773737F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2 303,90</w:t>
            </w:r>
          </w:p>
        </w:tc>
        <w:tc>
          <w:tcPr>
            <w:tcW w:w="1500" w:type="dxa"/>
            <w:tcBorders>
              <w:top w:val="nil"/>
              <w:left w:val="nil"/>
              <w:bottom w:val="single" w:sz="4" w:space="0" w:color="C0C0C0"/>
              <w:right w:val="single" w:sz="4" w:space="0" w:color="C0C0C0"/>
            </w:tcBorders>
            <w:shd w:val="clear" w:color="000000" w:fill="D7EAD3"/>
            <w:vAlign w:val="center"/>
            <w:hideMark/>
          </w:tcPr>
          <w:p w14:paraId="1C6C36C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3 705,21</w:t>
            </w:r>
          </w:p>
        </w:tc>
        <w:tc>
          <w:tcPr>
            <w:tcW w:w="1660" w:type="dxa"/>
            <w:tcBorders>
              <w:top w:val="nil"/>
              <w:left w:val="nil"/>
              <w:bottom w:val="single" w:sz="4" w:space="0" w:color="C0C0C0"/>
              <w:right w:val="single" w:sz="4" w:space="0" w:color="C0C0C0"/>
            </w:tcBorders>
            <w:shd w:val="clear" w:color="000000" w:fill="D7EAD3"/>
            <w:vAlign w:val="center"/>
            <w:hideMark/>
          </w:tcPr>
          <w:p w14:paraId="7E7E8E5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2 093,57</w:t>
            </w:r>
          </w:p>
        </w:tc>
        <w:tc>
          <w:tcPr>
            <w:tcW w:w="1680" w:type="dxa"/>
            <w:tcBorders>
              <w:top w:val="nil"/>
              <w:left w:val="nil"/>
              <w:bottom w:val="single" w:sz="4" w:space="0" w:color="C0C0C0"/>
              <w:right w:val="single" w:sz="4" w:space="0" w:color="C0C0C0"/>
            </w:tcBorders>
            <w:shd w:val="clear" w:color="000000" w:fill="D7EAD3"/>
            <w:vAlign w:val="center"/>
            <w:hideMark/>
          </w:tcPr>
          <w:p w14:paraId="5826965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2 892,75</w:t>
            </w:r>
          </w:p>
        </w:tc>
        <w:tc>
          <w:tcPr>
            <w:tcW w:w="1600" w:type="dxa"/>
            <w:tcBorders>
              <w:top w:val="nil"/>
              <w:left w:val="nil"/>
              <w:bottom w:val="single" w:sz="4" w:space="0" w:color="C0C0C0"/>
              <w:right w:val="single" w:sz="4" w:space="0" w:color="C0C0C0"/>
            </w:tcBorders>
            <w:shd w:val="clear" w:color="000000" w:fill="D7EAD3"/>
            <w:vAlign w:val="center"/>
            <w:hideMark/>
          </w:tcPr>
          <w:p w14:paraId="5B62441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369,12</w:t>
            </w:r>
          </w:p>
        </w:tc>
        <w:tc>
          <w:tcPr>
            <w:tcW w:w="1720" w:type="dxa"/>
            <w:tcBorders>
              <w:top w:val="nil"/>
              <w:left w:val="nil"/>
              <w:bottom w:val="single" w:sz="4" w:space="0" w:color="C0C0C0"/>
              <w:right w:val="single" w:sz="4" w:space="0" w:color="C0C0C0"/>
            </w:tcBorders>
            <w:shd w:val="clear" w:color="000000" w:fill="D7EAD3"/>
            <w:vAlign w:val="center"/>
            <w:hideMark/>
          </w:tcPr>
          <w:p w14:paraId="63DA56C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3 261,87</w:t>
            </w:r>
          </w:p>
        </w:tc>
        <w:tc>
          <w:tcPr>
            <w:tcW w:w="1760" w:type="dxa"/>
            <w:tcBorders>
              <w:top w:val="nil"/>
              <w:left w:val="nil"/>
              <w:bottom w:val="single" w:sz="4" w:space="0" w:color="C0C0C0"/>
              <w:right w:val="single" w:sz="4" w:space="0" w:color="C0C0C0"/>
            </w:tcBorders>
            <w:shd w:val="clear" w:color="000000" w:fill="D7EAD3"/>
            <w:vAlign w:val="center"/>
            <w:hideMark/>
          </w:tcPr>
          <w:p w14:paraId="4A40143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-1 411,66</w:t>
            </w:r>
          </w:p>
        </w:tc>
        <w:tc>
          <w:tcPr>
            <w:tcW w:w="1740" w:type="dxa"/>
            <w:tcBorders>
              <w:top w:val="nil"/>
              <w:left w:val="nil"/>
              <w:bottom w:val="single" w:sz="4" w:space="0" w:color="C0C0C0"/>
              <w:right w:val="single" w:sz="4" w:space="0" w:color="C0C0C0"/>
            </w:tcBorders>
            <w:shd w:val="clear" w:color="000000" w:fill="D7EAD3"/>
            <w:vAlign w:val="center"/>
            <w:hideMark/>
          </w:tcPr>
          <w:p w14:paraId="1755635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1 481,09</w:t>
            </w:r>
          </w:p>
        </w:tc>
        <w:tc>
          <w:tcPr>
            <w:tcW w:w="1480" w:type="dxa"/>
            <w:tcBorders>
              <w:top w:val="nil"/>
              <w:left w:val="nil"/>
              <w:bottom w:val="single" w:sz="4" w:space="0" w:color="C0C0C0"/>
              <w:right w:val="single" w:sz="4" w:space="0" w:color="C0C0C0"/>
            </w:tcBorders>
            <w:shd w:val="clear" w:color="000000" w:fill="D7EAD3"/>
            <w:vAlign w:val="center"/>
            <w:hideMark/>
          </w:tcPr>
          <w:p w14:paraId="41D0F21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740,55</w:t>
            </w:r>
          </w:p>
        </w:tc>
        <w:tc>
          <w:tcPr>
            <w:tcW w:w="1460" w:type="dxa"/>
            <w:tcBorders>
              <w:top w:val="nil"/>
              <w:left w:val="nil"/>
              <w:bottom w:val="single" w:sz="4" w:space="0" w:color="C0C0C0"/>
              <w:right w:val="single" w:sz="4" w:space="0" w:color="C0C0C0"/>
            </w:tcBorders>
            <w:shd w:val="clear" w:color="000000" w:fill="D7EAD3"/>
            <w:vAlign w:val="center"/>
            <w:hideMark/>
          </w:tcPr>
          <w:p w14:paraId="07E5703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740,55</w:t>
            </w:r>
          </w:p>
        </w:tc>
        <w:tc>
          <w:tcPr>
            <w:tcW w:w="1360" w:type="dxa"/>
            <w:tcBorders>
              <w:top w:val="nil"/>
              <w:left w:val="nil"/>
              <w:bottom w:val="single" w:sz="4" w:space="0" w:color="C0C0C0"/>
              <w:right w:val="single" w:sz="4" w:space="0" w:color="C0C0C0"/>
            </w:tcBorders>
            <w:shd w:val="clear" w:color="000000" w:fill="D7EAD3"/>
            <w:vAlign w:val="center"/>
            <w:hideMark/>
          </w:tcPr>
          <w:p w14:paraId="080EEFD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1 780,78</w:t>
            </w:r>
          </w:p>
        </w:tc>
        <w:tc>
          <w:tcPr>
            <w:tcW w:w="4200" w:type="dxa"/>
            <w:tcBorders>
              <w:top w:val="nil"/>
              <w:left w:val="nil"/>
              <w:bottom w:val="single" w:sz="4" w:space="0" w:color="C0C0C0"/>
              <w:right w:val="single" w:sz="4" w:space="0" w:color="C0C0C0"/>
            </w:tcBorders>
            <w:shd w:val="clear" w:color="000000" w:fill="FFFFCC"/>
            <w:vAlign w:val="center"/>
            <w:hideMark/>
          </w:tcPr>
          <w:p w14:paraId="40138FE7"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13922151"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75D87EFA"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0D8C2E31"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D4BA8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5D04DE1A"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EC97E76"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330547B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6C9DF37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0291822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233B0A4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2B06262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25F2874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643C71D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40" w:type="dxa"/>
            <w:tcBorders>
              <w:top w:val="nil"/>
              <w:left w:val="nil"/>
              <w:bottom w:val="single" w:sz="4" w:space="0" w:color="C0C0C0"/>
              <w:right w:val="single" w:sz="4" w:space="0" w:color="C0C0C0"/>
            </w:tcBorders>
            <w:shd w:val="clear" w:color="000000" w:fill="D7EAD3"/>
            <w:vAlign w:val="center"/>
            <w:hideMark/>
          </w:tcPr>
          <w:p w14:paraId="7DE8A7D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17BAF4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101393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6FC28A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12B06151"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0523246D" w14:textId="77777777" w:rsidTr="001B7F3D">
        <w:trPr>
          <w:trHeight w:val="300"/>
          <w:jc w:val="center"/>
        </w:trPr>
        <w:tc>
          <w:tcPr>
            <w:tcW w:w="580" w:type="dxa"/>
            <w:tcBorders>
              <w:top w:val="nil"/>
              <w:left w:val="nil"/>
              <w:bottom w:val="nil"/>
              <w:right w:val="nil"/>
            </w:tcBorders>
            <w:shd w:val="clear" w:color="000000" w:fill="C4BD97"/>
            <w:noWrap/>
            <w:vAlign w:val="bottom"/>
            <w:hideMark/>
          </w:tcPr>
          <w:p w14:paraId="6814DF70"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lastRenderedPageBreak/>
              <w:t>КР</w:t>
            </w:r>
          </w:p>
        </w:tc>
        <w:tc>
          <w:tcPr>
            <w:tcW w:w="520" w:type="dxa"/>
            <w:tcBorders>
              <w:top w:val="nil"/>
              <w:left w:val="nil"/>
              <w:bottom w:val="nil"/>
              <w:right w:val="nil"/>
            </w:tcBorders>
            <w:shd w:val="clear" w:color="auto" w:fill="auto"/>
            <w:noWrap/>
            <w:vAlign w:val="bottom"/>
            <w:hideMark/>
          </w:tcPr>
          <w:p w14:paraId="03CCC2AD"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552B6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16</w:t>
            </w:r>
          </w:p>
        </w:tc>
        <w:tc>
          <w:tcPr>
            <w:tcW w:w="5640" w:type="dxa"/>
            <w:tcBorders>
              <w:top w:val="nil"/>
              <w:left w:val="nil"/>
              <w:bottom w:val="single" w:sz="4" w:space="0" w:color="C0C0C0"/>
              <w:right w:val="single" w:sz="4" w:space="0" w:color="C0C0C0"/>
            </w:tcBorders>
            <w:shd w:val="clear" w:color="auto" w:fill="auto"/>
            <w:vAlign w:val="center"/>
            <w:hideMark/>
          </w:tcPr>
          <w:p w14:paraId="1B6F1657"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0FB8CE1E"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3FC8057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7786019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6AF7DE8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-72,07</w:t>
            </w:r>
          </w:p>
        </w:tc>
        <w:tc>
          <w:tcPr>
            <w:tcW w:w="1680" w:type="dxa"/>
            <w:tcBorders>
              <w:top w:val="nil"/>
              <w:left w:val="nil"/>
              <w:bottom w:val="single" w:sz="4" w:space="0" w:color="C0C0C0"/>
              <w:right w:val="single" w:sz="4" w:space="0" w:color="C0C0C0"/>
            </w:tcBorders>
            <w:shd w:val="clear" w:color="000000" w:fill="D7EAD3"/>
            <w:vAlign w:val="center"/>
            <w:hideMark/>
          </w:tcPr>
          <w:p w14:paraId="42202DB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-323,75</w:t>
            </w:r>
          </w:p>
        </w:tc>
        <w:tc>
          <w:tcPr>
            <w:tcW w:w="1600" w:type="dxa"/>
            <w:tcBorders>
              <w:top w:val="nil"/>
              <w:left w:val="nil"/>
              <w:bottom w:val="single" w:sz="4" w:space="0" w:color="C0C0C0"/>
              <w:right w:val="single" w:sz="4" w:space="0" w:color="C0C0C0"/>
            </w:tcBorders>
            <w:shd w:val="clear" w:color="000000" w:fill="D7EAD3"/>
            <w:vAlign w:val="center"/>
            <w:hideMark/>
          </w:tcPr>
          <w:p w14:paraId="6786B57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323,75</w:t>
            </w:r>
          </w:p>
        </w:tc>
        <w:tc>
          <w:tcPr>
            <w:tcW w:w="1720" w:type="dxa"/>
            <w:tcBorders>
              <w:top w:val="nil"/>
              <w:left w:val="nil"/>
              <w:bottom w:val="single" w:sz="4" w:space="0" w:color="C0C0C0"/>
              <w:right w:val="single" w:sz="4" w:space="0" w:color="C0C0C0"/>
            </w:tcBorders>
            <w:shd w:val="clear" w:color="000000" w:fill="D7EAD3"/>
            <w:vAlign w:val="center"/>
            <w:hideMark/>
          </w:tcPr>
          <w:p w14:paraId="35EDB82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7BBF9DE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519,87</w:t>
            </w:r>
          </w:p>
        </w:tc>
        <w:tc>
          <w:tcPr>
            <w:tcW w:w="1740" w:type="dxa"/>
            <w:tcBorders>
              <w:top w:val="nil"/>
              <w:left w:val="nil"/>
              <w:bottom w:val="single" w:sz="4" w:space="0" w:color="C0C0C0"/>
              <w:right w:val="single" w:sz="4" w:space="0" w:color="C0C0C0"/>
            </w:tcBorders>
            <w:shd w:val="clear" w:color="000000" w:fill="D7EAD3"/>
            <w:vAlign w:val="center"/>
            <w:hideMark/>
          </w:tcPr>
          <w:p w14:paraId="0119243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196,12</w:t>
            </w:r>
          </w:p>
        </w:tc>
        <w:tc>
          <w:tcPr>
            <w:tcW w:w="1480" w:type="dxa"/>
            <w:tcBorders>
              <w:top w:val="nil"/>
              <w:left w:val="nil"/>
              <w:bottom w:val="single" w:sz="4" w:space="0" w:color="C0C0C0"/>
              <w:right w:val="single" w:sz="4" w:space="0" w:color="C0C0C0"/>
            </w:tcBorders>
            <w:shd w:val="clear" w:color="000000" w:fill="D7EAD3"/>
            <w:vAlign w:val="center"/>
            <w:hideMark/>
          </w:tcPr>
          <w:p w14:paraId="3C8F63D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98,06</w:t>
            </w:r>
          </w:p>
        </w:tc>
        <w:tc>
          <w:tcPr>
            <w:tcW w:w="1460" w:type="dxa"/>
            <w:tcBorders>
              <w:top w:val="nil"/>
              <w:left w:val="nil"/>
              <w:bottom w:val="single" w:sz="4" w:space="0" w:color="C0C0C0"/>
              <w:right w:val="single" w:sz="4" w:space="0" w:color="C0C0C0"/>
            </w:tcBorders>
            <w:shd w:val="clear" w:color="000000" w:fill="D7EAD3"/>
            <w:vAlign w:val="center"/>
            <w:hideMark/>
          </w:tcPr>
          <w:p w14:paraId="63F7083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98,06</w:t>
            </w:r>
          </w:p>
        </w:tc>
        <w:tc>
          <w:tcPr>
            <w:tcW w:w="1360" w:type="dxa"/>
            <w:tcBorders>
              <w:top w:val="nil"/>
              <w:left w:val="nil"/>
              <w:bottom w:val="single" w:sz="4" w:space="0" w:color="C0C0C0"/>
              <w:right w:val="single" w:sz="4" w:space="0" w:color="C0C0C0"/>
            </w:tcBorders>
            <w:shd w:val="clear" w:color="000000" w:fill="D7EAD3"/>
            <w:vAlign w:val="center"/>
            <w:hideMark/>
          </w:tcPr>
          <w:p w14:paraId="1703707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-519,87</w:t>
            </w:r>
          </w:p>
        </w:tc>
        <w:tc>
          <w:tcPr>
            <w:tcW w:w="4200" w:type="dxa"/>
            <w:tcBorders>
              <w:top w:val="nil"/>
              <w:left w:val="nil"/>
              <w:bottom w:val="single" w:sz="4" w:space="0" w:color="C0C0C0"/>
              <w:right w:val="single" w:sz="4" w:space="0" w:color="C0C0C0"/>
            </w:tcBorders>
            <w:shd w:val="clear" w:color="000000" w:fill="FFFFCC"/>
            <w:vAlign w:val="center"/>
            <w:hideMark/>
          </w:tcPr>
          <w:p w14:paraId="79FD4A95"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7366C73A" w14:textId="77777777" w:rsidTr="001B7F3D">
        <w:trPr>
          <w:trHeight w:val="300"/>
          <w:jc w:val="center"/>
        </w:trPr>
        <w:tc>
          <w:tcPr>
            <w:tcW w:w="580" w:type="dxa"/>
            <w:tcBorders>
              <w:top w:val="nil"/>
              <w:left w:val="nil"/>
              <w:bottom w:val="nil"/>
              <w:right w:val="nil"/>
            </w:tcBorders>
            <w:shd w:val="clear" w:color="000000" w:fill="C4BD97"/>
            <w:noWrap/>
            <w:vAlign w:val="bottom"/>
            <w:hideMark/>
          </w:tcPr>
          <w:p w14:paraId="30392B76"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1C451ABF"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1FD2C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16.1</w:t>
            </w:r>
          </w:p>
        </w:tc>
        <w:tc>
          <w:tcPr>
            <w:tcW w:w="5640" w:type="dxa"/>
            <w:tcBorders>
              <w:top w:val="nil"/>
              <w:left w:val="nil"/>
              <w:bottom w:val="single" w:sz="4" w:space="0" w:color="C0C0C0"/>
              <w:right w:val="single" w:sz="4" w:space="0" w:color="C0C0C0"/>
            </w:tcBorders>
            <w:shd w:val="clear" w:color="auto" w:fill="auto"/>
            <w:vAlign w:val="center"/>
            <w:hideMark/>
          </w:tcPr>
          <w:p w14:paraId="39E6CBE7" w14:textId="77777777" w:rsidR="001B7F3D" w:rsidRPr="001B7F3D" w:rsidRDefault="001B7F3D" w:rsidP="001B7F3D">
            <w:pPr>
              <w:rPr>
                <w:rFonts w:ascii="Tahoma" w:hAnsi="Tahoma" w:cs="Tahoma"/>
                <w:sz w:val="13"/>
                <w:szCs w:val="13"/>
              </w:rPr>
            </w:pPr>
            <w:r w:rsidRPr="001B7F3D">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6629370E"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563201A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7756CC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4EDA1E3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-72,07</w:t>
            </w:r>
          </w:p>
        </w:tc>
        <w:tc>
          <w:tcPr>
            <w:tcW w:w="1680" w:type="dxa"/>
            <w:tcBorders>
              <w:top w:val="nil"/>
              <w:left w:val="nil"/>
              <w:bottom w:val="single" w:sz="4" w:space="0" w:color="C0C0C0"/>
              <w:right w:val="single" w:sz="4" w:space="0" w:color="C0C0C0"/>
            </w:tcBorders>
            <w:shd w:val="clear" w:color="000000" w:fill="FFFFCC"/>
            <w:vAlign w:val="center"/>
            <w:hideMark/>
          </w:tcPr>
          <w:p w14:paraId="20C56E8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-323,75</w:t>
            </w:r>
          </w:p>
        </w:tc>
        <w:tc>
          <w:tcPr>
            <w:tcW w:w="1600" w:type="dxa"/>
            <w:tcBorders>
              <w:top w:val="nil"/>
              <w:left w:val="nil"/>
              <w:bottom w:val="single" w:sz="4" w:space="0" w:color="C0C0C0"/>
              <w:right w:val="single" w:sz="4" w:space="0" w:color="C0C0C0"/>
            </w:tcBorders>
            <w:shd w:val="clear" w:color="000000" w:fill="FFFFCC"/>
            <w:vAlign w:val="center"/>
            <w:hideMark/>
          </w:tcPr>
          <w:p w14:paraId="512F2A3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323,75</w:t>
            </w:r>
          </w:p>
        </w:tc>
        <w:tc>
          <w:tcPr>
            <w:tcW w:w="1720" w:type="dxa"/>
            <w:tcBorders>
              <w:top w:val="nil"/>
              <w:left w:val="nil"/>
              <w:bottom w:val="single" w:sz="4" w:space="0" w:color="C0C0C0"/>
              <w:right w:val="single" w:sz="4" w:space="0" w:color="C0C0C0"/>
            </w:tcBorders>
            <w:shd w:val="clear" w:color="000000" w:fill="FFFFCC"/>
            <w:vAlign w:val="center"/>
            <w:hideMark/>
          </w:tcPr>
          <w:p w14:paraId="197401D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12763D0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323,75</w:t>
            </w:r>
          </w:p>
        </w:tc>
        <w:tc>
          <w:tcPr>
            <w:tcW w:w="1740" w:type="dxa"/>
            <w:tcBorders>
              <w:top w:val="nil"/>
              <w:left w:val="nil"/>
              <w:bottom w:val="single" w:sz="4" w:space="0" w:color="C0C0C0"/>
              <w:right w:val="single" w:sz="4" w:space="0" w:color="C0C0C0"/>
            </w:tcBorders>
            <w:shd w:val="clear" w:color="000000" w:fill="FFFFCC"/>
            <w:vAlign w:val="center"/>
            <w:hideMark/>
          </w:tcPr>
          <w:p w14:paraId="5D0F7B9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606734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0824A6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116E48A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-323,75</w:t>
            </w:r>
          </w:p>
        </w:tc>
        <w:tc>
          <w:tcPr>
            <w:tcW w:w="4200" w:type="dxa"/>
            <w:tcBorders>
              <w:top w:val="nil"/>
              <w:left w:val="nil"/>
              <w:bottom w:val="single" w:sz="4" w:space="0" w:color="C0C0C0"/>
              <w:right w:val="single" w:sz="4" w:space="0" w:color="C0C0C0"/>
            </w:tcBorders>
            <w:shd w:val="clear" w:color="000000" w:fill="FFFFCC"/>
            <w:vAlign w:val="center"/>
            <w:hideMark/>
          </w:tcPr>
          <w:p w14:paraId="4EE6480C"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1CA5C152" w14:textId="77777777" w:rsidTr="001B7F3D">
        <w:trPr>
          <w:trHeight w:val="1650"/>
          <w:jc w:val="center"/>
        </w:trPr>
        <w:tc>
          <w:tcPr>
            <w:tcW w:w="580" w:type="dxa"/>
            <w:tcBorders>
              <w:top w:val="nil"/>
              <w:left w:val="nil"/>
              <w:bottom w:val="nil"/>
              <w:right w:val="nil"/>
            </w:tcBorders>
            <w:shd w:val="clear" w:color="000000" w:fill="C4BD97"/>
            <w:noWrap/>
            <w:vAlign w:val="bottom"/>
            <w:hideMark/>
          </w:tcPr>
          <w:p w14:paraId="48F5F83A"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1F40A22A"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99D79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16.2</w:t>
            </w:r>
          </w:p>
        </w:tc>
        <w:tc>
          <w:tcPr>
            <w:tcW w:w="5640" w:type="dxa"/>
            <w:tcBorders>
              <w:top w:val="nil"/>
              <w:left w:val="nil"/>
              <w:bottom w:val="single" w:sz="4" w:space="0" w:color="C0C0C0"/>
              <w:right w:val="single" w:sz="4" w:space="0" w:color="C0C0C0"/>
            </w:tcBorders>
            <w:shd w:val="clear" w:color="auto" w:fill="auto"/>
            <w:vAlign w:val="center"/>
            <w:hideMark/>
          </w:tcPr>
          <w:p w14:paraId="61F157E8" w14:textId="77777777" w:rsidR="001B7F3D" w:rsidRPr="001B7F3D" w:rsidRDefault="001B7F3D" w:rsidP="001B7F3D">
            <w:pPr>
              <w:rPr>
                <w:rFonts w:ascii="Tahoma" w:hAnsi="Tahoma" w:cs="Tahoma"/>
                <w:sz w:val="13"/>
                <w:szCs w:val="13"/>
              </w:rPr>
            </w:pPr>
            <w:r w:rsidRPr="001B7F3D">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02C65021"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0CFCA43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33545A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3DBDD67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36D8CC9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62CF23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7555783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6AF15AA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97,71</w:t>
            </w:r>
          </w:p>
        </w:tc>
        <w:tc>
          <w:tcPr>
            <w:tcW w:w="1740" w:type="dxa"/>
            <w:tcBorders>
              <w:top w:val="nil"/>
              <w:left w:val="nil"/>
              <w:bottom w:val="single" w:sz="4" w:space="0" w:color="C0C0C0"/>
              <w:right w:val="single" w:sz="4" w:space="0" w:color="C0C0C0"/>
            </w:tcBorders>
            <w:shd w:val="clear" w:color="000000" w:fill="FFFFCC"/>
            <w:vAlign w:val="center"/>
            <w:hideMark/>
          </w:tcPr>
          <w:p w14:paraId="482E902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97,71</w:t>
            </w:r>
          </w:p>
        </w:tc>
        <w:tc>
          <w:tcPr>
            <w:tcW w:w="1480" w:type="dxa"/>
            <w:tcBorders>
              <w:top w:val="nil"/>
              <w:left w:val="nil"/>
              <w:bottom w:val="single" w:sz="4" w:space="0" w:color="C0C0C0"/>
              <w:right w:val="single" w:sz="4" w:space="0" w:color="C0C0C0"/>
            </w:tcBorders>
            <w:shd w:val="clear" w:color="000000" w:fill="D7EAD3"/>
            <w:vAlign w:val="center"/>
            <w:hideMark/>
          </w:tcPr>
          <w:p w14:paraId="3D5D14E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48,85</w:t>
            </w:r>
          </w:p>
        </w:tc>
        <w:tc>
          <w:tcPr>
            <w:tcW w:w="1460" w:type="dxa"/>
            <w:tcBorders>
              <w:top w:val="nil"/>
              <w:left w:val="nil"/>
              <w:bottom w:val="single" w:sz="4" w:space="0" w:color="C0C0C0"/>
              <w:right w:val="single" w:sz="4" w:space="0" w:color="C0C0C0"/>
            </w:tcBorders>
            <w:shd w:val="clear" w:color="000000" w:fill="D7EAD3"/>
            <w:vAlign w:val="center"/>
            <w:hideMark/>
          </w:tcPr>
          <w:p w14:paraId="36F737C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48,86</w:t>
            </w:r>
          </w:p>
        </w:tc>
        <w:tc>
          <w:tcPr>
            <w:tcW w:w="1360" w:type="dxa"/>
            <w:tcBorders>
              <w:top w:val="nil"/>
              <w:left w:val="nil"/>
              <w:bottom w:val="single" w:sz="4" w:space="0" w:color="C0C0C0"/>
              <w:right w:val="single" w:sz="4" w:space="0" w:color="C0C0C0"/>
            </w:tcBorders>
            <w:shd w:val="clear" w:color="000000" w:fill="D7EAD3"/>
            <w:vAlign w:val="center"/>
            <w:hideMark/>
          </w:tcPr>
          <w:p w14:paraId="4524D6E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-97,71</w:t>
            </w:r>
          </w:p>
        </w:tc>
        <w:tc>
          <w:tcPr>
            <w:tcW w:w="4200" w:type="dxa"/>
            <w:tcBorders>
              <w:top w:val="nil"/>
              <w:left w:val="nil"/>
              <w:bottom w:val="single" w:sz="4" w:space="0" w:color="C0C0C0"/>
              <w:right w:val="single" w:sz="4" w:space="0" w:color="C0C0C0"/>
            </w:tcBorders>
            <w:shd w:val="clear" w:color="000000" w:fill="FFFFCC"/>
            <w:vAlign w:val="center"/>
            <w:hideMark/>
          </w:tcPr>
          <w:p w14:paraId="3154C8BD" w14:textId="77777777" w:rsidR="001B7F3D" w:rsidRPr="001B7F3D" w:rsidRDefault="001B7F3D" w:rsidP="001B7F3D">
            <w:pPr>
              <w:rPr>
                <w:rFonts w:ascii="Tahoma" w:hAnsi="Tahoma" w:cs="Tahoma"/>
                <w:sz w:val="13"/>
                <w:szCs w:val="13"/>
              </w:rPr>
            </w:pPr>
            <w:r w:rsidRPr="001B7F3D">
              <w:rPr>
                <w:rFonts w:ascii="Tahoma" w:hAnsi="Tahoma" w:cs="Tahoma"/>
                <w:sz w:val="13"/>
                <w:szCs w:val="13"/>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НВВ (учтено в размере минусовой корректировки 2020 года)</w:t>
            </w:r>
          </w:p>
        </w:tc>
      </w:tr>
      <w:tr w:rsidR="001B7F3D" w:rsidRPr="001B7F3D" w14:paraId="058079CF" w14:textId="77777777" w:rsidTr="001B7F3D">
        <w:trPr>
          <w:trHeight w:val="1230"/>
          <w:jc w:val="center"/>
        </w:trPr>
        <w:tc>
          <w:tcPr>
            <w:tcW w:w="580" w:type="dxa"/>
            <w:tcBorders>
              <w:top w:val="nil"/>
              <w:left w:val="nil"/>
              <w:bottom w:val="nil"/>
              <w:right w:val="nil"/>
            </w:tcBorders>
            <w:shd w:val="clear" w:color="000000" w:fill="C4BD97"/>
            <w:noWrap/>
            <w:vAlign w:val="bottom"/>
            <w:hideMark/>
          </w:tcPr>
          <w:p w14:paraId="1DF62548"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0701015E"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9E2E3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16.3</w:t>
            </w:r>
          </w:p>
        </w:tc>
        <w:tc>
          <w:tcPr>
            <w:tcW w:w="5640" w:type="dxa"/>
            <w:tcBorders>
              <w:top w:val="nil"/>
              <w:left w:val="nil"/>
              <w:bottom w:val="single" w:sz="4" w:space="0" w:color="C0C0C0"/>
              <w:right w:val="single" w:sz="4" w:space="0" w:color="C0C0C0"/>
            </w:tcBorders>
            <w:shd w:val="clear" w:color="auto" w:fill="auto"/>
            <w:vAlign w:val="center"/>
            <w:hideMark/>
          </w:tcPr>
          <w:p w14:paraId="6B5EECBC" w14:textId="77777777" w:rsidR="001B7F3D" w:rsidRPr="001B7F3D" w:rsidRDefault="001B7F3D" w:rsidP="001B7F3D">
            <w:pPr>
              <w:rPr>
                <w:rFonts w:ascii="Tahoma" w:hAnsi="Tahoma" w:cs="Tahoma"/>
                <w:sz w:val="13"/>
                <w:szCs w:val="13"/>
              </w:rPr>
            </w:pPr>
            <w:r w:rsidRPr="001B7F3D">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33ACC775"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066CA15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1076EF5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3DC8707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4D8F3DE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0B45A08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092B3E7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5B075D2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98,41</w:t>
            </w:r>
          </w:p>
        </w:tc>
        <w:tc>
          <w:tcPr>
            <w:tcW w:w="1740" w:type="dxa"/>
            <w:tcBorders>
              <w:top w:val="nil"/>
              <w:left w:val="nil"/>
              <w:bottom w:val="single" w:sz="4" w:space="0" w:color="C0C0C0"/>
              <w:right w:val="single" w:sz="4" w:space="0" w:color="C0C0C0"/>
            </w:tcBorders>
            <w:shd w:val="clear" w:color="000000" w:fill="FFFFCC"/>
            <w:vAlign w:val="center"/>
            <w:hideMark/>
          </w:tcPr>
          <w:p w14:paraId="448C79E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98,41</w:t>
            </w:r>
          </w:p>
        </w:tc>
        <w:tc>
          <w:tcPr>
            <w:tcW w:w="1480" w:type="dxa"/>
            <w:tcBorders>
              <w:top w:val="nil"/>
              <w:left w:val="nil"/>
              <w:bottom w:val="single" w:sz="4" w:space="0" w:color="C0C0C0"/>
              <w:right w:val="single" w:sz="4" w:space="0" w:color="C0C0C0"/>
            </w:tcBorders>
            <w:shd w:val="clear" w:color="000000" w:fill="D7EAD3"/>
            <w:vAlign w:val="center"/>
            <w:hideMark/>
          </w:tcPr>
          <w:p w14:paraId="5C2E691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49,21</w:t>
            </w:r>
          </w:p>
        </w:tc>
        <w:tc>
          <w:tcPr>
            <w:tcW w:w="1460" w:type="dxa"/>
            <w:tcBorders>
              <w:top w:val="nil"/>
              <w:left w:val="nil"/>
              <w:bottom w:val="single" w:sz="4" w:space="0" w:color="C0C0C0"/>
              <w:right w:val="single" w:sz="4" w:space="0" w:color="C0C0C0"/>
            </w:tcBorders>
            <w:shd w:val="clear" w:color="000000" w:fill="D7EAD3"/>
            <w:vAlign w:val="center"/>
            <w:hideMark/>
          </w:tcPr>
          <w:p w14:paraId="7B836C9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49,20</w:t>
            </w:r>
          </w:p>
        </w:tc>
        <w:tc>
          <w:tcPr>
            <w:tcW w:w="1360" w:type="dxa"/>
            <w:tcBorders>
              <w:top w:val="nil"/>
              <w:left w:val="nil"/>
              <w:bottom w:val="single" w:sz="4" w:space="0" w:color="C0C0C0"/>
              <w:right w:val="single" w:sz="4" w:space="0" w:color="C0C0C0"/>
            </w:tcBorders>
            <w:shd w:val="clear" w:color="000000" w:fill="D7EAD3"/>
            <w:vAlign w:val="center"/>
            <w:hideMark/>
          </w:tcPr>
          <w:p w14:paraId="7BE94AF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-98,41</w:t>
            </w:r>
          </w:p>
        </w:tc>
        <w:tc>
          <w:tcPr>
            <w:tcW w:w="4200" w:type="dxa"/>
            <w:tcBorders>
              <w:top w:val="nil"/>
              <w:left w:val="nil"/>
              <w:bottom w:val="single" w:sz="4" w:space="0" w:color="C0C0C0"/>
              <w:right w:val="single" w:sz="4" w:space="0" w:color="C0C0C0"/>
            </w:tcBorders>
            <w:shd w:val="clear" w:color="000000" w:fill="FFFFCC"/>
            <w:vAlign w:val="center"/>
            <w:hideMark/>
          </w:tcPr>
          <w:p w14:paraId="3FED1662" w14:textId="77777777" w:rsidR="001B7F3D" w:rsidRPr="001B7F3D" w:rsidRDefault="001B7F3D" w:rsidP="001B7F3D">
            <w:pPr>
              <w:rPr>
                <w:rFonts w:ascii="Tahoma" w:hAnsi="Tahoma" w:cs="Tahoma"/>
                <w:sz w:val="13"/>
                <w:szCs w:val="13"/>
              </w:rPr>
            </w:pPr>
            <w:r w:rsidRPr="001B7F3D">
              <w:rPr>
                <w:rFonts w:ascii="Tahoma" w:hAnsi="Tahoma" w:cs="Tahoma"/>
                <w:sz w:val="13"/>
                <w:szCs w:val="13"/>
              </w:rPr>
              <w:t>рассчитано в соответствии с Методическими указаниями по итогу 2019 года</w:t>
            </w:r>
          </w:p>
        </w:tc>
      </w:tr>
      <w:tr w:rsidR="001B7F3D" w:rsidRPr="001B7F3D" w14:paraId="078962ED" w14:textId="77777777" w:rsidTr="001B7F3D">
        <w:trPr>
          <w:trHeight w:val="825"/>
          <w:jc w:val="center"/>
        </w:trPr>
        <w:tc>
          <w:tcPr>
            <w:tcW w:w="580" w:type="dxa"/>
            <w:tcBorders>
              <w:top w:val="nil"/>
              <w:left w:val="nil"/>
              <w:bottom w:val="nil"/>
              <w:right w:val="nil"/>
            </w:tcBorders>
            <w:shd w:val="clear" w:color="000000" w:fill="C4BD97"/>
            <w:noWrap/>
            <w:vAlign w:val="bottom"/>
            <w:hideMark/>
          </w:tcPr>
          <w:p w14:paraId="2CCDA343"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67FD097E"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6223E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16.4</w:t>
            </w:r>
          </w:p>
        </w:tc>
        <w:tc>
          <w:tcPr>
            <w:tcW w:w="5640" w:type="dxa"/>
            <w:tcBorders>
              <w:top w:val="nil"/>
              <w:left w:val="nil"/>
              <w:bottom w:val="single" w:sz="4" w:space="0" w:color="C0C0C0"/>
              <w:right w:val="single" w:sz="4" w:space="0" w:color="C0C0C0"/>
            </w:tcBorders>
            <w:shd w:val="clear" w:color="auto" w:fill="auto"/>
            <w:vAlign w:val="center"/>
            <w:hideMark/>
          </w:tcPr>
          <w:p w14:paraId="5D083BCB" w14:textId="77777777" w:rsidR="001B7F3D" w:rsidRPr="001B7F3D" w:rsidRDefault="001B7F3D" w:rsidP="001B7F3D">
            <w:pPr>
              <w:rPr>
                <w:rFonts w:ascii="Tahoma" w:hAnsi="Tahoma" w:cs="Tahoma"/>
                <w:sz w:val="13"/>
                <w:szCs w:val="13"/>
              </w:rPr>
            </w:pPr>
            <w:r w:rsidRPr="001B7F3D">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1FEAC3B9"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0C63560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9E8A28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4CB13B7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464407B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3AE816F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74C62A1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7149BA2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34783A1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358A9C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B75AD4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6C84636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2DE6BA64"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0969525A" w14:textId="77777777" w:rsidTr="001B7F3D">
        <w:trPr>
          <w:trHeight w:val="2985"/>
          <w:jc w:val="center"/>
        </w:trPr>
        <w:tc>
          <w:tcPr>
            <w:tcW w:w="580" w:type="dxa"/>
            <w:tcBorders>
              <w:top w:val="nil"/>
              <w:left w:val="nil"/>
              <w:bottom w:val="nil"/>
              <w:right w:val="nil"/>
            </w:tcBorders>
            <w:shd w:val="clear" w:color="000000" w:fill="C4BD97"/>
            <w:noWrap/>
            <w:vAlign w:val="bottom"/>
            <w:hideMark/>
          </w:tcPr>
          <w:p w14:paraId="3CA4D459"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1A73214B"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D0EE3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16.5</w:t>
            </w:r>
          </w:p>
        </w:tc>
        <w:tc>
          <w:tcPr>
            <w:tcW w:w="5640" w:type="dxa"/>
            <w:tcBorders>
              <w:top w:val="nil"/>
              <w:left w:val="nil"/>
              <w:bottom w:val="single" w:sz="4" w:space="0" w:color="C0C0C0"/>
              <w:right w:val="single" w:sz="4" w:space="0" w:color="C0C0C0"/>
            </w:tcBorders>
            <w:shd w:val="clear" w:color="auto" w:fill="auto"/>
            <w:vAlign w:val="center"/>
            <w:hideMark/>
          </w:tcPr>
          <w:p w14:paraId="6350C2F9" w14:textId="77777777" w:rsidR="001B7F3D" w:rsidRPr="001B7F3D" w:rsidRDefault="001B7F3D" w:rsidP="001B7F3D">
            <w:pPr>
              <w:rPr>
                <w:rFonts w:ascii="Tahoma" w:hAnsi="Tahoma" w:cs="Tahoma"/>
                <w:sz w:val="13"/>
                <w:szCs w:val="13"/>
              </w:rPr>
            </w:pPr>
            <w:r w:rsidRPr="001B7F3D">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2C54AD5D"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478B99A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191B55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5DE5B99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510ED06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05D7F0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5DDFA65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67FDD75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103AD5C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C27534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BB3E3C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F3525B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44F51667"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0691CE7B" w14:textId="77777777" w:rsidTr="001B7F3D">
        <w:trPr>
          <w:trHeight w:val="795"/>
          <w:jc w:val="center"/>
        </w:trPr>
        <w:tc>
          <w:tcPr>
            <w:tcW w:w="580" w:type="dxa"/>
            <w:tcBorders>
              <w:top w:val="nil"/>
              <w:left w:val="nil"/>
              <w:bottom w:val="nil"/>
              <w:right w:val="nil"/>
            </w:tcBorders>
            <w:shd w:val="clear" w:color="000000" w:fill="C4BD97"/>
            <w:noWrap/>
            <w:vAlign w:val="bottom"/>
            <w:hideMark/>
          </w:tcPr>
          <w:p w14:paraId="2888ED83" w14:textId="77777777" w:rsidR="001B7F3D" w:rsidRPr="001B7F3D" w:rsidRDefault="001B7F3D" w:rsidP="001B7F3D">
            <w:pPr>
              <w:rPr>
                <w:rFonts w:ascii="Tahoma" w:hAnsi="Tahoma" w:cs="Tahoma"/>
                <w:b/>
                <w:bCs/>
                <w:color w:val="000000"/>
                <w:sz w:val="13"/>
                <w:szCs w:val="13"/>
              </w:rPr>
            </w:pPr>
            <w:r w:rsidRPr="001B7F3D">
              <w:rPr>
                <w:rFonts w:ascii="Tahoma" w:hAnsi="Tahoma" w:cs="Tahoma"/>
                <w:b/>
                <w:bCs/>
                <w:color w:val="000000"/>
                <w:sz w:val="13"/>
                <w:szCs w:val="13"/>
              </w:rPr>
              <w:t>КР</w:t>
            </w:r>
          </w:p>
        </w:tc>
        <w:tc>
          <w:tcPr>
            <w:tcW w:w="520" w:type="dxa"/>
            <w:tcBorders>
              <w:top w:val="nil"/>
              <w:left w:val="nil"/>
              <w:bottom w:val="nil"/>
              <w:right w:val="nil"/>
            </w:tcBorders>
            <w:shd w:val="clear" w:color="auto" w:fill="auto"/>
            <w:noWrap/>
            <w:vAlign w:val="bottom"/>
            <w:hideMark/>
          </w:tcPr>
          <w:p w14:paraId="280C7184" w14:textId="77777777" w:rsidR="001B7F3D" w:rsidRPr="001B7F3D" w:rsidRDefault="001B7F3D" w:rsidP="001B7F3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6B8DE7"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16.6</w:t>
            </w:r>
          </w:p>
        </w:tc>
        <w:tc>
          <w:tcPr>
            <w:tcW w:w="5640" w:type="dxa"/>
            <w:tcBorders>
              <w:top w:val="nil"/>
              <w:left w:val="nil"/>
              <w:bottom w:val="single" w:sz="4" w:space="0" w:color="C0C0C0"/>
              <w:right w:val="single" w:sz="4" w:space="0" w:color="C0C0C0"/>
            </w:tcBorders>
            <w:shd w:val="clear" w:color="auto" w:fill="auto"/>
            <w:vAlign w:val="center"/>
            <w:hideMark/>
          </w:tcPr>
          <w:p w14:paraId="392F8C31" w14:textId="77777777" w:rsidR="001B7F3D" w:rsidRPr="001B7F3D" w:rsidRDefault="001B7F3D" w:rsidP="001B7F3D">
            <w:pPr>
              <w:rPr>
                <w:rFonts w:ascii="Tahoma" w:hAnsi="Tahoma" w:cs="Tahoma"/>
                <w:sz w:val="13"/>
                <w:szCs w:val="13"/>
              </w:rPr>
            </w:pPr>
            <w:r w:rsidRPr="001B7F3D">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0221342"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6649C00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365828C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000000" w:fill="FFFFCC"/>
            <w:vAlign w:val="center"/>
            <w:hideMark/>
          </w:tcPr>
          <w:p w14:paraId="6F22280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0C66491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000000" w:fill="FFFFCC"/>
            <w:vAlign w:val="center"/>
            <w:hideMark/>
          </w:tcPr>
          <w:p w14:paraId="4B0DF7C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FFFFCC"/>
            <w:vAlign w:val="center"/>
            <w:hideMark/>
          </w:tcPr>
          <w:p w14:paraId="71E6742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3102586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FFFFCC"/>
            <w:vAlign w:val="center"/>
            <w:hideMark/>
          </w:tcPr>
          <w:p w14:paraId="4207353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991AD9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4BC4FB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574A261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52A45D08"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49ACEF2F"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22AAFE9B"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14F64373"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863CA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26D20DD7"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6369C0E7"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6B1A48E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2 303,90</w:t>
            </w:r>
          </w:p>
        </w:tc>
        <w:tc>
          <w:tcPr>
            <w:tcW w:w="1500" w:type="dxa"/>
            <w:tcBorders>
              <w:top w:val="nil"/>
              <w:left w:val="nil"/>
              <w:bottom w:val="single" w:sz="4" w:space="0" w:color="C0C0C0"/>
              <w:right w:val="single" w:sz="4" w:space="0" w:color="C0C0C0"/>
            </w:tcBorders>
            <w:shd w:val="clear" w:color="000000" w:fill="D7EAD3"/>
            <w:vAlign w:val="center"/>
            <w:hideMark/>
          </w:tcPr>
          <w:p w14:paraId="6A6C218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3 705,21</w:t>
            </w:r>
          </w:p>
        </w:tc>
        <w:tc>
          <w:tcPr>
            <w:tcW w:w="1660" w:type="dxa"/>
            <w:tcBorders>
              <w:top w:val="nil"/>
              <w:left w:val="nil"/>
              <w:bottom w:val="single" w:sz="4" w:space="0" w:color="C0C0C0"/>
              <w:right w:val="single" w:sz="4" w:space="0" w:color="C0C0C0"/>
            </w:tcBorders>
            <w:shd w:val="clear" w:color="000000" w:fill="D7EAD3"/>
            <w:vAlign w:val="center"/>
            <w:hideMark/>
          </w:tcPr>
          <w:p w14:paraId="514F473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2 021,51</w:t>
            </w:r>
          </w:p>
        </w:tc>
        <w:tc>
          <w:tcPr>
            <w:tcW w:w="1680" w:type="dxa"/>
            <w:tcBorders>
              <w:top w:val="nil"/>
              <w:left w:val="nil"/>
              <w:bottom w:val="single" w:sz="4" w:space="0" w:color="C0C0C0"/>
              <w:right w:val="single" w:sz="4" w:space="0" w:color="C0C0C0"/>
            </w:tcBorders>
            <w:shd w:val="clear" w:color="000000" w:fill="D7EAD3"/>
            <w:vAlign w:val="center"/>
            <w:hideMark/>
          </w:tcPr>
          <w:p w14:paraId="696C80B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2 569,01</w:t>
            </w:r>
          </w:p>
        </w:tc>
        <w:tc>
          <w:tcPr>
            <w:tcW w:w="1600" w:type="dxa"/>
            <w:tcBorders>
              <w:top w:val="nil"/>
              <w:left w:val="nil"/>
              <w:bottom w:val="single" w:sz="4" w:space="0" w:color="C0C0C0"/>
              <w:right w:val="single" w:sz="4" w:space="0" w:color="C0C0C0"/>
            </w:tcBorders>
            <w:shd w:val="clear" w:color="000000" w:fill="D7EAD3"/>
            <w:vAlign w:val="center"/>
            <w:hideMark/>
          </w:tcPr>
          <w:p w14:paraId="0291F37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692,86</w:t>
            </w:r>
          </w:p>
        </w:tc>
        <w:tc>
          <w:tcPr>
            <w:tcW w:w="1720" w:type="dxa"/>
            <w:tcBorders>
              <w:top w:val="nil"/>
              <w:left w:val="nil"/>
              <w:bottom w:val="single" w:sz="4" w:space="0" w:color="C0C0C0"/>
              <w:right w:val="single" w:sz="4" w:space="0" w:color="C0C0C0"/>
            </w:tcBorders>
            <w:shd w:val="clear" w:color="000000" w:fill="D7EAD3"/>
            <w:vAlign w:val="center"/>
            <w:hideMark/>
          </w:tcPr>
          <w:p w14:paraId="3436356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3 261,87</w:t>
            </w:r>
          </w:p>
        </w:tc>
        <w:tc>
          <w:tcPr>
            <w:tcW w:w="1760" w:type="dxa"/>
            <w:tcBorders>
              <w:top w:val="nil"/>
              <w:left w:val="nil"/>
              <w:bottom w:val="single" w:sz="4" w:space="0" w:color="C0C0C0"/>
              <w:right w:val="single" w:sz="4" w:space="0" w:color="C0C0C0"/>
            </w:tcBorders>
            <w:shd w:val="clear" w:color="000000" w:fill="D7EAD3"/>
            <w:vAlign w:val="center"/>
            <w:hideMark/>
          </w:tcPr>
          <w:p w14:paraId="1EAAD4E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-891,80</w:t>
            </w:r>
          </w:p>
        </w:tc>
        <w:tc>
          <w:tcPr>
            <w:tcW w:w="1740" w:type="dxa"/>
            <w:tcBorders>
              <w:top w:val="nil"/>
              <w:left w:val="nil"/>
              <w:bottom w:val="single" w:sz="4" w:space="0" w:color="C0C0C0"/>
              <w:right w:val="single" w:sz="4" w:space="0" w:color="C0C0C0"/>
            </w:tcBorders>
            <w:shd w:val="clear" w:color="000000" w:fill="D7EAD3"/>
            <w:vAlign w:val="center"/>
            <w:hideMark/>
          </w:tcPr>
          <w:p w14:paraId="1AB7A79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1 677,21</w:t>
            </w:r>
          </w:p>
        </w:tc>
        <w:tc>
          <w:tcPr>
            <w:tcW w:w="1480" w:type="dxa"/>
            <w:tcBorders>
              <w:top w:val="nil"/>
              <w:left w:val="nil"/>
              <w:bottom w:val="single" w:sz="4" w:space="0" w:color="C0C0C0"/>
              <w:right w:val="single" w:sz="4" w:space="0" w:color="C0C0C0"/>
            </w:tcBorders>
            <w:shd w:val="clear" w:color="000000" w:fill="D7EAD3"/>
            <w:vAlign w:val="center"/>
            <w:hideMark/>
          </w:tcPr>
          <w:p w14:paraId="12A64D9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838,60</w:t>
            </w:r>
          </w:p>
        </w:tc>
        <w:tc>
          <w:tcPr>
            <w:tcW w:w="1460" w:type="dxa"/>
            <w:tcBorders>
              <w:top w:val="nil"/>
              <w:left w:val="nil"/>
              <w:bottom w:val="single" w:sz="4" w:space="0" w:color="C0C0C0"/>
              <w:right w:val="single" w:sz="4" w:space="0" w:color="C0C0C0"/>
            </w:tcBorders>
            <w:shd w:val="clear" w:color="000000" w:fill="D7EAD3"/>
            <w:vAlign w:val="center"/>
            <w:hideMark/>
          </w:tcPr>
          <w:p w14:paraId="10FB50A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838,60</w:t>
            </w:r>
          </w:p>
        </w:tc>
        <w:tc>
          <w:tcPr>
            <w:tcW w:w="1360" w:type="dxa"/>
            <w:tcBorders>
              <w:top w:val="nil"/>
              <w:left w:val="nil"/>
              <w:bottom w:val="single" w:sz="4" w:space="0" w:color="C0C0C0"/>
              <w:right w:val="single" w:sz="4" w:space="0" w:color="C0C0C0"/>
            </w:tcBorders>
            <w:shd w:val="clear" w:color="000000" w:fill="D7EAD3"/>
            <w:vAlign w:val="center"/>
            <w:hideMark/>
          </w:tcPr>
          <w:p w14:paraId="145101D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02C138CE"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645B911C"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0A60A856" w14:textId="77777777" w:rsidR="001B7F3D" w:rsidRPr="001B7F3D" w:rsidRDefault="001B7F3D" w:rsidP="001B7F3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39268F95"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5F24A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380D756E"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75ECC3B"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0ACDFA6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2 303,90</w:t>
            </w:r>
          </w:p>
        </w:tc>
        <w:tc>
          <w:tcPr>
            <w:tcW w:w="1500" w:type="dxa"/>
            <w:tcBorders>
              <w:top w:val="nil"/>
              <w:left w:val="nil"/>
              <w:bottom w:val="single" w:sz="4" w:space="0" w:color="C0C0C0"/>
              <w:right w:val="single" w:sz="4" w:space="0" w:color="C0C0C0"/>
            </w:tcBorders>
            <w:shd w:val="clear" w:color="000000" w:fill="FFFFCC"/>
            <w:vAlign w:val="center"/>
            <w:hideMark/>
          </w:tcPr>
          <w:p w14:paraId="1B0B3A5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3 705,21</w:t>
            </w:r>
          </w:p>
        </w:tc>
        <w:tc>
          <w:tcPr>
            <w:tcW w:w="1660" w:type="dxa"/>
            <w:tcBorders>
              <w:top w:val="nil"/>
              <w:left w:val="nil"/>
              <w:bottom w:val="single" w:sz="4" w:space="0" w:color="C0C0C0"/>
              <w:right w:val="single" w:sz="4" w:space="0" w:color="C0C0C0"/>
            </w:tcBorders>
            <w:shd w:val="clear" w:color="000000" w:fill="FFFFCC"/>
            <w:vAlign w:val="center"/>
            <w:hideMark/>
          </w:tcPr>
          <w:p w14:paraId="18C948E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2 021,51</w:t>
            </w:r>
          </w:p>
        </w:tc>
        <w:tc>
          <w:tcPr>
            <w:tcW w:w="1680" w:type="dxa"/>
            <w:tcBorders>
              <w:top w:val="nil"/>
              <w:left w:val="nil"/>
              <w:bottom w:val="single" w:sz="4" w:space="0" w:color="C0C0C0"/>
              <w:right w:val="single" w:sz="4" w:space="0" w:color="C0C0C0"/>
            </w:tcBorders>
            <w:shd w:val="clear" w:color="000000" w:fill="FFFFCC"/>
            <w:vAlign w:val="center"/>
            <w:hideMark/>
          </w:tcPr>
          <w:p w14:paraId="7CFDF1E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2 569,01</w:t>
            </w:r>
          </w:p>
        </w:tc>
        <w:tc>
          <w:tcPr>
            <w:tcW w:w="1600" w:type="dxa"/>
            <w:tcBorders>
              <w:top w:val="nil"/>
              <w:left w:val="nil"/>
              <w:bottom w:val="single" w:sz="4" w:space="0" w:color="C0C0C0"/>
              <w:right w:val="single" w:sz="4" w:space="0" w:color="C0C0C0"/>
            </w:tcBorders>
            <w:shd w:val="clear" w:color="000000" w:fill="FFFFCC"/>
            <w:vAlign w:val="center"/>
            <w:hideMark/>
          </w:tcPr>
          <w:p w14:paraId="3536D32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692,86</w:t>
            </w:r>
          </w:p>
        </w:tc>
        <w:tc>
          <w:tcPr>
            <w:tcW w:w="1720" w:type="dxa"/>
            <w:tcBorders>
              <w:top w:val="nil"/>
              <w:left w:val="nil"/>
              <w:bottom w:val="single" w:sz="4" w:space="0" w:color="C0C0C0"/>
              <w:right w:val="single" w:sz="4" w:space="0" w:color="C0C0C0"/>
            </w:tcBorders>
            <w:shd w:val="clear" w:color="000000" w:fill="FFFFCC"/>
            <w:vAlign w:val="center"/>
            <w:hideMark/>
          </w:tcPr>
          <w:p w14:paraId="1350940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3 261,87</w:t>
            </w:r>
          </w:p>
        </w:tc>
        <w:tc>
          <w:tcPr>
            <w:tcW w:w="1760" w:type="dxa"/>
            <w:tcBorders>
              <w:top w:val="nil"/>
              <w:left w:val="nil"/>
              <w:bottom w:val="single" w:sz="4" w:space="0" w:color="C0C0C0"/>
              <w:right w:val="single" w:sz="4" w:space="0" w:color="C0C0C0"/>
            </w:tcBorders>
            <w:shd w:val="clear" w:color="000000" w:fill="FFFFCC"/>
            <w:vAlign w:val="center"/>
            <w:hideMark/>
          </w:tcPr>
          <w:p w14:paraId="154AD3B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-891,80</w:t>
            </w:r>
          </w:p>
        </w:tc>
        <w:tc>
          <w:tcPr>
            <w:tcW w:w="1740" w:type="dxa"/>
            <w:tcBorders>
              <w:top w:val="nil"/>
              <w:left w:val="nil"/>
              <w:bottom w:val="single" w:sz="4" w:space="0" w:color="C0C0C0"/>
              <w:right w:val="single" w:sz="4" w:space="0" w:color="C0C0C0"/>
            </w:tcBorders>
            <w:shd w:val="clear" w:color="000000" w:fill="FFFFCC"/>
            <w:vAlign w:val="center"/>
            <w:hideMark/>
          </w:tcPr>
          <w:p w14:paraId="72A8D5C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1 677,21</w:t>
            </w:r>
          </w:p>
        </w:tc>
        <w:tc>
          <w:tcPr>
            <w:tcW w:w="1480" w:type="dxa"/>
            <w:tcBorders>
              <w:top w:val="nil"/>
              <w:left w:val="nil"/>
              <w:bottom w:val="single" w:sz="4" w:space="0" w:color="C0C0C0"/>
              <w:right w:val="single" w:sz="4" w:space="0" w:color="C0C0C0"/>
            </w:tcBorders>
            <w:shd w:val="clear" w:color="000000" w:fill="D7EAD3"/>
            <w:vAlign w:val="center"/>
            <w:hideMark/>
          </w:tcPr>
          <w:p w14:paraId="521E9D1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838,60</w:t>
            </w:r>
          </w:p>
        </w:tc>
        <w:tc>
          <w:tcPr>
            <w:tcW w:w="1460" w:type="dxa"/>
            <w:tcBorders>
              <w:top w:val="nil"/>
              <w:left w:val="nil"/>
              <w:bottom w:val="single" w:sz="4" w:space="0" w:color="C0C0C0"/>
              <w:right w:val="single" w:sz="4" w:space="0" w:color="C0C0C0"/>
            </w:tcBorders>
            <w:shd w:val="clear" w:color="000000" w:fill="D7EAD3"/>
            <w:vAlign w:val="center"/>
            <w:hideMark/>
          </w:tcPr>
          <w:p w14:paraId="7B7C8A9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838,60</w:t>
            </w:r>
          </w:p>
        </w:tc>
        <w:tc>
          <w:tcPr>
            <w:tcW w:w="1360" w:type="dxa"/>
            <w:tcBorders>
              <w:top w:val="nil"/>
              <w:left w:val="nil"/>
              <w:bottom w:val="single" w:sz="4" w:space="0" w:color="C0C0C0"/>
              <w:right w:val="single" w:sz="4" w:space="0" w:color="C0C0C0"/>
            </w:tcBorders>
            <w:shd w:val="clear" w:color="000000" w:fill="D7EAD3"/>
            <w:vAlign w:val="center"/>
            <w:hideMark/>
          </w:tcPr>
          <w:p w14:paraId="73DD8E8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15B1E2EE"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45318D91"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27DAD868"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11ACE394"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A3576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055D759F"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D760EC1"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тыс</w:t>
            </w:r>
            <w:proofErr w:type="spellEnd"/>
            <w:r w:rsidRPr="001B7F3D">
              <w:rPr>
                <w:rFonts w:ascii="Tahoma" w:hAnsi="Tahoma" w:cs="Tahoma"/>
                <w:sz w:val="13"/>
                <w:szCs w:val="13"/>
              </w:rPr>
              <w:t xml:space="preserve"> </w:t>
            </w:r>
            <w:proofErr w:type="spellStart"/>
            <w:r w:rsidRPr="001B7F3D">
              <w:rPr>
                <w:rFonts w:ascii="Tahoma" w:hAnsi="Tahoma" w:cs="Tahoma"/>
                <w:sz w:val="13"/>
                <w:szCs w:val="13"/>
              </w:rPr>
              <w:t>руб</w:t>
            </w:r>
            <w:proofErr w:type="spellEnd"/>
          </w:p>
        </w:tc>
        <w:tc>
          <w:tcPr>
            <w:tcW w:w="1840" w:type="dxa"/>
            <w:tcBorders>
              <w:top w:val="nil"/>
              <w:left w:val="nil"/>
              <w:bottom w:val="single" w:sz="4" w:space="0" w:color="C0C0C0"/>
              <w:right w:val="single" w:sz="4" w:space="0" w:color="C0C0C0"/>
            </w:tcBorders>
            <w:shd w:val="clear" w:color="000000" w:fill="FFFFCC"/>
            <w:vAlign w:val="center"/>
            <w:hideMark/>
          </w:tcPr>
          <w:p w14:paraId="6520F29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3C070A5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660" w:type="dxa"/>
            <w:tcBorders>
              <w:top w:val="nil"/>
              <w:left w:val="nil"/>
              <w:bottom w:val="single" w:sz="4" w:space="0" w:color="C0C0C0"/>
              <w:right w:val="single" w:sz="4" w:space="0" w:color="C0C0C0"/>
            </w:tcBorders>
            <w:shd w:val="clear" w:color="000000" w:fill="FFFFCC"/>
            <w:vAlign w:val="center"/>
            <w:hideMark/>
          </w:tcPr>
          <w:p w14:paraId="75242E4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08112E7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16316E9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016D6AE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5DAA1E8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000000" w:fill="FFFFCC"/>
            <w:vAlign w:val="center"/>
            <w:hideMark/>
          </w:tcPr>
          <w:p w14:paraId="6261938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4669F9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004C75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525EF3AC"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1FB6DC63"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7B28FE8E"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1910D815"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363E6064"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04B01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18</w:t>
            </w:r>
          </w:p>
        </w:tc>
        <w:tc>
          <w:tcPr>
            <w:tcW w:w="5640" w:type="dxa"/>
            <w:tcBorders>
              <w:top w:val="nil"/>
              <w:left w:val="nil"/>
              <w:bottom w:val="single" w:sz="4" w:space="0" w:color="C0C0C0"/>
              <w:right w:val="single" w:sz="4" w:space="0" w:color="C0C0C0"/>
            </w:tcBorders>
            <w:shd w:val="clear" w:color="auto" w:fill="auto"/>
            <w:vAlign w:val="center"/>
            <w:hideMark/>
          </w:tcPr>
          <w:p w14:paraId="58E48BC4"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52D2D27E"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руб</w:t>
            </w:r>
            <w:proofErr w:type="spellEnd"/>
            <w:r w:rsidRPr="001B7F3D">
              <w:rPr>
                <w:rFonts w:ascii="Tahoma" w:hAnsi="Tahoma" w:cs="Tahoma"/>
                <w:b/>
                <w:bCs/>
                <w:sz w:val="13"/>
                <w:szCs w:val="13"/>
              </w:rPr>
              <w:t>/м3</w:t>
            </w:r>
          </w:p>
        </w:tc>
        <w:tc>
          <w:tcPr>
            <w:tcW w:w="1840" w:type="dxa"/>
            <w:tcBorders>
              <w:top w:val="nil"/>
              <w:left w:val="nil"/>
              <w:bottom w:val="single" w:sz="4" w:space="0" w:color="C0C0C0"/>
              <w:right w:val="single" w:sz="4" w:space="0" w:color="C0C0C0"/>
            </w:tcBorders>
            <w:shd w:val="clear" w:color="000000" w:fill="D7EAD3"/>
            <w:vAlign w:val="center"/>
            <w:hideMark/>
          </w:tcPr>
          <w:p w14:paraId="7CE2020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0,22</w:t>
            </w:r>
          </w:p>
        </w:tc>
        <w:tc>
          <w:tcPr>
            <w:tcW w:w="1500" w:type="dxa"/>
            <w:tcBorders>
              <w:top w:val="nil"/>
              <w:left w:val="nil"/>
              <w:bottom w:val="single" w:sz="4" w:space="0" w:color="C0C0C0"/>
              <w:right w:val="single" w:sz="4" w:space="0" w:color="C0C0C0"/>
            </w:tcBorders>
            <w:shd w:val="clear" w:color="000000" w:fill="D7EAD3"/>
            <w:vAlign w:val="center"/>
            <w:hideMark/>
          </w:tcPr>
          <w:p w14:paraId="05742FE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0,48</w:t>
            </w:r>
          </w:p>
        </w:tc>
        <w:tc>
          <w:tcPr>
            <w:tcW w:w="1660" w:type="dxa"/>
            <w:tcBorders>
              <w:top w:val="nil"/>
              <w:left w:val="nil"/>
              <w:bottom w:val="single" w:sz="4" w:space="0" w:color="C0C0C0"/>
              <w:right w:val="single" w:sz="4" w:space="0" w:color="C0C0C0"/>
            </w:tcBorders>
            <w:shd w:val="clear" w:color="000000" w:fill="D7EAD3"/>
            <w:vAlign w:val="center"/>
            <w:hideMark/>
          </w:tcPr>
          <w:p w14:paraId="555F038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0,24</w:t>
            </w:r>
          </w:p>
        </w:tc>
        <w:tc>
          <w:tcPr>
            <w:tcW w:w="1680" w:type="dxa"/>
            <w:tcBorders>
              <w:top w:val="nil"/>
              <w:left w:val="nil"/>
              <w:bottom w:val="single" w:sz="4" w:space="0" w:color="C0C0C0"/>
              <w:right w:val="single" w:sz="4" w:space="0" w:color="C0C0C0"/>
            </w:tcBorders>
            <w:shd w:val="clear" w:color="000000" w:fill="D7EAD3"/>
            <w:vAlign w:val="center"/>
            <w:hideMark/>
          </w:tcPr>
          <w:p w14:paraId="3917B5A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0,31</w:t>
            </w:r>
          </w:p>
        </w:tc>
        <w:tc>
          <w:tcPr>
            <w:tcW w:w="1600" w:type="dxa"/>
            <w:tcBorders>
              <w:top w:val="nil"/>
              <w:left w:val="nil"/>
              <w:bottom w:val="single" w:sz="4" w:space="0" w:color="C0C0C0"/>
              <w:right w:val="single" w:sz="4" w:space="0" w:color="C0C0C0"/>
            </w:tcBorders>
            <w:shd w:val="clear" w:color="000000" w:fill="D7EAD3"/>
            <w:vAlign w:val="center"/>
            <w:hideMark/>
          </w:tcPr>
          <w:p w14:paraId="5DA180F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D7EAD3"/>
            <w:vAlign w:val="center"/>
            <w:hideMark/>
          </w:tcPr>
          <w:p w14:paraId="17DC884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0,39</w:t>
            </w:r>
          </w:p>
        </w:tc>
        <w:tc>
          <w:tcPr>
            <w:tcW w:w="1760" w:type="dxa"/>
            <w:tcBorders>
              <w:top w:val="nil"/>
              <w:left w:val="nil"/>
              <w:bottom w:val="single" w:sz="4" w:space="0" w:color="C0C0C0"/>
              <w:right w:val="single" w:sz="4" w:space="0" w:color="C0C0C0"/>
            </w:tcBorders>
            <w:shd w:val="clear" w:color="000000" w:fill="D7EAD3"/>
            <w:vAlign w:val="center"/>
            <w:hideMark/>
          </w:tcPr>
          <w:p w14:paraId="0263CBE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D7EAD3"/>
            <w:vAlign w:val="center"/>
            <w:hideMark/>
          </w:tcPr>
          <w:p w14:paraId="49922FC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0,24</w:t>
            </w:r>
          </w:p>
        </w:tc>
        <w:tc>
          <w:tcPr>
            <w:tcW w:w="1480" w:type="dxa"/>
            <w:tcBorders>
              <w:top w:val="nil"/>
              <w:left w:val="nil"/>
              <w:bottom w:val="single" w:sz="4" w:space="0" w:color="C0C0C0"/>
              <w:right w:val="single" w:sz="4" w:space="0" w:color="C0C0C0"/>
            </w:tcBorders>
            <w:shd w:val="clear" w:color="000000" w:fill="D7EAD3"/>
            <w:vAlign w:val="center"/>
            <w:hideMark/>
          </w:tcPr>
          <w:p w14:paraId="08402E2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0,24</w:t>
            </w:r>
          </w:p>
        </w:tc>
        <w:tc>
          <w:tcPr>
            <w:tcW w:w="1460" w:type="dxa"/>
            <w:tcBorders>
              <w:top w:val="nil"/>
              <w:left w:val="nil"/>
              <w:bottom w:val="single" w:sz="4" w:space="0" w:color="C0C0C0"/>
              <w:right w:val="single" w:sz="4" w:space="0" w:color="C0C0C0"/>
            </w:tcBorders>
            <w:shd w:val="clear" w:color="000000" w:fill="D7EAD3"/>
            <w:vAlign w:val="center"/>
            <w:hideMark/>
          </w:tcPr>
          <w:p w14:paraId="2138645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0,24</w:t>
            </w:r>
          </w:p>
        </w:tc>
        <w:tc>
          <w:tcPr>
            <w:tcW w:w="1360" w:type="dxa"/>
            <w:tcBorders>
              <w:top w:val="nil"/>
              <w:left w:val="nil"/>
              <w:bottom w:val="single" w:sz="4" w:space="0" w:color="C0C0C0"/>
              <w:right w:val="single" w:sz="4" w:space="0" w:color="C0C0C0"/>
            </w:tcBorders>
            <w:shd w:val="clear" w:color="000000" w:fill="D7EAD3"/>
            <w:vAlign w:val="center"/>
            <w:hideMark/>
          </w:tcPr>
          <w:p w14:paraId="0B6F32D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0,15</w:t>
            </w:r>
          </w:p>
        </w:tc>
        <w:tc>
          <w:tcPr>
            <w:tcW w:w="4200" w:type="dxa"/>
            <w:tcBorders>
              <w:top w:val="nil"/>
              <w:left w:val="nil"/>
              <w:bottom w:val="single" w:sz="4" w:space="0" w:color="C0C0C0"/>
              <w:right w:val="single" w:sz="4" w:space="0" w:color="C0C0C0"/>
            </w:tcBorders>
            <w:shd w:val="clear" w:color="000000" w:fill="FFFFCC"/>
            <w:vAlign w:val="center"/>
            <w:hideMark/>
          </w:tcPr>
          <w:p w14:paraId="43FDD033"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29017EAF"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6EBA791B" w14:textId="77777777" w:rsidR="001B7F3D" w:rsidRPr="001B7F3D" w:rsidRDefault="001B7F3D" w:rsidP="001B7F3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02C4F3D4"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CAB89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18.1</w:t>
            </w:r>
          </w:p>
        </w:tc>
        <w:tc>
          <w:tcPr>
            <w:tcW w:w="5640" w:type="dxa"/>
            <w:tcBorders>
              <w:top w:val="nil"/>
              <w:left w:val="nil"/>
              <w:bottom w:val="single" w:sz="4" w:space="0" w:color="C0C0C0"/>
              <w:right w:val="single" w:sz="4" w:space="0" w:color="C0C0C0"/>
            </w:tcBorders>
            <w:shd w:val="clear" w:color="auto" w:fill="auto"/>
            <w:vAlign w:val="center"/>
            <w:hideMark/>
          </w:tcPr>
          <w:p w14:paraId="7418A258"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018F5DD"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руб</w:t>
            </w:r>
            <w:proofErr w:type="spellEnd"/>
            <w:r w:rsidRPr="001B7F3D">
              <w:rPr>
                <w:rFonts w:ascii="Tahoma" w:hAnsi="Tahoma" w:cs="Tahoma"/>
                <w:sz w:val="13"/>
                <w:szCs w:val="13"/>
              </w:rPr>
              <w:t>/м3</w:t>
            </w:r>
          </w:p>
        </w:tc>
        <w:tc>
          <w:tcPr>
            <w:tcW w:w="1840" w:type="dxa"/>
            <w:tcBorders>
              <w:top w:val="nil"/>
              <w:left w:val="nil"/>
              <w:bottom w:val="single" w:sz="4" w:space="0" w:color="C0C0C0"/>
              <w:right w:val="single" w:sz="4" w:space="0" w:color="C0C0C0"/>
            </w:tcBorders>
            <w:shd w:val="clear" w:color="000000" w:fill="D7EAD3"/>
            <w:vAlign w:val="center"/>
            <w:hideMark/>
          </w:tcPr>
          <w:p w14:paraId="089D0EB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0,22</w:t>
            </w:r>
          </w:p>
        </w:tc>
        <w:tc>
          <w:tcPr>
            <w:tcW w:w="1500" w:type="dxa"/>
            <w:tcBorders>
              <w:top w:val="nil"/>
              <w:left w:val="nil"/>
              <w:bottom w:val="single" w:sz="4" w:space="0" w:color="C0C0C0"/>
              <w:right w:val="single" w:sz="4" w:space="0" w:color="C0C0C0"/>
            </w:tcBorders>
            <w:shd w:val="clear" w:color="000000" w:fill="D7EAD3"/>
            <w:vAlign w:val="center"/>
            <w:hideMark/>
          </w:tcPr>
          <w:p w14:paraId="0C49ED21"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0,48</w:t>
            </w:r>
          </w:p>
        </w:tc>
        <w:tc>
          <w:tcPr>
            <w:tcW w:w="1660" w:type="dxa"/>
            <w:tcBorders>
              <w:top w:val="nil"/>
              <w:left w:val="nil"/>
              <w:bottom w:val="single" w:sz="4" w:space="0" w:color="C0C0C0"/>
              <w:right w:val="single" w:sz="4" w:space="0" w:color="C0C0C0"/>
            </w:tcBorders>
            <w:shd w:val="clear" w:color="000000" w:fill="D7EAD3"/>
            <w:vAlign w:val="center"/>
            <w:hideMark/>
          </w:tcPr>
          <w:p w14:paraId="0B1AC76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0,24</w:t>
            </w:r>
          </w:p>
        </w:tc>
        <w:tc>
          <w:tcPr>
            <w:tcW w:w="1680" w:type="dxa"/>
            <w:tcBorders>
              <w:top w:val="nil"/>
              <w:left w:val="nil"/>
              <w:bottom w:val="single" w:sz="4" w:space="0" w:color="C0C0C0"/>
              <w:right w:val="single" w:sz="4" w:space="0" w:color="C0C0C0"/>
            </w:tcBorders>
            <w:shd w:val="clear" w:color="000000" w:fill="D7EAD3"/>
            <w:vAlign w:val="center"/>
            <w:hideMark/>
          </w:tcPr>
          <w:p w14:paraId="1D5FBD8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0,31</w:t>
            </w:r>
          </w:p>
        </w:tc>
        <w:tc>
          <w:tcPr>
            <w:tcW w:w="1600" w:type="dxa"/>
            <w:tcBorders>
              <w:top w:val="nil"/>
              <w:left w:val="nil"/>
              <w:bottom w:val="single" w:sz="4" w:space="0" w:color="C0C0C0"/>
              <w:right w:val="single" w:sz="4" w:space="0" w:color="C0C0C0"/>
            </w:tcBorders>
            <w:shd w:val="clear" w:color="000000" w:fill="D7EAD3"/>
            <w:vAlign w:val="center"/>
            <w:hideMark/>
          </w:tcPr>
          <w:p w14:paraId="7CF62C4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 </w:t>
            </w:r>
          </w:p>
        </w:tc>
        <w:tc>
          <w:tcPr>
            <w:tcW w:w="1720" w:type="dxa"/>
            <w:tcBorders>
              <w:top w:val="nil"/>
              <w:left w:val="nil"/>
              <w:bottom w:val="single" w:sz="4" w:space="0" w:color="C0C0C0"/>
              <w:right w:val="single" w:sz="4" w:space="0" w:color="C0C0C0"/>
            </w:tcBorders>
            <w:shd w:val="clear" w:color="000000" w:fill="D7EAD3"/>
            <w:vAlign w:val="center"/>
            <w:hideMark/>
          </w:tcPr>
          <w:p w14:paraId="0B0E340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0,39</w:t>
            </w:r>
          </w:p>
        </w:tc>
        <w:tc>
          <w:tcPr>
            <w:tcW w:w="1760" w:type="dxa"/>
            <w:tcBorders>
              <w:top w:val="nil"/>
              <w:left w:val="nil"/>
              <w:bottom w:val="single" w:sz="4" w:space="0" w:color="C0C0C0"/>
              <w:right w:val="single" w:sz="4" w:space="0" w:color="C0C0C0"/>
            </w:tcBorders>
            <w:shd w:val="clear" w:color="000000" w:fill="D7EAD3"/>
            <w:vAlign w:val="center"/>
            <w:hideMark/>
          </w:tcPr>
          <w:p w14:paraId="3AEFCBD6"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 </w:t>
            </w:r>
          </w:p>
        </w:tc>
        <w:tc>
          <w:tcPr>
            <w:tcW w:w="1740" w:type="dxa"/>
            <w:tcBorders>
              <w:top w:val="nil"/>
              <w:left w:val="nil"/>
              <w:bottom w:val="single" w:sz="4" w:space="0" w:color="C0C0C0"/>
              <w:right w:val="single" w:sz="4" w:space="0" w:color="C0C0C0"/>
            </w:tcBorders>
            <w:shd w:val="clear" w:color="000000" w:fill="D7EAD3"/>
            <w:vAlign w:val="center"/>
            <w:hideMark/>
          </w:tcPr>
          <w:p w14:paraId="1C6BA6E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0,24</w:t>
            </w:r>
          </w:p>
        </w:tc>
        <w:tc>
          <w:tcPr>
            <w:tcW w:w="1480" w:type="dxa"/>
            <w:tcBorders>
              <w:top w:val="nil"/>
              <w:left w:val="nil"/>
              <w:bottom w:val="single" w:sz="4" w:space="0" w:color="C0C0C0"/>
              <w:right w:val="single" w:sz="4" w:space="0" w:color="C0C0C0"/>
            </w:tcBorders>
            <w:shd w:val="clear" w:color="000000" w:fill="D7EAD3"/>
            <w:vAlign w:val="center"/>
            <w:hideMark/>
          </w:tcPr>
          <w:p w14:paraId="68EF0E2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0,24</w:t>
            </w:r>
          </w:p>
        </w:tc>
        <w:tc>
          <w:tcPr>
            <w:tcW w:w="1460" w:type="dxa"/>
            <w:tcBorders>
              <w:top w:val="nil"/>
              <w:left w:val="nil"/>
              <w:bottom w:val="single" w:sz="4" w:space="0" w:color="C0C0C0"/>
              <w:right w:val="single" w:sz="4" w:space="0" w:color="C0C0C0"/>
            </w:tcBorders>
            <w:shd w:val="clear" w:color="000000" w:fill="D7EAD3"/>
            <w:vAlign w:val="center"/>
            <w:hideMark/>
          </w:tcPr>
          <w:p w14:paraId="35FE3838"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0,24</w:t>
            </w:r>
          </w:p>
        </w:tc>
        <w:tc>
          <w:tcPr>
            <w:tcW w:w="1360" w:type="dxa"/>
            <w:tcBorders>
              <w:top w:val="nil"/>
              <w:left w:val="nil"/>
              <w:bottom w:val="single" w:sz="4" w:space="0" w:color="C0C0C0"/>
              <w:right w:val="single" w:sz="4" w:space="0" w:color="C0C0C0"/>
            </w:tcBorders>
            <w:shd w:val="clear" w:color="000000" w:fill="D7EAD3"/>
            <w:vAlign w:val="center"/>
            <w:hideMark/>
          </w:tcPr>
          <w:p w14:paraId="74BF9E92"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0,15</w:t>
            </w:r>
          </w:p>
        </w:tc>
        <w:tc>
          <w:tcPr>
            <w:tcW w:w="4200" w:type="dxa"/>
            <w:tcBorders>
              <w:top w:val="nil"/>
              <w:left w:val="nil"/>
              <w:bottom w:val="single" w:sz="4" w:space="0" w:color="C0C0C0"/>
              <w:right w:val="single" w:sz="4" w:space="0" w:color="C0C0C0"/>
            </w:tcBorders>
            <w:shd w:val="clear" w:color="000000" w:fill="FFFFCC"/>
            <w:vAlign w:val="center"/>
            <w:hideMark/>
          </w:tcPr>
          <w:p w14:paraId="76334C42"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53BDB709"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3965B90C"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0E78C10D"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92D255"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18.2</w:t>
            </w:r>
          </w:p>
        </w:tc>
        <w:tc>
          <w:tcPr>
            <w:tcW w:w="5640" w:type="dxa"/>
            <w:tcBorders>
              <w:top w:val="nil"/>
              <w:left w:val="nil"/>
              <w:bottom w:val="single" w:sz="4" w:space="0" w:color="C0C0C0"/>
              <w:right w:val="single" w:sz="4" w:space="0" w:color="C0C0C0"/>
            </w:tcBorders>
            <w:shd w:val="clear" w:color="auto" w:fill="auto"/>
            <w:vAlign w:val="center"/>
            <w:hideMark/>
          </w:tcPr>
          <w:p w14:paraId="209BF314" w14:textId="77777777" w:rsidR="001B7F3D" w:rsidRPr="001B7F3D" w:rsidRDefault="001B7F3D" w:rsidP="001B7F3D">
            <w:pPr>
              <w:ind w:firstLineChars="100" w:firstLine="130"/>
              <w:rPr>
                <w:rFonts w:ascii="Tahoma" w:hAnsi="Tahoma" w:cs="Tahoma"/>
                <w:sz w:val="13"/>
                <w:szCs w:val="13"/>
              </w:rPr>
            </w:pPr>
            <w:r w:rsidRPr="001B7F3D">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9C904D5" w14:textId="77777777" w:rsidR="001B7F3D" w:rsidRPr="001B7F3D" w:rsidRDefault="001B7F3D" w:rsidP="001B7F3D">
            <w:pPr>
              <w:jc w:val="center"/>
              <w:rPr>
                <w:rFonts w:ascii="Tahoma" w:hAnsi="Tahoma" w:cs="Tahoma"/>
                <w:sz w:val="13"/>
                <w:szCs w:val="13"/>
              </w:rPr>
            </w:pPr>
            <w:proofErr w:type="spellStart"/>
            <w:r w:rsidRPr="001B7F3D">
              <w:rPr>
                <w:rFonts w:ascii="Tahoma" w:hAnsi="Tahoma" w:cs="Tahoma"/>
                <w:sz w:val="13"/>
                <w:szCs w:val="13"/>
              </w:rPr>
              <w:t>руб</w:t>
            </w:r>
            <w:proofErr w:type="spellEnd"/>
            <w:r w:rsidRPr="001B7F3D">
              <w:rPr>
                <w:rFonts w:ascii="Tahoma" w:hAnsi="Tahoma" w:cs="Tahoma"/>
                <w:sz w:val="13"/>
                <w:szCs w:val="13"/>
              </w:rPr>
              <w:t>/м3</w:t>
            </w:r>
          </w:p>
        </w:tc>
        <w:tc>
          <w:tcPr>
            <w:tcW w:w="1840" w:type="dxa"/>
            <w:tcBorders>
              <w:top w:val="nil"/>
              <w:left w:val="nil"/>
              <w:bottom w:val="single" w:sz="4" w:space="0" w:color="C0C0C0"/>
              <w:right w:val="single" w:sz="4" w:space="0" w:color="C0C0C0"/>
            </w:tcBorders>
            <w:shd w:val="clear" w:color="000000" w:fill="D7EAD3"/>
            <w:vAlign w:val="center"/>
            <w:hideMark/>
          </w:tcPr>
          <w:p w14:paraId="4FCB2C8E"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407920D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660" w:type="dxa"/>
            <w:tcBorders>
              <w:top w:val="nil"/>
              <w:left w:val="nil"/>
              <w:bottom w:val="single" w:sz="4" w:space="0" w:color="C0C0C0"/>
              <w:right w:val="single" w:sz="4" w:space="0" w:color="C0C0C0"/>
            </w:tcBorders>
            <w:shd w:val="clear" w:color="000000" w:fill="D7EAD3"/>
            <w:vAlign w:val="center"/>
            <w:hideMark/>
          </w:tcPr>
          <w:p w14:paraId="01EEEA53"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45A0276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2C15600F"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 </w:t>
            </w:r>
          </w:p>
        </w:tc>
        <w:tc>
          <w:tcPr>
            <w:tcW w:w="1720" w:type="dxa"/>
            <w:tcBorders>
              <w:top w:val="nil"/>
              <w:left w:val="nil"/>
              <w:bottom w:val="single" w:sz="4" w:space="0" w:color="C0C0C0"/>
              <w:right w:val="single" w:sz="4" w:space="0" w:color="C0C0C0"/>
            </w:tcBorders>
            <w:shd w:val="clear" w:color="000000" w:fill="D7EAD3"/>
            <w:vAlign w:val="center"/>
            <w:hideMark/>
          </w:tcPr>
          <w:p w14:paraId="4B12F9AA"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3200BCE9"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 </w:t>
            </w:r>
          </w:p>
        </w:tc>
        <w:tc>
          <w:tcPr>
            <w:tcW w:w="1740" w:type="dxa"/>
            <w:tcBorders>
              <w:top w:val="nil"/>
              <w:left w:val="nil"/>
              <w:bottom w:val="single" w:sz="4" w:space="0" w:color="C0C0C0"/>
              <w:right w:val="single" w:sz="4" w:space="0" w:color="C0C0C0"/>
            </w:tcBorders>
            <w:shd w:val="clear" w:color="000000" w:fill="D7EAD3"/>
            <w:vAlign w:val="center"/>
            <w:hideMark/>
          </w:tcPr>
          <w:p w14:paraId="615BFB6D"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0C97B10"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C82CEF4"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14A650B" w14:textId="77777777" w:rsidR="001B7F3D" w:rsidRPr="001B7F3D" w:rsidRDefault="001B7F3D" w:rsidP="001B7F3D">
            <w:pPr>
              <w:jc w:val="center"/>
              <w:rPr>
                <w:rFonts w:ascii="Tahoma" w:hAnsi="Tahoma" w:cs="Tahoma"/>
                <w:sz w:val="13"/>
                <w:szCs w:val="13"/>
              </w:rPr>
            </w:pPr>
            <w:r w:rsidRPr="001B7F3D">
              <w:rPr>
                <w:rFonts w:ascii="Tahoma" w:hAnsi="Tahoma" w:cs="Tahoma"/>
                <w:sz w:val="13"/>
                <w:szCs w:val="13"/>
              </w:rPr>
              <w:t>0,00</w:t>
            </w:r>
          </w:p>
        </w:tc>
        <w:tc>
          <w:tcPr>
            <w:tcW w:w="4200" w:type="dxa"/>
            <w:tcBorders>
              <w:top w:val="nil"/>
              <w:left w:val="nil"/>
              <w:bottom w:val="single" w:sz="4" w:space="0" w:color="C0C0C0"/>
              <w:right w:val="single" w:sz="4" w:space="0" w:color="C0C0C0"/>
            </w:tcBorders>
            <w:shd w:val="clear" w:color="000000" w:fill="FFFFCC"/>
            <w:vAlign w:val="center"/>
            <w:hideMark/>
          </w:tcPr>
          <w:p w14:paraId="4E134152" w14:textId="77777777" w:rsidR="001B7F3D" w:rsidRPr="001B7F3D" w:rsidRDefault="001B7F3D" w:rsidP="001B7F3D">
            <w:pPr>
              <w:rPr>
                <w:rFonts w:ascii="Tahoma" w:hAnsi="Tahoma" w:cs="Tahoma"/>
                <w:sz w:val="13"/>
                <w:szCs w:val="13"/>
              </w:rPr>
            </w:pPr>
            <w:r w:rsidRPr="001B7F3D">
              <w:rPr>
                <w:rFonts w:ascii="Tahoma" w:hAnsi="Tahoma" w:cs="Tahoma"/>
                <w:sz w:val="13"/>
                <w:szCs w:val="13"/>
              </w:rPr>
              <w:t> </w:t>
            </w:r>
          </w:p>
        </w:tc>
      </w:tr>
      <w:tr w:rsidR="001B7F3D" w:rsidRPr="001B7F3D" w14:paraId="4A6FFBE8"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3023C2B7" w14:textId="77777777" w:rsidR="001B7F3D" w:rsidRPr="001B7F3D" w:rsidRDefault="001B7F3D" w:rsidP="001B7F3D">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66F1B647"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EAACC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19</w:t>
            </w:r>
          </w:p>
        </w:tc>
        <w:tc>
          <w:tcPr>
            <w:tcW w:w="5640" w:type="dxa"/>
            <w:tcBorders>
              <w:top w:val="nil"/>
              <w:left w:val="nil"/>
              <w:bottom w:val="single" w:sz="4" w:space="0" w:color="C0C0C0"/>
              <w:right w:val="single" w:sz="4" w:space="0" w:color="C0C0C0"/>
            </w:tcBorders>
            <w:shd w:val="clear" w:color="auto" w:fill="auto"/>
            <w:vAlign w:val="center"/>
            <w:hideMark/>
          </w:tcPr>
          <w:p w14:paraId="02F3A9E9"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58CA1208"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5B22943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589C4A7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802,53</w:t>
            </w:r>
          </w:p>
        </w:tc>
        <w:tc>
          <w:tcPr>
            <w:tcW w:w="1660" w:type="dxa"/>
            <w:tcBorders>
              <w:top w:val="nil"/>
              <w:left w:val="nil"/>
              <w:bottom w:val="single" w:sz="4" w:space="0" w:color="C0C0C0"/>
              <w:right w:val="single" w:sz="4" w:space="0" w:color="C0C0C0"/>
            </w:tcBorders>
            <w:shd w:val="clear" w:color="000000" w:fill="D7EAD3"/>
            <w:vAlign w:val="center"/>
            <w:hideMark/>
          </w:tcPr>
          <w:p w14:paraId="7EE153D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95,71</w:t>
            </w:r>
          </w:p>
        </w:tc>
        <w:tc>
          <w:tcPr>
            <w:tcW w:w="1680" w:type="dxa"/>
            <w:tcBorders>
              <w:top w:val="nil"/>
              <w:left w:val="nil"/>
              <w:bottom w:val="single" w:sz="4" w:space="0" w:color="C0C0C0"/>
              <w:right w:val="single" w:sz="4" w:space="0" w:color="C0C0C0"/>
            </w:tcBorders>
            <w:shd w:val="clear" w:color="000000" w:fill="D7EAD3"/>
            <w:vAlign w:val="center"/>
            <w:hideMark/>
          </w:tcPr>
          <w:p w14:paraId="255ABAD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98,25</w:t>
            </w:r>
          </w:p>
        </w:tc>
        <w:tc>
          <w:tcPr>
            <w:tcW w:w="1600" w:type="dxa"/>
            <w:tcBorders>
              <w:top w:val="nil"/>
              <w:left w:val="nil"/>
              <w:bottom w:val="single" w:sz="4" w:space="0" w:color="C0C0C0"/>
              <w:right w:val="single" w:sz="4" w:space="0" w:color="C0C0C0"/>
            </w:tcBorders>
            <w:shd w:val="clear" w:color="000000" w:fill="D7EAD3"/>
            <w:vAlign w:val="center"/>
            <w:hideMark/>
          </w:tcPr>
          <w:p w14:paraId="24BFCD6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D7EAD3"/>
            <w:vAlign w:val="center"/>
            <w:hideMark/>
          </w:tcPr>
          <w:p w14:paraId="6D380B2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252,40</w:t>
            </w:r>
          </w:p>
        </w:tc>
        <w:tc>
          <w:tcPr>
            <w:tcW w:w="1760" w:type="dxa"/>
            <w:tcBorders>
              <w:top w:val="nil"/>
              <w:left w:val="nil"/>
              <w:bottom w:val="single" w:sz="4" w:space="0" w:color="C0C0C0"/>
              <w:right w:val="single" w:sz="4" w:space="0" w:color="C0C0C0"/>
            </w:tcBorders>
            <w:shd w:val="clear" w:color="000000" w:fill="D7EAD3"/>
            <w:vAlign w:val="center"/>
            <w:hideMark/>
          </w:tcPr>
          <w:p w14:paraId="1A1111D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D7EAD3"/>
            <w:vAlign w:val="center"/>
            <w:hideMark/>
          </w:tcPr>
          <w:p w14:paraId="1BE5446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98,26</w:t>
            </w:r>
          </w:p>
        </w:tc>
        <w:tc>
          <w:tcPr>
            <w:tcW w:w="1480" w:type="dxa"/>
            <w:tcBorders>
              <w:top w:val="nil"/>
              <w:left w:val="nil"/>
              <w:bottom w:val="single" w:sz="4" w:space="0" w:color="C0C0C0"/>
              <w:right w:val="single" w:sz="4" w:space="0" w:color="C0C0C0"/>
            </w:tcBorders>
            <w:shd w:val="clear" w:color="000000" w:fill="D7EAD3"/>
            <w:vAlign w:val="center"/>
            <w:hideMark/>
          </w:tcPr>
          <w:p w14:paraId="457D4C0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49,13</w:t>
            </w:r>
          </w:p>
        </w:tc>
        <w:tc>
          <w:tcPr>
            <w:tcW w:w="1460" w:type="dxa"/>
            <w:tcBorders>
              <w:top w:val="nil"/>
              <w:left w:val="nil"/>
              <w:bottom w:val="single" w:sz="4" w:space="0" w:color="C0C0C0"/>
              <w:right w:val="single" w:sz="4" w:space="0" w:color="C0C0C0"/>
            </w:tcBorders>
            <w:shd w:val="clear" w:color="000000" w:fill="D7EAD3"/>
            <w:vAlign w:val="center"/>
            <w:hideMark/>
          </w:tcPr>
          <w:p w14:paraId="72DB708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49,13</w:t>
            </w:r>
          </w:p>
        </w:tc>
        <w:tc>
          <w:tcPr>
            <w:tcW w:w="1360" w:type="dxa"/>
            <w:tcBorders>
              <w:top w:val="nil"/>
              <w:left w:val="nil"/>
              <w:bottom w:val="single" w:sz="4" w:space="0" w:color="C0C0C0"/>
              <w:right w:val="single" w:sz="4" w:space="0" w:color="C0C0C0"/>
            </w:tcBorders>
            <w:shd w:val="clear" w:color="000000" w:fill="D7EAD3"/>
            <w:vAlign w:val="center"/>
            <w:hideMark/>
          </w:tcPr>
          <w:p w14:paraId="6777E04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154,14</w:t>
            </w:r>
          </w:p>
        </w:tc>
        <w:tc>
          <w:tcPr>
            <w:tcW w:w="4200" w:type="dxa"/>
            <w:tcBorders>
              <w:top w:val="nil"/>
              <w:left w:val="nil"/>
              <w:bottom w:val="single" w:sz="4" w:space="0" w:color="C0C0C0"/>
              <w:right w:val="single" w:sz="4" w:space="0" w:color="C0C0C0"/>
            </w:tcBorders>
            <w:shd w:val="clear" w:color="000000" w:fill="FFFFCC"/>
            <w:vAlign w:val="center"/>
            <w:hideMark/>
          </w:tcPr>
          <w:p w14:paraId="7CE3CE58"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694F0E2E"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451FC986" w14:textId="77777777" w:rsidR="001B7F3D" w:rsidRPr="001B7F3D" w:rsidRDefault="001B7F3D" w:rsidP="001B7F3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6F82F623"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29A27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20</w:t>
            </w:r>
          </w:p>
        </w:tc>
        <w:tc>
          <w:tcPr>
            <w:tcW w:w="5640" w:type="dxa"/>
            <w:tcBorders>
              <w:top w:val="nil"/>
              <w:left w:val="nil"/>
              <w:bottom w:val="single" w:sz="4" w:space="0" w:color="C0C0C0"/>
              <w:right w:val="single" w:sz="4" w:space="0" w:color="C0C0C0"/>
            </w:tcBorders>
            <w:shd w:val="clear" w:color="auto" w:fill="auto"/>
            <w:vAlign w:val="center"/>
            <w:hideMark/>
          </w:tcPr>
          <w:p w14:paraId="6E4A6B8C"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380CBC2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чел</w:t>
            </w:r>
          </w:p>
        </w:tc>
        <w:tc>
          <w:tcPr>
            <w:tcW w:w="1840" w:type="dxa"/>
            <w:tcBorders>
              <w:top w:val="nil"/>
              <w:left w:val="nil"/>
              <w:bottom w:val="single" w:sz="4" w:space="0" w:color="C0C0C0"/>
              <w:right w:val="single" w:sz="4" w:space="0" w:color="C0C0C0"/>
            </w:tcBorders>
            <w:shd w:val="clear" w:color="000000" w:fill="D7EAD3"/>
            <w:vAlign w:val="center"/>
            <w:hideMark/>
          </w:tcPr>
          <w:p w14:paraId="5B9B7D1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771A890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10,00</w:t>
            </w:r>
          </w:p>
        </w:tc>
        <w:tc>
          <w:tcPr>
            <w:tcW w:w="1660" w:type="dxa"/>
            <w:tcBorders>
              <w:top w:val="nil"/>
              <w:left w:val="nil"/>
              <w:bottom w:val="single" w:sz="4" w:space="0" w:color="C0C0C0"/>
              <w:right w:val="single" w:sz="4" w:space="0" w:color="C0C0C0"/>
            </w:tcBorders>
            <w:shd w:val="clear" w:color="000000" w:fill="D7EAD3"/>
            <w:vAlign w:val="center"/>
            <w:hideMark/>
          </w:tcPr>
          <w:p w14:paraId="5008FD0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0,29</w:t>
            </w:r>
          </w:p>
        </w:tc>
        <w:tc>
          <w:tcPr>
            <w:tcW w:w="1680" w:type="dxa"/>
            <w:tcBorders>
              <w:top w:val="nil"/>
              <w:left w:val="nil"/>
              <w:bottom w:val="single" w:sz="4" w:space="0" w:color="C0C0C0"/>
              <w:right w:val="single" w:sz="4" w:space="0" w:color="C0C0C0"/>
            </w:tcBorders>
            <w:shd w:val="clear" w:color="000000" w:fill="D7EAD3"/>
            <w:vAlign w:val="center"/>
            <w:hideMark/>
          </w:tcPr>
          <w:p w14:paraId="03DF199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0,29</w:t>
            </w:r>
          </w:p>
        </w:tc>
        <w:tc>
          <w:tcPr>
            <w:tcW w:w="1600" w:type="dxa"/>
            <w:tcBorders>
              <w:top w:val="nil"/>
              <w:left w:val="nil"/>
              <w:bottom w:val="single" w:sz="4" w:space="0" w:color="C0C0C0"/>
              <w:right w:val="single" w:sz="4" w:space="0" w:color="C0C0C0"/>
            </w:tcBorders>
            <w:shd w:val="clear" w:color="000000" w:fill="D7EAD3"/>
            <w:vAlign w:val="center"/>
            <w:hideMark/>
          </w:tcPr>
          <w:p w14:paraId="20E62E0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D7EAD3"/>
            <w:vAlign w:val="center"/>
            <w:hideMark/>
          </w:tcPr>
          <w:p w14:paraId="3980401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10,00</w:t>
            </w:r>
          </w:p>
        </w:tc>
        <w:tc>
          <w:tcPr>
            <w:tcW w:w="1760" w:type="dxa"/>
            <w:tcBorders>
              <w:top w:val="nil"/>
              <w:left w:val="nil"/>
              <w:bottom w:val="single" w:sz="4" w:space="0" w:color="C0C0C0"/>
              <w:right w:val="single" w:sz="4" w:space="0" w:color="C0C0C0"/>
            </w:tcBorders>
            <w:shd w:val="clear" w:color="000000" w:fill="D7EAD3"/>
            <w:vAlign w:val="center"/>
            <w:hideMark/>
          </w:tcPr>
          <w:p w14:paraId="0826CC9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D7EAD3"/>
            <w:vAlign w:val="center"/>
            <w:hideMark/>
          </w:tcPr>
          <w:p w14:paraId="5384168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0,29</w:t>
            </w:r>
          </w:p>
        </w:tc>
        <w:tc>
          <w:tcPr>
            <w:tcW w:w="1480" w:type="dxa"/>
            <w:tcBorders>
              <w:top w:val="nil"/>
              <w:left w:val="nil"/>
              <w:bottom w:val="single" w:sz="4" w:space="0" w:color="C0C0C0"/>
              <w:right w:val="single" w:sz="4" w:space="0" w:color="C0C0C0"/>
            </w:tcBorders>
            <w:shd w:val="clear" w:color="000000" w:fill="D7EAD3"/>
            <w:vAlign w:val="center"/>
            <w:hideMark/>
          </w:tcPr>
          <w:p w14:paraId="0D60DFB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0,29</w:t>
            </w:r>
          </w:p>
        </w:tc>
        <w:tc>
          <w:tcPr>
            <w:tcW w:w="1460" w:type="dxa"/>
            <w:tcBorders>
              <w:top w:val="nil"/>
              <w:left w:val="nil"/>
              <w:bottom w:val="single" w:sz="4" w:space="0" w:color="C0C0C0"/>
              <w:right w:val="single" w:sz="4" w:space="0" w:color="C0C0C0"/>
            </w:tcBorders>
            <w:shd w:val="clear" w:color="000000" w:fill="D7EAD3"/>
            <w:vAlign w:val="center"/>
            <w:hideMark/>
          </w:tcPr>
          <w:p w14:paraId="5872F21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0,29</w:t>
            </w:r>
          </w:p>
        </w:tc>
        <w:tc>
          <w:tcPr>
            <w:tcW w:w="1360" w:type="dxa"/>
            <w:tcBorders>
              <w:top w:val="nil"/>
              <w:left w:val="nil"/>
              <w:bottom w:val="single" w:sz="4" w:space="0" w:color="C0C0C0"/>
              <w:right w:val="single" w:sz="4" w:space="0" w:color="C0C0C0"/>
            </w:tcBorders>
            <w:shd w:val="clear" w:color="000000" w:fill="D7EAD3"/>
            <w:vAlign w:val="center"/>
            <w:hideMark/>
          </w:tcPr>
          <w:p w14:paraId="4CBEB6F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9,71</w:t>
            </w:r>
          </w:p>
        </w:tc>
        <w:tc>
          <w:tcPr>
            <w:tcW w:w="4200" w:type="dxa"/>
            <w:tcBorders>
              <w:top w:val="nil"/>
              <w:left w:val="nil"/>
              <w:bottom w:val="single" w:sz="4" w:space="0" w:color="C0C0C0"/>
              <w:right w:val="single" w:sz="4" w:space="0" w:color="C0C0C0"/>
            </w:tcBorders>
            <w:shd w:val="clear" w:color="000000" w:fill="FFFFCC"/>
            <w:vAlign w:val="center"/>
            <w:hideMark/>
          </w:tcPr>
          <w:p w14:paraId="4B7F2F86"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 </w:t>
            </w:r>
          </w:p>
        </w:tc>
      </w:tr>
      <w:tr w:rsidR="001B7F3D" w:rsidRPr="001B7F3D" w14:paraId="440E7F96" w14:textId="77777777" w:rsidTr="001B7F3D">
        <w:trPr>
          <w:trHeight w:val="300"/>
          <w:jc w:val="center"/>
        </w:trPr>
        <w:tc>
          <w:tcPr>
            <w:tcW w:w="580" w:type="dxa"/>
            <w:tcBorders>
              <w:top w:val="nil"/>
              <w:left w:val="nil"/>
              <w:bottom w:val="nil"/>
              <w:right w:val="nil"/>
            </w:tcBorders>
            <w:shd w:val="clear" w:color="auto" w:fill="auto"/>
            <w:noWrap/>
            <w:vAlign w:val="bottom"/>
            <w:hideMark/>
          </w:tcPr>
          <w:p w14:paraId="18DFE723" w14:textId="77777777" w:rsidR="001B7F3D" w:rsidRPr="001B7F3D" w:rsidRDefault="001B7F3D" w:rsidP="001B7F3D">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60B2D6D2" w14:textId="77777777" w:rsidR="001B7F3D" w:rsidRPr="001B7F3D" w:rsidRDefault="001B7F3D" w:rsidP="001B7F3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E81D7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21</w:t>
            </w:r>
          </w:p>
        </w:tc>
        <w:tc>
          <w:tcPr>
            <w:tcW w:w="5640" w:type="dxa"/>
            <w:tcBorders>
              <w:top w:val="nil"/>
              <w:left w:val="nil"/>
              <w:bottom w:val="single" w:sz="4" w:space="0" w:color="C0C0C0"/>
              <w:right w:val="single" w:sz="4" w:space="0" w:color="C0C0C0"/>
            </w:tcBorders>
            <w:shd w:val="clear" w:color="auto" w:fill="auto"/>
            <w:vAlign w:val="center"/>
            <w:hideMark/>
          </w:tcPr>
          <w:p w14:paraId="2EBF3CA4"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9863452"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000000" w:fill="D7EAD3"/>
            <w:vAlign w:val="center"/>
            <w:hideMark/>
          </w:tcPr>
          <w:p w14:paraId="2C92185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7BBC807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6 687,75</w:t>
            </w:r>
          </w:p>
        </w:tc>
        <w:tc>
          <w:tcPr>
            <w:tcW w:w="1660" w:type="dxa"/>
            <w:tcBorders>
              <w:top w:val="nil"/>
              <w:left w:val="nil"/>
              <w:bottom w:val="single" w:sz="4" w:space="0" w:color="C0C0C0"/>
              <w:right w:val="single" w:sz="4" w:space="0" w:color="C0C0C0"/>
            </w:tcBorders>
            <w:shd w:val="clear" w:color="000000" w:fill="D7EAD3"/>
            <w:vAlign w:val="center"/>
            <w:hideMark/>
          </w:tcPr>
          <w:p w14:paraId="099964A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27 501,61</w:t>
            </w:r>
          </w:p>
        </w:tc>
        <w:tc>
          <w:tcPr>
            <w:tcW w:w="1680" w:type="dxa"/>
            <w:tcBorders>
              <w:top w:val="nil"/>
              <w:left w:val="nil"/>
              <w:bottom w:val="single" w:sz="4" w:space="0" w:color="C0C0C0"/>
              <w:right w:val="single" w:sz="4" w:space="0" w:color="C0C0C0"/>
            </w:tcBorders>
            <w:shd w:val="clear" w:color="000000" w:fill="D7EAD3"/>
            <w:vAlign w:val="center"/>
            <w:hideMark/>
          </w:tcPr>
          <w:p w14:paraId="5CB6DAE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28 233,98</w:t>
            </w:r>
          </w:p>
        </w:tc>
        <w:tc>
          <w:tcPr>
            <w:tcW w:w="1600" w:type="dxa"/>
            <w:tcBorders>
              <w:top w:val="nil"/>
              <w:left w:val="nil"/>
              <w:bottom w:val="single" w:sz="4" w:space="0" w:color="C0C0C0"/>
              <w:right w:val="single" w:sz="4" w:space="0" w:color="C0C0C0"/>
            </w:tcBorders>
            <w:shd w:val="clear" w:color="000000" w:fill="D7EAD3"/>
            <w:vAlign w:val="center"/>
            <w:hideMark/>
          </w:tcPr>
          <w:p w14:paraId="6DF84B9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000000" w:fill="D7EAD3"/>
            <w:vAlign w:val="center"/>
            <w:hideMark/>
          </w:tcPr>
          <w:p w14:paraId="69780BB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2 103,33</w:t>
            </w:r>
          </w:p>
        </w:tc>
        <w:tc>
          <w:tcPr>
            <w:tcW w:w="1760" w:type="dxa"/>
            <w:tcBorders>
              <w:top w:val="nil"/>
              <w:left w:val="nil"/>
              <w:bottom w:val="single" w:sz="4" w:space="0" w:color="C0C0C0"/>
              <w:right w:val="single" w:sz="4" w:space="0" w:color="C0C0C0"/>
            </w:tcBorders>
            <w:shd w:val="clear" w:color="000000" w:fill="D7EAD3"/>
            <w:vAlign w:val="center"/>
            <w:hideMark/>
          </w:tcPr>
          <w:p w14:paraId="3D661FB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000000" w:fill="D7EAD3"/>
            <w:vAlign w:val="center"/>
            <w:hideMark/>
          </w:tcPr>
          <w:p w14:paraId="11DB2D6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28 233,98</w:t>
            </w:r>
          </w:p>
        </w:tc>
        <w:tc>
          <w:tcPr>
            <w:tcW w:w="1480" w:type="dxa"/>
            <w:tcBorders>
              <w:top w:val="nil"/>
              <w:left w:val="nil"/>
              <w:bottom w:val="single" w:sz="4" w:space="0" w:color="C0C0C0"/>
              <w:right w:val="single" w:sz="4" w:space="0" w:color="C0C0C0"/>
            </w:tcBorders>
            <w:shd w:val="clear" w:color="000000" w:fill="D7EAD3"/>
            <w:vAlign w:val="center"/>
            <w:hideMark/>
          </w:tcPr>
          <w:p w14:paraId="2068DF2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28 233,98</w:t>
            </w:r>
          </w:p>
        </w:tc>
        <w:tc>
          <w:tcPr>
            <w:tcW w:w="1460" w:type="dxa"/>
            <w:tcBorders>
              <w:top w:val="nil"/>
              <w:left w:val="nil"/>
              <w:bottom w:val="single" w:sz="4" w:space="0" w:color="C0C0C0"/>
              <w:right w:val="single" w:sz="4" w:space="0" w:color="C0C0C0"/>
            </w:tcBorders>
            <w:shd w:val="clear" w:color="000000" w:fill="D7EAD3"/>
            <w:vAlign w:val="center"/>
            <w:hideMark/>
          </w:tcPr>
          <w:p w14:paraId="72456069"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28 233,98</w:t>
            </w:r>
          </w:p>
        </w:tc>
        <w:tc>
          <w:tcPr>
            <w:tcW w:w="1360" w:type="dxa"/>
            <w:tcBorders>
              <w:top w:val="nil"/>
              <w:left w:val="nil"/>
              <w:bottom w:val="single" w:sz="4" w:space="0" w:color="C0C0C0"/>
              <w:right w:val="single" w:sz="4" w:space="0" w:color="C0C0C0"/>
            </w:tcBorders>
            <w:shd w:val="clear" w:color="000000" w:fill="D7EAD3"/>
            <w:vAlign w:val="center"/>
            <w:hideMark/>
          </w:tcPr>
          <w:p w14:paraId="6A90916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-26 130,64</w:t>
            </w:r>
          </w:p>
        </w:tc>
        <w:tc>
          <w:tcPr>
            <w:tcW w:w="4200" w:type="dxa"/>
            <w:tcBorders>
              <w:top w:val="nil"/>
              <w:left w:val="nil"/>
              <w:bottom w:val="single" w:sz="4" w:space="0" w:color="C0C0C0"/>
              <w:right w:val="single" w:sz="4" w:space="0" w:color="C0C0C0"/>
            </w:tcBorders>
            <w:shd w:val="clear" w:color="000000" w:fill="FFFFCC"/>
            <w:vAlign w:val="center"/>
            <w:hideMark/>
          </w:tcPr>
          <w:p w14:paraId="472726F6" w14:textId="77777777" w:rsidR="001B7F3D" w:rsidRPr="001B7F3D" w:rsidRDefault="001B7F3D" w:rsidP="001B7F3D">
            <w:pPr>
              <w:rPr>
                <w:rFonts w:ascii="Tahoma" w:hAnsi="Tahoma" w:cs="Tahoma"/>
                <w:b/>
                <w:bCs/>
                <w:sz w:val="13"/>
                <w:szCs w:val="13"/>
              </w:rPr>
            </w:pPr>
            <w:bookmarkStart w:id="77" w:name="RANGE!V219"/>
            <w:r w:rsidRPr="001B7F3D">
              <w:rPr>
                <w:rFonts w:ascii="Tahoma" w:hAnsi="Tahoma" w:cs="Tahoma"/>
                <w:b/>
                <w:bCs/>
                <w:sz w:val="13"/>
                <w:szCs w:val="13"/>
              </w:rPr>
              <w:t> </w:t>
            </w:r>
            <w:bookmarkEnd w:id="77"/>
          </w:p>
        </w:tc>
      </w:tr>
      <w:tr w:rsidR="001B7F3D" w:rsidRPr="001B7F3D" w14:paraId="205BAF4B" w14:textId="77777777" w:rsidTr="001B7F3D">
        <w:trPr>
          <w:trHeight w:val="225"/>
          <w:jc w:val="center"/>
        </w:trPr>
        <w:tc>
          <w:tcPr>
            <w:tcW w:w="580" w:type="dxa"/>
            <w:tcBorders>
              <w:top w:val="nil"/>
              <w:left w:val="nil"/>
              <w:bottom w:val="nil"/>
              <w:right w:val="nil"/>
            </w:tcBorders>
            <w:shd w:val="clear" w:color="auto" w:fill="auto"/>
            <w:vAlign w:val="center"/>
            <w:hideMark/>
          </w:tcPr>
          <w:p w14:paraId="7B417D9F" w14:textId="77777777" w:rsidR="001B7F3D" w:rsidRPr="001B7F3D" w:rsidRDefault="001B7F3D" w:rsidP="001B7F3D">
            <w:pP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1A7D3EB1"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51DABE94" w14:textId="77777777" w:rsidR="001B7F3D" w:rsidRPr="001B7F3D" w:rsidRDefault="001B7F3D" w:rsidP="001B7F3D">
            <w:pPr>
              <w:rPr>
                <w:sz w:val="13"/>
                <w:szCs w:val="13"/>
              </w:rPr>
            </w:pPr>
          </w:p>
        </w:tc>
        <w:tc>
          <w:tcPr>
            <w:tcW w:w="5640" w:type="dxa"/>
            <w:tcBorders>
              <w:top w:val="nil"/>
              <w:left w:val="nil"/>
              <w:bottom w:val="nil"/>
              <w:right w:val="nil"/>
            </w:tcBorders>
            <w:shd w:val="clear" w:color="auto" w:fill="auto"/>
            <w:vAlign w:val="center"/>
            <w:hideMark/>
          </w:tcPr>
          <w:p w14:paraId="4FCE0909" w14:textId="77777777" w:rsidR="001B7F3D" w:rsidRPr="001B7F3D" w:rsidRDefault="001B7F3D" w:rsidP="001B7F3D">
            <w:pPr>
              <w:rPr>
                <w:sz w:val="13"/>
                <w:szCs w:val="13"/>
              </w:rPr>
            </w:pPr>
          </w:p>
        </w:tc>
        <w:tc>
          <w:tcPr>
            <w:tcW w:w="1140" w:type="dxa"/>
            <w:tcBorders>
              <w:top w:val="nil"/>
              <w:left w:val="nil"/>
              <w:bottom w:val="nil"/>
              <w:right w:val="nil"/>
            </w:tcBorders>
            <w:shd w:val="clear" w:color="auto" w:fill="auto"/>
            <w:vAlign w:val="center"/>
            <w:hideMark/>
          </w:tcPr>
          <w:p w14:paraId="2E3D6CDF" w14:textId="77777777" w:rsidR="001B7F3D" w:rsidRPr="001B7F3D" w:rsidRDefault="001B7F3D" w:rsidP="001B7F3D">
            <w:pPr>
              <w:rPr>
                <w:sz w:val="13"/>
                <w:szCs w:val="13"/>
              </w:rPr>
            </w:pPr>
          </w:p>
        </w:tc>
        <w:tc>
          <w:tcPr>
            <w:tcW w:w="1840" w:type="dxa"/>
            <w:tcBorders>
              <w:top w:val="nil"/>
              <w:left w:val="nil"/>
              <w:bottom w:val="nil"/>
              <w:right w:val="nil"/>
            </w:tcBorders>
            <w:shd w:val="clear" w:color="auto" w:fill="auto"/>
            <w:vAlign w:val="center"/>
            <w:hideMark/>
          </w:tcPr>
          <w:p w14:paraId="05866F3F" w14:textId="77777777" w:rsidR="001B7F3D" w:rsidRPr="001B7F3D" w:rsidRDefault="001B7F3D" w:rsidP="001B7F3D">
            <w:pPr>
              <w:rPr>
                <w:sz w:val="13"/>
                <w:szCs w:val="13"/>
              </w:rPr>
            </w:pPr>
          </w:p>
        </w:tc>
        <w:tc>
          <w:tcPr>
            <w:tcW w:w="1500" w:type="dxa"/>
            <w:tcBorders>
              <w:top w:val="nil"/>
              <w:left w:val="nil"/>
              <w:bottom w:val="nil"/>
              <w:right w:val="nil"/>
            </w:tcBorders>
            <w:shd w:val="clear" w:color="auto" w:fill="auto"/>
            <w:vAlign w:val="center"/>
            <w:hideMark/>
          </w:tcPr>
          <w:p w14:paraId="11667B43" w14:textId="77777777" w:rsidR="001B7F3D" w:rsidRPr="001B7F3D" w:rsidRDefault="001B7F3D" w:rsidP="001B7F3D">
            <w:pPr>
              <w:rPr>
                <w:sz w:val="13"/>
                <w:szCs w:val="13"/>
              </w:rPr>
            </w:pPr>
          </w:p>
        </w:tc>
        <w:tc>
          <w:tcPr>
            <w:tcW w:w="1660" w:type="dxa"/>
            <w:tcBorders>
              <w:top w:val="nil"/>
              <w:left w:val="nil"/>
              <w:bottom w:val="nil"/>
              <w:right w:val="nil"/>
            </w:tcBorders>
            <w:shd w:val="clear" w:color="auto" w:fill="auto"/>
            <w:vAlign w:val="center"/>
            <w:hideMark/>
          </w:tcPr>
          <w:p w14:paraId="239375BC" w14:textId="77777777" w:rsidR="001B7F3D" w:rsidRPr="001B7F3D" w:rsidRDefault="001B7F3D" w:rsidP="001B7F3D">
            <w:pPr>
              <w:rPr>
                <w:sz w:val="13"/>
                <w:szCs w:val="13"/>
              </w:rPr>
            </w:pPr>
          </w:p>
        </w:tc>
        <w:tc>
          <w:tcPr>
            <w:tcW w:w="1680" w:type="dxa"/>
            <w:tcBorders>
              <w:top w:val="nil"/>
              <w:left w:val="nil"/>
              <w:bottom w:val="nil"/>
              <w:right w:val="nil"/>
            </w:tcBorders>
            <w:shd w:val="clear" w:color="auto" w:fill="auto"/>
            <w:vAlign w:val="center"/>
            <w:hideMark/>
          </w:tcPr>
          <w:p w14:paraId="6B187035" w14:textId="77777777" w:rsidR="001B7F3D" w:rsidRPr="001B7F3D" w:rsidRDefault="001B7F3D" w:rsidP="001B7F3D">
            <w:pPr>
              <w:rPr>
                <w:sz w:val="13"/>
                <w:szCs w:val="13"/>
              </w:rPr>
            </w:pPr>
          </w:p>
        </w:tc>
        <w:tc>
          <w:tcPr>
            <w:tcW w:w="1600" w:type="dxa"/>
            <w:tcBorders>
              <w:top w:val="nil"/>
              <w:left w:val="nil"/>
              <w:bottom w:val="nil"/>
              <w:right w:val="nil"/>
            </w:tcBorders>
            <w:shd w:val="clear" w:color="auto" w:fill="auto"/>
            <w:vAlign w:val="center"/>
            <w:hideMark/>
          </w:tcPr>
          <w:p w14:paraId="239582F6" w14:textId="77777777" w:rsidR="001B7F3D" w:rsidRPr="001B7F3D" w:rsidRDefault="001B7F3D" w:rsidP="001B7F3D">
            <w:pPr>
              <w:rPr>
                <w:sz w:val="13"/>
                <w:szCs w:val="13"/>
              </w:rPr>
            </w:pPr>
          </w:p>
        </w:tc>
        <w:tc>
          <w:tcPr>
            <w:tcW w:w="1720" w:type="dxa"/>
            <w:tcBorders>
              <w:top w:val="nil"/>
              <w:left w:val="nil"/>
              <w:bottom w:val="nil"/>
              <w:right w:val="nil"/>
            </w:tcBorders>
            <w:shd w:val="clear" w:color="auto" w:fill="auto"/>
            <w:vAlign w:val="center"/>
            <w:hideMark/>
          </w:tcPr>
          <w:p w14:paraId="39CDEBD0" w14:textId="77777777" w:rsidR="001B7F3D" w:rsidRPr="001B7F3D" w:rsidRDefault="001B7F3D" w:rsidP="001B7F3D">
            <w:pPr>
              <w:rPr>
                <w:sz w:val="13"/>
                <w:szCs w:val="13"/>
              </w:rPr>
            </w:pPr>
          </w:p>
        </w:tc>
        <w:tc>
          <w:tcPr>
            <w:tcW w:w="1760" w:type="dxa"/>
            <w:tcBorders>
              <w:top w:val="nil"/>
              <w:left w:val="nil"/>
              <w:bottom w:val="nil"/>
              <w:right w:val="nil"/>
            </w:tcBorders>
            <w:shd w:val="clear" w:color="auto" w:fill="auto"/>
            <w:vAlign w:val="center"/>
            <w:hideMark/>
          </w:tcPr>
          <w:p w14:paraId="2BDC593D" w14:textId="77777777" w:rsidR="001B7F3D" w:rsidRPr="001B7F3D" w:rsidRDefault="001B7F3D" w:rsidP="001B7F3D">
            <w:pPr>
              <w:rPr>
                <w:sz w:val="13"/>
                <w:szCs w:val="13"/>
              </w:rPr>
            </w:pPr>
          </w:p>
        </w:tc>
        <w:tc>
          <w:tcPr>
            <w:tcW w:w="1740" w:type="dxa"/>
            <w:tcBorders>
              <w:top w:val="nil"/>
              <w:left w:val="nil"/>
              <w:bottom w:val="nil"/>
              <w:right w:val="nil"/>
            </w:tcBorders>
            <w:shd w:val="clear" w:color="auto" w:fill="auto"/>
            <w:vAlign w:val="center"/>
            <w:hideMark/>
          </w:tcPr>
          <w:p w14:paraId="3F58485C" w14:textId="77777777" w:rsidR="001B7F3D" w:rsidRPr="001B7F3D" w:rsidRDefault="001B7F3D" w:rsidP="001B7F3D">
            <w:pPr>
              <w:rPr>
                <w:sz w:val="13"/>
                <w:szCs w:val="13"/>
              </w:rPr>
            </w:pPr>
          </w:p>
        </w:tc>
        <w:tc>
          <w:tcPr>
            <w:tcW w:w="1480" w:type="dxa"/>
            <w:tcBorders>
              <w:top w:val="nil"/>
              <w:left w:val="nil"/>
              <w:bottom w:val="nil"/>
              <w:right w:val="nil"/>
            </w:tcBorders>
            <w:shd w:val="clear" w:color="auto" w:fill="auto"/>
            <w:vAlign w:val="center"/>
            <w:hideMark/>
          </w:tcPr>
          <w:p w14:paraId="38DCCB09" w14:textId="77777777" w:rsidR="001B7F3D" w:rsidRPr="001B7F3D" w:rsidRDefault="001B7F3D" w:rsidP="001B7F3D">
            <w:pPr>
              <w:rPr>
                <w:sz w:val="13"/>
                <w:szCs w:val="13"/>
              </w:rPr>
            </w:pPr>
          </w:p>
        </w:tc>
        <w:tc>
          <w:tcPr>
            <w:tcW w:w="1460" w:type="dxa"/>
            <w:tcBorders>
              <w:top w:val="nil"/>
              <w:left w:val="nil"/>
              <w:bottom w:val="nil"/>
              <w:right w:val="nil"/>
            </w:tcBorders>
            <w:shd w:val="clear" w:color="auto" w:fill="auto"/>
            <w:vAlign w:val="center"/>
            <w:hideMark/>
          </w:tcPr>
          <w:p w14:paraId="0965FB67" w14:textId="77777777" w:rsidR="001B7F3D" w:rsidRPr="001B7F3D" w:rsidRDefault="001B7F3D" w:rsidP="001B7F3D">
            <w:pPr>
              <w:rPr>
                <w:sz w:val="13"/>
                <w:szCs w:val="13"/>
              </w:rPr>
            </w:pPr>
          </w:p>
        </w:tc>
        <w:tc>
          <w:tcPr>
            <w:tcW w:w="1360" w:type="dxa"/>
            <w:tcBorders>
              <w:top w:val="nil"/>
              <w:left w:val="nil"/>
              <w:bottom w:val="nil"/>
              <w:right w:val="nil"/>
            </w:tcBorders>
            <w:shd w:val="clear" w:color="auto" w:fill="auto"/>
            <w:vAlign w:val="center"/>
            <w:hideMark/>
          </w:tcPr>
          <w:p w14:paraId="286A5DCF" w14:textId="77777777" w:rsidR="001B7F3D" w:rsidRPr="001B7F3D" w:rsidRDefault="001B7F3D" w:rsidP="001B7F3D">
            <w:pPr>
              <w:rPr>
                <w:sz w:val="13"/>
                <w:szCs w:val="13"/>
              </w:rPr>
            </w:pPr>
          </w:p>
        </w:tc>
        <w:tc>
          <w:tcPr>
            <w:tcW w:w="4200" w:type="dxa"/>
            <w:tcBorders>
              <w:top w:val="nil"/>
              <w:left w:val="nil"/>
              <w:bottom w:val="nil"/>
              <w:right w:val="nil"/>
            </w:tcBorders>
            <w:shd w:val="clear" w:color="auto" w:fill="auto"/>
            <w:vAlign w:val="center"/>
            <w:hideMark/>
          </w:tcPr>
          <w:p w14:paraId="139D9B4E" w14:textId="77777777" w:rsidR="001B7F3D" w:rsidRPr="001B7F3D" w:rsidRDefault="001B7F3D" w:rsidP="001B7F3D">
            <w:pPr>
              <w:rPr>
                <w:sz w:val="13"/>
                <w:szCs w:val="13"/>
              </w:rPr>
            </w:pPr>
          </w:p>
        </w:tc>
      </w:tr>
      <w:tr w:rsidR="001B7F3D" w:rsidRPr="001B7F3D" w14:paraId="61FEE175" w14:textId="77777777" w:rsidTr="001B7F3D">
        <w:trPr>
          <w:trHeight w:val="225"/>
          <w:jc w:val="center"/>
        </w:trPr>
        <w:tc>
          <w:tcPr>
            <w:tcW w:w="580" w:type="dxa"/>
            <w:tcBorders>
              <w:top w:val="nil"/>
              <w:left w:val="nil"/>
              <w:bottom w:val="nil"/>
              <w:right w:val="nil"/>
            </w:tcBorders>
            <w:shd w:val="clear" w:color="auto" w:fill="auto"/>
            <w:vAlign w:val="center"/>
            <w:hideMark/>
          </w:tcPr>
          <w:p w14:paraId="78608D4F"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2B1A1154"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22178049" w14:textId="77777777" w:rsidR="001B7F3D" w:rsidRPr="001B7F3D" w:rsidRDefault="001B7F3D" w:rsidP="001B7F3D">
            <w:pPr>
              <w:rPr>
                <w:sz w:val="13"/>
                <w:szCs w:val="13"/>
              </w:rPr>
            </w:pPr>
          </w:p>
        </w:tc>
        <w:tc>
          <w:tcPr>
            <w:tcW w:w="5640" w:type="dxa"/>
            <w:tcBorders>
              <w:top w:val="nil"/>
              <w:left w:val="nil"/>
              <w:bottom w:val="nil"/>
              <w:right w:val="nil"/>
            </w:tcBorders>
            <w:shd w:val="clear" w:color="auto" w:fill="auto"/>
            <w:vAlign w:val="center"/>
            <w:hideMark/>
          </w:tcPr>
          <w:p w14:paraId="7AA12FE8" w14:textId="77777777" w:rsidR="001B7F3D" w:rsidRPr="001B7F3D" w:rsidRDefault="001B7F3D" w:rsidP="001B7F3D">
            <w:pPr>
              <w:rPr>
                <w:sz w:val="13"/>
                <w:szCs w:val="13"/>
              </w:rPr>
            </w:pPr>
          </w:p>
        </w:tc>
        <w:tc>
          <w:tcPr>
            <w:tcW w:w="1140" w:type="dxa"/>
            <w:tcBorders>
              <w:top w:val="nil"/>
              <w:left w:val="nil"/>
              <w:bottom w:val="nil"/>
              <w:right w:val="nil"/>
            </w:tcBorders>
            <w:shd w:val="clear" w:color="auto" w:fill="auto"/>
            <w:vAlign w:val="center"/>
            <w:hideMark/>
          </w:tcPr>
          <w:p w14:paraId="14B7CAC0" w14:textId="77777777" w:rsidR="001B7F3D" w:rsidRPr="001B7F3D" w:rsidRDefault="001B7F3D" w:rsidP="001B7F3D">
            <w:pPr>
              <w:rPr>
                <w:sz w:val="13"/>
                <w:szCs w:val="13"/>
              </w:rPr>
            </w:pPr>
          </w:p>
        </w:tc>
        <w:tc>
          <w:tcPr>
            <w:tcW w:w="1840" w:type="dxa"/>
            <w:tcBorders>
              <w:top w:val="nil"/>
              <w:left w:val="nil"/>
              <w:bottom w:val="nil"/>
              <w:right w:val="nil"/>
            </w:tcBorders>
            <w:shd w:val="clear" w:color="auto" w:fill="auto"/>
            <w:vAlign w:val="center"/>
            <w:hideMark/>
          </w:tcPr>
          <w:p w14:paraId="69E9D7C7" w14:textId="77777777" w:rsidR="001B7F3D" w:rsidRPr="001B7F3D" w:rsidRDefault="001B7F3D" w:rsidP="001B7F3D">
            <w:pPr>
              <w:rPr>
                <w:sz w:val="13"/>
                <w:szCs w:val="13"/>
              </w:rPr>
            </w:pPr>
          </w:p>
        </w:tc>
        <w:tc>
          <w:tcPr>
            <w:tcW w:w="1500" w:type="dxa"/>
            <w:tcBorders>
              <w:top w:val="nil"/>
              <w:left w:val="nil"/>
              <w:bottom w:val="nil"/>
              <w:right w:val="nil"/>
            </w:tcBorders>
            <w:shd w:val="clear" w:color="auto" w:fill="auto"/>
            <w:vAlign w:val="center"/>
            <w:hideMark/>
          </w:tcPr>
          <w:p w14:paraId="4B07D7B1" w14:textId="77777777" w:rsidR="001B7F3D" w:rsidRPr="001B7F3D" w:rsidRDefault="001B7F3D" w:rsidP="001B7F3D">
            <w:pPr>
              <w:rPr>
                <w:sz w:val="13"/>
                <w:szCs w:val="13"/>
              </w:rPr>
            </w:pPr>
          </w:p>
        </w:tc>
        <w:tc>
          <w:tcPr>
            <w:tcW w:w="1660" w:type="dxa"/>
            <w:tcBorders>
              <w:top w:val="nil"/>
              <w:left w:val="nil"/>
              <w:bottom w:val="nil"/>
              <w:right w:val="nil"/>
            </w:tcBorders>
            <w:shd w:val="clear" w:color="auto" w:fill="auto"/>
            <w:vAlign w:val="center"/>
            <w:hideMark/>
          </w:tcPr>
          <w:p w14:paraId="06EA7872" w14:textId="77777777" w:rsidR="001B7F3D" w:rsidRPr="001B7F3D" w:rsidRDefault="001B7F3D" w:rsidP="001B7F3D">
            <w:pPr>
              <w:rPr>
                <w:sz w:val="13"/>
                <w:szCs w:val="13"/>
              </w:rPr>
            </w:pPr>
          </w:p>
        </w:tc>
        <w:tc>
          <w:tcPr>
            <w:tcW w:w="1680" w:type="dxa"/>
            <w:tcBorders>
              <w:top w:val="nil"/>
              <w:left w:val="nil"/>
              <w:bottom w:val="nil"/>
              <w:right w:val="nil"/>
            </w:tcBorders>
            <w:shd w:val="clear" w:color="auto" w:fill="auto"/>
            <w:vAlign w:val="center"/>
            <w:hideMark/>
          </w:tcPr>
          <w:p w14:paraId="6C1B6A67" w14:textId="77777777" w:rsidR="001B7F3D" w:rsidRPr="001B7F3D" w:rsidRDefault="001B7F3D" w:rsidP="001B7F3D">
            <w:pPr>
              <w:rPr>
                <w:sz w:val="13"/>
                <w:szCs w:val="13"/>
              </w:rPr>
            </w:pPr>
          </w:p>
        </w:tc>
        <w:tc>
          <w:tcPr>
            <w:tcW w:w="1600" w:type="dxa"/>
            <w:tcBorders>
              <w:top w:val="nil"/>
              <w:left w:val="nil"/>
              <w:bottom w:val="nil"/>
              <w:right w:val="nil"/>
            </w:tcBorders>
            <w:shd w:val="clear" w:color="auto" w:fill="auto"/>
            <w:vAlign w:val="center"/>
            <w:hideMark/>
          </w:tcPr>
          <w:p w14:paraId="72CDEC13" w14:textId="77777777" w:rsidR="001B7F3D" w:rsidRPr="001B7F3D" w:rsidRDefault="001B7F3D" w:rsidP="001B7F3D">
            <w:pPr>
              <w:rPr>
                <w:sz w:val="13"/>
                <w:szCs w:val="13"/>
              </w:rPr>
            </w:pPr>
          </w:p>
        </w:tc>
        <w:tc>
          <w:tcPr>
            <w:tcW w:w="1720" w:type="dxa"/>
            <w:tcBorders>
              <w:top w:val="nil"/>
              <w:left w:val="nil"/>
              <w:bottom w:val="nil"/>
              <w:right w:val="nil"/>
            </w:tcBorders>
            <w:shd w:val="clear" w:color="auto" w:fill="auto"/>
            <w:vAlign w:val="center"/>
            <w:hideMark/>
          </w:tcPr>
          <w:p w14:paraId="60E67C14" w14:textId="77777777" w:rsidR="001B7F3D" w:rsidRPr="001B7F3D" w:rsidRDefault="001B7F3D" w:rsidP="001B7F3D">
            <w:pPr>
              <w:rPr>
                <w:sz w:val="13"/>
                <w:szCs w:val="13"/>
              </w:rPr>
            </w:pPr>
          </w:p>
        </w:tc>
        <w:tc>
          <w:tcPr>
            <w:tcW w:w="1760" w:type="dxa"/>
            <w:tcBorders>
              <w:top w:val="nil"/>
              <w:left w:val="nil"/>
              <w:bottom w:val="nil"/>
              <w:right w:val="nil"/>
            </w:tcBorders>
            <w:shd w:val="clear" w:color="auto" w:fill="auto"/>
            <w:vAlign w:val="center"/>
            <w:hideMark/>
          </w:tcPr>
          <w:p w14:paraId="0532E9C1" w14:textId="77777777" w:rsidR="001B7F3D" w:rsidRPr="001B7F3D" w:rsidRDefault="001B7F3D" w:rsidP="001B7F3D">
            <w:pPr>
              <w:rPr>
                <w:sz w:val="13"/>
                <w:szCs w:val="13"/>
              </w:rPr>
            </w:pPr>
          </w:p>
        </w:tc>
        <w:tc>
          <w:tcPr>
            <w:tcW w:w="1740" w:type="dxa"/>
            <w:tcBorders>
              <w:top w:val="nil"/>
              <w:left w:val="nil"/>
              <w:bottom w:val="nil"/>
              <w:right w:val="nil"/>
            </w:tcBorders>
            <w:shd w:val="clear" w:color="auto" w:fill="auto"/>
            <w:vAlign w:val="center"/>
            <w:hideMark/>
          </w:tcPr>
          <w:p w14:paraId="0D3E4677" w14:textId="77777777" w:rsidR="001B7F3D" w:rsidRPr="001B7F3D" w:rsidRDefault="001B7F3D" w:rsidP="001B7F3D">
            <w:pPr>
              <w:rPr>
                <w:sz w:val="13"/>
                <w:szCs w:val="13"/>
              </w:rPr>
            </w:pPr>
          </w:p>
        </w:tc>
        <w:tc>
          <w:tcPr>
            <w:tcW w:w="1480" w:type="dxa"/>
            <w:tcBorders>
              <w:top w:val="nil"/>
              <w:left w:val="nil"/>
              <w:bottom w:val="nil"/>
              <w:right w:val="nil"/>
            </w:tcBorders>
            <w:shd w:val="clear" w:color="auto" w:fill="auto"/>
            <w:vAlign w:val="center"/>
            <w:hideMark/>
          </w:tcPr>
          <w:p w14:paraId="2922034C" w14:textId="77777777" w:rsidR="001B7F3D" w:rsidRPr="001B7F3D" w:rsidRDefault="001B7F3D" w:rsidP="001B7F3D">
            <w:pPr>
              <w:rPr>
                <w:sz w:val="13"/>
                <w:szCs w:val="13"/>
              </w:rPr>
            </w:pPr>
          </w:p>
        </w:tc>
        <w:tc>
          <w:tcPr>
            <w:tcW w:w="1460" w:type="dxa"/>
            <w:tcBorders>
              <w:top w:val="nil"/>
              <w:left w:val="nil"/>
              <w:bottom w:val="nil"/>
              <w:right w:val="nil"/>
            </w:tcBorders>
            <w:shd w:val="clear" w:color="auto" w:fill="auto"/>
            <w:vAlign w:val="center"/>
            <w:hideMark/>
          </w:tcPr>
          <w:p w14:paraId="18E539B4" w14:textId="77777777" w:rsidR="001B7F3D" w:rsidRPr="001B7F3D" w:rsidRDefault="001B7F3D" w:rsidP="001B7F3D">
            <w:pPr>
              <w:rPr>
                <w:sz w:val="13"/>
                <w:szCs w:val="13"/>
              </w:rPr>
            </w:pPr>
          </w:p>
        </w:tc>
        <w:tc>
          <w:tcPr>
            <w:tcW w:w="1360" w:type="dxa"/>
            <w:tcBorders>
              <w:top w:val="nil"/>
              <w:left w:val="nil"/>
              <w:bottom w:val="nil"/>
              <w:right w:val="nil"/>
            </w:tcBorders>
            <w:shd w:val="clear" w:color="auto" w:fill="auto"/>
            <w:vAlign w:val="center"/>
            <w:hideMark/>
          </w:tcPr>
          <w:p w14:paraId="2CE35F9F" w14:textId="77777777" w:rsidR="001B7F3D" w:rsidRPr="001B7F3D" w:rsidRDefault="001B7F3D" w:rsidP="001B7F3D">
            <w:pPr>
              <w:rPr>
                <w:sz w:val="13"/>
                <w:szCs w:val="13"/>
              </w:rPr>
            </w:pPr>
          </w:p>
        </w:tc>
        <w:tc>
          <w:tcPr>
            <w:tcW w:w="4200" w:type="dxa"/>
            <w:tcBorders>
              <w:top w:val="nil"/>
              <w:left w:val="nil"/>
              <w:bottom w:val="nil"/>
              <w:right w:val="nil"/>
            </w:tcBorders>
            <w:shd w:val="clear" w:color="auto" w:fill="auto"/>
            <w:vAlign w:val="center"/>
            <w:hideMark/>
          </w:tcPr>
          <w:p w14:paraId="29D81734" w14:textId="77777777" w:rsidR="001B7F3D" w:rsidRPr="001B7F3D" w:rsidRDefault="001B7F3D" w:rsidP="001B7F3D">
            <w:pPr>
              <w:rPr>
                <w:sz w:val="13"/>
                <w:szCs w:val="13"/>
              </w:rPr>
            </w:pPr>
          </w:p>
        </w:tc>
      </w:tr>
      <w:tr w:rsidR="001B7F3D" w:rsidRPr="001B7F3D" w14:paraId="3E485A17" w14:textId="77777777" w:rsidTr="001B7F3D">
        <w:trPr>
          <w:trHeight w:val="225"/>
          <w:jc w:val="center"/>
        </w:trPr>
        <w:tc>
          <w:tcPr>
            <w:tcW w:w="580" w:type="dxa"/>
            <w:tcBorders>
              <w:top w:val="nil"/>
              <w:left w:val="nil"/>
              <w:bottom w:val="nil"/>
              <w:right w:val="nil"/>
            </w:tcBorders>
            <w:shd w:val="clear" w:color="auto" w:fill="auto"/>
            <w:vAlign w:val="center"/>
            <w:hideMark/>
          </w:tcPr>
          <w:p w14:paraId="0A1C2EDB"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763E49DE"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4EA4C056" w14:textId="77777777" w:rsidR="001B7F3D" w:rsidRPr="001B7F3D" w:rsidRDefault="001B7F3D" w:rsidP="001B7F3D">
            <w:pPr>
              <w:rPr>
                <w:sz w:val="13"/>
                <w:szCs w:val="13"/>
              </w:rPr>
            </w:pPr>
          </w:p>
        </w:tc>
        <w:tc>
          <w:tcPr>
            <w:tcW w:w="5640" w:type="dxa"/>
            <w:tcBorders>
              <w:top w:val="nil"/>
              <w:left w:val="nil"/>
              <w:bottom w:val="nil"/>
              <w:right w:val="nil"/>
            </w:tcBorders>
            <w:shd w:val="clear" w:color="auto" w:fill="auto"/>
            <w:vAlign w:val="center"/>
            <w:hideMark/>
          </w:tcPr>
          <w:p w14:paraId="2173724B" w14:textId="77777777" w:rsidR="001B7F3D" w:rsidRPr="001B7F3D" w:rsidRDefault="001B7F3D" w:rsidP="001B7F3D">
            <w:pPr>
              <w:rPr>
                <w:sz w:val="13"/>
                <w:szCs w:val="13"/>
              </w:rPr>
            </w:pPr>
          </w:p>
        </w:tc>
        <w:tc>
          <w:tcPr>
            <w:tcW w:w="1140" w:type="dxa"/>
            <w:tcBorders>
              <w:top w:val="nil"/>
              <w:left w:val="nil"/>
              <w:bottom w:val="nil"/>
              <w:right w:val="nil"/>
            </w:tcBorders>
            <w:shd w:val="clear" w:color="auto" w:fill="auto"/>
            <w:vAlign w:val="center"/>
            <w:hideMark/>
          </w:tcPr>
          <w:p w14:paraId="64F472EC" w14:textId="77777777" w:rsidR="001B7F3D" w:rsidRPr="001B7F3D" w:rsidRDefault="001B7F3D" w:rsidP="001B7F3D">
            <w:pPr>
              <w:rPr>
                <w:sz w:val="13"/>
                <w:szCs w:val="13"/>
              </w:rPr>
            </w:pPr>
          </w:p>
        </w:tc>
        <w:tc>
          <w:tcPr>
            <w:tcW w:w="1840" w:type="dxa"/>
            <w:tcBorders>
              <w:top w:val="nil"/>
              <w:left w:val="nil"/>
              <w:bottom w:val="nil"/>
              <w:right w:val="nil"/>
            </w:tcBorders>
            <w:shd w:val="clear" w:color="auto" w:fill="auto"/>
            <w:vAlign w:val="center"/>
            <w:hideMark/>
          </w:tcPr>
          <w:p w14:paraId="10E9B31C" w14:textId="77777777" w:rsidR="001B7F3D" w:rsidRPr="001B7F3D" w:rsidRDefault="001B7F3D" w:rsidP="001B7F3D">
            <w:pPr>
              <w:rPr>
                <w:sz w:val="13"/>
                <w:szCs w:val="13"/>
              </w:rPr>
            </w:pPr>
          </w:p>
        </w:tc>
        <w:tc>
          <w:tcPr>
            <w:tcW w:w="1500" w:type="dxa"/>
            <w:tcBorders>
              <w:top w:val="nil"/>
              <w:left w:val="nil"/>
              <w:bottom w:val="nil"/>
              <w:right w:val="nil"/>
            </w:tcBorders>
            <w:shd w:val="clear" w:color="auto" w:fill="auto"/>
            <w:vAlign w:val="center"/>
            <w:hideMark/>
          </w:tcPr>
          <w:p w14:paraId="7088F7CF" w14:textId="77777777" w:rsidR="001B7F3D" w:rsidRPr="001B7F3D" w:rsidRDefault="001B7F3D" w:rsidP="001B7F3D">
            <w:pPr>
              <w:rPr>
                <w:sz w:val="13"/>
                <w:szCs w:val="13"/>
              </w:rPr>
            </w:pPr>
          </w:p>
        </w:tc>
        <w:tc>
          <w:tcPr>
            <w:tcW w:w="1660" w:type="dxa"/>
            <w:tcBorders>
              <w:top w:val="nil"/>
              <w:left w:val="nil"/>
              <w:bottom w:val="nil"/>
              <w:right w:val="nil"/>
            </w:tcBorders>
            <w:shd w:val="clear" w:color="auto" w:fill="auto"/>
            <w:vAlign w:val="center"/>
            <w:hideMark/>
          </w:tcPr>
          <w:p w14:paraId="5197BAB5" w14:textId="77777777" w:rsidR="001B7F3D" w:rsidRPr="001B7F3D" w:rsidRDefault="001B7F3D" w:rsidP="001B7F3D">
            <w:pPr>
              <w:rPr>
                <w:sz w:val="13"/>
                <w:szCs w:val="13"/>
              </w:rPr>
            </w:pPr>
          </w:p>
        </w:tc>
        <w:tc>
          <w:tcPr>
            <w:tcW w:w="1680" w:type="dxa"/>
            <w:tcBorders>
              <w:top w:val="nil"/>
              <w:left w:val="nil"/>
              <w:bottom w:val="nil"/>
              <w:right w:val="nil"/>
            </w:tcBorders>
            <w:shd w:val="clear" w:color="auto" w:fill="auto"/>
            <w:vAlign w:val="center"/>
            <w:hideMark/>
          </w:tcPr>
          <w:p w14:paraId="44E28AFE" w14:textId="77777777" w:rsidR="001B7F3D" w:rsidRPr="001B7F3D" w:rsidRDefault="001B7F3D" w:rsidP="001B7F3D">
            <w:pPr>
              <w:rPr>
                <w:sz w:val="13"/>
                <w:szCs w:val="13"/>
              </w:rPr>
            </w:pPr>
          </w:p>
        </w:tc>
        <w:tc>
          <w:tcPr>
            <w:tcW w:w="1600" w:type="dxa"/>
            <w:tcBorders>
              <w:top w:val="nil"/>
              <w:left w:val="nil"/>
              <w:bottom w:val="nil"/>
              <w:right w:val="nil"/>
            </w:tcBorders>
            <w:shd w:val="clear" w:color="auto" w:fill="auto"/>
            <w:vAlign w:val="center"/>
            <w:hideMark/>
          </w:tcPr>
          <w:p w14:paraId="41FB18ED" w14:textId="77777777" w:rsidR="001B7F3D" w:rsidRPr="001B7F3D" w:rsidRDefault="001B7F3D" w:rsidP="001B7F3D">
            <w:pPr>
              <w:rPr>
                <w:sz w:val="13"/>
                <w:szCs w:val="13"/>
              </w:rPr>
            </w:pPr>
          </w:p>
        </w:tc>
        <w:tc>
          <w:tcPr>
            <w:tcW w:w="1720" w:type="dxa"/>
            <w:tcBorders>
              <w:top w:val="nil"/>
              <w:left w:val="nil"/>
              <w:bottom w:val="nil"/>
              <w:right w:val="nil"/>
            </w:tcBorders>
            <w:shd w:val="clear" w:color="auto" w:fill="auto"/>
            <w:vAlign w:val="center"/>
            <w:hideMark/>
          </w:tcPr>
          <w:p w14:paraId="58F81017" w14:textId="77777777" w:rsidR="001B7F3D" w:rsidRPr="001B7F3D" w:rsidRDefault="001B7F3D" w:rsidP="001B7F3D">
            <w:pPr>
              <w:rPr>
                <w:sz w:val="13"/>
                <w:szCs w:val="13"/>
              </w:rPr>
            </w:pPr>
          </w:p>
        </w:tc>
        <w:tc>
          <w:tcPr>
            <w:tcW w:w="1760" w:type="dxa"/>
            <w:tcBorders>
              <w:top w:val="nil"/>
              <w:left w:val="nil"/>
              <w:bottom w:val="nil"/>
              <w:right w:val="nil"/>
            </w:tcBorders>
            <w:shd w:val="clear" w:color="auto" w:fill="auto"/>
            <w:vAlign w:val="center"/>
            <w:hideMark/>
          </w:tcPr>
          <w:p w14:paraId="3F8E33F2" w14:textId="77777777" w:rsidR="001B7F3D" w:rsidRPr="001B7F3D" w:rsidRDefault="001B7F3D" w:rsidP="001B7F3D">
            <w:pPr>
              <w:rPr>
                <w:sz w:val="13"/>
                <w:szCs w:val="13"/>
              </w:rPr>
            </w:pPr>
          </w:p>
        </w:tc>
        <w:tc>
          <w:tcPr>
            <w:tcW w:w="1740" w:type="dxa"/>
            <w:tcBorders>
              <w:top w:val="nil"/>
              <w:left w:val="nil"/>
              <w:bottom w:val="nil"/>
              <w:right w:val="nil"/>
            </w:tcBorders>
            <w:shd w:val="clear" w:color="auto" w:fill="auto"/>
            <w:vAlign w:val="center"/>
            <w:hideMark/>
          </w:tcPr>
          <w:p w14:paraId="4D6BB2D7" w14:textId="77777777" w:rsidR="001B7F3D" w:rsidRPr="001B7F3D" w:rsidRDefault="001B7F3D" w:rsidP="001B7F3D">
            <w:pPr>
              <w:rPr>
                <w:sz w:val="13"/>
                <w:szCs w:val="13"/>
              </w:rPr>
            </w:pPr>
          </w:p>
        </w:tc>
        <w:tc>
          <w:tcPr>
            <w:tcW w:w="1480" w:type="dxa"/>
            <w:tcBorders>
              <w:top w:val="nil"/>
              <w:left w:val="nil"/>
              <w:bottom w:val="nil"/>
              <w:right w:val="nil"/>
            </w:tcBorders>
            <w:shd w:val="clear" w:color="auto" w:fill="auto"/>
            <w:vAlign w:val="center"/>
            <w:hideMark/>
          </w:tcPr>
          <w:p w14:paraId="37B8B979" w14:textId="77777777" w:rsidR="001B7F3D" w:rsidRPr="001B7F3D" w:rsidRDefault="001B7F3D" w:rsidP="001B7F3D">
            <w:pPr>
              <w:rPr>
                <w:sz w:val="13"/>
                <w:szCs w:val="13"/>
              </w:rPr>
            </w:pPr>
          </w:p>
        </w:tc>
        <w:tc>
          <w:tcPr>
            <w:tcW w:w="1460" w:type="dxa"/>
            <w:tcBorders>
              <w:top w:val="nil"/>
              <w:left w:val="nil"/>
              <w:bottom w:val="nil"/>
              <w:right w:val="nil"/>
            </w:tcBorders>
            <w:shd w:val="clear" w:color="auto" w:fill="auto"/>
            <w:vAlign w:val="center"/>
            <w:hideMark/>
          </w:tcPr>
          <w:p w14:paraId="44B028DB" w14:textId="77777777" w:rsidR="001B7F3D" w:rsidRPr="001B7F3D" w:rsidRDefault="001B7F3D" w:rsidP="001B7F3D">
            <w:pPr>
              <w:rPr>
                <w:sz w:val="13"/>
                <w:szCs w:val="13"/>
              </w:rPr>
            </w:pPr>
          </w:p>
        </w:tc>
        <w:tc>
          <w:tcPr>
            <w:tcW w:w="1360" w:type="dxa"/>
            <w:tcBorders>
              <w:top w:val="nil"/>
              <w:left w:val="nil"/>
              <w:bottom w:val="nil"/>
              <w:right w:val="nil"/>
            </w:tcBorders>
            <w:shd w:val="clear" w:color="auto" w:fill="auto"/>
            <w:vAlign w:val="center"/>
            <w:hideMark/>
          </w:tcPr>
          <w:p w14:paraId="351C217E" w14:textId="77777777" w:rsidR="001B7F3D" w:rsidRPr="001B7F3D" w:rsidRDefault="001B7F3D" w:rsidP="001B7F3D">
            <w:pPr>
              <w:rPr>
                <w:sz w:val="13"/>
                <w:szCs w:val="13"/>
              </w:rPr>
            </w:pPr>
          </w:p>
        </w:tc>
        <w:tc>
          <w:tcPr>
            <w:tcW w:w="4200" w:type="dxa"/>
            <w:tcBorders>
              <w:top w:val="nil"/>
              <w:left w:val="nil"/>
              <w:bottom w:val="nil"/>
              <w:right w:val="nil"/>
            </w:tcBorders>
            <w:shd w:val="clear" w:color="auto" w:fill="auto"/>
            <w:vAlign w:val="center"/>
            <w:hideMark/>
          </w:tcPr>
          <w:p w14:paraId="133DA0A3" w14:textId="77777777" w:rsidR="001B7F3D" w:rsidRPr="001B7F3D" w:rsidRDefault="001B7F3D" w:rsidP="001B7F3D">
            <w:pPr>
              <w:rPr>
                <w:sz w:val="13"/>
                <w:szCs w:val="13"/>
              </w:rPr>
            </w:pPr>
          </w:p>
        </w:tc>
      </w:tr>
      <w:tr w:rsidR="001B7F3D" w:rsidRPr="001B7F3D" w14:paraId="1A566F42" w14:textId="77777777" w:rsidTr="001B7F3D">
        <w:trPr>
          <w:trHeight w:val="225"/>
          <w:jc w:val="center"/>
        </w:trPr>
        <w:tc>
          <w:tcPr>
            <w:tcW w:w="580" w:type="dxa"/>
            <w:tcBorders>
              <w:top w:val="nil"/>
              <w:left w:val="nil"/>
              <w:bottom w:val="nil"/>
              <w:right w:val="nil"/>
            </w:tcBorders>
            <w:shd w:val="clear" w:color="auto" w:fill="auto"/>
            <w:vAlign w:val="center"/>
            <w:hideMark/>
          </w:tcPr>
          <w:p w14:paraId="78B50C21"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549F3DC8"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7C11FBCB" w14:textId="77777777" w:rsidR="001B7F3D" w:rsidRPr="001B7F3D" w:rsidRDefault="001B7F3D" w:rsidP="001B7F3D">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8F5884A" w14:textId="77777777" w:rsidR="001B7F3D" w:rsidRPr="001B7F3D" w:rsidRDefault="001B7F3D" w:rsidP="001B7F3D">
            <w:pPr>
              <w:rPr>
                <w:rFonts w:ascii="Tahoma" w:hAnsi="Tahoma" w:cs="Tahoma"/>
                <w:color w:val="000000"/>
                <w:sz w:val="13"/>
                <w:szCs w:val="13"/>
              </w:rPr>
            </w:pPr>
            <w:r w:rsidRPr="001B7F3D">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5E7A6E4D" w14:textId="77777777" w:rsidR="001B7F3D" w:rsidRPr="001B7F3D" w:rsidRDefault="001B7F3D" w:rsidP="001B7F3D">
            <w:pPr>
              <w:jc w:val="center"/>
              <w:rPr>
                <w:rFonts w:ascii="Tahoma" w:hAnsi="Tahoma" w:cs="Tahoma"/>
                <w:color w:val="000000"/>
                <w:sz w:val="13"/>
                <w:szCs w:val="13"/>
              </w:rPr>
            </w:pPr>
            <w:r w:rsidRPr="001B7F3D">
              <w:rPr>
                <w:rFonts w:ascii="Tahoma" w:hAnsi="Tahoma" w:cs="Tahoma"/>
                <w:color w:val="000000"/>
                <w:sz w:val="13"/>
                <w:szCs w:val="13"/>
              </w:rPr>
              <w:t>%</w:t>
            </w:r>
          </w:p>
        </w:tc>
        <w:tc>
          <w:tcPr>
            <w:tcW w:w="184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9E65DA3"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35A2EBA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4636B99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single" w:sz="4" w:space="0" w:color="C0C0C0"/>
              <w:left w:val="nil"/>
              <w:bottom w:val="single" w:sz="4" w:space="0" w:color="C0C0C0"/>
              <w:right w:val="single" w:sz="4" w:space="0" w:color="C0C0C0"/>
            </w:tcBorders>
            <w:shd w:val="clear" w:color="auto" w:fill="auto"/>
            <w:vAlign w:val="center"/>
            <w:hideMark/>
          </w:tcPr>
          <w:p w14:paraId="3C7B7701"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6791395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49512EC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4A7D156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single" w:sz="4" w:space="0" w:color="C0C0C0"/>
              <w:left w:val="nil"/>
              <w:bottom w:val="single" w:sz="4" w:space="0" w:color="C0C0C0"/>
              <w:right w:val="single" w:sz="4" w:space="0" w:color="C0C0C0"/>
            </w:tcBorders>
            <w:shd w:val="clear" w:color="auto" w:fill="auto"/>
            <w:vAlign w:val="center"/>
            <w:hideMark/>
          </w:tcPr>
          <w:p w14:paraId="3BAC2E8C"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578287ED" w14:textId="77777777" w:rsidR="001B7F3D" w:rsidRPr="001B7F3D" w:rsidRDefault="001B7F3D" w:rsidP="001B7F3D">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45A56B7C" w14:textId="77777777" w:rsidR="001B7F3D" w:rsidRPr="001B7F3D" w:rsidRDefault="001B7F3D" w:rsidP="001B7F3D">
            <w:pPr>
              <w:rPr>
                <w:sz w:val="13"/>
                <w:szCs w:val="13"/>
              </w:rPr>
            </w:pPr>
          </w:p>
        </w:tc>
        <w:tc>
          <w:tcPr>
            <w:tcW w:w="1360" w:type="dxa"/>
            <w:tcBorders>
              <w:top w:val="nil"/>
              <w:left w:val="nil"/>
              <w:bottom w:val="nil"/>
              <w:right w:val="nil"/>
            </w:tcBorders>
            <w:shd w:val="clear" w:color="auto" w:fill="auto"/>
            <w:vAlign w:val="center"/>
            <w:hideMark/>
          </w:tcPr>
          <w:p w14:paraId="76194C76" w14:textId="77777777" w:rsidR="001B7F3D" w:rsidRPr="001B7F3D" w:rsidRDefault="001B7F3D" w:rsidP="001B7F3D">
            <w:pPr>
              <w:rPr>
                <w:sz w:val="13"/>
                <w:szCs w:val="13"/>
              </w:rPr>
            </w:pPr>
          </w:p>
        </w:tc>
        <w:tc>
          <w:tcPr>
            <w:tcW w:w="4200" w:type="dxa"/>
            <w:tcBorders>
              <w:top w:val="nil"/>
              <w:left w:val="nil"/>
              <w:bottom w:val="nil"/>
              <w:right w:val="nil"/>
            </w:tcBorders>
            <w:shd w:val="clear" w:color="auto" w:fill="auto"/>
            <w:vAlign w:val="center"/>
            <w:hideMark/>
          </w:tcPr>
          <w:p w14:paraId="43973198" w14:textId="77777777" w:rsidR="001B7F3D" w:rsidRPr="001B7F3D" w:rsidRDefault="001B7F3D" w:rsidP="001B7F3D">
            <w:pPr>
              <w:rPr>
                <w:sz w:val="13"/>
                <w:szCs w:val="13"/>
              </w:rPr>
            </w:pPr>
          </w:p>
        </w:tc>
      </w:tr>
      <w:tr w:rsidR="001B7F3D" w:rsidRPr="001B7F3D" w14:paraId="56E38F64" w14:textId="77777777" w:rsidTr="001B7F3D">
        <w:trPr>
          <w:trHeight w:val="225"/>
          <w:jc w:val="center"/>
        </w:trPr>
        <w:tc>
          <w:tcPr>
            <w:tcW w:w="580" w:type="dxa"/>
            <w:tcBorders>
              <w:top w:val="nil"/>
              <w:left w:val="nil"/>
              <w:bottom w:val="nil"/>
              <w:right w:val="nil"/>
            </w:tcBorders>
            <w:shd w:val="clear" w:color="auto" w:fill="auto"/>
            <w:vAlign w:val="center"/>
            <w:hideMark/>
          </w:tcPr>
          <w:p w14:paraId="00F7050E"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1F89A7E7"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7EFB1D23"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0299B35A" w14:textId="77777777" w:rsidR="001B7F3D" w:rsidRPr="001B7F3D" w:rsidRDefault="001B7F3D" w:rsidP="001B7F3D">
            <w:pPr>
              <w:rPr>
                <w:rFonts w:ascii="Tahoma" w:hAnsi="Tahoma" w:cs="Tahoma"/>
                <w:color w:val="000000"/>
                <w:sz w:val="13"/>
                <w:szCs w:val="13"/>
              </w:rPr>
            </w:pPr>
            <w:r w:rsidRPr="001B7F3D">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5D8247A7" w14:textId="77777777" w:rsidR="001B7F3D" w:rsidRPr="001B7F3D" w:rsidRDefault="001B7F3D" w:rsidP="001B7F3D">
            <w:pPr>
              <w:jc w:val="center"/>
              <w:rPr>
                <w:rFonts w:ascii="Tahoma" w:hAnsi="Tahoma" w:cs="Tahoma"/>
                <w:color w:val="000000"/>
                <w:sz w:val="13"/>
                <w:szCs w:val="13"/>
              </w:rPr>
            </w:pPr>
            <w:r w:rsidRPr="001B7F3D">
              <w:rPr>
                <w:rFonts w:ascii="Tahoma" w:hAnsi="Tahoma" w:cs="Tahoma"/>
                <w:color w:val="000000"/>
                <w:sz w:val="13"/>
                <w:szCs w:val="13"/>
              </w:rPr>
              <w:t>%</w:t>
            </w:r>
          </w:p>
        </w:tc>
        <w:tc>
          <w:tcPr>
            <w:tcW w:w="1840" w:type="dxa"/>
            <w:tcBorders>
              <w:top w:val="nil"/>
              <w:left w:val="single" w:sz="4" w:space="0" w:color="C0C0C0"/>
              <w:bottom w:val="single" w:sz="4" w:space="0" w:color="C0C0C0"/>
              <w:right w:val="single" w:sz="4" w:space="0" w:color="C0C0C0"/>
            </w:tcBorders>
            <w:shd w:val="clear" w:color="auto" w:fill="auto"/>
            <w:vAlign w:val="center"/>
            <w:hideMark/>
          </w:tcPr>
          <w:p w14:paraId="6A03C83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auto" w:fill="auto"/>
            <w:vAlign w:val="center"/>
            <w:hideMark/>
          </w:tcPr>
          <w:p w14:paraId="2E24715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auto" w:fill="auto"/>
            <w:vAlign w:val="center"/>
            <w:hideMark/>
          </w:tcPr>
          <w:p w14:paraId="471E145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xml:space="preserve">3,0 </w:t>
            </w:r>
          </w:p>
        </w:tc>
        <w:tc>
          <w:tcPr>
            <w:tcW w:w="1680" w:type="dxa"/>
            <w:tcBorders>
              <w:top w:val="nil"/>
              <w:left w:val="nil"/>
              <w:bottom w:val="single" w:sz="4" w:space="0" w:color="C0C0C0"/>
              <w:right w:val="single" w:sz="4" w:space="0" w:color="C0C0C0"/>
            </w:tcBorders>
            <w:shd w:val="clear" w:color="auto" w:fill="auto"/>
            <w:vAlign w:val="center"/>
            <w:hideMark/>
          </w:tcPr>
          <w:p w14:paraId="68001F3B"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xml:space="preserve">3,7 </w:t>
            </w:r>
          </w:p>
        </w:tc>
        <w:tc>
          <w:tcPr>
            <w:tcW w:w="1600" w:type="dxa"/>
            <w:tcBorders>
              <w:top w:val="nil"/>
              <w:left w:val="nil"/>
              <w:bottom w:val="single" w:sz="4" w:space="0" w:color="C0C0C0"/>
              <w:right w:val="single" w:sz="4" w:space="0" w:color="C0C0C0"/>
            </w:tcBorders>
            <w:shd w:val="clear" w:color="auto" w:fill="auto"/>
            <w:vAlign w:val="center"/>
            <w:hideMark/>
          </w:tcPr>
          <w:p w14:paraId="67BB0667"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auto" w:fill="auto"/>
            <w:vAlign w:val="center"/>
            <w:hideMark/>
          </w:tcPr>
          <w:p w14:paraId="0CF193CF"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auto" w:fill="auto"/>
            <w:vAlign w:val="center"/>
            <w:hideMark/>
          </w:tcPr>
          <w:p w14:paraId="2AC01F6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auto" w:fill="auto"/>
            <w:vAlign w:val="center"/>
            <w:hideMark/>
          </w:tcPr>
          <w:p w14:paraId="2780820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xml:space="preserve">3,7 </w:t>
            </w:r>
          </w:p>
        </w:tc>
        <w:tc>
          <w:tcPr>
            <w:tcW w:w="1480" w:type="dxa"/>
            <w:tcBorders>
              <w:top w:val="nil"/>
              <w:left w:val="nil"/>
              <w:bottom w:val="nil"/>
              <w:right w:val="nil"/>
            </w:tcBorders>
            <w:shd w:val="clear" w:color="auto" w:fill="auto"/>
            <w:vAlign w:val="center"/>
            <w:hideMark/>
          </w:tcPr>
          <w:p w14:paraId="08097D26" w14:textId="77777777" w:rsidR="001B7F3D" w:rsidRPr="001B7F3D" w:rsidRDefault="001B7F3D" w:rsidP="001B7F3D">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6F12C12A" w14:textId="77777777" w:rsidR="001B7F3D" w:rsidRPr="001B7F3D" w:rsidRDefault="001B7F3D" w:rsidP="001B7F3D">
            <w:pPr>
              <w:rPr>
                <w:sz w:val="13"/>
                <w:szCs w:val="13"/>
              </w:rPr>
            </w:pPr>
          </w:p>
        </w:tc>
        <w:tc>
          <w:tcPr>
            <w:tcW w:w="1360" w:type="dxa"/>
            <w:tcBorders>
              <w:top w:val="nil"/>
              <w:left w:val="nil"/>
              <w:bottom w:val="nil"/>
              <w:right w:val="nil"/>
            </w:tcBorders>
            <w:shd w:val="clear" w:color="auto" w:fill="auto"/>
            <w:vAlign w:val="center"/>
            <w:hideMark/>
          </w:tcPr>
          <w:p w14:paraId="3D896876" w14:textId="77777777" w:rsidR="001B7F3D" w:rsidRPr="001B7F3D" w:rsidRDefault="001B7F3D" w:rsidP="001B7F3D">
            <w:pPr>
              <w:rPr>
                <w:sz w:val="13"/>
                <w:szCs w:val="13"/>
              </w:rPr>
            </w:pPr>
          </w:p>
        </w:tc>
        <w:tc>
          <w:tcPr>
            <w:tcW w:w="4200" w:type="dxa"/>
            <w:tcBorders>
              <w:top w:val="nil"/>
              <w:left w:val="nil"/>
              <w:bottom w:val="nil"/>
              <w:right w:val="nil"/>
            </w:tcBorders>
            <w:shd w:val="clear" w:color="auto" w:fill="auto"/>
            <w:vAlign w:val="center"/>
            <w:hideMark/>
          </w:tcPr>
          <w:p w14:paraId="5B79489D" w14:textId="77777777" w:rsidR="001B7F3D" w:rsidRPr="001B7F3D" w:rsidRDefault="001B7F3D" w:rsidP="001B7F3D">
            <w:pPr>
              <w:rPr>
                <w:sz w:val="13"/>
                <w:szCs w:val="13"/>
              </w:rPr>
            </w:pPr>
          </w:p>
        </w:tc>
      </w:tr>
      <w:tr w:rsidR="001B7F3D" w:rsidRPr="001B7F3D" w14:paraId="78287E47" w14:textId="77777777" w:rsidTr="001B7F3D">
        <w:trPr>
          <w:trHeight w:val="225"/>
          <w:jc w:val="center"/>
        </w:trPr>
        <w:tc>
          <w:tcPr>
            <w:tcW w:w="580" w:type="dxa"/>
            <w:tcBorders>
              <w:top w:val="nil"/>
              <w:left w:val="nil"/>
              <w:bottom w:val="nil"/>
              <w:right w:val="nil"/>
            </w:tcBorders>
            <w:shd w:val="clear" w:color="auto" w:fill="auto"/>
            <w:vAlign w:val="center"/>
            <w:hideMark/>
          </w:tcPr>
          <w:p w14:paraId="7300DFCB"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0396613E"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3B1D299E"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68D25EAC" w14:textId="77777777" w:rsidR="001B7F3D" w:rsidRPr="001B7F3D" w:rsidRDefault="001B7F3D" w:rsidP="001B7F3D">
            <w:pPr>
              <w:rPr>
                <w:rFonts w:ascii="Tahoma" w:hAnsi="Tahoma" w:cs="Tahoma"/>
                <w:sz w:val="13"/>
                <w:szCs w:val="13"/>
              </w:rPr>
            </w:pPr>
            <w:r w:rsidRPr="001B7F3D">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6986E93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77AEB38E"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auto" w:fill="auto"/>
            <w:vAlign w:val="center"/>
            <w:hideMark/>
          </w:tcPr>
          <w:p w14:paraId="042B4C1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auto" w:fill="auto"/>
            <w:vAlign w:val="center"/>
            <w:hideMark/>
          </w:tcPr>
          <w:p w14:paraId="0C12F1C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auto" w:fill="auto"/>
            <w:vAlign w:val="center"/>
            <w:hideMark/>
          </w:tcPr>
          <w:p w14:paraId="4DD2874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00" w:type="dxa"/>
            <w:tcBorders>
              <w:top w:val="nil"/>
              <w:left w:val="nil"/>
              <w:bottom w:val="single" w:sz="4" w:space="0" w:color="C0C0C0"/>
              <w:right w:val="single" w:sz="4" w:space="0" w:color="C0C0C0"/>
            </w:tcBorders>
            <w:shd w:val="clear" w:color="auto" w:fill="auto"/>
            <w:vAlign w:val="center"/>
            <w:hideMark/>
          </w:tcPr>
          <w:p w14:paraId="209CB82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auto" w:fill="auto"/>
            <w:vAlign w:val="center"/>
            <w:hideMark/>
          </w:tcPr>
          <w:p w14:paraId="3750EE8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auto" w:fill="auto"/>
            <w:vAlign w:val="center"/>
            <w:hideMark/>
          </w:tcPr>
          <w:p w14:paraId="36DBACC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auto" w:fill="auto"/>
            <w:vAlign w:val="center"/>
            <w:hideMark/>
          </w:tcPr>
          <w:p w14:paraId="247F1752"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xml:space="preserve">1,0266 </w:t>
            </w:r>
          </w:p>
        </w:tc>
        <w:tc>
          <w:tcPr>
            <w:tcW w:w="1480" w:type="dxa"/>
            <w:tcBorders>
              <w:top w:val="nil"/>
              <w:left w:val="nil"/>
              <w:bottom w:val="nil"/>
              <w:right w:val="nil"/>
            </w:tcBorders>
            <w:shd w:val="clear" w:color="auto" w:fill="auto"/>
            <w:vAlign w:val="center"/>
            <w:hideMark/>
          </w:tcPr>
          <w:p w14:paraId="3AAE68E6" w14:textId="77777777" w:rsidR="001B7F3D" w:rsidRPr="001B7F3D" w:rsidRDefault="001B7F3D" w:rsidP="001B7F3D">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4FFB1DAA" w14:textId="77777777" w:rsidR="001B7F3D" w:rsidRPr="001B7F3D" w:rsidRDefault="001B7F3D" w:rsidP="001B7F3D">
            <w:pPr>
              <w:rPr>
                <w:sz w:val="13"/>
                <w:szCs w:val="13"/>
              </w:rPr>
            </w:pPr>
          </w:p>
        </w:tc>
        <w:tc>
          <w:tcPr>
            <w:tcW w:w="1360" w:type="dxa"/>
            <w:tcBorders>
              <w:top w:val="nil"/>
              <w:left w:val="nil"/>
              <w:bottom w:val="nil"/>
              <w:right w:val="nil"/>
            </w:tcBorders>
            <w:shd w:val="clear" w:color="auto" w:fill="auto"/>
            <w:vAlign w:val="center"/>
            <w:hideMark/>
          </w:tcPr>
          <w:p w14:paraId="6FADE1FD" w14:textId="77777777" w:rsidR="001B7F3D" w:rsidRPr="001B7F3D" w:rsidRDefault="001B7F3D" w:rsidP="001B7F3D">
            <w:pPr>
              <w:rPr>
                <w:sz w:val="13"/>
                <w:szCs w:val="13"/>
              </w:rPr>
            </w:pPr>
          </w:p>
        </w:tc>
        <w:tc>
          <w:tcPr>
            <w:tcW w:w="4200" w:type="dxa"/>
            <w:tcBorders>
              <w:top w:val="nil"/>
              <w:left w:val="nil"/>
              <w:bottom w:val="nil"/>
              <w:right w:val="nil"/>
            </w:tcBorders>
            <w:shd w:val="clear" w:color="auto" w:fill="auto"/>
            <w:vAlign w:val="center"/>
            <w:hideMark/>
          </w:tcPr>
          <w:p w14:paraId="7CC3A1F0" w14:textId="77777777" w:rsidR="001B7F3D" w:rsidRPr="001B7F3D" w:rsidRDefault="001B7F3D" w:rsidP="001B7F3D">
            <w:pPr>
              <w:rPr>
                <w:sz w:val="13"/>
                <w:szCs w:val="13"/>
              </w:rPr>
            </w:pPr>
          </w:p>
        </w:tc>
      </w:tr>
      <w:tr w:rsidR="001B7F3D" w:rsidRPr="001B7F3D" w14:paraId="5CC0094C" w14:textId="77777777" w:rsidTr="001B7F3D">
        <w:trPr>
          <w:trHeight w:val="225"/>
          <w:jc w:val="center"/>
        </w:trPr>
        <w:tc>
          <w:tcPr>
            <w:tcW w:w="580" w:type="dxa"/>
            <w:tcBorders>
              <w:top w:val="nil"/>
              <w:left w:val="nil"/>
              <w:bottom w:val="nil"/>
              <w:right w:val="nil"/>
            </w:tcBorders>
            <w:shd w:val="clear" w:color="auto" w:fill="auto"/>
            <w:vAlign w:val="center"/>
            <w:hideMark/>
          </w:tcPr>
          <w:p w14:paraId="44816101"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32733CE7"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09F44615"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7B315723" w14:textId="77777777" w:rsidR="001B7F3D" w:rsidRPr="001B7F3D" w:rsidRDefault="001B7F3D" w:rsidP="001B7F3D">
            <w:pPr>
              <w:rPr>
                <w:rFonts w:ascii="Tahoma" w:hAnsi="Tahoma" w:cs="Tahoma"/>
                <w:sz w:val="13"/>
                <w:szCs w:val="13"/>
              </w:rPr>
            </w:pPr>
            <w:r w:rsidRPr="001B7F3D">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2EE8CCCE" w14:textId="77777777" w:rsidR="001B7F3D" w:rsidRPr="001B7F3D" w:rsidRDefault="001B7F3D" w:rsidP="001B7F3D">
            <w:pPr>
              <w:jc w:val="center"/>
              <w:rPr>
                <w:rFonts w:ascii="Tahoma" w:hAnsi="Tahoma" w:cs="Tahoma"/>
                <w:color w:val="000000"/>
                <w:sz w:val="13"/>
                <w:szCs w:val="13"/>
              </w:rPr>
            </w:pPr>
            <w:r w:rsidRPr="001B7F3D">
              <w:rPr>
                <w:rFonts w:ascii="Tahoma" w:hAnsi="Tahoma" w:cs="Tahoma"/>
                <w:color w:val="000000"/>
                <w:sz w:val="13"/>
                <w:szCs w:val="13"/>
              </w:rPr>
              <w:t>%</w:t>
            </w:r>
          </w:p>
        </w:tc>
        <w:tc>
          <w:tcPr>
            <w:tcW w:w="1840" w:type="dxa"/>
            <w:tcBorders>
              <w:top w:val="nil"/>
              <w:left w:val="single" w:sz="4" w:space="0" w:color="C0C0C0"/>
              <w:bottom w:val="single" w:sz="4" w:space="0" w:color="C0C0C0"/>
              <w:right w:val="single" w:sz="4" w:space="0" w:color="C0C0C0"/>
            </w:tcBorders>
            <w:shd w:val="clear" w:color="auto" w:fill="auto"/>
            <w:vAlign w:val="center"/>
            <w:hideMark/>
          </w:tcPr>
          <w:p w14:paraId="3405D4AD"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w:t>
            </w:r>
          </w:p>
        </w:tc>
        <w:tc>
          <w:tcPr>
            <w:tcW w:w="1500" w:type="dxa"/>
            <w:tcBorders>
              <w:top w:val="nil"/>
              <w:left w:val="nil"/>
              <w:bottom w:val="single" w:sz="4" w:space="0" w:color="C0C0C0"/>
              <w:right w:val="single" w:sz="4" w:space="0" w:color="C0C0C0"/>
            </w:tcBorders>
            <w:shd w:val="clear" w:color="auto" w:fill="auto"/>
            <w:vAlign w:val="center"/>
            <w:hideMark/>
          </w:tcPr>
          <w:p w14:paraId="5EBCC285"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660" w:type="dxa"/>
            <w:tcBorders>
              <w:top w:val="nil"/>
              <w:left w:val="nil"/>
              <w:bottom w:val="single" w:sz="4" w:space="0" w:color="C0C0C0"/>
              <w:right w:val="single" w:sz="4" w:space="0" w:color="C0C0C0"/>
            </w:tcBorders>
            <w:shd w:val="clear" w:color="auto" w:fill="auto"/>
            <w:vAlign w:val="center"/>
            <w:hideMark/>
          </w:tcPr>
          <w:p w14:paraId="0A7F41B6"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w:t>
            </w:r>
          </w:p>
        </w:tc>
        <w:tc>
          <w:tcPr>
            <w:tcW w:w="1680" w:type="dxa"/>
            <w:tcBorders>
              <w:top w:val="nil"/>
              <w:left w:val="nil"/>
              <w:bottom w:val="single" w:sz="4" w:space="0" w:color="C0C0C0"/>
              <w:right w:val="single" w:sz="4" w:space="0" w:color="C0C0C0"/>
            </w:tcBorders>
            <w:shd w:val="clear" w:color="auto" w:fill="auto"/>
            <w:vAlign w:val="center"/>
            <w:hideMark/>
          </w:tcPr>
          <w:p w14:paraId="4F088AF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w:t>
            </w:r>
          </w:p>
        </w:tc>
        <w:tc>
          <w:tcPr>
            <w:tcW w:w="1600" w:type="dxa"/>
            <w:tcBorders>
              <w:top w:val="nil"/>
              <w:left w:val="nil"/>
              <w:bottom w:val="single" w:sz="4" w:space="0" w:color="C0C0C0"/>
              <w:right w:val="single" w:sz="4" w:space="0" w:color="C0C0C0"/>
            </w:tcBorders>
            <w:shd w:val="clear" w:color="auto" w:fill="auto"/>
            <w:vAlign w:val="center"/>
            <w:hideMark/>
          </w:tcPr>
          <w:p w14:paraId="15C88AF0"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20" w:type="dxa"/>
            <w:tcBorders>
              <w:top w:val="nil"/>
              <w:left w:val="nil"/>
              <w:bottom w:val="single" w:sz="4" w:space="0" w:color="C0C0C0"/>
              <w:right w:val="single" w:sz="4" w:space="0" w:color="C0C0C0"/>
            </w:tcBorders>
            <w:shd w:val="clear" w:color="auto" w:fill="auto"/>
            <w:vAlign w:val="center"/>
            <w:hideMark/>
          </w:tcPr>
          <w:p w14:paraId="4986E52A"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w:t>
            </w:r>
          </w:p>
        </w:tc>
        <w:tc>
          <w:tcPr>
            <w:tcW w:w="1760" w:type="dxa"/>
            <w:tcBorders>
              <w:top w:val="nil"/>
              <w:left w:val="nil"/>
              <w:bottom w:val="single" w:sz="4" w:space="0" w:color="C0C0C0"/>
              <w:right w:val="single" w:sz="4" w:space="0" w:color="C0C0C0"/>
            </w:tcBorders>
            <w:shd w:val="clear" w:color="auto" w:fill="auto"/>
            <w:vAlign w:val="center"/>
            <w:hideMark/>
          </w:tcPr>
          <w:p w14:paraId="57125D24"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w:t>
            </w:r>
          </w:p>
        </w:tc>
        <w:tc>
          <w:tcPr>
            <w:tcW w:w="1740" w:type="dxa"/>
            <w:tcBorders>
              <w:top w:val="nil"/>
              <w:left w:val="nil"/>
              <w:bottom w:val="single" w:sz="4" w:space="0" w:color="C0C0C0"/>
              <w:right w:val="single" w:sz="4" w:space="0" w:color="C0C0C0"/>
            </w:tcBorders>
            <w:shd w:val="clear" w:color="auto" w:fill="auto"/>
            <w:vAlign w:val="center"/>
            <w:hideMark/>
          </w:tcPr>
          <w:p w14:paraId="768C0298" w14:textId="7777777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w:t>
            </w:r>
          </w:p>
        </w:tc>
        <w:tc>
          <w:tcPr>
            <w:tcW w:w="1480" w:type="dxa"/>
            <w:tcBorders>
              <w:top w:val="nil"/>
              <w:left w:val="nil"/>
              <w:bottom w:val="nil"/>
              <w:right w:val="nil"/>
            </w:tcBorders>
            <w:shd w:val="clear" w:color="auto" w:fill="auto"/>
            <w:vAlign w:val="center"/>
            <w:hideMark/>
          </w:tcPr>
          <w:p w14:paraId="744C7D39" w14:textId="77777777" w:rsidR="001B7F3D" w:rsidRPr="001B7F3D" w:rsidRDefault="001B7F3D" w:rsidP="001B7F3D">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356CE539" w14:textId="77777777" w:rsidR="001B7F3D" w:rsidRPr="001B7F3D" w:rsidRDefault="001B7F3D" w:rsidP="001B7F3D">
            <w:pPr>
              <w:rPr>
                <w:sz w:val="13"/>
                <w:szCs w:val="13"/>
              </w:rPr>
            </w:pPr>
          </w:p>
        </w:tc>
        <w:tc>
          <w:tcPr>
            <w:tcW w:w="1360" w:type="dxa"/>
            <w:tcBorders>
              <w:top w:val="nil"/>
              <w:left w:val="nil"/>
              <w:bottom w:val="nil"/>
              <w:right w:val="nil"/>
            </w:tcBorders>
            <w:shd w:val="clear" w:color="auto" w:fill="auto"/>
            <w:vAlign w:val="center"/>
            <w:hideMark/>
          </w:tcPr>
          <w:p w14:paraId="2DA29CBE" w14:textId="77777777" w:rsidR="001B7F3D" w:rsidRPr="001B7F3D" w:rsidRDefault="001B7F3D" w:rsidP="001B7F3D">
            <w:pPr>
              <w:rPr>
                <w:sz w:val="13"/>
                <w:szCs w:val="13"/>
              </w:rPr>
            </w:pPr>
          </w:p>
        </w:tc>
        <w:tc>
          <w:tcPr>
            <w:tcW w:w="4200" w:type="dxa"/>
            <w:tcBorders>
              <w:top w:val="nil"/>
              <w:left w:val="nil"/>
              <w:bottom w:val="nil"/>
              <w:right w:val="nil"/>
            </w:tcBorders>
            <w:shd w:val="clear" w:color="auto" w:fill="auto"/>
            <w:vAlign w:val="center"/>
            <w:hideMark/>
          </w:tcPr>
          <w:p w14:paraId="5263E11D" w14:textId="77777777" w:rsidR="001B7F3D" w:rsidRPr="001B7F3D" w:rsidRDefault="001B7F3D" w:rsidP="001B7F3D">
            <w:pPr>
              <w:rPr>
                <w:sz w:val="13"/>
                <w:szCs w:val="13"/>
              </w:rPr>
            </w:pPr>
          </w:p>
        </w:tc>
      </w:tr>
      <w:tr w:rsidR="001B7F3D" w:rsidRPr="001B7F3D" w14:paraId="114E40B5" w14:textId="77777777" w:rsidTr="001B7F3D">
        <w:trPr>
          <w:trHeight w:val="225"/>
          <w:jc w:val="center"/>
        </w:trPr>
        <w:tc>
          <w:tcPr>
            <w:tcW w:w="580" w:type="dxa"/>
            <w:tcBorders>
              <w:top w:val="nil"/>
              <w:left w:val="nil"/>
              <w:bottom w:val="nil"/>
              <w:right w:val="nil"/>
            </w:tcBorders>
            <w:shd w:val="clear" w:color="auto" w:fill="auto"/>
            <w:vAlign w:val="center"/>
            <w:hideMark/>
          </w:tcPr>
          <w:p w14:paraId="4E319ACD"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600C7D6B"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5A344EA2" w14:textId="77777777" w:rsidR="001B7F3D" w:rsidRPr="001B7F3D" w:rsidRDefault="001B7F3D" w:rsidP="001B7F3D">
            <w:pPr>
              <w:rPr>
                <w:sz w:val="13"/>
                <w:szCs w:val="13"/>
              </w:rPr>
            </w:pPr>
          </w:p>
        </w:tc>
        <w:tc>
          <w:tcPr>
            <w:tcW w:w="5640" w:type="dxa"/>
            <w:tcBorders>
              <w:top w:val="nil"/>
              <w:left w:val="nil"/>
              <w:bottom w:val="nil"/>
              <w:right w:val="nil"/>
            </w:tcBorders>
            <w:shd w:val="clear" w:color="auto" w:fill="auto"/>
            <w:vAlign w:val="center"/>
            <w:hideMark/>
          </w:tcPr>
          <w:p w14:paraId="23B971BF" w14:textId="77777777" w:rsidR="001B7F3D" w:rsidRPr="001B7F3D" w:rsidRDefault="001B7F3D" w:rsidP="001B7F3D">
            <w:pPr>
              <w:rPr>
                <w:sz w:val="13"/>
                <w:szCs w:val="13"/>
              </w:rPr>
            </w:pPr>
          </w:p>
        </w:tc>
        <w:tc>
          <w:tcPr>
            <w:tcW w:w="1140" w:type="dxa"/>
            <w:tcBorders>
              <w:top w:val="nil"/>
              <w:left w:val="nil"/>
              <w:bottom w:val="nil"/>
              <w:right w:val="nil"/>
            </w:tcBorders>
            <w:shd w:val="clear" w:color="auto" w:fill="auto"/>
            <w:vAlign w:val="center"/>
            <w:hideMark/>
          </w:tcPr>
          <w:p w14:paraId="1C4D7E83" w14:textId="77777777" w:rsidR="001B7F3D" w:rsidRPr="001B7F3D" w:rsidRDefault="001B7F3D" w:rsidP="001B7F3D">
            <w:pPr>
              <w:rPr>
                <w:sz w:val="13"/>
                <w:szCs w:val="13"/>
              </w:rPr>
            </w:pPr>
          </w:p>
        </w:tc>
        <w:tc>
          <w:tcPr>
            <w:tcW w:w="1840" w:type="dxa"/>
            <w:tcBorders>
              <w:top w:val="nil"/>
              <w:left w:val="nil"/>
              <w:bottom w:val="nil"/>
              <w:right w:val="nil"/>
            </w:tcBorders>
            <w:shd w:val="clear" w:color="auto" w:fill="auto"/>
            <w:vAlign w:val="center"/>
            <w:hideMark/>
          </w:tcPr>
          <w:p w14:paraId="63FB1E10" w14:textId="77777777" w:rsidR="001B7F3D" w:rsidRPr="001B7F3D" w:rsidRDefault="001B7F3D" w:rsidP="001B7F3D">
            <w:pPr>
              <w:jc w:val="center"/>
              <w:rPr>
                <w:sz w:val="13"/>
                <w:szCs w:val="13"/>
              </w:rPr>
            </w:pPr>
          </w:p>
        </w:tc>
        <w:tc>
          <w:tcPr>
            <w:tcW w:w="1500" w:type="dxa"/>
            <w:tcBorders>
              <w:top w:val="nil"/>
              <w:left w:val="nil"/>
              <w:bottom w:val="nil"/>
              <w:right w:val="nil"/>
            </w:tcBorders>
            <w:shd w:val="clear" w:color="auto" w:fill="auto"/>
            <w:vAlign w:val="center"/>
            <w:hideMark/>
          </w:tcPr>
          <w:p w14:paraId="33BD27AD" w14:textId="77777777" w:rsidR="001B7F3D" w:rsidRPr="001B7F3D" w:rsidRDefault="001B7F3D" w:rsidP="001B7F3D">
            <w:pPr>
              <w:jc w:val="center"/>
              <w:rPr>
                <w:sz w:val="13"/>
                <w:szCs w:val="13"/>
              </w:rPr>
            </w:pPr>
          </w:p>
        </w:tc>
        <w:tc>
          <w:tcPr>
            <w:tcW w:w="1660" w:type="dxa"/>
            <w:tcBorders>
              <w:top w:val="nil"/>
              <w:left w:val="nil"/>
              <w:bottom w:val="nil"/>
              <w:right w:val="nil"/>
            </w:tcBorders>
            <w:shd w:val="clear" w:color="auto" w:fill="auto"/>
            <w:vAlign w:val="center"/>
            <w:hideMark/>
          </w:tcPr>
          <w:p w14:paraId="7AA7E5D8" w14:textId="77777777" w:rsidR="001B7F3D" w:rsidRPr="001B7F3D" w:rsidRDefault="001B7F3D" w:rsidP="001B7F3D">
            <w:pPr>
              <w:jc w:val="center"/>
              <w:rPr>
                <w:sz w:val="13"/>
                <w:szCs w:val="13"/>
              </w:rPr>
            </w:pPr>
          </w:p>
        </w:tc>
        <w:tc>
          <w:tcPr>
            <w:tcW w:w="1680" w:type="dxa"/>
            <w:tcBorders>
              <w:top w:val="nil"/>
              <w:left w:val="nil"/>
              <w:bottom w:val="nil"/>
              <w:right w:val="nil"/>
            </w:tcBorders>
            <w:shd w:val="clear" w:color="auto" w:fill="auto"/>
            <w:vAlign w:val="center"/>
            <w:hideMark/>
          </w:tcPr>
          <w:p w14:paraId="1629930C" w14:textId="77777777" w:rsidR="001B7F3D" w:rsidRPr="001B7F3D" w:rsidRDefault="001B7F3D" w:rsidP="001B7F3D">
            <w:pPr>
              <w:jc w:val="center"/>
              <w:rPr>
                <w:sz w:val="13"/>
                <w:szCs w:val="13"/>
              </w:rPr>
            </w:pPr>
          </w:p>
        </w:tc>
        <w:tc>
          <w:tcPr>
            <w:tcW w:w="1600" w:type="dxa"/>
            <w:tcBorders>
              <w:top w:val="nil"/>
              <w:left w:val="nil"/>
              <w:bottom w:val="nil"/>
              <w:right w:val="nil"/>
            </w:tcBorders>
            <w:shd w:val="clear" w:color="auto" w:fill="auto"/>
            <w:vAlign w:val="center"/>
            <w:hideMark/>
          </w:tcPr>
          <w:p w14:paraId="53FAE556" w14:textId="77777777" w:rsidR="001B7F3D" w:rsidRPr="001B7F3D" w:rsidRDefault="001B7F3D" w:rsidP="001B7F3D">
            <w:pPr>
              <w:jc w:val="center"/>
              <w:rPr>
                <w:sz w:val="13"/>
                <w:szCs w:val="13"/>
              </w:rPr>
            </w:pPr>
          </w:p>
        </w:tc>
        <w:tc>
          <w:tcPr>
            <w:tcW w:w="1720" w:type="dxa"/>
            <w:tcBorders>
              <w:top w:val="nil"/>
              <w:left w:val="nil"/>
              <w:bottom w:val="nil"/>
              <w:right w:val="nil"/>
            </w:tcBorders>
            <w:shd w:val="clear" w:color="auto" w:fill="auto"/>
            <w:vAlign w:val="center"/>
            <w:hideMark/>
          </w:tcPr>
          <w:p w14:paraId="5B3CF400" w14:textId="77777777" w:rsidR="001B7F3D" w:rsidRPr="001B7F3D" w:rsidRDefault="001B7F3D" w:rsidP="001B7F3D">
            <w:pPr>
              <w:jc w:val="center"/>
              <w:rPr>
                <w:sz w:val="13"/>
                <w:szCs w:val="13"/>
              </w:rPr>
            </w:pPr>
          </w:p>
        </w:tc>
        <w:tc>
          <w:tcPr>
            <w:tcW w:w="1760" w:type="dxa"/>
            <w:tcBorders>
              <w:top w:val="nil"/>
              <w:left w:val="nil"/>
              <w:bottom w:val="nil"/>
              <w:right w:val="nil"/>
            </w:tcBorders>
            <w:shd w:val="clear" w:color="auto" w:fill="auto"/>
            <w:vAlign w:val="center"/>
            <w:hideMark/>
          </w:tcPr>
          <w:p w14:paraId="4C698315" w14:textId="77777777" w:rsidR="001B7F3D" w:rsidRPr="001B7F3D" w:rsidRDefault="001B7F3D" w:rsidP="001B7F3D">
            <w:pPr>
              <w:jc w:val="center"/>
              <w:rPr>
                <w:sz w:val="13"/>
                <w:szCs w:val="13"/>
              </w:rPr>
            </w:pPr>
          </w:p>
        </w:tc>
        <w:tc>
          <w:tcPr>
            <w:tcW w:w="1740" w:type="dxa"/>
            <w:tcBorders>
              <w:top w:val="nil"/>
              <w:left w:val="nil"/>
              <w:bottom w:val="nil"/>
              <w:right w:val="nil"/>
            </w:tcBorders>
            <w:shd w:val="clear" w:color="auto" w:fill="auto"/>
            <w:vAlign w:val="center"/>
            <w:hideMark/>
          </w:tcPr>
          <w:p w14:paraId="06D6A9BA" w14:textId="77777777" w:rsidR="001B7F3D" w:rsidRPr="001B7F3D" w:rsidRDefault="001B7F3D" w:rsidP="001B7F3D">
            <w:pPr>
              <w:jc w:val="center"/>
              <w:rPr>
                <w:sz w:val="13"/>
                <w:szCs w:val="13"/>
              </w:rPr>
            </w:pPr>
          </w:p>
        </w:tc>
        <w:tc>
          <w:tcPr>
            <w:tcW w:w="1480" w:type="dxa"/>
            <w:tcBorders>
              <w:top w:val="nil"/>
              <w:left w:val="nil"/>
              <w:bottom w:val="nil"/>
              <w:right w:val="nil"/>
            </w:tcBorders>
            <w:shd w:val="clear" w:color="auto" w:fill="auto"/>
            <w:vAlign w:val="center"/>
            <w:hideMark/>
          </w:tcPr>
          <w:p w14:paraId="743A0A07" w14:textId="77777777" w:rsidR="001B7F3D" w:rsidRPr="001B7F3D" w:rsidRDefault="001B7F3D" w:rsidP="001B7F3D">
            <w:pPr>
              <w:jc w:val="center"/>
              <w:rPr>
                <w:sz w:val="13"/>
                <w:szCs w:val="13"/>
              </w:rPr>
            </w:pPr>
          </w:p>
        </w:tc>
        <w:tc>
          <w:tcPr>
            <w:tcW w:w="1460" w:type="dxa"/>
            <w:tcBorders>
              <w:top w:val="nil"/>
              <w:left w:val="nil"/>
              <w:bottom w:val="nil"/>
              <w:right w:val="nil"/>
            </w:tcBorders>
            <w:shd w:val="clear" w:color="auto" w:fill="auto"/>
            <w:vAlign w:val="center"/>
            <w:hideMark/>
          </w:tcPr>
          <w:p w14:paraId="719F96FE" w14:textId="77777777" w:rsidR="001B7F3D" w:rsidRPr="001B7F3D" w:rsidRDefault="001B7F3D" w:rsidP="001B7F3D">
            <w:pPr>
              <w:rPr>
                <w:sz w:val="13"/>
                <w:szCs w:val="13"/>
              </w:rPr>
            </w:pPr>
          </w:p>
        </w:tc>
        <w:tc>
          <w:tcPr>
            <w:tcW w:w="1360" w:type="dxa"/>
            <w:tcBorders>
              <w:top w:val="nil"/>
              <w:left w:val="nil"/>
              <w:bottom w:val="nil"/>
              <w:right w:val="nil"/>
            </w:tcBorders>
            <w:shd w:val="clear" w:color="auto" w:fill="auto"/>
            <w:vAlign w:val="center"/>
            <w:hideMark/>
          </w:tcPr>
          <w:p w14:paraId="12707035" w14:textId="77777777" w:rsidR="001B7F3D" w:rsidRPr="001B7F3D" w:rsidRDefault="001B7F3D" w:rsidP="001B7F3D">
            <w:pPr>
              <w:rPr>
                <w:sz w:val="13"/>
                <w:szCs w:val="13"/>
              </w:rPr>
            </w:pPr>
          </w:p>
        </w:tc>
        <w:tc>
          <w:tcPr>
            <w:tcW w:w="4200" w:type="dxa"/>
            <w:tcBorders>
              <w:top w:val="nil"/>
              <w:left w:val="nil"/>
              <w:bottom w:val="nil"/>
              <w:right w:val="nil"/>
            </w:tcBorders>
            <w:shd w:val="clear" w:color="auto" w:fill="auto"/>
            <w:vAlign w:val="center"/>
            <w:hideMark/>
          </w:tcPr>
          <w:p w14:paraId="7E8D6450" w14:textId="77777777" w:rsidR="001B7F3D" w:rsidRPr="001B7F3D" w:rsidRDefault="001B7F3D" w:rsidP="001B7F3D">
            <w:pPr>
              <w:rPr>
                <w:sz w:val="13"/>
                <w:szCs w:val="13"/>
              </w:rPr>
            </w:pPr>
          </w:p>
        </w:tc>
      </w:tr>
      <w:tr w:rsidR="001B7F3D" w:rsidRPr="001B7F3D" w14:paraId="5E1D248D" w14:textId="77777777" w:rsidTr="001B7F3D">
        <w:trPr>
          <w:trHeight w:val="225"/>
          <w:jc w:val="center"/>
        </w:trPr>
        <w:tc>
          <w:tcPr>
            <w:tcW w:w="580" w:type="dxa"/>
            <w:tcBorders>
              <w:top w:val="nil"/>
              <w:left w:val="nil"/>
              <w:bottom w:val="nil"/>
              <w:right w:val="nil"/>
            </w:tcBorders>
            <w:shd w:val="clear" w:color="auto" w:fill="auto"/>
            <w:vAlign w:val="center"/>
            <w:hideMark/>
          </w:tcPr>
          <w:p w14:paraId="02152C1C"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0149E52C"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0AE988E7" w14:textId="77777777" w:rsidR="001B7F3D" w:rsidRPr="001B7F3D" w:rsidRDefault="001B7F3D" w:rsidP="001B7F3D">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C35CE12"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72F4C2D"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6C8A633D" w14:textId="4C10323B"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2 229,48</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140E15F8" w14:textId="27472DF0"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3 630,79</w:t>
            </w:r>
          </w:p>
        </w:tc>
        <w:tc>
          <w:tcPr>
            <w:tcW w:w="1660" w:type="dxa"/>
            <w:tcBorders>
              <w:top w:val="single" w:sz="4" w:space="0" w:color="C0C0C0"/>
              <w:left w:val="nil"/>
              <w:bottom w:val="single" w:sz="4" w:space="0" w:color="C0C0C0"/>
              <w:right w:val="single" w:sz="4" w:space="0" w:color="C0C0C0"/>
            </w:tcBorders>
            <w:shd w:val="clear" w:color="auto" w:fill="auto"/>
            <w:vAlign w:val="center"/>
            <w:hideMark/>
          </w:tcPr>
          <w:p w14:paraId="7B6D99D7" w14:textId="2E645D51"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2 025,96</w:t>
            </w:r>
          </w:p>
        </w:tc>
        <w:tc>
          <w:tcPr>
            <w:tcW w:w="1680" w:type="dxa"/>
            <w:tcBorders>
              <w:top w:val="single" w:sz="4" w:space="0" w:color="C0C0C0"/>
              <w:left w:val="nil"/>
              <w:bottom w:val="single" w:sz="4" w:space="0" w:color="C0C0C0"/>
              <w:right w:val="single" w:sz="4" w:space="0" w:color="C0C0C0"/>
            </w:tcBorders>
            <w:shd w:val="clear" w:color="auto" w:fill="auto"/>
            <w:vAlign w:val="center"/>
            <w:hideMark/>
          </w:tcPr>
          <w:p w14:paraId="36B3C9A3" w14:textId="0C5AE7FD"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2 825,14</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2A4B47DC" w14:textId="29BF83BE"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362,31</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25108E01" w14:textId="7E4D102F"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3 187,45</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07246FFE" w14:textId="0784C80F"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1 411,66</w:t>
            </w:r>
          </w:p>
        </w:tc>
        <w:tc>
          <w:tcPr>
            <w:tcW w:w="1740" w:type="dxa"/>
            <w:tcBorders>
              <w:top w:val="single" w:sz="4" w:space="0" w:color="C0C0C0"/>
              <w:left w:val="nil"/>
              <w:bottom w:val="single" w:sz="4" w:space="0" w:color="C0C0C0"/>
              <w:right w:val="single" w:sz="4" w:space="0" w:color="C0C0C0"/>
            </w:tcBorders>
            <w:shd w:val="clear" w:color="auto" w:fill="auto"/>
            <w:vAlign w:val="center"/>
            <w:hideMark/>
          </w:tcPr>
          <w:p w14:paraId="1BE91C85" w14:textId="6849B811"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1 413,48</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58F7EB76" w14:textId="5399420D"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706,74</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3A110335" w14:textId="28385B3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706,74</w:t>
            </w:r>
          </w:p>
        </w:tc>
        <w:tc>
          <w:tcPr>
            <w:tcW w:w="1360" w:type="dxa"/>
            <w:tcBorders>
              <w:top w:val="nil"/>
              <w:left w:val="nil"/>
              <w:bottom w:val="nil"/>
              <w:right w:val="nil"/>
            </w:tcBorders>
            <w:shd w:val="clear" w:color="auto" w:fill="auto"/>
            <w:vAlign w:val="center"/>
            <w:hideMark/>
          </w:tcPr>
          <w:p w14:paraId="39B4CCF7"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6827E8DC" w14:textId="77777777" w:rsidR="001B7F3D" w:rsidRPr="001B7F3D" w:rsidRDefault="001B7F3D" w:rsidP="001B7F3D">
            <w:pPr>
              <w:rPr>
                <w:sz w:val="13"/>
                <w:szCs w:val="13"/>
              </w:rPr>
            </w:pPr>
          </w:p>
        </w:tc>
      </w:tr>
      <w:tr w:rsidR="001B7F3D" w:rsidRPr="001B7F3D" w14:paraId="1758BE0A" w14:textId="77777777" w:rsidTr="001B7F3D">
        <w:trPr>
          <w:trHeight w:val="225"/>
          <w:jc w:val="center"/>
        </w:trPr>
        <w:tc>
          <w:tcPr>
            <w:tcW w:w="580" w:type="dxa"/>
            <w:tcBorders>
              <w:top w:val="nil"/>
              <w:left w:val="nil"/>
              <w:bottom w:val="nil"/>
              <w:right w:val="nil"/>
            </w:tcBorders>
            <w:shd w:val="clear" w:color="auto" w:fill="auto"/>
            <w:vAlign w:val="center"/>
            <w:hideMark/>
          </w:tcPr>
          <w:p w14:paraId="1F100CE4"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45CB4E3C"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2385319C"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47CCF108" w14:textId="77777777" w:rsidR="001B7F3D" w:rsidRPr="001B7F3D" w:rsidRDefault="001B7F3D" w:rsidP="001B7F3D">
            <w:pPr>
              <w:jc w:val="right"/>
              <w:rPr>
                <w:rFonts w:ascii="Tahoma" w:hAnsi="Tahoma" w:cs="Tahoma"/>
                <w:b/>
                <w:bCs/>
                <w:sz w:val="13"/>
                <w:szCs w:val="13"/>
              </w:rPr>
            </w:pPr>
            <w:r w:rsidRPr="001B7F3D">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C47A510"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auto" w:fill="auto"/>
            <w:vAlign w:val="center"/>
            <w:hideMark/>
          </w:tcPr>
          <w:p w14:paraId="03941289" w14:textId="38F3110F"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2 146,97</w:t>
            </w:r>
          </w:p>
        </w:tc>
        <w:tc>
          <w:tcPr>
            <w:tcW w:w="1500" w:type="dxa"/>
            <w:tcBorders>
              <w:top w:val="nil"/>
              <w:left w:val="nil"/>
              <w:bottom w:val="single" w:sz="4" w:space="0" w:color="C0C0C0"/>
              <w:right w:val="single" w:sz="4" w:space="0" w:color="C0C0C0"/>
            </w:tcBorders>
            <w:shd w:val="clear" w:color="auto" w:fill="auto"/>
            <w:vAlign w:val="center"/>
            <w:hideMark/>
          </w:tcPr>
          <w:p w14:paraId="6297BC54" w14:textId="0561E58F"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3 435,92</w:t>
            </w:r>
          </w:p>
        </w:tc>
        <w:tc>
          <w:tcPr>
            <w:tcW w:w="1660" w:type="dxa"/>
            <w:tcBorders>
              <w:top w:val="nil"/>
              <w:left w:val="nil"/>
              <w:bottom w:val="single" w:sz="4" w:space="0" w:color="C0C0C0"/>
              <w:right w:val="single" w:sz="4" w:space="0" w:color="C0C0C0"/>
            </w:tcBorders>
            <w:shd w:val="clear" w:color="auto" w:fill="auto"/>
            <w:vAlign w:val="center"/>
            <w:hideMark/>
          </w:tcPr>
          <w:p w14:paraId="7220C2F2" w14:textId="64EC1386"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2 701,06</w:t>
            </w:r>
          </w:p>
        </w:tc>
        <w:tc>
          <w:tcPr>
            <w:tcW w:w="1680" w:type="dxa"/>
            <w:tcBorders>
              <w:top w:val="nil"/>
              <w:left w:val="nil"/>
              <w:bottom w:val="single" w:sz="4" w:space="0" w:color="C0C0C0"/>
              <w:right w:val="single" w:sz="4" w:space="0" w:color="C0C0C0"/>
            </w:tcBorders>
            <w:shd w:val="clear" w:color="auto" w:fill="auto"/>
            <w:vAlign w:val="center"/>
            <w:hideMark/>
          </w:tcPr>
          <w:p w14:paraId="6DE3B559" w14:textId="0F6B0E5E"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2 772,99</w:t>
            </w:r>
          </w:p>
        </w:tc>
        <w:tc>
          <w:tcPr>
            <w:tcW w:w="1600" w:type="dxa"/>
            <w:tcBorders>
              <w:top w:val="nil"/>
              <w:left w:val="nil"/>
              <w:bottom w:val="single" w:sz="4" w:space="0" w:color="C0C0C0"/>
              <w:right w:val="single" w:sz="4" w:space="0" w:color="C0C0C0"/>
            </w:tcBorders>
            <w:shd w:val="clear" w:color="auto" w:fill="auto"/>
            <w:vAlign w:val="center"/>
            <w:hideMark/>
          </w:tcPr>
          <w:p w14:paraId="53B105DA" w14:textId="07166C66"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323,80</w:t>
            </w:r>
          </w:p>
        </w:tc>
        <w:tc>
          <w:tcPr>
            <w:tcW w:w="1720" w:type="dxa"/>
            <w:tcBorders>
              <w:top w:val="nil"/>
              <w:left w:val="nil"/>
              <w:bottom w:val="single" w:sz="4" w:space="0" w:color="C0C0C0"/>
              <w:right w:val="single" w:sz="4" w:space="0" w:color="C0C0C0"/>
            </w:tcBorders>
            <w:shd w:val="clear" w:color="auto" w:fill="auto"/>
            <w:vAlign w:val="center"/>
            <w:hideMark/>
          </w:tcPr>
          <w:p w14:paraId="493A5309" w14:textId="506BEFA9"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3 096,79</w:t>
            </w:r>
          </w:p>
        </w:tc>
        <w:tc>
          <w:tcPr>
            <w:tcW w:w="1760" w:type="dxa"/>
            <w:tcBorders>
              <w:top w:val="nil"/>
              <w:left w:val="nil"/>
              <w:bottom w:val="single" w:sz="4" w:space="0" w:color="C0C0C0"/>
              <w:right w:val="single" w:sz="4" w:space="0" w:color="C0C0C0"/>
            </w:tcBorders>
            <w:shd w:val="clear" w:color="auto" w:fill="auto"/>
            <w:vAlign w:val="center"/>
            <w:hideMark/>
          </w:tcPr>
          <w:p w14:paraId="5D906E1D" w14:textId="4910183F"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0,00</w:t>
            </w:r>
          </w:p>
        </w:tc>
        <w:tc>
          <w:tcPr>
            <w:tcW w:w="1740" w:type="dxa"/>
            <w:tcBorders>
              <w:top w:val="nil"/>
              <w:left w:val="nil"/>
              <w:bottom w:val="single" w:sz="4" w:space="0" w:color="C0C0C0"/>
              <w:right w:val="single" w:sz="4" w:space="0" w:color="C0C0C0"/>
            </w:tcBorders>
            <w:shd w:val="clear" w:color="auto" w:fill="auto"/>
            <w:vAlign w:val="center"/>
            <w:hideMark/>
          </w:tcPr>
          <w:p w14:paraId="08DD3351" w14:textId="68398F82"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2 772,99</w:t>
            </w:r>
          </w:p>
        </w:tc>
        <w:tc>
          <w:tcPr>
            <w:tcW w:w="1480" w:type="dxa"/>
            <w:tcBorders>
              <w:top w:val="nil"/>
              <w:left w:val="nil"/>
              <w:bottom w:val="single" w:sz="4" w:space="0" w:color="C0C0C0"/>
              <w:right w:val="single" w:sz="4" w:space="0" w:color="C0C0C0"/>
            </w:tcBorders>
            <w:shd w:val="clear" w:color="auto" w:fill="auto"/>
            <w:vAlign w:val="center"/>
            <w:hideMark/>
          </w:tcPr>
          <w:p w14:paraId="290669AB" w14:textId="4A41428B"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1 386,49</w:t>
            </w:r>
          </w:p>
        </w:tc>
        <w:tc>
          <w:tcPr>
            <w:tcW w:w="1460" w:type="dxa"/>
            <w:tcBorders>
              <w:top w:val="nil"/>
              <w:left w:val="nil"/>
              <w:bottom w:val="single" w:sz="4" w:space="0" w:color="C0C0C0"/>
              <w:right w:val="single" w:sz="4" w:space="0" w:color="C0C0C0"/>
            </w:tcBorders>
            <w:shd w:val="clear" w:color="auto" w:fill="auto"/>
            <w:vAlign w:val="center"/>
            <w:hideMark/>
          </w:tcPr>
          <w:p w14:paraId="76108448" w14:textId="2D2F8A4B"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1 386,49</w:t>
            </w:r>
          </w:p>
        </w:tc>
        <w:tc>
          <w:tcPr>
            <w:tcW w:w="1360" w:type="dxa"/>
            <w:tcBorders>
              <w:top w:val="nil"/>
              <w:left w:val="nil"/>
              <w:bottom w:val="nil"/>
              <w:right w:val="nil"/>
            </w:tcBorders>
            <w:shd w:val="clear" w:color="auto" w:fill="auto"/>
            <w:vAlign w:val="center"/>
            <w:hideMark/>
          </w:tcPr>
          <w:p w14:paraId="72AFC314"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5BDBB918" w14:textId="77777777" w:rsidR="001B7F3D" w:rsidRPr="001B7F3D" w:rsidRDefault="001B7F3D" w:rsidP="001B7F3D">
            <w:pPr>
              <w:rPr>
                <w:sz w:val="13"/>
                <w:szCs w:val="13"/>
              </w:rPr>
            </w:pPr>
          </w:p>
        </w:tc>
      </w:tr>
      <w:tr w:rsidR="001B7F3D" w:rsidRPr="001B7F3D" w14:paraId="22BAAA1D" w14:textId="77777777" w:rsidTr="001B7F3D">
        <w:trPr>
          <w:trHeight w:val="225"/>
          <w:jc w:val="center"/>
        </w:trPr>
        <w:tc>
          <w:tcPr>
            <w:tcW w:w="580" w:type="dxa"/>
            <w:tcBorders>
              <w:top w:val="nil"/>
              <w:left w:val="nil"/>
              <w:bottom w:val="nil"/>
              <w:right w:val="nil"/>
            </w:tcBorders>
            <w:shd w:val="clear" w:color="auto" w:fill="auto"/>
            <w:vAlign w:val="center"/>
            <w:hideMark/>
          </w:tcPr>
          <w:p w14:paraId="427F43D3"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2759C65A"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3A1B3639"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40FC0625" w14:textId="77777777" w:rsidR="001B7F3D" w:rsidRPr="001B7F3D" w:rsidRDefault="001B7F3D" w:rsidP="001B7F3D">
            <w:pPr>
              <w:jc w:val="right"/>
              <w:rPr>
                <w:rFonts w:ascii="Tahoma" w:hAnsi="Tahoma" w:cs="Tahoma"/>
                <w:b/>
                <w:bCs/>
                <w:sz w:val="13"/>
                <w:szCs w:val="13"/>
              </w:rPr>
            </w:pPr>
            <w:r w:rsidRPr="001B7F3D">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F848053"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auto" w:fill="auto"/>
            <w:vAlign w:val="center"/>
            <w:hideMark/>
          </w:tcPr>
          <w:p w14:paraId="393BC38C" w14:textId="0B9E7EA3"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82,51</w:t>
            </w:r>
          </w:p>
        </w:tc>
        <w:tc>
          <w:tcPr>
            <w:tcW w:w="1500" w:type="dxa"/>
            <w:tcBorders>
              <w:top w:val="nil"/>
              <w:left w:val="nil"/>
              <w:bottom w:val="single" w:sz="4" w:space="0" w:color="C0C0C0"/>
              <w:right w:val="single" w:sz="4" w:space="0" w:color="C0C0C0"/>
            </w:tcBorders>
            <w:shd w:val="clear" w:color="auto" w:fill="auto"/>
            <w:vAlign w:val="center"/>
            <w:hideMark/>
          </w:tcPr>
          <w:p w14:paraId="44C9B211" w14:textId="21CC041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194,87</w:t>
            </w:r>
          </w:p>
        </w:tc>
        <w:tc>
          <w:tcPr>
            <w:tcW w:w="1660" w:type="dxa"/>
            <w:tcBorders>
              <w:top w:val="nil"/>
              <w:left w:val="nil"/>
              <w:bottom w:val="single" w:sz="4" w:space="0" w:color="C0C0C0"/>
              <w:right w:val="single" w:sz="4" w:space="0" w:color="C0C0C0"/>
            </w:tcBorders>
            <w:shd w:val="clear" w:color="auto" w:fill="auto"/>
            <w:vAlign w:val="center"/>
            <w:hideMark/>
          </w:tcPr>
          <w:p w14:paraId="08C118B6" w14:textId="2AC5BA34"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675,10</w:t>
            </w:r>
          </w:p>
        </w:tc>
        <w:tc>
          <w:tcPr>
            <w:tcW w:w="1680" w:type="dxa"/>
            <w:tcBorders>
              <w:top w:val="nil"/>
              <w:left w:val="nil"/>
              <w:bottom w:val="single" w:sz="4" w:space="0" w:color="C0C0C0"/>
              <w:right w:val="single" w:sz="4" w:space="0" w:color="C0C0C0"/>
            </w:tcBorders>
            <w:shd w:val="clear" w:color="auto" w:fill="auto"/>
            <w:vAlign w:val="center"/>
            <w:hideMark/>
          </w:tcPr>
          <w:p w14:paraId="72DDAC1F" w14:textId="534A46E1"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52,15</w:t>
            </w:r>
          </w:p>
        </w:tc>
        <w:tc>
          <w:tcPr>
            <w:tcW w:w="1600" w:type="dxa"/>
            <w:tcBorders>
              <w:top w:val="nil"/>
              <w:left w:val="nil"/>
              <w:bottom w:val="single" w:sz="4" w:space="0" w:color="C0C0C0"/>
              <w:right w:val="single" w:sz="4" w:space="0" w:color="C0C0C0"/>
            </w:tcBorders>
            <w:shd w:val="clear" w:color="auto" w:fill="auto"/>
            <w:vAlign w:val="center"/>
            <w:hideMark/>
          </w:tcPr>
          <w:p w14:paraId="3D210F55" w14:textId="5919E7DE"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38,51</w:t>
            </w:r>
          </w:p>
        </w:tc>
        <w:tc>
          <w:tcPr>
            <w:tcW w:w="1720" w:type="dxa"/>
            <w:tcBorders>
              <w:top w:val="nil"/>
              <w:left w:val="nil"/>
              <w:bottom w:val="single" w:sz="4" w:space="0" w:color="C0C0C0"/>
              <w:right w:val="single" w:sz="4" w:space="0" w:color="C0C0C0"/>
            </w:tcBorders>
            <w:shd w:val="clear" w:color="auto" w:fill="auto"/>
            <w:vAlign w:val="center"/>
            <w:hideMark/>
          </w:tcPr>
          <w:p w14:paraId="38560346" w14:textId="4415B0F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90,66</w:t>
            </w:r>
          </w:p>
        </w:tc>
        <w:tc>
          <w:tcPr>
            <w:tcW w:w="1760" w:type="dxa"/>
            <w:tcBorders>
              <w:top w:val="nil"/>
              <w:left w:val="nil"/>
              <w:bottom w:val="single" w:sz="4" w:space="0" w:color="C0C0C0"/>
              <w:right w:val="single" w:sz="4" w:space="0" w:color="C0C0C0"/>
            </w:tcBorders>
            <w:shd w:val="clear" w:color="auto" w:fill="auto"/>
            <w:vAlign w:val="center"/>
            <w:hideMark/>
          </w:tcPr>
          <w:p w14:paraId="56C874A3" w14:textId="65AAAB8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1 411,66</w:t>
            </w:r>
          </w:p>
        </w:tc>
        <w:tc>
          <w:tcPr>
            <w:tcW w:w="1740" w:type="dxa"/>
            <w:tcBorders>
              <w:top w:val="nil"/>
              <w:left w:val="nil"/>
              <w:bottom w:val="single" w:sz="4" w:space="0" w:color="C0C0C0"/>
              <w:right w:val="single" w:sz="4" w:space="0" w:color="C0C0C0"/>
            </w:tcBorders>
            <w:shd w:val="clear" w:color="auto" w:fill="auto"/>
            <w:vAlign w:val="center"/>
            <w:hideMark/>
          </w:tcPr>
          <w:p w14:paraId="632F73BE" w14:textId="19576A22"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1 359,51</w:t>
            </w:r>
          </w:p>
        </w:tc>
        <w:tc>
          <w:tcPr>
            <w:tcW w:w="1480" w:type="dxa"/>
            <w:tcBorders>
              <w:top w:val="nil"/>
              <w:left w:val="nil"/>
              <w:bottom w:val="single" w:sz="4" w:space="0" w:color="C0C0C0"/>
              <w:right w:val="single" w:sz="4" w:space="0" w:color="C0C0C0"/>
            </w:tcBorders>
            <w:shd w:val="clear" w:color="auto" w:fill="auto"/>
            <w:vAlign w:val="center"/>
            <w:hideMark/>
          </w:tcPr>
          <w:p w14:paraId="2E783AC2" w14:textId="4AD5B736"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679,76</w:t>
            </w:r>
          </w:p>
        </w:tc>
        <w:tc>
          <w:tcPr>
            <w:tcW w:w="1460" w:type="dxa"/>
            <w:tcBorders>
              <w:top w:val="nil"/>
              <w:left w:val="nil"/>
              <w:bottom w:val="single" w:sz="4" w:space="0" w:color="C0C0C0"/>
              <w:right w:val="single" w:sz="4" w:space="0" w:color="C0C0C0"/>
            </w:tcBorders>
            <w:shd w:val="clear" w:color="auto" w:fill="auto"/>
            <w:vAlign w:val="center"/>
            <w:hideMark/>
          </w:tcPr>
          <w:p w14:paraId="5572EC2F" w14:textId="03E271C8"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679,76</w:t>
            </w:r>
          </w:p>
        </w:tc>
        <w:tc>
          <w:tcPr>
            <w:tcW w:w="1360" w:type="dxa"/>
            <w:tcBorders>
              <w:top w:val="nil"/>
              <w:left w:val="nil"/>
              <w:bottom w:val="nil"/>
              <w:right w:val="nil"/>
            </w:tcBorders>
            <w:shd w:val="clear" w:color="auto" w:fill="auto"/>
            <w:vAlign w:val="center"/>
            <w:hideMark/>
          </w:tcPr>
          <w:p w14:paraId="34DB9A65"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67BEEDEE" w14:textId="77777777" w:rsidR="001B7F3D" w:rsidRPr="001B7F3D" w:rsidRDefault="001B7F3D" w:rsidP="001B7F3D">
            <w:pPr>
              <w:rPr>
                <w:sz w:val="13"/>
                <w:szCs w:val="13"/>
              </w:rPr>
            </w:pPr>
          </w:p>
        </w:tc>
      </w:tr>
      <w:tr w:rsidR="001B7F3D" w:rsidRPr="001B7F3D" w14:paraId="22FDF69B" w14:textId="77777777" w:rsidTr="001B7F3D">
        <w:trPr>
          <w:trHeight w:val="225"/>
          <w:jc w:val="center"/>
        </w:trPr>
        <w:tc>
          <w:tcPr>
            <w:tcW w:w="580" w:type="dxa"/>
            <w:tcBorders>
              <w:top w:val="nil"/>
              <w:left w:val="nil"/>
              <w:bottom w:val="nil"/>
              <w:right w:val="nil"/>
            </w:tcBorders>
            <w:shd w:val="clear" w:color="auto" w:fill="auto"/>
            <w:vAlign w:val="center"/>
            <w:hideMark/>
          </w:tcPr>
          <w:p w14:paraId="6E1CEE87"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66F7A2A2"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452708C7"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058891AA" w14:textId="77777777" w:rsidR="001B7F3D" w:rsidRPr="001B7F3D" w:rsidRDefault="001B7F3D" w:rsidP="001B7F3D">
            <w:pPr>
              <w:jc w:val="right"/>
              <w:rPr>
                <w:rFonts w:ascii="Tahoma" w:hAnsi="Tahoma" w:cs="Tahoma"/>
                <w:b/>
                <w:bCs/>
                <w:sz w:val="13"/>
                <w:szCs w:val="13"/>
              </w:rPr>
            </w:pPr>
            <w:r w:rsidRPr="001B7F3D">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6348D24A"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auto" w:fill="auto"/>
            <w:vAlign w:val="center"/>
            <w:hideMark/>
          </w:tcPr>
          <w:p w14:paraId="7BB84F2D" w14:textId="568073F9"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68C25992" w14:textId="7D8DA86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02F3295C" w14:textId="3C98FAB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80" w:type="dxa"/>
            <w:tcBorders>
              <w:top w:val="nil"/>
              <w:left w:val="nil"/>
              <w:bottom w:val="single" w:sz="4" w:space="0" w:color="C0C0C0"/>
              <w:right w:val="single" w:sz="4" w:space="0" w:color="C0C0C0"/>
            </w:tcBorders>
            <w:shd w:val="clear" w:color="auto" w:fill="auto"/>
            <w:vAlign w:val="center"/>
            <w:hideMark/>
          </w:tcPr>
          <w:p w14:paraId="45865070" w14:textId="7AAAD78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00" w:type="dxa"/>
            <w:tcBorders>
              <w:top w:val="nil"/>
              <w:left w:val="nil"/>
              <w:bottom w:val="single" w:sz="4" w:space="0" w:color="C0C0C0"/>
              <w:right w:val="single" w:sz="4" w:space="0" w:color="C0C0C0"/>
            </w:tcBorders>
            <w:shd w:val="clear" w:color="auto" w:fill="auto"/>
            <w:vAlign w:val="center"/>
            <w:hideMark/>
          </w:tcPr>
          <w:p w14:paraId="4CC8C45D" w14:textId="4FCB5CC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4D21EEF0" w14:textId="402F99CE"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60" w:type="dxa"/>
            <w:tcBorders>
              <w:top w:val="nil"/>
              <w:left w:val="nil"/>
              <w:bottom w:val="single" w:sz="4" w:space="0" w:color="C0C0C0"/>
              <w:right w:val="single" w:sz="4" w:space="0" w:color="C0C0C0"/>
            </w:tcBorders>
            <w:shd w:val="clear" w:color="auto" w:fill="auto"/>
            <w:vAlign w:val="center"/>
            <w:hideMark/>
          </w:tcPr>
          <w:p w14:paraId="29D84E25" w14:textId="2542B354"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40" w:type="dxa"/>
            <w:tcBorders>
              <w:top w:val="nil"/>
              <w:left w:val="nil"/>
              <w:bottom w:val="single" w:sz="4" w:space="0" w:color="C0C0C0"/>
              <w:right w:val="single" w:sz="4" w:space="0" w:color="C0C0C0"/>
            </w:tcBorders>
            <w:shd w:val="clear" w:color="auto" w:fill="auto"/>
            <w:vAlign w:val="center"/>
            <w:hideMark/>
          </w:tcPr>
          <w:p w14:paraId="6A3ABCED" w14:textId="413C6C41"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6A6EC7FB" w14:textId="366B097C"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36FADA00" w14:textId="1446F80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360" w:type="dxa"/>
            <w:tcBorders>
              <w:top w:val="nil"/>
              <w:left w:val="nil"/>
              <w:bottom w:val="nil"/>
              <w:right w:val="nil"/>
            </w:tcBorders>
            <w:shd w:val="clear" w:color="auto" w:fill="auto"/>
            <w:vAlign w:val="center"/>
            <w:hideMark/>
          </w:tcPr>
          <w:p w14:paraId="508A0877"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5A73AE98" w14:textId="77777777" w:rsidR="001B7F3D" w:rsidRPr="001B7F3D" w:rsidRDefault="001B7F3D" w:rsidP="001B7F3D">
            <w:pPr>
              <w:rPr>
                <w:sz w:val="13"/>
                <w:szCs w:val="13"/>
              </w:rPr>
            </w:pPr>
          </w:p>
        </w:tc>
      </w:tr>
      <w:tr w:rsidR="001B7F3D" w:rsidRPr="001B7F3D" w14:paraId="205EE433" w14:textId="77777777" w:rsidTr="001B7F3D">
        <w:trPr>
          <w:trHeight w:val="225"/>
          <w:jc w:val="center"/>
        </w:trPr>
        <w:tc>
          <w:tcPr>
            <w:tcW w:w="580" w:type="dxa"/>
            <w:tcBorders>
              <w:top w:val="nil"/>
              <w:left w:val="nil"/>
              <w:bottom w:val="nil"/>
              <w:right w:val="nil"/>
            </w:tcBorders>
            <w:shd w:val="clear" w:color="auto" w:fill="auto"/>
            <w:vAlign w:val="center"/>
            <w:hideMark/>
          </w:tcPr>
          <w:p w14:paraId="03EA55AE"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4FE59E9F"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37030C42"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0AFA194B"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37A91981"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auto" w:fill="auto"/>
            <w:vAlign w:val="center"/>
            <w:hideMark/>
          </w:tcPr>
          <w:p w14:paraId="6D4439BC" w14:textId="6584ECDB"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500" w:type="dxa"/>
            <w:tcBorders>
              <w:top w:val="nil"/>
              <w:left w:val="nil"/>
              <w:bottom w:val="single" w:sz="4" w:space="0" w:color="C0C0C0"/>
              <w:right w:val="single" w:sz="4" w:space="0" w:color="C0C0C0"/>
            </w:tcBorders>
            <w:shd w:val="clear" w:color="auto" w:fill="auto"/>
            <w:vAlign w:val="center"/>
            <w:hideMark/>
          </w:tcPr>
          <w:p w14:paraId="6D67D343" w14:textId="31DBE115"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660" w:type="dxa"/>
            <w:tcBorders>
              <w:top w:val="nil"/>
              <w:left w:val="nil"/>
              <w:bottom w:val="single" w:sz="4" w:space="0" w:color="C0C0C0"/>
              <w:right w:val="single" w:sz="4" w:space="0" w:color="C0C0C0"/>
            </w:tcBorders>
            <w:shd w:val="clear" w:color="auto" w:fill="auto"/>
            <w:vAlign w:val="center"/>
            <w:hideMark/>
          </w:tcPr>
          <w:p w14:paraId="432095D2" w14:textId="287DC54B"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680" w:type="dxa"/>
            <w:tcBorders>
              <w:top w:val="nil"/>
              <w:left w:val="nil"/>
              <w:bottom w:val="single" w:sz="4" w:space="0" w:color="C0C0C0"/>
              <w:right w:val="single" w:sz="4" w:space="0" w:color="C0C0C0"/>
            </w:tcBorders>
            <w:shd w:val="clear" w:color="auto" w:fill="auto"/>
            <w:vAlign w:val="center"/>
            <w:hideMark/>
          </w:tcPr>
          <w:p w14:paraId="54206318" w14:textId="264B871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600" w:type="dxa"/>
            <w:tcBorders>
              <w:top w:val="nil"/>
              <w:left w:val="nil"/>
              <w:bottom w:val="single" w:sz="4" w:space="0" w:color="C0C0C0"/>
              <w:right w:val="single" w:sz="4" w:space="0" w:color="C0C0C0"/>
            </w:tcBorders>
            <w:shd w:val="clear" w:color="auto" w:fill="auto"/>
            <w:vAlign w:val="center"/>
            <w:hideMark/>
          </w:tcPr>
          <w:p w14:paraId="79866655" w14:textId="637D21AB"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6,81</w:t>
            </w:r>
          </w:p>
        </w:tc>
        <w:tc>
          <w:tcPr>
            <w:tcW w:w="1720" w:type="dxa"/>
            <w:tcBorders>
              <w:top w:val="nil"/>
              <w:left w:val="nil"/>
              <w:bottom w:val="single" w:sz="4" w:space="0" w:color="C0C0C0"/>
              <w:right w:val="single" w:sz="4" w:space="0" w:color="C0C0C0"/>
            </w:tcBorders>
            <w:shd w:val="clear" w:color="auto" w:fill="auto"/>
            <w:vAlign w:val="center"/>
            <w:hideMark/>
          </w:tcPr>
          <w:p w14:paraId="3410CA2F" w14:textId="4ED1299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74,42</w:t>
            </w:r>
          </w:p>
        </w:tc>
        <w:tc>
          <w:tcPr>
            <w:tcW w:w="1760" w:type="dxa"/>
            <w:tcBorders>
              <w:top w:val="nil"/>
              <w:left w:val="nil"/>
              <w:bottom w:val="single" w:sz="4" w:space="0" w:color="C0C0C0"/>
              <w:right w:val="single" w:sz="4" w:space="0" w:color="C0C0C0"/>
            </w:tcBorders>
            <w:shd w:val="clear" w:color="auto" w:fill="auto"/>
            <w:vAlign w:val="center"/>
            <w:hideMark/>
          </w:tcPr>
          <w:p w14:paraId="032937EE" w14:textId="4935E810"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0,00</w:t>
            </w:r>
          </w:p>
        </w:tc>
        <w:tc>
          <w:tcPr>
            <w:tcW w:w="1740" w:type="dxa"/>
            <w:tcBorders>
              <w:top w:val="nil"/>
              <w:left w:val="nil"/>
              <w:bottom w:val="single" w:sz="4" w:space="0" w:color="C0C0C0"/>
              <w:right w:val="single" w:sz="4" w:space="0" w:color="C0C0C0"/>
            </w:tcBorders>
            <w:shd w:val="clear" w:color="auto" w:fill="auto"/>
            <w:vAlign w:val="center"/>
            <w:hideMark/>
          </w:tcPr>
          <w:p w14:paraId="5F536A8B" w14:textId="14C9EAA4"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67,61</w:t>
            </w:r>
          </w:p>
        </w:tc>
        <w:tc>
          <w:tcPr>
            <w:tcW w:w="1480" w:type="dxa"/>
            <w:tcBorders>
              <w:top w:val="nil"/>
              <w:left w:val="nil"/>
              <w:bottom w:val="single" w:sz="4" w:space="0" w:color="C0C0C0"/>
              <w:right w:val="single" w:sz="4" w:space="0" w:color="C0C0C0"/>
            </w:tcBorders>
            <w:shd w:val="clear" w:color="auto" w:fill="auto"/>
            <w:vAlign w:val="center"/>
            <w:hideMark/>
          </w:tcPr>
          <w:p w14:paraId="1E2B4279" w14:textId="7D233096"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33,81</w:t>
            </w:r>
          </w:p>
        </w:tc>
        <w:tc>
          <w:tcPr>
            <w:tcW w:w="1460" w:type="dxa"/>
            <w:tcBorders>
              <w:top w:val="nil"/>
              <w:left w:val="nil"/>
              <w:bottom w:val="single" w:sz="4" w:space="0" w:color="C0C0C0"/>
              <w:right w:val="single" w:sz="4" w:space="0" w:color="C0C0C0"/>
            </w:tcBorders>
            <w:shd w:val="clear" w:color="auto" w:fill="auto"/>
            <w:vAlign w:val="center"/>
            <w:hideMark/>
          </w:tcPr>
          <w:p w14:paraId="7CA1DC9E" w14:textId="46CA19E4"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33,81</w:t>
            </w:r>
          </w:p>
        </w:tc>
        <w:tc>
          <w:tcPr>
            <w:tcW w:w="1360" w:type="dxa"/>
            <w:tcBorders>
              <w:top w:val="nil"/>
              <w:left w:val="nil"/>
              <w:bottom w:val="nil"/>
              <w:right w:val="nil"/>
            </w:tcBorders>
            <w:shd w:val="clear" w:color="auto" w:fill="auto"/>
            <w:vAlign w:val="center"/>
            <w:hideMark/>
          </w:tcPr>
          <w:p w14:paraId="6899903C"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663F2AEE" w14:textId="77777777" w:rsidR="001B7F3D" w:rsidRPr="001B7F3D" w:rsidRDefault="001B7F3D" w:rsidP="001B7F3D">
            <w:pPr>
              <w:rPr>
                <w:sz w:val="13"/>
                <w:szCs w:val="13"/>
              </w:rPr>
            </w:pPr>
          </w:p>
        </w:tc>
      </w:tr>
      <w:tr w:rsidR="001B7F3D" w:rsidRPr="001B7F3D" w14:paraId="56DD6B97" w14:textId="77777777" w:rsidTr="001B7F3D">
        <w:trPr>
          <w:trHeight w:val="225"/>
          <w:jc w:val="center"/>
        </w:trPr>
        <w:tc>
          <w:tcPr>
            <w:tcW w:w="580" w:type="dxa"/>
            <w:tcBorders>
              <w:top w:val="nil"/>
              <w:left w:val="nil"/>
              <w:bottom w:val="nil"/>
              <w:right w:val="nil"/>
            </w:tcBorders>
            <w:shd w:val="clear" w:color="auto" w:fill="auto"/>
            <w:vAlign w:val="center"/>
            <w:hideMark/>
          </w:tcPr>
          <w:p w14:paraId="7365360A"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0CD722B5"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345B4402"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2C4CDACB"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B725DF6"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auto" w:fill="auto"/>
            <w:vAlign w:val="center"/>
            <w:hideMark/>
          </w:tcPr>
          <w:p w14:paraId="0D8B7366" w14:textId="653AAF32"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39D6B90B" w14:textId="5B5BF6C2"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7D859C2E" w14:textId="5FA04F65"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80" w:type="dxa"/>
            <w:tcBorders>
              <w:top w:val="nil"/>
              <w:left w:val="nil"/>
              <w:bottom w:val="single" w:sz="4" w:space="0" w:color="C0C0C0"/>
              <w:right w:val="single" w:sz="4" w:space="0" w:color="C0C0C0"/>
            </w:tcBorders>
            <w:shd w:val="clear" w:color="auto" w:fill="auto"/>
            <w:vAlign w:val="center"/>
            <w:hideMark/>
          </w:tcPr>
          <w:p w14:paraId="09C591F7" w14:textId="7BF6054C"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00" w:type="dxa"/>
            <w:tcBorders>
              <w:top w:val="nil"/>
              <w:left w:val="nil"/>
              <w:bottom w:val="single" w:sz="4" w:space="0" w:color="C0C0C0"/>
              <w:right w:val="single" w:sz="4" w:space="0" w:color="C0C0C0"/>
            </w:tcBorders>
            <w:shd w:val="clear" w:color="auto" w:fill="auto"/>
            <w:vAlign w:val="center"/>
            <w:hideMark/>
          </w:tcPr>
          <w:p w14:paraId="7B7D70F1" w14:textId="448ECA8C"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1662C0F1" w14:textId="72AC513D"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60" w:type="dxa"/>
            <w:tcBorders>
              <w:top w:val="nil"/>
              <w:left w:val="nil"/>
              <w:bottom w:val="single" w:sz="4" w:space="0" w:color="C0C0C0"/>
              <w:right w:val="single" w:sz="4" w:space="0" w:color="C0C0C0"/>
            </w:tcBorders>
            <w:shd w:val="clear" w:color="auto" w:fill="auto"/>
            <w:vAlign w:val="center"/>
            <w:hideMark/>
          </w:tcPr>
          <w:p w14:paraId="6590ACE6" w14:textId="68A27078"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40" w:type="dxa"/>
            <w:tcBorders>
              <w:top w:val="nil"/>
              <w:left w:val="nil"/>
              <w:bottom w:val="single" w:sz="4" w:space="0" w:color="C0C0C0"/>
              <w:right w:val="single" w:sz="4" w:space="0" w:color="C0C0C0"/>
            </w:tcBorders>
            <w:shd w:val="clear" w:color="auto" w:fill="auto"/>
            <w:vAlign w:val="center"/>
            <w:hideMark/>
          </w:tcPr>
          <w:p w14:paraId="7A45DB1A" w14:textId="2E8A551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64F375B2" w14:textId="705B17B5"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6AF7143D" w14:textId="0A162669"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360" w:type="dxa"/>
            <w:tcBorders>
              <w:top w:val="nil"/>
              <w:left w:val="nil"/>
              <w:bottom w:val="nil"/>
              <w:right w:val="nil"/>
            </w:tcBorders>
            <w:shd w:val="clear" w:color="auto" w:fill="auto"/>
            <w:vAlign w:val="center"/>
            <w:hideMark/>
          </w:tcPr>
          <w:p w14:paraId="23D05B8D"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0B54FF93" w14:textId="77777777" w:rsidR="001B7F3D" w:rsidRPr="001B7F3D" w:rsidRDefault="001B7F3D" w:rsidP="001B7F3D">
            <w:pPr>
              <w:rPr>
                <w:sz w:val="13"/>
                <w:szCs w:val="13"/>
              </w:rPr>
            </w:pPr>
          </w:p>
        </w:tc>
      </w:tr>
      <w:tr w:rsidR="001B7F3D" w:rsidRPr="001B7F3D" w14:paraId="2A3811F1" w14:textId="77777777" w:rsidTr="001B7F3D">
        <w:trPr>
          <w:trHeight w:val="225"/>
          <w:jc w:val="center"/>
        </w:trPr>
        <w:tc>
          <w:tcPr>
            <w:tcW w:w="580" w:type="dxa"/>
            <w:tcBorders>
              <w:top w:val="nil"/>
              <w:left w:val="nil"/>
              <w:bottom w:val="nil"/>
              <w:right w:val="nil"/>
            </w:tcBorders>
            <w:shd w:val="clear" w:color="auto" w:fill="auto"/>
            <w:vAlign w:val="center"/>
            <w:hideMark/>
          </w:tcPr>
          <w:p w14:paraId="07755ABF"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3C271187"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41D82E1A"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1D6D6EEB"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A44EE30"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auto" w:fill="auto"/>
            <w:vAlign w:val="center"/>
            <w:hideMark/>
          </w:tcPr>
          <w:p w14:paraId="11725F7D" w14:textId="4F9529B4"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6BC5ECCA" w14:textId="1704A14B"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2319EBEF" w14:textId="2035FEA3"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80" w:type="dxa"/>
            <w:tcBorders>
              <w:top w:val="nil"/>
              <w:left w:val="nil"/>
              <w:bottom w:val="single" w:sz="4" w:space="0" w:color="C0C0C0"/>
              <w:right w:val="single" w:sz="4" w:space="0" w:color="C0C0C0"/>
            </w:tcBorders>
            <w:shd w:val="clear" w:color="auto" w:fill="auto"/>
            <w:vAlign w:val="center"/>
            <w:hideMark/>
          </w:tcPr>
          <w:p w14:paraId="347CEEB1" w14:textId="2399229D"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00" w:type="dxa"/>
            <w:tcBorders>
              <w:top w:val="nil"/>
              <w:left w:val="nil"/>
              <w:bottom w:val="single" w:sz="4" w:space="0" w:color="C0C0C0"/>
              <w:right w:val="single" w:sz="4" w:space="0" w:color="C0C0C0"/>
            </w:tcBorders>
            <w:shd w:val="clear" w:color="auto" w:fill="auto"/>
            <w:vAlign w:val="center"/>
            <w:hideMark/>
          </w:tcPr>
          <w:p w14:paraId="37DDBEFD" w14:textId="385AAA54"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20" w:type="dxa"/>
            <w:tcBorders>
              <w:top w:val="nil"/>
              <w:left w:val="nil"/>
              <w:bottom w:val="single" w:sz="4" w:space="0" w:color="C0C0C0"/>
              <w:right w:val="single" w:sz="4" w:space="0" w:color="C0C0C0"/>
            </w:tcBorders>
            <w:shd w:val="clear" w:color="auto" w:fill="auto"/>
            <w:vAlign w:val="center"/>
            <w:hideMark/>
          </w:tcPr>
          <w:p w14:paraId="50F4BCB6" w14:textId="4013CE70"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60" w:type="dxa"/>
            <w:tcBorders>
              <w:top w:val="nil"/>
              <w:left w:val="nil"/>
              <w:bottom w:val="single" w:sz="4" w:space="0" w:color="C0C0C0"/>
              <w:right w:val="single" w:sz="4" w:space="0" w:color="C0C0C0"/>
            </w:tcBorders>
            <w:shd w:val="clear" w:color="auto" w:fill="auto"/>
            <w:vAlign w:val="center"/>
            <w:hideMark/>
          </w:tcPr>
          <w:p w14:paraId="57F872EC" w14:textId="786EC8EC"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40" w:type="dxa"/>
            <w:tcBorders>
              <w:top w:val="nil"/>
              <w:left w:val="nil"/>
              <w:bottom w:val="single" w:sz="4" w:space="0" w:color="C0C0C0"/>
              <w:right w:val="single" w:sz="4" w:space="0" w:color="C0C0C0"/>
            </w:tcBorders>
            <w:shd w:val="clear" w:color="auto" w:fill="auto"/>
            <w:vAlign w:val="center"/>
            <w:hideMark/>
          </w:tcPr>
          <w:p w14:paraId="715DBBA5" w14:textId="3A95558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33F4A912" w14:textId="17A4EA13"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4C06E264" w14:textId="28C66E62"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360" w:type="dxa"/>
            <w:tcBorders>
              <w:top w:val="nil"/>
              <w:left w:val="nil"/>
              <w:bottom w:val="nil"/>
              <w:right w:val="nil"/>
            </w:tcBorders>
            <w:shd w:val="clear" w:color="auto" w:fill="auto"/>
            <w:vAlign w:val="center"/>
            <w:hideMark/>
          </w:tcPr>
          <w:p w14:paraId="3F2801C7"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7CD8F4E6" w14:textId="77777777" w:rsidR="001B7F3D" w:rsidRPr="001B7F3D" w:rsidRDefault="001B7F3D" w:rsidP="001B7F3D">
            <w:pPr>
              <w:rPr>
                <w:sz w:val="13"/>
                <w:szCs w:val="13"/>
              </w:rPr>
            </w:pPr>
          </w:p>
        </w:tc>
      </w:tr>
      <w:tr w:rsidR="001B7F3D" w:rsidRPr="001B7F3D" w14:paraId="36D5B7E5" w14:textId="77777777" w:rsidTr="001B7F3D">
        <w:trPr>
          <w:trHeight w:val="225"/>
          <w:jc w:val="center"/>
        </w:trPr>
        <w:tc>
          <w:tcPr>
            <w:tcW w:w="580" w:type="dxa"/>
            <w:tcBorders>
              <w:top w:val="nil"/>
              <w:left w:val="nil"/>
              <w:bottom w:val="nil"/>
              <w:right w:val="nil"/>
            </w:tcBorders>
            <w:shd w:val="clear" w:color="auto" w:fill="auto"/>
            <w:vAlign w:val="center"/>
            <w:hideMark/>
          </w:tcPr>
          <w:p w14:paraId="44152417"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7A166284"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47CE4BD4"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503FD0D1"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3B3AC2BC"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auto" w:fill="auto"/>
            <w:vAlign w:val="center"/>
            <w:hideMark/>
          </w:tcPr>
          <w:p w14:paraId="584D73D9" w14:textId="1B7A71A3"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2E622599" w14:textId="42A8C8D3"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660" w:type="dxa"/>
            <w:tcBorders>
              <w:top w:val="nil"/>
              <w:left w:val="nil"/>
              <w:bottom w:val="single" w:sz="4" w:space="0" w:color="C0C0C0"/>
              <w:right w:val="single" w:sz="4" w:space="0" w:color="C0C0C0"/>
            </w:tcBorders>
            <w:shd w:val="clear" w:color="auto" w:fill="auto"/>
            <w:vAlign w:val="center"/>
            <w:hideMark/>
          </w:tcPr>
          <w:p w14:paraId="0649294A" w14:textId="602D28F5"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72,07</w:t>
            </w:r>
          </w:p>
        </w:tc>
        <w:tc>
          <w:tcPr>
            <w:tcW w:w="1680" w:type="dxa"/>
            <w:tcBorders>
              <w:top w:val="nil"/>
              <w:left w:val="nil"/>
              <w:bottom w:val="single" w:sz="4" w:space="0" w:color="C0C0C0"/>
              <w:right w:val="single" w:sz="4" w:space="0" w:color="C0C0C0"/>
            </w:tcBorders>
            <w:shd w:val="clear" w:color="auto" w:fill="auto"/>
            <w:vAlign w:val="center"/>
            <w:hideMark/>
          </w:tcPr>
          <w:p w14:paraId="3FC1B308" w14:textId="3F8924D5"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323,75</w:t>
            </w:r>
          </w:p>
        </w:tc>
        <w:tc>
          <w:tcPr>
            <w:tcW w:w="1600" w:type="dxa"/>
            <w:tcBorders>
              <w:top w:val="nil"/>
              <w:left w:val="nil"/>
              <w:bottom w:val="single" w:sz="4" w:space="0" w:color="C0C0C0"/>
              <w:right w:val="single" w:sz="4" w:space="0" w:color="C0C0C0"/>
            </w:tcBorders>
            <w:shd w:val="clear" w:color="auto" w:fill="auto"/>
            <w:vAlign w:val="center"/>
            <w:hideMark/>
          </w:tcPr>
          <w:p w14:paraId="04FE07C3" w14:textId="1CFAB4F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323,75</w:t>
            </w:r>
          </w:p>
        </w:tc>
        <w:tc>
          <w:tcPr>
            <w:tcW w:w="1720" w:type="dxa"/>
            <w:tcBorders>
              <w:top w:val="nil"/>
              <w:left w:val="nil"/>
              <w:bottom w:val="single" w:sz="4" w:space="0" w:color="C0C0C0"/>
              <w:right w:val="single" w:sz="4" w:space="0" w:color="C0C0C0"/>
            </w:tcBorders>
            <w:shd w:val="clear" w:color="auto" w:fill="auto"/>
            <w:vAlign w:val="center"/>
            <w:hideMark/>
          </w:tcPr>
          <w:p w14:paraId="207C6CC1" w14:textId="13C71A15"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w:t>
            </w:r>
          </w:p>
        </w:tc>
        <w:tc>
          <w:tcPr>
            <w:tcW w:w="1760" w:type="dxa"/>
            <w:tcBorders>
              <w:top w:val="nil"/>
              <w:left w:val="nil"/>
              <w:bottom w:val="single" w:sz="4" w:space="0" w:color="C0C0C0"/>
              <w:right w:val="single" w:sz="4" w:space="0" w:color="C0C0C0"/>
            </w:tcBorders>
            <w:shd w:val="clear" w:color="auto" w:fill="auto"/>
            <w:vAlign w:val="center"/>
            <w:hideMark/>
          </w:tcPr>
          <w:p w14:paraId="6064E255" w14:textId="39960E0E"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519,87</w:t>
            </w:r>
          </w:p>
        </w:tc>
        <w:tc>
          <w:tcPr>
            <w:tcW w:w="1740" w:type="dxa"/>
            <w:tcBorders>
              <w:top w:val="nil"/>
              <w:left w:val="nil"/>
              <w:bottom w:val="single" w:sz="4" w:space="0" w:color="C0C0C0"/>
              <w:right w:val="single" w:sz="4" w:space="0" w:color="C0C0C0"/>
            </w:tcBorders>
            <w:shd w:val="clear" w:color="auto" w:fill="auto"/>
            <w:vAlign w:val="center"/>
            <w:hideMark/>
          </w:tcPr>
          <w:p w14:paraId="194BB5E4" w14:textId="156143EC"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196,12</w:t>
            </w:r>
          </w:p>
        </w:tc>
        <w:tc>
          <w:tcPr>
            <w:tcW w:w="1480" w:type="dxa"/>
            <w:tcBorders>
              <w:top w:val="nil"/>
              <w:left w:val="nil"/>
              <w:bottom w:val="single" w:sz="4" w:space="0" w:color="C0C0C0"/>
              <w:right w:val="single" w:sz="4" w:space="0" w:color="C0C0C0"/>
            </w:tcBorders>
            <w:shd w:val="clear" w:color="auto" w:fill="auto"/>
            <w:vAlign w:val="center"/>
            <w:hideMark/>
          </w:tcPr>
          <w:p w14:paraId="088DAB99" w14:textId="36CB246A"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98,06</w:t>
            </w:r>
          </w:p>
        </w:tc>
        <w:tc>
          <w:tcPr>
            <w:tcW w:w="1460" w:type="dxa"/>
            <w:tcBorders>
              <w:top w:val="nil"/>
              <w:left w:val="nil"/>
              <w:bottom w:val="single" w:sz="4" w:space="0" w:color="C0C0C0"/>
              <w:right w:val="single" w:sz="4" w:space="0" w:color="C0C0C0"/>
            </w:tcBorders>
            <w:shd w:val="clear" w:color="auto" w:fill="auto"/>
            <w:vAlign w:val="center"/>
            <w:hideMark/>
          </w:tcPr>
          <w:p w14:paraId="3DFCAFCC" w14:textId="11DF2B05"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98,06</w:t>
            </w:r>
          </w:p>
        </w:tc>
        <w:tc>
          <w:tcPr>
            <w:tcW w:w="1360" w:type="dxa"/>
            <w:tcBorders>
              <w:top w:val="nil"/>
              <w:left w:val="nil"/>
              <w:bottom w:val="nil"/>
              <w:right w:val="nil"/>
            </w:tcBorders>
            <w:shd w:val="clear" w:color="auto" w:fill="auto"/>
            <w:vAlign w:val="center"/>
            <w:hideMark/>
          </w:tcPr>
          <w:p w14:paraId="21F10D30"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3793A961" w14:textId="77777777" w:rsidR="001B7F3D" w:rsidRPr="001B7F3D" w:rsidRDefault="001B7F3D" w:rsidP="001B7F3D">
            <w:pPr>
              <w:rPr>
                <w:sz w:val="13"/>
                <w:szCs w:val="13"/>
              </w:rPr>
            </w:pPr>
          </w:p>
        </w:tc>
      </w:tr>
      <w:tr w:rsidR="001B7F3D" w:rsidRPr="001B7F3D" w14:paraId="68299730" w14:textId="77777777" w:rsidTr="001B7F3D">
        <w:trPr>
          <w:trHeight w:val="225"/>
          <w:jc w:val="center"/>
        </w:trPr>
        <w:tc>
          <w:tcPr>
            <w:tcW w:w="580" w:type="dxa"/>
            <w:tcBorders>
              <w:top w:val="nil"/>
              <w:left w:val="nil"/>
              <w:bottom w:val="nil"/>
              <w:right w:val="nil"/>
            </w:tcBorders>
            <w:shd w:val="clear" w:color="auto" w:fill="auto"/>
            <w:vAlign w:val="center"/>
            <w:hideMark/>
          </w:tcPr>
          <w:p w14:paraId="3FFC94DF" w14:textId="77777777" w:rsidR="001B7F3D" w:rsidRPr="001B7F3D" w:rsidRDefault="001B7F3D" w:rsidP="001B7F3D">
            <w:pPr>
              <w:rPr>
                <w:sz w:val="13"/>
                <w:szCs w:val="13"/>
              </w:rPr>
            </w:pPr>
          </w:p>
        </w:tc>
        <w:tc>
          <w:tcPr>
            <w:tcW w:w="520" w:type="dxa"/>
            <w:tcBorders>
              <w:top w:val="nil"/>
              <w:left w:val="nil"/>
              <w:bottom w:val="nil"/>
              <w:right w:val="nil"/>
            </w:tcBorders>
            <w:shd w:val="clear" w:color="auto" w:fill="auto"/>
            <w:vAlign w:val="center"/>
            <w:hideMark/>
          </w:tcPr>
          <w:p w14:paraId="57E81031" w14:textId="77777777" w:rsidR="001B7F3D" w:rsidRPr="001B7F3D" w:rsidRDefault="001B7F3D" w:rsidP="001B7F3D">
            <w:pPr>
              <w:rPr>
                <w:sz w:val="13"/>
                <w:szCs w:val="13"/>
              </w:rPr>
            </w:pPr>
          </w:p>
        </w:tc>
        <w:tc>
          <w:tcPr>
            <w:tcW w:w="1020" w:type="dxa"/>
            <w:tcBorders>
              <w:top w:val="nil"/>
              <w:left w:val="nil"/>
              <w:bottom w:val="nil"/>
              <w:right w:val="nil"/>
            </w:tcBorders>
            <w:shd w:val="clear" w:color="auto" w:fill="auto"/>
            <w:vAlign w:val="center"/>
            <w:hideMark/>
          </w:tcPr>
          <w:p w14:paraId="7CC21831" w14:textId="77777777" w:rsidR="001B7F3D" w:rsidRPr="001B7F3D" w:rsidRDefault="001B7F3D" w:rsidP="001B7F3D">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3D26FB53" w14:textId="77777777" w:rsidR="001B7F3D" w:rsidRPr="001B7F3D" w:rsidRDefault="001B7F3D" w:rsidP="001B7F3D">
            <w:pPr>
              <w:rPr>
                <w:rFonts w:ascii="Tahoma" w:hAnsi="Tahoma" w:cs="Tahoma"/>
                <w:b/>
                <w:bCs/>
                <w:sz w:val="13"/>
                <w:szCs w:val="13"/>
              </w:rPr>
            </w:pPr>
            <w:r w:rsidRPr="001B7F3D">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1B846BCE" w14:textId="77777777" w:rsidR="001B7F3D" w:rsidRPr="001B7F3D" w:rsidRDefault="001B7F3D" w:rsidP="001B7F3D">
            <w:pPr>
              <w:jc w:val="center"/>
              <w:rPr>
                <w:rFonts w:ascii="Tahoma" w:hAnsi="Tahoma" w:cs="Tahoma"/>
                <w:b/>
                <w:bCs/>
                <w:sz w:val="13"/>
                <w:szCs w:val="13"/>
              </w:rPr>
            </w:pPr>
            <w:proofErr w:type="spellStart"/>
            <w:r w:rsidRPr="001B7F3D">
              <w:rPr>
                <w:rFonts w:ascii="Tahoma" w:hAnsi="Tahoma" w:cs="Tahoma"/>
                <w:b/>
                <w:bCs/>
                <w:sz w:val="13"/>
                <w:szCs w:val="13"/>
              </w:rPr>
              <w:t>тыс</w:t>
            </w:r>
            <w:proofErr w:type="spellEnd"/>
            <w:r w:rsidRPr="001B7F3D">
              <w:rPr>
                <w:rFonts w:ascii="Tahoma" w:hAnsi="Tahoma" w:cs="Tahoma"/>
                <w:b/>
                <w:bCs/>
                <w:sz w:val="13"/>
                <w:szCs w:val="13"/>
              </w:rPr>
              <w:t xml:space="preserve"> </w:t>
            </w:r>
            <w:proofErr w:type="spellStart"/>
            <w:r w:rsidRPr="001B7F3D">
              <w:rPr>
                <w:rFonts w:ascii="Tahoma" w:hAnsi="Tahoma" w:cs="Tahoma"/>
                <w:b/>
                <w:bCs/>
                <w:sz w:val="13"/>
                <w:szCs w:val="13"/>
              </w:rPr>
              <w:t>руб</w:t>
            </w:r>
            <w:proofErr w:type="spellEnd"/>
          </w:p>
        </w:tc>
        <w:tc>
          <w:tcPr>
            <w:tcW w:w="1840" w:type="dxa"/>
            <w:tcBorders>
              <w:top w:val="nil"/>
              <w:left w:val="nil"/>
              <w:bottom w:val="single" w:sz="4" w:space="0" w:color="C0C0C0"/>
              <w:right w:val="single" w:sz="4" w:space="0" w:color="C0C0C0"/>
            </w:tcBorders>
            <w:shd w:val="clear" w:color="auto" w:fill="auto"/>
            <w:vAlign w:val="center"/>
            <w:hideMark/>
          </w:tcPr>
          <w:p w14:paraId="422890B5" w14:textId="4CBFC788"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2 303,90</w:t>
            </w:r>
          </w:p>
        </w:tc>
        <w:tc>
          <w:tcPr>
            <w:tcW w:w="1500" w:type="dxa"/>
            <w:tcBorders>
              <w:top w:val="nil"/>
              <w:left w:val="nil"/>
              <w:bottom w:val="single" w:sz="4" w:space="0" w:color="C0C0C0"/>
              <w:right w:val="single" w:sz="4" w:space="0" w:color="C0C0C0"/>
            </w:tcBorders>
            <w:shd w:val="clear" w:color="auto" w:fill="auto"/>
            <w:vAlign w:val="center"/>
            <w:hideMark/>
          </w:tcPr>
          <w:p w14:paraId="2944458C" w14:textId="3723C827"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3 705,21</w:t>
            </w:r>
          </w:p>
        </w:tc>
        <w:tc>
          <w:tcPr>
            <w:tcW w:w="1660" w:type="dxa"/>
            <w:tcBorders>
              <w:top w:val="nil"/>
              <w:left w:val="nil"/>
              <w:bottom w:val="single" w:sz="4" w:space="0" w:color="C0C0C0"/>
              <w:right w:val="single" w:sz="4" w:space="0" w:color="C0C0C0"/>
            </w:tcBorders>
            <w:shd w:val="clear" w:color="auto" w:fill="auto"/>
            <w:vAlign w:val="center"/>
            <w:hideMark/>
          </w:tcPr>
          <w:p w14:paraId="3B2CE4E0" w14:textId="250F4FE2"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2 021,51</w:t>
            </w:r>
          </w:p>
        </w:tc>
        <w:tc>
          <w:tcPr>
            <w:tcW w:w="1680" w:type="dxa"/>
            <w:tcBorders>
              <w:top w:val="nil"/>
              <w:left w:val="nil"/>
              <w:bottom w:val="single" w:sz="4" w:space="0" w:color="C0C0C0"/>
              <w:right w:val="single" w:sz="4" w:space="0" w:color="C0C0C0"/>
            </w:tcBorders>
            <w:shd w:val="clear" w:color="auto" w:fill="auto"/>
            <w:vAlign w:val="center"/>
            <w:hideMark/>
          </w:tcPr>
          <w:p w14:paraId="4455371F" w14:textId="3F278E31"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2 569,01</w:t>
            </w:r>
          </w:p>
        </w:tc>
        <w:tc>
          <w:tcPr>
            <w:tcW w:w="1600" w:type="dxa"/>
            <w:tcBorders>
              <w:top w:val="nil"/>
              <w:left w:val="nil"/>
              <w:bottom w:val="single" w:sz="4" w:space="0" w:color="C0C0C0"/>
              <w:right w:val="single" w:sz="4" w:space="0" w:color="C0C0C0"/>
            </w:tcBorders>
            <w:shd w:val="clear" w:color="auto" w:fill="auto"/>
            <w:vAlign w:val="center"/>
            <w:hideMark/>
          </w:tcPr>
          <w:p w14:paraId="1430809F" w14:textId="2CF06CE4"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692,86</w:t>
            </w:r>
          </w:p>
        </w:tc>
        <w:tc>
          <w:tcPr>
            <w:tcW w:w="1720" w:type="dxa"/>
            <w:tcBorders>
              <w:top w:val="nil"/>
              <w:left w:val="nil"/>
              <w:bottom w:val="single" w:sz="4" w:space="0" w:color="C0C0C0"/>
              <w:right w:val="single" w:sz="4" w:space="0" w:color="C0C0C0"/>
            </w:tcBorders>
            <w:shd w:val="clear" w:color="auto" w:fill="auto"/>
            <w:vAlign w:val="center"/>
            <w:hideMark/>
          </w:tcPr>
          <w:p w14:paraId="23C31DDE" w14:textId="4DB36713"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3 261,87</w:t>
            </w:r>
          </w:p>
        </w:tc>
        <w:tc>
          <w:tcPr>
            <w:tcW w:w="1760" w:type="dxa"/>
            <w:tcBorders>
              <w:top w:val="nil"/>
              <w:left w:val="nil"/>
              <w:bottom w:val="single" w:sz="4" w:space="0" w:color="C0C0C0"/>
              <w:right w:val="single" w:sz="4" w:space="0" w:color="C0C0C0"/>
            </w:tcBorders>
            <w:shd w:val="clear" w:color="auto" w:fill="auto"/>
            <w:vAlign w:val="center"/>
            <w:hideMark/>
          </w:tcPr>
          <w:p w14:paraId="0F5D99C7" w14:textId="7686272E"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            891,80</w:t>
            </w:r>
          </w:p>
        </w:tc>
        <w:tc>
          <w:tcPr>
            <w:tcW w:w="1740" w:type="dxa"/>
            <w:tcBorders>
              <w:top w:val="nil"/>
              <w:left w:val="nil"/>
              <w:bottom w:val="single" w:sz="4" w:space="0" w:color="C0C0C0"/>
              <w:right w:val="single" w:sz="4" w:space="0" w:color="C0C0C0"/>
            </w:tcBorders>
            <w:shd w:val="clear" w:color="auto" w:fill="auto"/>
            <w:vAlign w:val="center"/>
            <w:hideMark/>
          </w:tcPr>
          <w:p w14:paraId="14E12FC0" w14:textId="16814B48"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1 677,21</w:t>
            </w:r>
          </w:p>
        </w:tc>
        <w:tc>
          <w:tcPr>
            <w:tcW w:w="1480" w:type="dxa"/>
            <w:tcBorders>
              <w:top w:val="nil"/>
              <w:left w:val="nil"/>
              <w:bottom w:val="single" w:sz="4" w:space="0" w:color="C0C0C0"/>
              <w:right w:val="single" w:sz="4" w:space="0" w:color="C0C0C0"/>
            </w:tcBorders>
            <w:shd w:val="clear" w:color="auto" w:fill="auto"/>
            <w:vAlign w:val="center"/>
            <w:hideMark/>
          </w:tcPr>
          <w:p w14:paraId="1DF1A508" w14:textId="03B40950"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838,60</w:t>
            </w:r>
          </w:p>
        </w:tc>
        <w:tc>
          <w:tcPr>
            <w:tcW w:w="1460" w:type="dxa"/>
            <w:tcBorders>
              <w:top w:val="nil"/>
              <w:left w:val="nil"/>
              <w:bottom w:val="single" w:sz="4" w:space="0" w:color="C0C0C0"/>
              <w:right w:val="single" w:sz="4" w:space="0" w:color="C0C0C0"/>
            </w:tcBorders>
            <w:shd w:val="clear" w:color="auto" w:fill="auto"/>
            <w:vAlign w:val="center"/>
            <w:hideMark/>
          </w:tcPr>
          <w:p w14:paraId="5A54D3EF" w14:textId="2705C322" w:rsidR="001B7F3D" w:rsidRPr="001B7F3D" w:rsidRDefault="001B7F3D" w:rsidP="001B7F3D">
            <w:pPr>
              <w:jc w:val="center"/>
              <w:rPr>
                <w:rFonts w:ascii="Tahoma" w:hAnsi="Tahoma" w:cs="Tahoma"/>
                <w:b/>
                <w:bCs/>
                <w:sz w:val="13"/>
                <w:szCs w:val="13"/>
              </w:rPr>
            </w:pPr>
            <w:r w:rsidRPr="001B7F3D">
              <w:rPr>
                <w:rFonts w:ascii="Tahoma" w:hAnsi="Tahoma" w:cs="Tahoma"/>
                <w:b/>
                <w:bCs/>
                <w:sz w:val="13"/>
                <w:szCs w:val="13"/>
              </w:rPr>
              <w:t>838,60</w:t>
            </w:r>
          </w:p>
        </w:tc>
        <w:tc>
          <w:tcPr>
            <w:tcW w:w="1360" w:type="dxa"/>
            <w:tcBorders>
              <w:top w:val="nil"/>
              <w:left w:val="nil"/>
              <w:bottom w:val="nil"/>
              <w:right w:val="nil"/>
            </w:tcBorders>
            <w:shd w:val="clear" w:color="auto" w:fill="auto"/>
            <w:vAlign w:val="center"/>
            <w:hideMark/>
          </w:tcPr>
          <w:p w14:paraId="0353623A" w14:textId="77777777" w:rsidR="001B7F3D" w:rsidRPr="001B7F3D" w:rsidRDefault="001B7F3D" w:rsidP="001B7F3D">
            <w:pPr>
              <w:jc w:val="center"/>
              <w:rPr>
                <w:rFonts w:ascii="Tahoma" w:hAnsi="Tahoma" w:cs="Tahoma"/>
                <w:b/>
                <w:bCs/>
                <w:sz w:val="13"/>
                <w:szCs w:val="13"/>
              </w:rPr>
            </w:pPr>
          </w:p>
        </w:tc>
        <w:tc>
          <w:tcPr>
            <w:tcW w:w="4200" w:type="dxa"/>
            <w:tcBorders>
              <w:top w:val="nil"/>
              <w:left w:val="nil"/>
              <w:bottom w:val="nil"/>
              <w:right w:val="nil"/>
            </w:tcBorders>
            <w:shd w:val="clear" w:color="auto" w:fill="auto"/>
            <w:vAlign w:val="center"/>
            <w:hideMark/>
          </w:tcPr>
          <w:p w14:paraId="30EBFBDA" w14:textId="77777777" w:rsidR="001B7F3D" w:rsidRPr="001B7F3D" w:rsidRDefault="001B7F3D" w:rsidP="001B7F3D">
            <w:pPr>
              <w:rPr>
                <w:sz w:val="13"/>
                <w:szCs w:val="13"/>
              </w:rPr>
            </w:pPr>
          </w:p>
        </w:tc>
      </w:tr>
    </w:tbl>
    <w:p w14:paraId="295FE8D4" w14:textId="77777777" w:rsidR="0085548A" w:rsidRDefault="0085548A" w:rsidP="001B7F3D">
      <w:pPr>
        <w:tabs>
          <w:tab w:val="left" w:pos="5580"/>
          <w:tab w:val="left" w:pos="9498"/>
        </w:tabs>
        <w:ind w:right="-569"/>
      </w:pPr>
    </w:p>
    <w:p w14:paraId="48AA2548" w14:textId="77777777" w:rsidR="0085548A" w:rsidRDefault="0085548A" w:rsidP="0085548A">
      <w:pPr>
        <w:tabs>
          <w:tab w:val="left" w:pos="5580"/>
          <w:tab w:val="left" w:pos="9498"/>
        </w:tabs>
        <w:ind w:right="-569" w:firstLine="5670"/>
        <w:rPr>
          <w:lang w:eastAsia="en-US"/>
        </w:rPr>
        <w:sectPr w:rsidR="0085548A" w:rsidSect="001B7F3D">
          <w:pgSz w:w="16838" w:h="11906" w:orient="landscape"/>
          <w:pgMar w:top="851" w:right="709" w:bottom="851" w:left="1134" w:header="720" w:footer="720" w:gutter="0"/>
          <w:cols w:space="720"/>
          <w:titlePg/>
          <w:docGrid w:linePitch="326"/>
        </w:sectPr>
      </w:pPr>
      <w:r w:rsidRPr="0085548A">
        <w:rPr>
          <w:lang w:eastAsia="en-US"/>
        </w:rPr>
        <w:tab/>
      </w:r>
    </w:p>
    <w:p w14:paraId="7B0EC4B6" w14:textId="70D8EAFB" w:rsidR="0085548A" w:rsidRDefault="0085548A" w:rsidP="001B7F3D">
      <w:pPr>
        <w:tabs>
          <w:tab w:val="left" w:pos="5580"/>
          <w:tab w:val="left" w:pos="9498"/>
        </w:tabs>
        <w:ind w:right="-569" w:firstLine="10915"/>
      </w:pPr>
      <w:r>
        <w:lastRenderedPageBreak/>
        <w:t>Приложение № 10 к протоколу № 53</w:t>
      </w:r>
    </w:p>
    <w:p w14:paraId="009D6CD6" w14:textId="77777777" w:rsidR="0085548A" w:rsidRDefault="0085548A" w:rsidP="001B7F3D">
      <w:pPr>
        <w:tabs>
          <w:tab w:val="left" w:pos="5580"/>
          <w:tab w:val="left" w:pos="9498"/>
        </w:tabs>
        <w:ind w:right="-569" w:firstLine="10915"/>
      </w:pPr>
      <w:r>
        <w:t>заседания Правления Региональной</w:t>
      </w:r>
    </w:p>
    <w:p w14:paraId="326504D1" w14:textId="77777777" w:rsidR="0085548A" w:rsidRDefault="0085548A" w:rsidP="001B7F3D">
      <w:pPr>
        <w:tabs>
          <w:tab w:val="left" w:pos="5580"/>
          <w:tab w:val="left" w:pos="9498"/>
        </w:tabs>
        <w:ind w:right="-569" w:firstLine="10915"/>
      </w:pPr>
      <w:r>
        <w:t>энергетической комиссии</w:t>
      </w:r>
    </w:p>
    <w:p w14:paraId="68768CCF" w14:textId="77777777" w:rsidR="0085548A" w:rsidRDefault="0085548A" w:rsidP="001B7F3D">
      <w:pPr>
        <w:tabs>
          <w:tab w:val="left" w:pos="5580"/>
          <w:tab w:val="left" w:pos="9498"/>
        </w:tabs>
        <w:ind w:right="-569" w:firstLine="10915"/>
      </w:pPr>
      <w:r>
        <w:t>Кузбасса от 08.09.2020</w:t>
      </w:r>
    </w:p>
    <w:p w14:paraId="32EBAF60" w14:textId="2704C019" w:rsidR="0085548A" w:rsidRPr="0085548A" w:rsidRDefault="0085548A" w:rsidP="0085548A">
      <w:pPr>
        <w:tabs>
          <w:tab w:val="left" w:pos="0"/>
          <w:tab w:val="left" w:pos="3052"/>
        </w:tabs>
        <w:ind w:left="3544"/>
        <w:rPr>
          <w:lang w:eastAsia="en-US"/>
        </w:rPr>
      </w:pPr>
    </w:p>
    <w:p w14:paraId="16B3B57E" w14:textId="77777777" w:rsidR="0085548A" w:rsidRPr="0085548A" w:rsidRDefault="0085548A" w:rsidP="0085548A">
      <w:pPr>
        <w:tabs>
          <w:tab w:val="left" w:pos="0"/>
          <w:tab w:val="left" w:pos="3052"/>
        </w:tabs>
        <w:ind w:left="3544"/>
        <w:rPr>
          <w:lang w:eastAsia="en-US"/>
        </w:rPr>
      </w:pPr>
    </w:p>
    <w:p w14:paraId="07465E6C" w14:textId="77777777" w:rsidR="0085548A" w:rsidRPr="0085548A" w:rsidRDefault="0085548A" w:rsidP="0085548A">
      <w:pPr>
        <w:jc w:val="center"/>
        <w:rPr>
          <w:b/>
          <w:sz w:val="28"/>
          <w:szCs w:val="28"/>
          <w:lang w:eastAsia="en-US"/>
        </w:rPr>
      </w:pPr>
      <w:proofErr w:type="spellStart"/>
      <w:r w:rsidRPr="0085548A">
        <w:rPr>
          <w:b/>
          <w:sz w:val="28"/>
          <w:szCs w:val="28"/>
          <w:lang w:eastAsia="en-US"/>
        </w:rPr>
        <w:t>Одноставочные</w:t>
      </w:r>
      <w:proofErr w:type="spellEnd"/>
      <w:r w:rsidRPr="0085548A">
        <w:rPr>
          <w:b/>
          <w:sz w:val="28"/>
          <w:szCs w:val="28"/>
          <w:lang w:eastAsia="en-US"/>
        </w:rPr>
        <w:t xml:space="preserve"> тарифы на водоотведение </w:t>
      </w:r>
    </w:p>
    <w:p w14:paraId="31A0F8D4" w14:textId="77777777" w:rsidR="0085548A" w:rsidRPr="0085548A" w:rsidRDefault="0085548A" w:rsidP="0085548A">
      <w:pPr>
        <w:jc w:val="center"/>
        <w:rPr>
          <w:b/>
          <w:sz w:val="28"/>
          <w:szCs w:val="28"/>
          <w:lang w:eastAsia="en-US"/>
        </w:rPr>
      </w:pPr>
      <w:r w:rsidRPr="0085548A">
        <w:rPr>
          <w:b/>
          <w:sz w:val="28"/>
          <w:szCs w:val="28"/>
          <w:lang w:eastAsia="en-US"/>
        </w:rPr>
        <w:t>ООО «Центральная ТЭЦ» (г. Новокузнецк)</w:t>
      </w:r>
    </w:p>
    <w:p w14:paraId="07769B36" w14:textId="77777777" w:rsidR="0085548A" w:rsidRPr="0085548A" w:rsidRDefault="0085548A" w:rsidP="0085548A">
      <w:pPr>
        <w:jc w:val="center"/>
        <w:rPr>
          <w:b/>
          <w:sz w:val="28"/>
          <w:szCs w:val="28"/>
          <w:lang w:eastAsia="en-US"/>
        </w:rPr>
      </w:pPr>
      <w:r w:rsidRPr="0085548A">
        <w:rPr>
          <w:b/>
          <w:sz w:val="28"/>
          <w:szCs w:val="28"/>
          <w:lang w:eastAsia="en-US"/>
        </w:rPr>
        <w:t>на период с 01.01.2020 по 31.12.2024</w:t>
      </w:r>
    </w:p>
    <w:p w14:paraId="6C2D10F3" w14:textId="77777777" w:rsidR="0085548A" w:rsidRPr="0085548A" w:rsidRDefault="0085548A" w:rsidP="0085548A">
      <w:pPr>
        <w:jc w:val="center"/>
        <w:rPr>
          <w:b/>
          <w:sz w:val="28"/>
          <w:szCs w:val="28"/>
          <w:lang w:eastAsia="en-US"/>
        </w:rPr>
      </w:pPr>
    </w:p>
    <w:tbl>
      <w:tblPr>
        <w:tblW w:w="15331" w:type="dxa"/>
        <w:tblInd w:w="-147" w:type="dxa"/>
        <w:tblLayout w:type="fixed"/>
        <w:tblLook w:val="04A0" w:firstRow="1" w:lastRow="0" w:firstColumn="1" w:lastColumn="0" w:noHBand="0" w:noVBand="1"/>
      </w:tblPr>
      <w:tblGrid>
        <w:gridCol w:w="2391"/>
        <w:gridCol w:w="1266"/>
        <w:gridCol w:w="1266"/>
        <w:gridCol w:w="1266"/>
        <w:gridCol w:w="1266"/>
        <w:gridCol w:w="1266"/>
        <w:gridCol w:w="1406"/>
        <w:gridCol w:w="1266"/>
        <w:gridCol w:w="1266"/>
        <w:gridCol w:w="1267"/>
        <w:gridCol w:w="1405"/>
      </w:tblGrid>
      <w:tr w:rsidR="0085548A" w:rsidRPr="0085548A" w14:paraId="3EDB4555" w14:textId="77777777" w:rsidTr="001B7F3D">
        <w:trPr>
          <w:trHeight w:val="487"/>
        </w:trPr>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02C2C" w14:textId="77777777" w:rsidR="0085548A" w:rsidRPr="0085548A" w:rsidRDefault="0085548A" w:rsidP="0085548A">
            <w:pPr>
              <w:jc w:val="center"/>
              <w:rPr>
                <w:color w:val="000000"/>
                <w:sz w:val="28"/>
                <w:szCs w:val="28"/>
              </w:rPr>
            </w:pPr>
            <w:r w:rsidRPr="0085548A">
              <w:rPr>
                <w:color w:val="000000"/>
                <w:sz w:val="28"/>
                <w:szCs w:val="28"/>
              </w:rPr>
              <w:t>Наименование потребителей</w:t>
            </w:r>
          </w:p>
        </w:tc>
        <w:tc>
          <w:tcPr>
            <w:tcW w:w="12940" w:type="dxa"/>
            <w:gridSpan w:val="10"/>
            <w:tcBorders>
              <w:top w:val="single" w:sz="4" w:space="0" w:color="auto"/>
              <w:left w:val="nil"/>
              <w:bottom w:val="single" w:sz="4" w:space="0" w:color="auto"/>
              <w:right w:val="single" w:sz="4" w:space="0" w:color="auto"/>
            </w:tcBorders>
            <w:shd w:val="clear" w:color="000000" w:fill="FFFFFF"/>
            <w:vAlign w:val="center"/>
            <w:hideMark/>
          </w:tcPr>
          <w:p w14:paraId="73DB4B0E" w14:textId="77777777" w:rsidR="0085548A" w:rsidRPr="0085548A" w:rsidRDefault="0085548A" w:rsidP="0085548A">
            <w:pPr>
              <w:jc w:val="center"/>
              <w:rPr>
                <w:color w:val="000000"/>
                <w:sz w:val="28"/>
                <w:szCs w:val="28"/>
              </w:rPr>
            </w:pPr>
            <w:r w:rsidRPr="0085548A">
              <w:rPr>
                <w:color w:val="000000"/>
                <w:sz w:val="28"/>
                <w:szCs w:val="28"/>
              </w:rPr>
              <w:t>Тариф, руб./м</w:t>
            </w:r>
            <w:r w:rsidRPr="0085548A">
              <w:rPr>
                <w:color w:val="000000"/>
                <w:sz w:val="28"/>
                <w:szCs w:val="28"/>
                <w:vertAlign w:val="superscript"/>
              </w:rPr>
              <w:t>3</w:t>
            </w:r>
          </w:p>
        </w:tc>
      </w:tr>
      <w:tr w:rsidR="0085548A" w:rsidRPr="0085548A" w14:paraId="0966DB2F" w14:textId="77777777" w:rsidTr="001B7F3D">
        <w:trPr>
          <w:trHeight w:val="396"/>
        </w:trPr>
        <w:tc>
          <w:tcPr>
            <w:tcW w:w="2391" w:type="dxa"/>
            <w:vMerge/>
            <w:tcBorders>
              <w:top w:val="single" w:sz="4" w:space="0" w:color="auto"/>
              <w:left w:val="single" w:sz="4" w:space="0" w:color="auto"/>
              <w:bottom w:val="single" w:sz="4" w:space="0" w:color="auto"/>
              <w:right w:val="single" w:sz="4" w:space="0" w:color="auto"/>
            </w:tcBorders>
            <w:vAlign w:val="center"/>
          </w:tcPr>
          <w:p w14:paraId="7CFFA16C" w14:textId="77777777" w:rsidR="0085548A" w:rsidRPr="0085548A" w:rsidRDefault="0085548A" w:rsidP="0085548A">
            <w:pPr>
              <w:rPr>
                <w:color w:val="000000"/>
                <w:sz w:val="28"/>
                <w:szCs w:val="28"/>
              </w:rPr>
            </w:pPr>
          </w:p>
        </w:tc>
        <w:tc>
          <w:tcPr>
            <w:tcW w:w="2532" w:type="dxa"/>
            <w:gridSpan w:val="2"/>
            <w:tcBorders>
              <w:top w:val="nil"/>
              <w:left w:val="nil"/>
              <w:bottom w:val="single" w:sz="4" w:space="0" w:color="auto"/>
              <w:right w:val="single" w:sz="4" w:space="0" w:color="auto"/>
            </w:tcBorders>
            <w:shd w:val="clear" w:color="000000" w:fill="FFFFFF"/>
            <w:vAlign w:val="center"/>
          </w:tcPr>
          <w:p w14:paraId="75E09A60" w14:textId="77777777" w:rsidR="0085548A" w:rsidRPr="0085548A" w:rsidRDefault="0085548A" w:rsidP="0085548A">
            <w:pPr>
              <w:jc w:val="center"/>
              <w:rPr>
                <w:color w:val="000000"/>
                <w:sz w:val="28"/>
                <w:szCs w:val="28"/>
              </w:rPr>
            </w:pPr>
            <w:r w:rsidRPr="0085548A">
              <w:rPr>
                <w:color w:val="000000"/>
                <w:sz w:val="28"/>
                <w:szCs w:val="28"/>
              </w:rPr>
              <w:t>2020 год</w:t>
            </w:r>
          </w:p>
        </w:tc>
        <w:tc>
          <w:tcPr>
            <w:tcW w:w="2532" w:type="dxa"/>
            <w:gridSpan w:val="2"/>
            <w:tcBorders>
              <w:top w:val="nil"/>
              <w:left w:val="nil"/>
              <w:bottom w:val="single" w:sz="4" w:space="0" w:color="auto"/>
              <w:right w:val="single" w:sz="4" w:space="0" w:color="auto"/>
            </w:tcBorders>
            <w:shd w:val="clear" w:color="000000" w:fill="FFFFFF"/>
            <w:vAlign w:val="center"/>
          </w:tcPr>
          <w:p w14:paraId="448F55AD" w14:textId="77777777" w:rsidR="0085548A" w:rsidRPr="0085548A" w:rsidRDefault="0085548A" w:rsidP="0085548A">
            <w:pPr>
              <w:jc w:val="center"/>
              <w:rPr>
                <w:color w:val="000000"/>
                <w:sz w:val="28"/>
                <w:szCs w:val="28"/>
              </w:rPr>
            </w:pPr>
            <w:r w:rsidRPr="0085548A">
              <w:rPr>
                <w:color w:val="000000"/>
                <w:sz w:val="28"/>
                <w:szCs w:val="28"/>
              </w:rPr>
              <w:t>2021 год</w:t>
            </w:r>
          </w:p>
        </w:tc>
        <w:tc>
          <w:tcPr>
            <w:tcW w:w="2672" w:type="dxa"/>
            <w:gridSpan w:val="2"/>
            <w:tcBorders>
              <w:top w:val="nil"/>
              <w:left w:val="nil"/>
              <w:bottom w:val="single" w:sz="4" w:space="0" w:color="auto"/>
              <w:right w:val="single" w:sz="4" w:space="0" w:color="auto"/>
            </w:tcBorders>
            <w:shd w:val="clear" w:color="000000" w:fill="FFFFFF"/>
            <w:vAlign w:val="center"/>
          </w:tcPr>
          <w:p w14:paraId="49D6B0FA" w14:textId="77777777" w:rsidR="0085548A" w:rsidRPr="0085548A" w:rsidRDefault="0085548A" w:rsidP="0085548A">
            <w:pPr>
              <w:jc w:val="center"/>
              <w:rPr>
                <w:color w:val="000000"/>
                <w:sz w:val="28"/>
                <w:szCs w:val="28"/>
              </w:rPr>
            </w:pPr>
            <w:r w:rsidRPr="0085548A">
              <w:rPr>
                <w:color w:val="000000"/>
                <w:sz w:val="28"/>
                <w:szCs w:val="28"/>
              </w:rPr>
              <w:t>2022 год</w:t>
            </w:r>
          </w:p>
        </w:tc>
        <w:tc>
          <w:tcPr>
            <w:tcW w:w="2532" w:type="dxa"/>
            <w:gridSpan w:val="2"/>
            <w:tcBorders>
              <w:top w:val="nil"/>
              <w:left w:val="nil"/>
              <w:bottom w:val="single" w:sz="4" w:space="0" w:color="auto"/>
              <w:right w:val="single" w:sz="4" w:space="0" w:color="auto"/>
            </w:tcBorders>
            <w:shd w:val="clear" w:color="000000" w:fill="FFFFFF"/>
            <w:vAlign w:val="center"/>
          </w:tcPr>
          <w:p w14:paraId="4C504C93" w14:textId="77777777" w:rsidR="0085548A" w:rsidRPr="0085548A" w:rsidRDefault="0085548A" w:rsidP="0085548A">
            <w:pPr>
              <w:jc w:val="center"/>
              <w:rPr>
                <w:color w:val="000000"/>
                <w:sz w:val="28"/>
                <w:szCs w:val="28"/>
              </w:rPr>
            </w:pPr>
            <w:r w:rsidRPr="0085548A">
              <w:rPr>
                <w:color w:val="000000"/>
                <w:sz w:val="28"/>
                <w:szCs w:val="28"/>
              </w:rPr>
              <w:t>2023 год</w:t>
            </w:r>
          </w:p>
        </w:tc>
        <w:tc>
          <w:tcPr>
            <w:tcW w:w="2672" w:type="dxa"/>
            <w:gridSpan w:val="2"/>
            <w:tcBorders>
              <w:top w:val="nil"/>
              <w:left w:val="nil"/>
              <w:bottom w:val="single" w:sz="4" w:space="0" w:color="auto"/>
              <w:right w:val="single" w:sz="4" w:space="0" w:color="auto"/>
            </w:tcBorders>
            <w:shd w:val="clear" w:color="000000" w:fill="FFFFFF"/>
            <w:vAlign w:val="center"/>
          </w:tcPr>
          <w:p w14:paraId="3F967081" w14:textId="77777777" w:rsidR="0085548A" w:rsidRPr="0085548A" w:rsidRDefault="0085548A" w:rsidP="0085548A">
            <w:pPr>
              <w:jc w:val="center"/>
              <w:rPr>
                <w:color w:val="000000"/>
                <w:sz w:val="28"/>
                <w:szCs w:val="28"/>
              </w:rPr>
            </w:pPr>
            <w:r w:rsidRPr="0085548A">
              <w:rPr>
                <w:color w:val="000000"/>
                <w:sz w:val="28"/>
                <w:szCs w:val="28"/>
              </w:rPr>
              <w:t>2024 год</w:t>
            </w:r>
          </w:p>
        </w:tc>
      </w:tr>
      <w:tr w:rsidR="0085548A" w:rsidRPr="0085548A" w14:paraId="5BBEED81" w14:textId="77777777" w:rsidTr="001B7F3D">
        <w:trPr>
          <w:trHeight w:val="870"/>
        </w:trPr>
        <w:tc>
          <w:tcPr>
            <w:tcW w:w="2391" w:type="dxa"/>
            <w:vMerge/>
            <w:tcBorders>
              <w:top w:val="single" w:sz="4" w:space="0" w:color="auto"/>
              <w:left w:val="single" w:sz="4" w:space="0" w:color="auto"/>
              <w:bottom w:val="single" w:sz="4" w:space="0" w:color="auto"/>
              <w:right w:val="single" w:sz="4" w:space="0" w:color="auto"/>
            </w:tcBorders>
            <w:vAlign w:val="center"/>
            <w:hideMark/>
          </w:tcPr>
          <w:p w14:paraId="49F35724" w14:textId="77777777" w:rsidR="0085548A" w:rsidRPr="0085548A" w:rsidRDefault="0085548A" w:rsidP="0085548A">
            <w:pPr>
              <w:rPr>
                <w:color w:val="000000"/>
                <w:sz w:val="28"/>
                <w:szCs w:val="28"/>
              </w:rPr>
            </w:pPr>
          </w:p>
        </w:tc>
        <w:tc>
          <w:tcPr>
            <w:tcW w:w="1266" w:type="dxa"/>
            <w:tcBorders>
              <w:top w:val="nil"/>
              <w:left w:val="nil"/>
              <w:bottom w:val="single" w:sz="4" w:space="0" w:color="auto"/>
              <w:right w:val="single" w:sz="4" w:space="0" w:color="auto"/>
            </w:tcBorders>
            <w:shd w:val="clear" w:color="000000" w:fill="FFFFFF"/>
            <w:vAlign w:val="center"/>
            <w:hideMark/>
          </w:tcPr>
          <w:p w14:paraId="1762DB58" w14:textId="77777777" w:rsidR="0085548A" w:rsidRPr="0085548A" w:rsidRDefault="0085548A" w:rsidP="0085548A">
            <w:pPr>
              <w:jc w:val="center"/>
              <w:rPr>
                <w:color w:val="000000"/>
                <w:sz w:val="28"/>
                <w:szCs w:val="28"/>
              </w:rPr>
            </w:pPr>
            <w:r w:rsidRPr="0085548A">
              <w:rPr>
                <w:color w:val="000000"/>
                <w:sz w:val="28"/>
                <w:szCs w:val="28"/>
              </w:rPr>
              <w:t xml:space="preserve">с 01.01. </w:t>
            </w:r>
          </w:p>
          <w:p w14:paraId="46857B96" w14:textId="77777777" w:rsidR="0085548A" w:rsidRPr="0085548A" w:rsidRDefault="0085548A" w:rsidP="0085548A">
            <w:pPr>
              <w:jc w:val="center"/>
              <w:rPr>
                <w:color w:val="000000"/>
                <w:sz w:val="28"/>
                <w:szCs w:val="28"/>
              </w:rPr>
            </w:pPr>
            <w:r w:rsidRPr="0085548A">
              <w:rPr>
                <w:color w:val="000000"/>
                <w:sz w:val="28"/>
                <w:szCs w:val="28"/>
              </w:rPr>
              <w:t>по 30.06.</w:t>
            </w:r>
          </w:p>
        </w:tc>
        <w:tc>
          <w:tcPr>
            <w:tcW w:w="1266" w:type="dxa"/>
            <w:tcBorders>
              <w:top w:val="nil"/>
              <w:left w:val="nil"/>
              <w:bottom w:val="single" w:sz="4" w:space="0" w:color="auto"/>
              <w:right w:val="single" w:sz="4" w:space="0" w:color="auto"/>
            </w:tcBorders>
            <w:shd w:val="clear" w:color="000000" w:fill="FFFFFF"/>
            <w:vAlign w:val="center"/>
            <w:hideMark/>
          </w:tcPr>
          <w:p w14:paraId="09E30150" w14:textId="77777777" w:rsidR="0085548A" w:rsidRPr="0085548A" w:rsidRDefault="0085548A" w:rsidP="0085548A">
            <w:pPr>
              <w:jc w:val="center"/>
              <w:rPr>
                <w:color w:val="000000"/>
                <w:sz w:val="28"/>
                <w:szCs w:val="28"/>
              </w:rPr>
            </w:pPr>
            <w:r w:rsidRPr="0085548A">
              <w:rPr>
                <w:color w:val="000000"/>
                <w:sz w:val="28"/>
                <w:szCs w:val="28"/>
              </w:rPr>
              <w:t>с 01.07. по 31.12.</w:t>
            </w:r>
          </w:p>
        </w:tc>
        <w:tc>
          <w:tcPr>
            <w:tcW w:w="1266" w:type="dxa"/>
            <w:tcBorders>
              <w:top w:val="nil"/>
              <w:left w:val="nil"/>
              <w:bottom w:val="single" w:sz="4" w:space="0" w:color="auto"/>
              <w:right w:val="single" w:sz="4" w:space="0" w:color="auto"/>
            </w:tcBorders>
            <w:shd w:val="clear" w:color="000000" w:fill="FFFFFF"/>
            <w:vAlign w:val="center"/>
          </w:tcPr>
          <w:p w14:paraId="64B6090A" w14:textId="77777777" w:rsidR="0085548A" w:rsidRPr="0085548A" w:rsidRDefault="0085548A" w:rsidP="0085548A">
            <w:pPr>
              <w:jc w:val="center"/>
              <w:rPr>
                <w:color w:val="000000"/>
                <w:sz w:val="28"/>
                <w:szCs w:val="28"/>
              </w:rPr>
            </w:pPr>
            <w:r w:rsidRPr="0085548A">
              <w:rPr>
                <w:color w:val="000000"/>
                <w:sz w:val="28"/>
                <w:szCs w:val="28"/>
              </w:rPr>
              <w:t xml:space="preserve">с 01.01. </w:t>
            </w:r>
          </w:p>
          <w:p w14:paraId="3685C091" w14:textId="77777777" w:rsidR="0085548A" w:rsidRPr="0085548A" w:rsidRDefault="0085548A" w:rsidP="0085548A">
            <w:pPr>
              <w:jc w:val="center"/>
              <w:rPr>
                <w:color w:val="000000"/>
                <w:sz w:val="28"/>
                <w:szCs w:val="28"/>
              </w:rPr>
            </w:pPr>
            <w:r w:rsidRPr="0085548A">
              <w:rPr>
                <w:color w:val="000000"/>
                <w:sz w:val="28"/>
                <w:szCs w:val="28"/>
              </w:rPr>
              <w:t>по 30.06.</w:t>
            </w:r>
          </w:p>
        </w:tc>
        <w:tc>
          <w:tcPr>
            <w:tcW w:w="1266" w:type="dxa"/>
            <w:tcBorders>
              <w:top w:val="nil"/>
              <w:left w:val="nil"/>
              <w:bottom w:val="single" w:sz="4" w:space="0" w:color="auto"/>
              <w:right w:val="single" w:sz="4" w:space="0" w:color="auto"/>
            </w:tcBorders>
            <w:shd w:val="clear" w:color="000000" w:fill="FFFFFF"/>
            <w:vAlign w:val="center"/>
          </w:tcPr>
          <w:p w14:paraId="44393EC9" w14:textId="77777777" w:rsidR="0085548A" w:rsidRPr="0085548A" w:rsidRDefault="0085548A" w:rsidP="0085548A">
            <w:pPr>
              <w:jc w:val="center"/>
              <w:rPr>
                <w:color w:val="000000"/>
                <w:sz w:val="28"/>
                <w:szCs w:val="28"/>
              </w:rPr>
            </w:pPr>
            <w:r w:rsidRPr="0085548A">
              <w:rPr>
                <w:color w:val="000000"/>
                <w:sz w:val="28"/>
                <w:szCs w:val="28"/>
              </w:rPr>
              <w:t>с 01.07. по 31.12.</w:t>
            </w:r>
          </w:p>
        </w:tc>
        <w:tc>
          <w:tcPr>
            <w:tcW w:w="1266" w:type="dxa"/>
            <w:tcBorders>
              <w:top w:val="nil"/>
              <w:left w:val="nil"/>
              <w:bottom w:val="single" w:sz="4" w:space="0" w:color="auto"/>
              <w:right w:val="single" w:sz="4" w:space="0" w:color="auto"/>
            </w:tcBorders>
            <w:shd w:val="clear" w:color="000000" w:fill="FFFFFF"/>
            <w:vAlign w:val="center"/>
          </w:tcPr>
          <w:p w14:paraId="632A8321" w14:textId="77777777" w:rsidR="0085548A" w:rsidRPr="0085548A" w:rsidRDefault="0085548A" w:rsidP="0085548A">
            <w:pPr>
              <w:jc w:val="center"/>
              <w:rPr>
                <w:color w:val="000000"/>
                <w:sz w:val="28"/>
                <w:szCs w:val="28"/>
              </w:rPr>
            </w:pPr>
            <w:r w:rsidRPr="0085548A">
              <w:rPr>
                <w:color w:val="000000"/>
                <w:sz w:val="28"/>
                <w:szCs w:val="28"/>
              </w:rPr>
              <w:t xml:space="preserve">с 01.01. </w:t>
            </w:r>
          </w:p>
          <w:p w14:paraId="70F56838" w14:textId="77777777" w:rsidR="0085548A" w:rsidRPr="0085548A" w:rsidRDefault="0085548A" w:rsidP="0085548A">
            <w:pPr>
              <w:jc w:val="center"/>
              <w:rPr>
                <w:color w:val="000000"/>
                <w:sz w:val="28"/>
                <w:szCs w:val="28"/>
              </w:rPr>
            </w:pPr>
            <w:r w:rsidRPr="0085548A">
              <w:rPr>
                <w:color w:val="000000"/>
                <w:sz w:val="28"/>
                <w:szCs w:val="28"/>
              </w:rPr>
              <w:t>по 30.06.</w:t>
            </w:r>
          </w:p>
        </w:tc>
        <w:tc>
          <w:tcPr>
            <w:tcW w:w="1405" w:type="dxa"/>
            <w:tcBorders>
              <w:top w:val="nil"/>
              <w:left w:val="nil"/>
              <w:bottom w:val="single" w:sz="4" w:space="0" w:color="auto"/>
              <w:right w:val="single" w:sz="4" w:space="0" w:color="auto"/>
            </w:tcBorders>
            <w:shd w:val="clear" w:color="000000" w:fill="FFFFFF"/>
            <w:vAlign w:val="center"/>
          </w:tcPr>
          <w:p w14:paraId="11AC2761" w14:textId="77777777" w:rsidR="0085548A" w:rsidRPr="0085548A" w:rsidRDefault="0085548A" w:rsidP="0085548A">
            <w:pPr>
              <w:jc w:val="center"/>
              <w:rPr>
                <w:color w:val="000000"/>
                <w:sz w:val="28"/>
                <w:szCs w:val="28"/>
              </w:rPr>
            </w:pPr>
            <w:r w:rsidRPr="0085548A">
              <w:rPr>
                <w:color w:val="000000"/>
                <w:sz w:val="28"/>
                <w:szCs w:val="28"/>
              </w:rPr>
              <w:t>с 01.07. по 31.12.</w:t>
            </w:r>
          </w:p>
        </w:tc>
        <w:tc>
          <w:tcPr>
            <w:tcW w:w="1266" w:type="dxa"/>
            <w:tcBorders>
              <w:top w:val="nil"/>
              <w:left w:val="nil"/>
              <w:bottom w:val="single" w:sz="4" w:space="0" w:color="auto"/>
              <w:right w:val="single" w:sz="4" w:space="0" w:color="auto"/>
            </w:tcBorders>
            <w:shd w:val="clear" w:color="000000" w:fill="FFFFFF"/>
            <w:vAlign w:val="center"/>
          </w:tcPr>
          <w:p w14:paraId="146F719C" w14:textId="77777777" w:rsidR="0085548A" w:rsidRPr="0085548A" w:rsidRDefault="0085548A" w:rsidP="0085548A">
            <w:pPr>
              <w:jc w:val="center"/>
              <w:rPr>
                <w:color w:val="000000"/>
                <w:sz w:val="28"/>
                <w:szCs w:val="28"/>
              </w:rPr>
            </w:pPr>
            <w:r w:rsidRPr="0085548A">
              <w:rPr>
                <w:color w:val="000000"/>
                <w:sz w:val="28"/>
                <w:szCs w:val="28"/>
              </w:rPr>
              <w:t xml:space="preserve">с 01.01. </w:t>
            </w:r>
          </w:p>
          <w:p w14:paraId="12661816" w14:textId="77777777" w:rsidR="0085548A" w:rsidRPr="0085548A" w:rsidRDefault="0085548A" w:rsidP="0085548A">
            <w:pPr>
              <w:jc w:val="center"/>
              <w:rPr>
                <w:color w:val="000000"/>
                <w:sz w:val="28"/>
                <w:szCs w:val="28"/>
              </w:rPr>
            </w:pPr>
            <w:r w:rsidRPr="0085548A">
              <w:rPr>
                <w:color w:val="000000"/>
                <w:sz w:val="28"/>
                <w:szCs w:val="28"/>
              </w:rPr>
              <w:t>по 30.06.</w:t>
            </w:r>
          </w:p>
        </w:tc>
        <w:tc>
          <w:tcPr>
            <w:tcW w:w="1266" w:type="dxa"/>
            <w:tcBorders>
              <w:top w:val="nil"/>
              <w:left w:val="nil"/>
              <w:bottom w:val="single" w:sz="4" w:space="0" w:color="auto"/>
              <w:right w:val="single" w:sz="4" w:space="0" w:color="auto"/>
            </w:tcBorders>
            <w:shd w:val="clear" w:color="000000" w:fill="FFFFFF"/>
            <w:vAlign w:val="center"/>
          </w:tcPr>
          <w:p w14:paraId="71B6B01F" w14:textId="77777777" w:rsidR="0085548A" w:rsidRPr="0085548A" w:rsidRDefault="0085548A" w:rsidP="0085548A">
            <w:pPr>
              <w:jc w:val="center"/>
              <w:rPr>
                <w:color w:val="000000"/>
                <w:sz w:val="28"/>
                <w:szCs w:val="28"/>
              </w:rPr>
            </w:pPr>
            <w:r w:rsidRPr="0085548A">
              <w:rPr>
                <w:color w:val="000000"/>
                <w:sz w:val="28"/>
                <w:szCs w:val="28"/>
              </w:rPr>
              <w:t>с 01.07. по 31.12.</w:t>
            </w:r>
          </w:p>
        </w:tc>
        <w:tc>
          <w:tcPr>
            <w:tcW w:w="1267" w:type="dxa"/>
            <w:tcBorders>
              <w:top w:val="nil"/>
              <w:left w:val="nil"/>
              <w:bottom w:val="single" w:sz="4" w:space="0" w:color="auto"/>
              <w:right w:val="single" w:sz="4" w:space="0" w:color="auto"/>
            </w:tcBorders>
            <w:shd w:val="clear" w:color="000000" w:fill="FFFFFF"/>
            <w:vAlign w:val="center"/>
          </w:tcPr>
          <w:p w14:paraId="088F94F1" w14:textId="77777777" w:rsidR="0085548A" w:rsidRPr="0085548A" w:rsidRDefault="0085548A" w:rsidP="0085548A">
            <w:pPr>
              <w:jc w:val="center"/>
              <w:rPr>
                <w:color w:val="000000"/>
                <w:sz w:val="28"/>
                <w:szCs w:val="28"/>
              </w:rPr>
            </w:pPr>
            <w:r w:rsidRPr="0085548A">
              <w:rPr>
                <w:color w:val="000000"/>
                <w:sz w:val="28"/>
                <w:szCs w:val="28"/>
              </w:rPr>
              <w:t xml:space="preserve">с 01.01. </w:t>
            </w:r>
          </w:p>
          <w:p w14:paraId="0751A8D0" w14:textId="77777777" w:rsidR="0085548A" w:rsidRPr="0085548A" w:rsidRDefault="0085548A" w:rsidP="0085548A">
            <w:pPr>
              <w:jc w:val="center"/>
              <w:rPr>
                <w:color w:val="000000"/>
                <w:sz w:val="28"/>
                <w:szCs w:val="28"/>
              </w:rPr>
            </w:pPr>
            <w:r w:rsidRPr="0085548A">
              <w:rPr>
                <w:color w:val="000000"/>
                <w:sz w:val="28"/>
                <w:szCs w:val="28"/>
              </w:rPr>
              <w:t>по 30.06.</w:t>
            </w:r>
          </w:p>
        </w:tc>
        <w:tc>
          <w:tcPr>
            <w:tcW w:w="1405" w:type="dxa"/>
            <w:tcBorders>
              <w:top w:val="nil"/>
              <w:left w:val="nil"/>
              <w:bottom w:val="single" w:sz="4" w:space="0" w:color="auto"/>
              <w:right w:val="single" w:sz="4" w:space="0" w:color="auto"/>
            </w:tcBorders>
            <w:shd w:val="clear" w:color="000000" w:fill="FFFFFF"/>
            <w:vAlign w:val="center"/>
          </w:tcPr>
          <w:p w14:paraId="62C5DD12" w14:textId="77777777" w:rsidR="0085548A" w:rsidRPr="0085548A" w:rsidRDefault="0085548A" w:rsidP="0085548A">
            <w:pPr>
              <w:jc w:val="center"/>
              <w:rPr>
                <w:color w:val="000000"/>
                <w:sz w:val="28"/>
                <w:szCs w:val="28"/>
              </w:rPr>
            </w:pPr>
            <w:r w:rsidRPr="0085548A">
              <w:rPr>
                <w:color w:val="000000"/>
                <w:sz w:val="28"/>
                <w:szCs w:val="28"/>
              </w:rPr>
              <w:t>с 01.07. по 31.12.</w:t>
            </w:r>
          </w:p>
        </w:tc>
      </w:tr>
      <w:tr w:rsidR="0085548A" w:rsidRPr="0085548A" w14:paraId="433CB8E8" w14:textId="77777777" w:rsidTr="001B7F3D">
        <w:trPr>
          <w:trHeight w:val="555"/>
        </w:trPr>
        <w:tc>
          <w:tcPr>
            <w:tcW w:w="2391" w:type="dxa"/>
            <w:tcBorders>
              <w:top w:val="nil"/>
              <w:left w:val="single" w:sz="4" w:space="0" w:color="auto"/>
              <w:bottom w:val="single" w:sz="4" w:space="0" w:color="auto"/>
              <w:right w:val="single" w:sz="4" w:space="0" w:color="auto"/>
            </w:tcBorders>
            <w:shd w:val="clear" w:color="000000" w:fill="FFFFFF"/>
            <w:vAlign w:val="center"/>
            <w:hideMark/>
          </w:tcPr>
          <w:p w14:paraId="46AA5244" w14:textId="77777777" w:rsidR="0085548A" w:rsidRPr="0085548A" w:rsidRDefault="0085548A" w:rsidP="0085548A">
            <w:pPr>
              <w:rPr>
                <w:color w:val="000000"/>
                <w:sz w:val="28"/>
                <w:szCs w:val="28"/>
              </w:rPr>
            </w:pPr>
            <w:r w:rsidRPr="0085548A">
              <w:rPr>
                <w:color w:val="000000"/>
                <w:sz w:val="28"/>
                <w:szCs w:val="28"/>
              </w:rPr>
              <w:t>Прочие потребители</w:t>
            </w:r>
          </w:p>
          <w:p w14:paraId="0F22E3D5" w14:textId="77777777" w:rsidR="0085548A" w:rsidRPr="0085548A" w:rsidRDefault="0085548A" w:rsidP="0085548A">
            <w:pPr>
              <w:rPr>
                <w:color w:val="000000"/>
                <w:sz w:val="28"/>
                <w:szCs w:val="28"/>
              </w:rPr>
            </w:pPr>
            <w:r w:rsidRPr="0085548A">
              <w:rPr>
                <w:color w:val="000000"/>
                <w:sz w:val="28"/>
                <w:szCs w:val="28"/>
              </w:rPr>
              <w:t>(без НДС)</w:t>
            </w:r>
          </w:p>
        </w:tc>
        <w:tc>
          <w:tcPr>
            <w:tcW w:w="1266" w:type="dxa"/>
            <w:tcBorders>
              <w:top w:val="nil"/>
              <w:left w:val="nil"/>
              <w:bottom w:val="single" w:sz="4" w:space="0" w:color="auto"/>
              <w:right w:val="single" w:sz="4" w:space="0" w:color="auto"/>
            </w:tcBorders>
            <w:shd w:val="clear" w:color="000000" w:fill="FFFFFF"/>
            <w:vAlign w:val="center"/>
          </w:tcPr>
          <w:p w14:paraId="488B0FC9" w14:textId="77777777" w:rsidR="0085548A" w:rsidRPr="0085548A" w:rsidRDefault="0085548A" w:rsidP="0085548A">
            <w:pPr>
              <w:jc w:val="center"/>
              <w:rPr>
                <w:sz w:val="28"/>
                <w:szCs w:val="28"/>
              </w:rPr>
            </w:pPr>
            <w:r w:rsidRPr="0085548A">
              <w:rPr>
                <w:sz w:val="28"/>
                <w:szCs w:val="28"/>
              </w:rPr>
              <w:t>0,22</w:t>
            </w:r>
          </w:p>
        </w:tc>
        <w:tc>
          <w:tcPr>
            <w:tcW w:w="1266" w:type="dxa"/>
            <w:tcBorders>
              <w:top w:val="nil"/>
              <w:left w:val="nil"/>
              <w:bottom w:val="single" w:sz="4" w:space="0" w:color="auto"/>
              <w:right w:val="single" w:sz="4" w:space="0" w:color="auto"/>
            </w:tcBorders>
            <w:shd w:val="clear" w:color="000000" w:fill="FFFFFF"/>
            <w:vAlign w:val="center"/>
          </w:tcPr>
          <w:p w14:paraId="19E96EB5" w14:textId="77777777" w:rsidR="0085548A" w:rsidRPr="0085548A" w:rsidRDefault="0085548A" w:rsidP="0085548A">
            <w:pPr>
              <w:jc w:val="center"/>
              <w:rPr>
                <w:sz w:val="28"/>
                <w:szCs w:val="28"/>
              </w:rPr>
            </w:pPr>
            <w:r w:rsidRPr="0085548A">
              <w:rPr>
                <w:sz w:val="28"/>
                <w:szCs w:val="28"/>
              </w:rPr>
              <w:t>0,26</w:t>
            </w:r>
          </w:p>
        </w:tc>
        <w:tc>
          <w:tcPr>
            <w:tcW w:w="1266" w:type="dxa"/>
            <w:tcBorders>
              <w:top w:val="nil"/>
              <w:left w:val="nil"/>
              <w:bottom w:val="single" w:sz="4" w:space="0" w:color="auto"/>
              <w:right w:val="single" w:sz="4" w:space="0" w:color="auto"/>
            </w:tcBorders>
            <w:shd w:val="clear" w:color="000000" w:fill="FFFFFF"/>
            <w:vAlign w:val="center"/>
          </w:tcPr>
          <w:p w14:paraId="2B48E3AE" w14:textId="77777777" w:rsidR="0085548A" w:rsidRPr="0085548A" w:rsidRDefault="0085548A" w:rsidP="0085548A">
            <w:pPr>
              <w:jc w:val="center"/>
              <w:rPr>
                <w:color w:val="000000"/>
                <w:sz w:val="28"/>
                <w:szCs w:val="28"/>
              </w:rPr>
            </w:pPr>
            <w:r w:rsidRPr="0085548A">
              <w:rPr>
                <w:color w:val="000000"/>
                <w:sz w:val="28"/>
                <w:szCs w:val="28"/>
              </w:rPr>
              <w:t>0,24</w:t>
            </w:r>
          </w:p>
        </w:tc>
        <w:tc>
          <w:tcPr>
            <w:tcW w:w="1266" w:type="dxa"/>
            <w:tcBorders>
              <w:top w:val="nil"/>
              <w:left w:val="nil"/>
              <w:bottom w:val="single" w:sz="4" w:space="0" w:color="auto"/>
              <w:right w:val="single" w:sz="4" w:space="0" w:color="auto"/>
            </w:tcBorders>
            <w:shd w:val="clear" w:color="000000" w:fill="FFFFFF"/>
            <w:vAlign w:val="center"/>
          </w:tcPr>
          <w:p w14:paraId="26536075" w14:textId="77777777" w:rsidR="0085548A" w:rsidRPr="0085548A" w:rsidRDefault="0085548A" w:rsidP="0085548A">
            <w:pPr>
              <w:jc w:val="center"/>
              <w:rPr>
                <w:color w:val="000000"/>
                <w:sz w:val="28"/>
                <w:szCs w:val="28"/>
              </w:rPr>
            </w:pPr>
            <w:r w:rsidRPr="0085548A">
              <w:rPr>
                <w:color w:val="000000"/>
                <w:sz w:val="28"/>
                <w:szCs w:val="28"/>
              </w:rPr>
              <w:t>0,24</w:t>
            </w:r>
          </w:p>
        </w:tc>
        <w:tc>
          <w:tcPr>
            <w:tcW w:w="1266" w:type="dxa"/>
            <w:tcBorders>
              <w:top w:val="nil"/>
              <w:left w:val="nil"/>
              <w:bottom w:val="single" w:sz="4" w:space="0" w:color="auto"/>
              <w:right w:val="single" w:sz="4" w:space="0" w:color="auto"/>
            </w:tcBorders>
            <w:shd w:val="clear" w:color="000000" w:fill="FFFFFF"/>
            <w:vAlign w:val="center"/>
          </w:tcPr>
          <w:p w14:paraId="67A81E9A" w14:textId="77777777" w:rsidR="0085548A" w:rsidRPr="0085548A" w:rsidRDefault="0085548A" w:rsidP="0085548A">
            <w:pPr>
              <w:jc w:val="center"/>
              <w:rPr>
                <w:color w:val="000000"/>
                <w:sz w:val="28"/>
                <w:szCs w:val="28"/>
              </w:rPr>
            </w:pPr>
            <w:r w:rsidRPr="0085548A">
              <w:rPr>
                <w:color w:val="000000"/>
                <w:sz w:val="28"/>
                <w:szCs w:val="28"/>
              </w:rPr>
              <w:t>0,35</w:t>
            </w:r>
          </w:p>
        </w:tc>
        <w:tc>
          <w:tcPr>
            <w:tcW w:w="1405" w:type="dxa"/>
            <w:tcBorders>
              <w:top w:val="nil"/>
              <w:left w:val="nil"/>
              <w:bottom w:val="single" w:sz="4" w:space="0" w:color="auto"/>
              <w:right w:val="single" w:sz="4" w:space="0" w:color="auto"/>
            </w:tcBorders>
            <w:shd w:val="clear" w:color="000000" w:fill="FFFFFF"/>
            <w:vAlign w:val="center"/>
          </w:tcPr>
          <w:p w14:paraId="37AAD954" w14:textId="77777777" w:rsidR="0085548A" w:rsidRPr="0085548A" w:rsidRDefault="0085548A" w:rsidP="0085548A">
            <w:pPr>
              <w:jc w:val="center"/>
              <w:rPr>
                <w:color w:val="000000"/>
                <w:sz w:val="28"/>
                <w:szCs w:val="28"/>
              </w:rPr>
            </w:pPr>
            <w:r w:rsidRPr="0085548A">
              <w:rPr>
                <w:color w:val="000000"/>
                <w:sz w:val="28"/>
                <w:szCs w:val="28"/>
              </w:rPr>
              <w:t>0,37</w:t>
            </w:r>
          </w:p>
        </w:tc>
        <w:tc>
          <w:tcPr>
            <w:tcW w:w="1266" w:type="dxa"/>
            <w:tcBorders>
              <w:top w:val="nil"/>
              <w:left w:val="nil"/>
              <w:bottom w:val="single" w:sz="4" w:space="0" w:color="auto"/>
              <w:right w:val="single" w:sz="4" w:space="0" w:color="auto"/>
            </w:tcBorders>
            <w:shd w:val="clear" w:color="000000" w:fill="FFFFFF"/>
            <w:vAlign w:val="center"/>
          </w:tcPr>
          <w:p w14:paraId="30604E1F" w14:textId="77777777" w:rsidR="0085548A" w:rsidRPr="0085548A" w:rsidRDefault="0085548A" w:rsidP="0085548A">
            <w:pPr>
              <w:jc w:val="center"/>
              <w:rPr>
                <w:color w:val="000000"/>
                <w:sz w:val="28"/>
                <w:szCs w:val="28"/>
              </w:rPr>
            </w:pPr>
            <w:r w:rsidRPr="0085548A">
              <w:rPr>
                <w:color w:val="000000"/>
                <w:sz w:val="28"/>
                <w:szCs w:val="28"/>
              </w:rPr>
              <w:t>0,37</w:t>
            </w:r>
          </w:p>
        </w:tc>
        <w:tc>
          <w:tcPr>
            <w:tcW w:w="1266" w:type="dxa"/>
            <w:tcBorders>
              <w:top w:val="nil"/>
              <w:left w:val="nil"/>
              <w:bottom w:val="single" w:sz="4" w:space="0" w:color="auto"/>
              <w:right w:val="single" w:sz="4" w:space="0" w:color="auto"/>
            </w:tcBorders>
            <w:shd w:val="clear" w:color="000000" w:fill="FFFFFF"/>
            <w:vAlign w:val="center"/>
          </w:tcPr>
          <w:p w14:paraId="79A1D699" w14:textId="77777777" w:rsidR="0085548A" w:rsidRPr="0085548A" w:rsidRDefault="0085548A" w:rsidP="0085548A">
            <w:pPr>
              <w:jc w:val="center"/>
              <w:rPr>
                <w:color w:val="000000"/>
                <w:sz w:val="28"/>
                <w:szCs w:val="28"/>
              </w:rPr>
            </w:pPr>
            <w:r w:rsidRPr="0085548A">
              <w:rPr>
                <w:color w:val="000000"/>
                <w:sz w:val="28"/>
                <w:szCs w:val="28"/>
              </w:rPr>
              <w:t>0,39</w:t>
            </w:r>
          </w:p>
        </w:tc>
        <w:tc>
          <w:tcPr>
            <w:tcW w:w="1267" w:type="dxa"/>
            <w:tcBorders>
              <w:top w:val="nil"/>
              <w:left w:val="nil"/>
              <w:bottom w:val="single" w:sz="4" w:space="0" w:color="auto"/>
              <w:right w:val="single" w:sz="4" w:space="0" w:color="auto"/>
            </w:tcBorders>
            <w:shd w:val="clear" w:color="000000" w:fill="FFFFFF"/>
            <w:vAlign w:val="center"/>
          </w:tcPr>
          <w:p w14:paraId="50B29588" w14:textId="77777777" w:rsidR="0085548A" w:rsidRPr="0085548A" w:rsidRDefault="0085548A" w:rsidP="0085548A">
            <w:pPr>
              <w:jc w:val="center"/>
              <w:rPr>
                <w:color w:val="000000"/>
                <w:sz w:val="28"/>
                <w:szCs w:val="28"/>
              </w:rPr>
            </w:pPr>
            <w:r w:rsidRPr="0085548A">
              <w:rPr>
                <w:color w:val="000000"/>
                <w:sz w:val="28"/>
                <w:szCs w:val="28"/>
              </w:rPr>
              <w:t>0,39</w:t>
            </w:r>
          </w:p>
        </w:tc>
        <w:tc>
          <w:tcPr>
            <w:tcW w:w="1405" w:type="dxa"/>
            <w:tcBorders>
              <w:top w:val="nil"/>
              <w:left w:val="nil"/>
              <w:bottom w:val="single" w:sz="4" w:space="0" w:color="auto"/>
              <w:right w:val="single" w:sz="4" w:space="0" w:color="auto"/>
            </w:tcBorders>
            <w:shd w:val="clear" w:color="000000" w:fill="FFFFFF"/>
            <w:vAlign w:val="center"/>
          </w:tcPr>
          <w:p w14:paraId="6E1F5640" w14:textId="77777777" w:rsidR="0085548A" w:rsidRPr="0085548A" w:rsidRDefault="0085548A" w:rsidP="0085548A">
            <w:pPr>
              <w:jc w:val="center"/>
              <w:rPr>
                <w:color w:val="000000"/>
                <w:sz w:val="28"/>
                <w:szCs w:val="28"/>
              </w:rPr>
            </w:pPr>
            <w:r w:rsidRPr="0085548A">
              <w:rPr>
                <w:color w:val="000000"/>
                <w:sz w:val="28"/>
                <w:szCs w:val="28"/>
              </w:rPr>
              <w:t>0,40</w:t>
            </w:r>
          </w:p>
        </w:tc>
      </w:tr>
    </w:tbl>
    <w:p w14:paraId="0B8E663D" w14:textId="77777777" w:rsidR="0085548A" w:rsidRPr="0085548A" w:rsidRDefault="0085548A" w:rsidP="0085548A">
      <w:pPr>
        <w:ind w:firstLine="709"/>
        <w:jc w:val="both"/>
        <w:rPr>
          <w:color w:val="000000"/>
          <w:sz w:val="28"/>
          <w:szCs w:val="28"/>
          <w:lang w:eastAsia="en-US"/>
        </w:rPr>
      </w:pPr>
    </w:p>
    <w:p w14:paraId="70F4F059" w14:textId="77777777" w:rsidR="0085548A" w:rsidRPr="0085548A" w:rsidRDefault="0085548A" w:rsidP="0085548A">
      <w:pPr>
        <w:ind w:left="-709" w:firstLine="709"/>
        <w:jc w:val="right"/>
        <w:rPr>
          <w:color w:val="000000"/>
          <w:sz w:val="28"/>
          <w:szCs w:val="28"/>
          <w:lang w:eastAsia="en-US"/>
        </w:rPr>
      </w:pPr>
      <w:r w:rsidRPr="0085548A">
        <w:rPr>
          <w:color w:val="000000"/>
          <w:sz w:val="28"/>
          <w:szCs w:val="28"/>
          <w:lang w:eastAsia="en-US"/>
        </w:rPr>
        <w:t>».</w:t>
      </w:r>
    </w:p>
    <w:p w14:paraId="5719493A" w14:textId="0AD16442" w:rsidR="001851E2" w:rsidRDefault="001851E2" w:rsidP="002F163E">
      <w:pPr>
        <w:tabs>
          <w:tab w:val="left" w:pos="5580"/>
          <w:tab w:val="left" w:pos="9498"/>
        </w:tabs>
        <w:ind w:right="-569" w:firstLine="284"/>
      </w:pPr>
    </w:p>
    <w:sectPr w:rsidR="001851E2" w:rsidSect="0085548A">
      <w:pgSz w:w="16838" w:h="11906" w:orient="landscape"/>
      <w:pgMar w:top="851" w:right="709"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85548A" w:rsidRDefault="0085548A" w:rsidP="00943C6C">
      <w:r>
        <w:separator/>
      </w:r>
    </w:p>
  </w:endnote>
  <w:endnote w:type="continuationSeparator" w:id="0">
    <w:p w14:paraId="6B2DC651" w14:textId="77777777" w:rsidR="0085548A" w:rsidRDefault="0085548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85548A" w:rsidRDefault="0085548A"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85548A" w:rsidRDefault="0085548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0FFF3" w14:textId="77777777" w:rsidR="0085548A" w:rsidRDefault="0085548A">
    <w:pPr>
      <w:pStyle w:val="aa"/>
      <w:framePr w:wrap="around" w:vAnchor="text" w:hAnchor="margin" w:xAlign="center" w:y="1"/>
      <w:rPr>
        <w:rStyle w:val="ac"/>
      </w:rPr>
    </w:pPr>
    <w:r>
      <w:fldChar w:fldCharType="begin"/>
    </w:r>
    <w:r>
      <w:rPr>
        <w:rStyle w:val="ac"/>
      </w:rPr>
      <w:instrText xml:space="preserve">PAGE  </w:instrText>
    </w:r>
    <w:r>
      <w:fldChar w:fldCharType="end"/>
    </w:r>
  </w:p>
  <w:p w14:paraId="7DC7CE89" w14:textId="77777777" w:rsidR="0085548A" w:rsidRDefault="0085548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47D70" w14:textId="77777777" w:rsidR="0085548A" w:rsidRDefault="0085548A">
    <w:pPr>
      <w:pStyle w:val="aa"/>
      <w:jc w:val="center"/>
    </w:pPr>
  </w:p>
  <w:p w14:paraId="239D2C7F" w14:textId="77777777" w:rsidR="0085548A" w:rsidRDefault="0085548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28A63" w14:textId="77777777" w:rsidR="0085548A" w:rsidRDefault="0085548A" w:rsidP="0085548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C23C5AB" w14:textId="77777777" w:rsidR="0085548A" w:rsidRDefault="0085548A">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ED3A0" w14:textId="77777777" w:rsidR="0085548A" w:rsidRDefault="0085548A" w:rsidP="0085548A">
    <w:pPr>
      <w:pStyle w:val="aa"/>
      <w:framePr w:wrap="around" w:vAnchor="text" w:hAnchor="margin" w:xAlign="center" w:y="1"/>
      <w:rPr>
        <w:rStyle w:val="ac"/>
      </w:rPr>
    </w:pPr>
  </w:p>
  <w:p w14:paraId="6BB9805B" w14:textId="77777777" w:rsidR="0085548A" w:rsidRDefault="0085548A" w:rsidP="0085548A">
    <w:pPr>
      <w:pStyle w:val="aa"/>
      <w:framePr w:wrap="around" w:vAnchor="text" w:hAnchor="margin" w:xAlign="center" w:y="1"/>
      <w:rPr>
        <w:rStyle w:val="ac"/>
      </w:rPr>
    </w:pPr>
  </w:p>
  <w:p w14:paraId="467E1E17" w14:textId="77777777" w:rsidR="0085548A" w:rsidRDefault="008554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85548A" w:rsidRDefault="0085548A" w:rsidP="00943C6C">
      <w:r>
        <w:separator/>
      </w:r>
    </w:p>
  </w:footnote>
  <w:footnote w:type="continuationSeparator" w:id="0">
    <w:p w14:paraId="672CAC6D" w14:textId="77777777" w:rsidR="0085548A" w:rsidRDefault="0085548A"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16280"/>
      <w:docPartObj>
        <w:docPartGallery w:val="Page Numbers (Top of Page)"/>
        <w:docPartUnique/>
      </w:docPartObj>
    </w:sdtPr>
    <w:sdtContent>
      <w:p w14:paraId="07A76376" w14:textId="77777777" w:rsidR="0085548A" w:rsidRDefault="0085548A">
        <w:pPr>
          <w:pStyle w:val="a8"/>
          <w:jc w:val="center"/>
        </w:pPr>
        <w:r>
          <w:fldChar w:fldCharType="begin"/>
        </w:r>
        <w:r>
          <w:instrText>PAGE   \* MERGEFORMAT</w:instrText>
        </w:r>
        <w:r>
          <w:fldChar w:fldCharType="separate"/>
        </w:r>
        <w:r>
          <w:t>2</w:t>
        </w:r>
        <w:r>
          <w:fldChar w:fldCharType="end"/>
        </w:r>
      </w:p>
    </w:sdtContent>
  </w:sdt>
  <w:p w14:paraId="3B9F4F14" w14:textId="77777777" w:rsidR="0085548A" w:rsidRDefault="0085548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885718"/>
      <w:docPartObj>
        <w:docPartGallery w:val="Page Numbers (Top of Page)"/>
        <w:docPartUnique/>
      </w:docPartObj>
    </w:sdtPr>
    <w:sdtContent>
      <w:p w14:paraId="036444C4" w14:textId="77777777" w:rsidR="0085548A" w:rsidRDefault="0085548A">
        <w:pPr>
          <w:pStyle w:val="a8"/>
          <w:jc w:val="center"/>
        </w:pPr>
        <w:r>
          <w:fldChar w:fldCharType="begin"/>
        </w:r>
        <w:r>
          <w:instrText>PAGE   \* MERGEFORMAT</w:instrText>
        </w:r>
        <w:r>
          <w:fldChar w:fldCharType="separate"/>
        </w:r>
        <w:r>
          <w:t>2</w:t>
        </w:r>
        <w:r>
          <w:fldChar w:fldCharType="end"/>
        </w:r>
      </w:p>
    </w:sdtContent>
  </w:sdt>
  <w:p w14:paraId="38AEC674" w14:textId="77777777" w:rsidR="0085548A" w:rsidRDefault="0085548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06104" w14:textId="77777777" w:rsidR="0085548A" w:rsidRDefault="0085548A">
    <w:pPr>
      <w:pStyle w:val="a8"/>
      <w:jc w:val="center"/>
    </w:pPr>
    <w:r>
      <w:fldChar w:fldCharType="begin"/>
    </w:r>
    <w:r>
      <w:instrText>PAGE   \* MERGEFORMAT</w:instrText>
    </w:r>
    <w:r>
      <w:fldChar w:fldCharType="separate"/>
    </w:r>
    <w:r>
      <w:rPr>
        <w:noProof/>
      </w:rPr>
      <w:t>32</w:t>
    </w:r>
    <w:r>
      <w:fldChar w:fldCharType="end"/>
    </w:r>
  </w:p>
  <w:p w14:paraId="6226B8AF" w14:textId="77777777" w:rsidR="0085548A" w:rsidRDefault="0085548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7FB57D64" w14:textId="77777777" w:rsidR="0085548A" w:rsidRDefault="0085548A">
        <w:pPr>
          <w:pStyle w:val="a8"/>
          <w:jc w:val="center"/>
        </w:pPr>
        <w:r>
          <w:fldChar w:fldCharType="begin"/>
        </w:r>
        <w:r>
          <w:instrText xml:space="preserve"> PAGE   \* MERGEFORMAT </w:instrText>
        </w:r>
        <w:r>
          <w:fldChar w:fldCharType="separate"/>
        </w:r>
        <w:r>
          <w:rPr>
            <w:noProof/>
          </w:rPr>
          <w:t>14</w:t>
        </w:r>
        <w:r>
          <w:rPr>
            <w:noProof/>
          </w:rPr>
          <w:fldChar w:fldCharType="end"/>
        </w:r>
      </w:p>
    </w:sdtContent>
  </w:sdt>
  <w:p w14:paraId="7098574B" w14:textId="77777777" w:rsidR="0085548A" w:rsidRDefault="0085548A">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0A9F560" w14:textId="77777777" w:rsidR="0085548A" w:rsidRDefault="0085548A">
        <w:pPr>
          <w:pStyle w:val="a8"/>
          <w:jc w:val="center"/>
        </w:pPr>
        <w:r>
          <w:fldChar w:fldCharType="begin"/>
        </w:r>
        <w:r>
          <w:instrText>PAGE   \* MERGEFORMAT</w:instrText>
        </w:r>
        <w:r>
          <w:fldChar w:fldCharType="separate"/>
        </w:r>
        <w:r>
          <w:rPr>
            <w:noProof/>
          </w:rPr>
          <w:t>15</w:t>
        </w:r>
        <w:r>
          <w:fldChar w:fldCharType="end"/>
        </w:r>
      </w:p>
    </w:sdtContent>
  </w:sdt>
  <w:p w14:paraId="23373A7F" w14:textId="77777777" w:rsidR="0085548A" w:rsidRDefault="0085548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8542B61"/>
    <w:multiLevelType w:val="multilevel"/>
    <w:tmpl w:val="B142E2E4"/>
    <w:lvl w:ilvl="0">
      <w:start w:val="6"/>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586DAA"/>
    <w:multiLevelType w:val="multilevel"/>
    <w:tmpl w:val="E772C0A2"/>
    <w:lvl w:ilvl="0">
      <w:start w:val="5"/>
      <w:numFmt w:val="decimal"/>
      <w:lvlText w:val="%1"/>
      <w:lvlJc w:val="left"/>
      <w:pPr>
        <w:ind w:left="375" w:hanging="375"/>
      </w:pPr>
      <w:rPr>
        <w:rFonts w:hint="default"/>
      </w:rPr>
    </w:lvl>
    <w:lvl w:ilvl="1">
      <w:start w:val="4"/>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4479A9"/>
    <w:multiLevelType w:val="multilevel"/>
    <w:tmpl w:val="3424CB44"/>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525709BC"/>
    <w:multiLevelType w:val="multilevel"/>
    <w:tmpl w:val="2EF26A88"/>
    <w:lvl w:ilvl="0">
      <w:start w:val="5"/>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77B33AC"/>
    <w:multiLevelType w:val="multilevel"/>
    <w:tmpl w:val="0CB6EE0C"/>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185ED0"/>
    <w:multiLevelType w:val="multilevel"/>
    <w:tmpl w:val="5666F9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2"/>
  </w:num>
  <w:num w:numId="3">
    <w:abstractNumId w:val="0"/>
  </w:num>
  <w:num w:numId="4">
    <w:abstractNumId w:val="3"/>
  </w:num>
  <w:num w:numId="5">
    <w:abstractNumId w:val="1"/>
  </w:num>
  <w:num w:numId="6">
    <w:abstractNumId w:val="25"/>
  </w:num>
  <w:num w:numId="7">
    <w:abstractNumId w:val="18"/>
  </w:num>
  <w:num w:numId="8">
    <w:abstractNumId w:val="28"/>
  </w:num>
  <w:num w:numId="9">
    <w:abstractNumId w:val="4"/>
    <w:lvlOverride w:ilvl="0">
      <w:lvl w:ilvl="0">
        <w:numFmt w:val="bullet"/>
        <w:lvlText w:val="-"/>
        <w:legacy w:legacy="1" w:legacySpace="0" w:legacyIndent="139"/>
        <w:lvlJc w:val="left"/>
        <w:rPr>
          <w:rFonts w:ascii="Times New Roman" w:hAnsi="Times New Roman" w:hint="default"/>
        </w:rPr>
      </w:lvl>
    </w:lvlOverride>
  </w:num>
  <w:num w:numId="10">
    <w:abstractNumId w:val="20"/>
  </w:num>
  <w:num w:numId="11">
    <w:abstractNumId w:val="23"/>
  </w:num>
  <w:num w:numId="12">
    <w:abstractNumId w:val="19"/>
  </w:num>
  <w:num w:numId="13">
    <w:abstractNumId w:val="29"/>
  </w:num>
  <w:num w:numId="14">
    <w:abstractNumId w:val="27"/>
  </w:num>
  <w:num w:numId="15">
    <w:abstractNumId w:val="26"/>
  </w:num>
  <w:num w:numId="16">
    <w:abstractNumId w:val="21"/>
  </w:num>
  <w:num w:numId="17">
    <w:abstractNumId w:val="17"/>
  </w:num>
  <w:num w:numId="1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2FB"/>
    <w:rsid w:val="00042561"/>
    <w:rsid w:val="000430EC"/>
    <w:rsid w:val="000437B1"/>
    <w:rsid w:val="00043AF8"/>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746E"/>
    <w:rsid w:val="000D004C"/>
    <w:rsid w:val="000D10CE"/>
    <w:rsid w:val="000D18D0"/>
    <w:rsid w:val="000D1BBE"/>
    <w:rsid w:val="000D3143"/>
    <w:rsid w:val="000D3A56"/>
    <w:rsid w:val="000D4FE2"/>
    <w:rsid w:val="000D5E31"/>
    <w:rsid w:val="000D615F"/>
    <w:rsid w:val="000D7E22"/>
    <w:rsid w:val="000E3CE0"/>
    <w:rsid w:val="000F24FD"/>
    <w:rsid w:val="000F6EBF"/>
    <w:rsid w:val="0010047B"/>
    <w:rsid w:val="00100C12"/>
    <w:rsid w:val="001010E9"/>
    <w:rsid w:val="00102625"/>
    <w:rsid w:val="00103052"/>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B7F3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0733"/>
    <w:rsid w:val="002A2FBD"/>
    <w:rsid w:val="002A3F88"/>
    <w:rsid w:val="002A5488"/>
    <w:rsid w:val="002A56AE"/>
    <w:rsid w:val="002A6819"/>
    <w:rsid w:val="002B0169"/>
    <w:rsid w:val="002B0E07"/>
    <w:rsid w:val="002B4663"/>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163E"/>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3CFD"/>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CA4"/>
    <w:rsid w:val="00406760"/>
    <w:rsid w:val="004101CE"/>
    <w:rsid w:val="00411143"/>
    <w:rsid w:val="00412EF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44F3"/>
    <w:rsid w:val="00494749"/>
    <w:rsid w:val="00495925"/>
    <w:rsid w:val="00495D23"/>
    <w:rsid w:val="00496FF7"/>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3632"/>
    <w:rsid w:val="004D45C1"/>
    <w:rsid w:val="004D5FA6"/>
    <w:rsid w:val="004D60B9"/>
    <w:rsid w:val="004D79C7"/>
    <w:rsid w:val="004D7FF4"/>
    <w:rsid w:val="004E0941"/>
    <w:rsid w:val="004E0BC3"/>
    <w:rsid w:val="004E1C30"/>
    <w:rsid w:val="004E6754"/>
    <w:rsid w:val="004E6879"/>
    <w:rsid w:val="004E69C9"/>
    <w:rsid w:val="004E7812"/>
    <w:rsid w:val="004F0469"/>
    <w:rsid w:val="004F1D6E"/>
    <w:rsid w:val="004F4A46"/>
    <w:rsid w:val="004F5CD3"/>
    <w:rsid w:val="004F6E8A"/>
    <w:rsid w:val="004F7350"/>
    <w:rsid w:val="004F7C96"/>
    <w:rsid w:val="005001DD"/>
    <w:rsid w:val="00500F3B"/>
    <w:rsid w:val="005049D9"/>
    <w:rsid w:val="00505729"/>
    <w:rsid w:val="005058A3"/>
    <w:rsid w:val="0050607A"/>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8AC"/>
    <w:rsid w:val="005C3E0B"/>
    <w:rsid w:val="005C4A4D"/>
    <w:rsid w:val="005C5C0B"/>
    <w:rsid w:val="005C76DF"/>
    <w:rsid w:val="005D096F"/>
    <w:rsid w:val="005D0A08"/>
    <w:rsid w:val="005D4007"/>
    <w:rsid w:val="005D5CAA"/>
    <w:rsid w:val="005D736B"/>
    <w:rsid w:val="005E2E7D"/>
    <w:rsid w:val="005E3BA5"/>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1878"/>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6BCA"/>
    <w:rsid w:val="00777950"/>
    <w:rsid w:val="00781428"/>
    <w:rsid w:val="007815FF"/>
    <w:rsid w:val="00783ACA"/>
    <w:rsid w:val="00784E10"/>
    <w:rsid w:val="00785765"/>
    <w:rsid w:val="00786A50"/>
    <w:rsid w:val="00792EFA"/>
    <w:rsid w:val="0079313E"/>
    <w:rsid w:val="0079483F"/>
    <w:rsid w:val="00795CA9"/>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4AD"/>
    <w:rsid w:val="008518BA"/>
    <w:rsid w:val="008521EB"/>
    <w:rsid w:val="0085266F"/>
    <w:rsid w:val="00852FCC"/>
    <w:rsid w:val="008550C5"/>
    <w:rsid w:val="0085548A"/>
    <w:rsid w:val="008555C5"/>
    <w:rsid w:val="008562FD"/>
    <w:rsid w:val="00860DFA"/>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90367"/>
    <w:rsid w:val="00890DB3"/>
    <w:rsid w:val="00891893"/>
    <w:rsid w:val="008931C6"/>
    <w:rsid w:val="008949E3"/>
    <w:rsid w:val="00894CA8"/>
    <w:rsid w:val="00895931"/>
    <w:rsid w:val="008966FE"/>
    <w:rsid w:val="008967A8"/>
    <w:rsid w:val="00897D9F"/>
    <w:rsid w:val="008A29B5"/>
    <w:rsid w:val="008A4225"/>
    <w:rsid w:val="008A5B68"/>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0E1"/>
    <w:rsid w:val="00971BAD"/>
    <w:rsid w:val="00975A7C"/>
    <w:rsid w:val="009762E3"/>
    <w:rsid w:val="009774F5"/>
    <w:rsid w:val="00981944"/>
    <w:rsid w:val="00982493"/>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7A06"/>
    <w:rsid w:val="00A47C91"/>
    <w:rsid w:val="00A50932"/>
    <w:rsid w:val="00A50982"/>
    <w:rsid w:val="00A50AD7"/>
    <w:rsid w:val="00A511D1"/>
    <w:rsid w:val="00A52A8A"/>
    <w:rsid w:val="00A570A8"/>
    <w:rsid w:val="00A626CF"/>
    <w:rsid w:val="00A6312A"/>
    <w:rsid w:val="00A64E90"/>
    <w:rsid w:val="00A6622E"/>
    <w:rsid w:val="00A71CC4"/>
    <w:rsid w:val="00A71FA8"/>
    <w:rsid w:val="00A72356"/>
    <w:rsid w:val="00A72CF5"/>
    <w:rsid w:val="00A75DBE"/>
    <w:rsid w:val="00A77228"/>
    <w:rsid w:val="00A83586"/>
    <w:rsid w:val="00A839A8"/>
    <w:rsid w:val="00A86342"/>
    <w:rsid w:val="00A8652E"/>
    <w:rsid w:val="00A91B9B"/>
    <w:rsid w:val="00A92045"/>
    <w:rsid w:val="00A922C5"/>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5490"/>
    <w:rsid w:val="00AD6490"/>
    <w:rsid w:val="00AD68FA"/>
    <w:rsid w:val="00AD7CB0"/>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6232"/>
    <w:rsid w:val="00C26AB0"/>
    <w:rsid w:val="00C27E32"/>
    <w:rsid w:val="00C307DF"/>
    <w:rsid w:val="00C30A1A"/>
    <w:rsid w:val="00C310A5"/>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7D2C"/>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7EAF"/>
    <w:rsid w:val="00F3098A"/>
    <w:rsid w:val="00F30994"/>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6BE"/>
    <w:rsid w:val="00F97619"/>
    <w:rsid w:val="00F97D8B"/>
    <w:rsid w:val="00FA0AA3"/>
    <w:rsid w:val="00FA427C"/>
    <w:rsid w:val="00FA474F"/>
    <w:rsid w:val="00FA7044"/>
    <w:rsid w:val="00FB01FB"/>
    <w:rsid w:val="00FB3484"/>
    <w:rsid w:val="00FB4487"/>
    <w:rsid w:val="00FB4778"/>
    <w:rsid w:val="00FB75DA"/>
    <w:rsid w:val="00FC0182"/>
    <w:rsid w:val="00FC163B"/>
    <w:rsid w:val="00FC1F59"/>
    <w:rsid w:val="00FC2D1F"/>
    <w:rsid w:val="00FC3A8B"/>
    <w:rsid w:val="00FC5147"/>
    <w:rsid w:val="00FC5872"/>
    <w:rsid w:val="00FC5CAA"/>
    <w:rsid w:val="00FC668B"/>
    <w:rsid w:val="00FC6D45"/>
    <w:rsid w:val="00FD5666"/>
    <w:rsid w:val="00FD5FE0"/>
    <w:rsid w:val="00FE0072"/>
    <w:rsid w:val="00FE1472"/>
    <w:rsid w:val="00FE2BC4"/>
    <w:rsid w:val="00FE33F6"/>
    <w:rsid w:val="00FE5157"/>
    <w:rsid w:val="00FE750B"/>
    <w:rsid w:val="00FF2CF6"/>
    <w:rsid w:val="00FF3331"/>
    <w:rsid w:val="00FF545C"/>
    <w:rsid w:val="00FF5465"/>
    <w:rsid w:val="00FF662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836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uiPriority w:val="9"/>
    <w:qFormat/>
    <w:rsid w:val="00377D8F"/>
    <w:pPr>
      <w:keepNext/>
      <w:spacing w:before="120"/>
      <w:jc w:val="center"/>
      <w:outlineLvl w:val="4"/>
    </w:pPr>
    <w:rPr>
      <w:b/>
      <w:sz w:val="28"/>
      <w:szCs w:val="20"/>
      <w:lang w:val="en-GB" w:eastAsia="x-none"/>
    </w:rPr>
  </w:style>
  <w:style w:type="paragraph" w:styleId="6">
    <w:name w:val="heading 6"/>
    <w:basedOn w:val="a3"/>
    <w:next w:val="a3"/>
    <w:link w:val="60"/>
    <w:uiPriority w:val="9"/>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uiPriority w:val="9"/>
    <w:qFormat/>
    <w:rsid w:val="00411143"/>
    <w:pPr>
      <w:keepNext/>
      <w:jc w:val="center"/>
      <w:outlineLvl w:val="6"/>
    </w:pPr>
    <w:rPr>
      <w:b/>
      <w:snapToGrid/>
      <w:sz w:val="28"/>
      <w:lang w:val="x-none"/>
    </w:rPr>
  </w:style>
  <w:style w:type="paragraph" w:styleId="8">
    <w:name w:val="heading 8"/>
    <w:basedOn w:val="110"/>
    <w:next w:val="110"/>
    <w:link w:val="80"/>
    <w:uiPriority w:val="9"/>
    <w:qFormat/>
    <w:rsid w:val="00411143"/>
    <w:pPr>
      <w:keepNext/>
      <w:ind w:left="5812"/>
      <w:jc w:val="both"/>
      <w:outlineLvl w:val="7"/>
    </w:pPr>
    <w:rPr>
      <w:snapToGrid/>
      <w:sz w:val="28"/>
      <w:lang w:val="x-none"/>
    </w:rPr>
  </w:style>
  <w:style w:type="paragraph" w:styleId="9">
    <w:name w:val="heading 9"/>
    <w:basedOn w:val="110"/>
    <w:next w:val="110"/>
    <w:link w:val="90"/>
    <w:uiPriority w:val="9"/>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uiPriority w:val="9"/>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uiPriority w:val="99"/>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uiPriority w:val="9"/>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uiPriority w:val="9"/>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uiPriority w:val="9"/>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uiPriority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basedOn w:val="a3"/>
    <w:next w:val="affa"/>
    <w:rsid w:val="001851E2"/>
    <w:pPr>
      <w:spacing w:before="100" w:beforeAutospacing="1" w:after="100" w:afterAutospacing="1"/>
    </w:pPr>
  </w:style>
  <w:style w:type="paragraph" w:customStyle="1" w:styleId="affffff1">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2">
    <w:name w:val=" Знак Знак Знак Знак Знак Знак Знак Знак Знак Знак Знак Знак"/>
    <w:basedOn w:val="a3"/>
    <w:rsid w:val="009710E1"/>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uiPriority w:val="99"/>
    <w:semiHidden/>
    <w:unhideWhenUsed/>
    <w:rsid w:val="002F163E"/>
  </w:style>
  <w:style w:type="numbering" w:customStyle="1" w:styleId="1650">
    <w:name w:val="Нет списка165"/>
    <w:next w:val="a6"/>
    <w:semiHidden/>
    <w:rsid w:val="0085548A"/>
  </w:style>
  <w:style w:type="table" w:customStyle="1" w:styleId="1561">
    <w:name w:val="Сетка таблицы156"/>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1774474">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48989928">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1725923">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0184497">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101.wmf"/><Relationship Id="rId21" Type="http://schemas.openxmlformats.org/officeDocument/2006/relationships/image" Target="media/image7.wmf"/><Relationship Id="rId42" Type="http://schemas.openxmlformats.org/officeDocument/2006/relationships/image" Target="media/image28.wmf"/><Relationship Id="rId47" Type="http://schemas.openxmlformats.org/officeDocument/2006/relationships/image" Target="media/image33.wmf"/><Relationship Id="rId63" Type="http://schemas.openxmlformats.org/officeDocument/2006/relationships/image" Target="media/image48.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112" Type="http://schemas.openxmlformats.org/officeDocument/2006/relationships/image" Target="media/image96.wmf"/><Relationship Id="rId16" Type="http://schemas.openxmlformats.org/officeDocument/2006/relationships/image" Target="media/image2.emf"/><Relationship Id="rId107" Type="http://schemas.openxmlformats.org/officeDocument/2006/relationships/image" Target="media/image91.wmf"/><Relationship Id="rId11" Type="http://schemas.openxmlformats.org/officeDocument/2006/relationships/header" Target="header1.xml"/><Relationship Id="rId32" Type="http://schemas.openxmlformats.org/officeDocument/2006/relationships/image" Target="media/image18.wmf"/><Relationship Id="rId37" Type="http://schemas.openxmlformats.org/officeDocument/2006/relationships/image" Target="media/image23.wmf"/><Relationship Id="rId53" Type="http://schemas.openxmlformats.org/officeDocument/2006/relationships/image" Target="media/image39.wmf"/><Relationship Id="rId58" Type="http://schemas.openxmlformats.org/officeDocument/2006/relationships/image" Target="media/image44.wmf"/><Relationship Id="rId74" Type="http://schemas.openxmlformats.org/officeDocument/2006/relationships/image" Target="media/image58.wmf"/><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footer" Target="footer5.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74.wmf"/><Relationship Id="rId95" Type="http://schemas.openxmlformats.org/officeDocument/2006/relationships/image" Target="media/image79.wmf"/><Relationship Id="rId22" Type="http://schemas.openxmlformats.org/officeDocument/2006/relationships/image" Target="media/image8.wmf"/><Relationship Id="rId27" Type="http://schemas.openxmlformats.org/officeDocument/2006/relationships/image" Target="media/image13.wmf"/><Relationship Id="rId43" Type="http://schemas.openxmlformats.org/officeDocument/2006/relationships/image" Target="media/image29.emf"/><Relationship Id="rId48" Type="http://schemas.openxmlformats.org/officeDocument/2006/relationships/image" Target="media/image34.wmf"/><Relationship Id="rId64" Type="http://schemas.openxmlformats.org/officeDocument/2006/relationships/image" Target="media/image49.wmf"/><Relationship Id="rId69" Type="http://schemas.openxmlformats.org/officeDocument/2006/relationships/image" Target="media/image53.wmf"/><Relationship Id="rId113" Type="http://schemas.openxmlformats.org/officeDocument/2006/relationships/image" Target="media/image97.wmf"/><Relationship Id="rId118" Type="http://schemas.openxmlformats.org/officeDocument/2006/relationships/image" Target="media/image102.wmf"/><Relationship Id="rId80" Type="http://schemas.openxmlformats.org/officeDocument/2006/relationships/image" Target="media/image64.wmf"/><Relationship Id="rId85" Type="http://schemas.openxmlformats.org/officeDocument/2006/relationships/image" Target="media/image69.wmf"/><Relationship Id="rId12" Type="http://schemas.openxmlformats.org/officeDocument/2006/relationships/footer" Target="footer2.xml"/><Relationship Id="rId17" Type="http://schemas.openxmlformats.org/officeDocument/2006/relationships/image" Target="media/image3.wmf"/><Relationship Id="rId33" Type="http://schemas.openxmlformats.org/officeDocument/2006/relationships/image" Target="media/image19.wmf"/><Relationship Id="rId38" Type="http://schemas.openxmlformats.org/officeDocument/2006/relationships/image" Target="media/image24.wmf"/><Relationship Id="rId59" Type="http://schemas.openxmlformats.org/officeDocument/2006/relationships/image" Target="media/image45.wmf"/><Relationship Id="rId103" Type="http://schemas.openxmlformats.org/officeDocument/2006/relationships/image" Target="media/image87.wmf"/><Relationship Id="rId108" Type="http://schemas.openxmlformats.org/officeDocument/2006/relationships/image" Target="media/image92.wmf"/><Relationship Id="rId124" Type="http://schemas.openxmlformats.org/officeDocument/2006/relationships/image" Target="media/image105.emf"/><Relationship Id="rId54" Type="http://schemas.openxmlformats.org/officeDocument/2006/relationships/image" Target="media/image40.wmf"/><Relationship Id="rId70" Type="http://schemas.openxmlformats.org/officeDocument/2006/relationships/image" Target="media/image54.wmf"/><Relationship Id="rId75" Type="http://schemas.openxmlformats.org/officeDocument/2006/relationships/image" Target="media/image59.wmf"/><Relationship Id="rId91" Type="http://schemas.openxmlformats.org/officeDocument/2006/relationships/image" Target="media/image75.wmf"/><Relationship Id="rId96" Type="http://schemas.openxmlformats.org/officeDocument/2006/relationships/image" Target="media/image80.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image" Target="media/image14.wmf"/><Relationship Id="rId49" Type="http://schemas.openxmlformats.org/officeDocument/2006/relationships/image" Target="media/image35.wmf"/><Relationship Id="rId114" Type="http://schemas.openxmlformats.org/officeDocument/2006/relationships/image" Target="media/image98.wmf"/><Relationship Id="rId119" Type="http://schemas.openxmlformats.org/officeDocument/2006/relationships/image" Target="media/image103.wmf"/><Relationship Id="rId44" Type="http://schemas.openxmlformats.org/officeDocument/2006/relationships/image" Target="media/image30.emf"/><Relationship Id="rId60" Type="http://schemas.openxmlformats.org/officeDocument/2006/relationships/image" Target="media/image46.wmf"/><Relationship Id="rId65" Type="http://schemas.openxmlformats.org/officeDocument/2006/relationships/image" Target="media/image50.wmf"/><Relationship Id="rId81" Type="http://schemas.openxmlformats.org/officeDocument/2006/relationships/image" Target="media/image65.wmf"/><Relationship Id="rId86" Type="http://schemas.openxmlformats.org/officeDocument/2006/relationships/image" Target="media/image70.wmf"/><Relationship Id="rId13" Type="http://schemas.openxmlformats.org/officeDocument/2006/relationships/footer" Target="footer3.xml"/><Relationship Id="rId18" Type="http://schemas.openxmlformats.org/officeDocument/2006/relationships/image" Target="media/image4.wmf"/><Relationship Id="rId39" Type="http://schemas.openxmlformats.org/officeDocument/2006/relationships/image" Target="media/image25.wmf"/><Relationship Id="rId109" Type="http://schemas.openxmlformats.org/officeDocument/2006/relationships/image" Target="media/image93.wmf"/><Relationship Id="rId34" Type="http://schemas.openxmlformats.org/officeDocument/2006/relationships/image" Target="media/image20.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image" Target="media/image60.wmf"/><Relationship Id="rId97" Type="http://schemas.openxmlformats.org/officeDocument/2006/relationships/image" Target="media/image81.emf"/><Relationship Id="rId104" Type="http://schemas.openxmlformats.org/officeDocument/2006/relationships/image" Target="media/image88.wmf"/><Relationship Id="rId120" Type="http://schemas.openxmlformats.org/officeDocument/2006/relationships/image" Target="media/image104.wmf"/><Relationship Id="rId125"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image" Target="media/image10.wmf"/><Relationship Id="rId40" Type="http://schemas.openxmlformats.org/officeDocument/2006/relationships/image" Target="media/image26.wmf"/><Relationship Id="rId45" Type="http://schemas.openxmlformats.org/officeDocument/2006/relationships/image" Target="media/image31.wmf"/><Relationship Id="rId66" Type="http://schemas.openxmlformats.org/officeDocument/2006/relationships/hyperlink" Target="consultantplus://offline/ref=3BA6FA74A50E718E896531E72E8AA562FB3430D6E311DF667BD716ED2D9D3612CCF2EE1AA74099A5504CF8837583645003327A1CE2F113E4P9I4K" TargetMode="External"/><Relationship Id="rId87" Type="http://schemas.openxmlformats.org/officeDocument/2006/relationships/image" Target="media/image71.wmf"/><Relationship Id="rId110" Type="http://schemas.openxmlformats.org/officeDocument/2006/relationships/image" Target="media/image94.wmf"/><Relationship Id="rId115" Type="http://schemas.openxmlformats.org/officeDocument/2006/relationships/image" Target="media/image99.wmf"/><Relationship Id="rId61" Type="http://schemas.openxmlformats.org/officeDocument/2006/relationships/image" Target="media/image47.wmf"/><Relationship Id="rId82" Type="http://schemas.openxmlformats.org/officeDocument/2006/relationships/image" Target="media/image66.wmf"/><Relationship Id="rId19" Type="http://schemas.openxmlformats.org/officeDocument/2006/relationships/image" Target="media/image5.wmf"/><Relationship Id="rId14" Type="http://schemas.openxmlformats.org/officeDocument/2006/relationships/header" Target="header2.xml"/><Relationship Id="rId30" Type="http://schemas.openxmlformats.org/officeDocument/2006/relationships/image" Target="media/image16.wmf"/><Relationship Id="rId35" Type="http://schemas.openxmlformats.org/officeDocument/2006/relationships/image" Target="media/image21.wmf"/><Relationship Id="rId56" Type="http://schemas.openxmlformats.org/officeDocument/2006/relationships/image" Target="media/image42.wmf"/><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image" Target="media/image89.wmf"/><Relationship Id="rId126" Type="http://schemas.openxmlformats.org/officeDocument/2006/relationships/header" Target="header5.xml"/><Relationship Id="rId8" Type="http://schemas.openxmlformats.org/officeDocument/2006/relationships/footer" Target="footer1.xml"/><Relationship Id="rId51" Type="http://schemas.openxmlformats.org/officeDocument/2006/relationships/image" Target="media/image37.wmf"/><Relationship Id="rId72" Type="http://schemas.openxmlformats.org/officeDocument/2006/relationships/image" Target="media/image56.wmf"/><Relationship Id="rId93" Type="http://schemas.openxmlformats.org/officeDocument/2006/relationships/image" Target="media/image77.wmf"/><Relationship Id="rId98" Type="http://schemas.openxmlformats.org/officeDocument/2006/relationships/image" Target="media/image82.wmf"/><Relationship Id="rId121" Type="http://schemas.openxmlformats.org/officeDocument/2006/relationships/header" Target="header3.xml"/><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32.wmf"/><Relationship Id="rId67" Type="http://schemas.openxmlformats.org/officeDocument/2006/relationships/image" Target="media/image51.wmf"/><Relationship Id="rId116" Type="http://schemas.openxmlformats.org/officeDocument/2006/relationships/image" Target="media/image100.emf"/><Relationship Id="rId20" Type="http://schemas.openxmlformats.org/officeDocument/2006/relationships/image" Target="media/image6.wmf"/><Relationship Id="rId41" Type="http://schemas.openxmlformats.org/officeDocument/2006/relationships/image" Target="media/image27.wmf"/><Relationship Id="rId62" Type="http://schemas.openxmlformats.org/officeDocument/2006/relationships/hyperlink" Target="consultantplus://offline/ref=86F7B0ACBCC8A3BDC9BA234FA4EF1286F789835BE8F185CD89371811B687AFFB56AEB292774DB689102AD8A34C058366C2C1E6E1335FD62Ai5FEK" TargetMode="External"/><Relationship Id="rId83" Type="http://schemas.openxmlformats.org/officeDocument/2006/relationships/image" Target="media/image67.wmf"/><Relationship Id="rId88" Type="http://schemas.openxmlformats.org/officeDocument/2006/relationships/image" Target="media/image72.wmf"/><Relationship Id="rId111" Type="http://schemas.openxmlformats.org/officeDocument/2006/relationships/image" Target="media/image95.wmf"/><Relationship Id="rId15" Type="http://schemas.openxmlformats.org/officeDocument/2006/relationships/image" Target="media/image1.emf"/><Relationship Id="rId36" Type="http://schemas.openxmlformats.org/officeDocument/2006/relationships/image" Target="media/image22.wmf"/><Relationship Id="rId57" Type="http://schemas.openxmlformats.org/officeDocument/2006/relationships/image" Target="media/image43.wmf"/><Relationship Id="rId106" Type="http://schemas.openxmlformats.org/officeDocument/2006/relationships/image" Target="media/image90.wmf"/><Relationship Id="rId127" Type="http://schemas.openxmlformats.org/officeDocument/2006/relationships/fontTable" Target="fontTable.xml"/><Relationship Id="rId10" Type="http://schemas.openxmlformats.org/officeDocument/2006/relationships/hyperlink" Target="https://legalacts.ru/doc/prikaz-fst-rossii-ot-13062013-n-760-e/" TargetMode="External"/><Relationship Id="rId31" Type="http://schemas.openxmlformats.org/officeDocument/2006/relationships/image" Target="media/image17.wmf"/><Relationship Id="rId52" Type="http://schemas.openxmlformats.org/officeDocument/2006/relationships/image" Target="media/image38.wmf"/><Relationship Id="rId73" Type="http://schemas.openxmlformats.org/officeDocument/2006/relationships/image" Target="media/image57.wmf"/><Relationship Id="rId78" Type="http://schemas.openxmlformats.org/officeDocument/2006/relationships/image" Target="media/image62.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14493</TotalTime>
  <Pages>105</Pages>
  <Words>27085</Words>
  <Characters>154388</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96</cp:revision>
  <cp:lastPrinted>2020-09-09T03:23:00Z</cp:lastPrinted>
  <dcterms:created xsi:type="dcterms:W3CDTF">2019-12-23T03:40:00Z</dcterms:created>
  <dcterms:modified xsi:type="dcterms:W3CDTF">2020-09-09T10:16:00Z</dcterms:modified>
</cp:coreProperties>
</file>